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70AA" w14:textId="710171ED" w:rsidR="0012245D" w:rsidRPr="0063108B" w:rsidRDefault="0012245D" w:rsidP="006411B9">
      <w:pPr>
        <w:jc w:val="center"/>
        <w:rPr>
          <w:rFonts w:cs="Calibri"/>
          <w:b/>
          <w:szCs w:val="22"/>
        </w:rPr>
      </w:pPr>
      <w:r w:rsidRPr="0063108B">
        <w:rPr>
          <w:rFonts w:cs="Calibri"/>
          <w:b/>
          <w:szCs w:val="22"/>
        </w:rPr>
        <w:t>ΕΛΛΗΝΙΚΗ ΔΗΜΟΚΡΑΤΙΑ</w:t>
      </w:r>
    </w:p>
    <w:p w14:paraId="29570685" w14:textId="77777777" w:rsidR="0012245D" w:rsidRPr="0063108B" w:rsidRDefault="0012245D" w:rsidP="006411B9">
      <w:pPr>
        <w:jc w:val="center"/>
        <w:rPr>
          <w:rFonts w:cs="Calibri"/>
          <w:b/>
          <w:szCs w:val="22"/>
        </w:rPr>
      </w:pPr>
      <w:bookmarkStart w:id="0" w:name="_Toc264587514"/>
      <w:bookmarkStart w:id="1" w:name="_Toc264587947"/>
      <w:bookmarkStart w:id="2" w:name="_Toc264672298"/>
      <w:bookmarkStart w:id="3" w:name="_Toc264704627"/>
      <w:bookmarkStart w:id="4" w:name="_Toc264706253"/>
      <w:bookmarkStart w:id="5" w:name="_Toc264739210"/>
      <w:bookmarkStart w:id="6" w:name="_Toc264744554"/>
      <w:bookmarkStart w:id="7" w:name="_Toc264745869"/>
      <w:bookmarkStart w:id="8" w:name="_Toc264748953"/>
      <w:bookmarkStart w:id="9" w:name="_Toc264752975"/>
      <w:bookmarkStart w:id="10" w:name="_Toc264794557"/>
      <w:bookmarkStart w:id="11" w:name="_Toc264835366"/>
      <w:bookmarkStart w:id="12" w:name="_Toc264891201"/>
      <w:bookmarkStart w:id="13" w:name="_Toc264899547"/>
      <w:bookmarkStart w:id="14" w:name="_Toc265060664"/>
      <w:r w:rsidRPr="0063108B">
        <w:rPr>
          <w:rFonts w:cs="Calibri"/>
          <w:b/>
          <w:szCs w:val="22"/>
        </w:rPr>
        <w:t>ΥΠΟΥΡΓΕΙΟ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3108B">
        <w:rPr>
          <w:rFonts w:cs="Calibri"/>
          <w:b/>
          <w:szCs w:val="22"/>
        </w:rPr>
        <w:t xml:space="preserve"> ΥΠΟΔΟΜΩΝ ΜΕΤ/ΡΩΝ &amp; ΔΙΚΤΥΩΝ</w:t>
      </w:r>
    </w:p>
    <w:p w14:paraId="0AA1F137" w14:textId="77777777" w:rsidR="0012245D" w:rsidRPr="0063108B" w:rsidRDefault="0012245D" w:rsidP="006411B9">
      <w:pPr>
        <w:jc w:val="center"/>
        <w:rPr>
          <w:rFonts w:cs="Calibri"/>
          <w:b/>
          <w:szCs w:val="22"/>
        </w:rPr>
      </w:pPr>
      <w:r w:rsidRPr="0063108B">
        <w:rPr>
          <w:rFonts w:cs="Calibri"/>
          <w:b/>
          <w:szCs w:val="22"/>
        </w:rPr>
        <w:t>ΥΠΗΡΕΣΙΑ ΠΟΛΙΤΙΚΗΣ ΑΕΡΟΠΟΡΙΑΣ</w:t>
      </w:r>
    </w:p>
    <w:p w14:paraId="01AF76BE" w14:textId="77777777" w:rsidR="0012245D" w:rsidRPr="0063108B" w:rsidRDefault="0012245D" w:rsidP="006411B9">
      <w:pPr>
        <w:jc w:val="center"/>
        <w:rPr>
          <w:rFonts w:cs="Calibri"/>
          <w:b/>
          <w:szCs w:val="22"/>
        </w:rPr>
      </w:pPr>
      <w:r w:rsidRPr="0063108B">
        <w:rPr>
          <w:rFonts w:cs="Calibri"/>
          <w:b/>
          <w:szCs w:val="22"/>
        </w:rPr>
        <w:t>ΓΕΝΙΚΗ Δ/ΝΣΗ ΦΟΡΕΑ ΠΑΡΟΧΗΣ ΥΠΗΡΕΣΙΩΝ ΑΕΡΟΝΑΥΤΙΛΙΑΣ</w:t>
      </w:r>
    </w:p>
    <w:p w14:paraId="13840465" w14:textId="5F7C860F" w:rsidR="00AE3D48" w:rsidRDefault="00AE3D48" w:rsidP="006411B9">
      <w:pPr>
        <w:jc w:val="center"/>
        <w:rPr>
          <w:rFonts w:cs="Calibri"/>
          <w:b/>
          <w:szCs w:val="22"/>
        </w:rPr>
      </w:pPr>
    </w:p>
    <w:p w14:paraId="4AA95029" w14:textId="77777777" w:rsidR="00AE3D48" w:rsidRDefault="00AE3D48" w:rsidP="00CD00A1">
      <w:pPr>
        <w:jc w:val="both"/>
        <w:rPr>
          <w:rFonts w:cs="Calibri"/>
          <w:b/>
          <w:szCs w:val="22"/>
        </w:rPr>
      </w:pPr>
    </w:p>
    <w:p w14:paraId="5C751AF2" w14:textId="77777777" w:rsidR="0012245D" w:rsidRPr="0063108B" w:rsidRDefault="0012245D" w:rsidP="00CD00A1">
      <w:pPr>
        <w:jc w:val="both"/>
        <w:rPr>
          <w:rFonts w:cs="Calibri"/>
          <w:b/>
          <w:szCs w:val="22"/>
        </w:rPr>
      </w:pPr>
      <w:r w:rsidRPr="0063108B">
        <w:rPr>
          <w:rFonts w:cs="Calibri"/>
          <w:b/>
          <w:szCs w:val="22"/>
        </w:rPr>
        <w:t xml:space="preserve">                           </w:t>
      </w:r>
    </w:p>
    <w:p w14:paraId="26847653" w14:textId="77777777" w:rsidR="0012245D" w:rsidRPr="0063108B" w:rsidRDefault="0012245D" w:rsidP="00CD00A1">
      <w:pPr>
        <w:ind w:right="576"/>
        <w:rPr>
          <w:rFonts w:cs="Calibri"/>
          <w:b/>
          <w:snapToGrid w:val="0"/>
          <w:szCs w:val="22"/>
        </w:rPr>
      </w:pPr>
      <w:r w:rsidRPr="0063108B">
        <w:rPr>
          <w:rFonts w:cs="Calibri"/>
          <w:b/>
          <w:snapToGrid w:val="0"/>
          <w:szCs w:val="22"/>
        </w:rPr>
        <w:t xml:space="preserve">                             </w:t>
      </w:r>
    </w:p>
    <w:p w14:paraId="42BC1B54" w14:textId="77777777" w:rsidR="0012245D" w:rsidRPr="0063108B" w:rsidRDefault="0012245D" w:rsidP="00CD00A1">
      <w:pPr>
        <w:ind w:right="576"/>
        <w:rPr>
          <w:rFonts w:cs="Calibri"/>
          <w:b/>
          <w:snapToGrid w:val="0"/>
          <w:szCs w:val="22"/>
        </w:rPr>
      </w:pPr>
    </w:p>
    <w:p w14:paraId="457142CD" w14:textId="77777777" w:rsidR="00A75AF3" w:rsidRPr="0063108B" w:rsidRDefault="00A75AF3" w:rsidP="00CD00A1">
      <w:pPr>
        <w:ind w:right="576"/>
        <w:rPr>
          <w:rFonts w:cs="Calibri"/>
          <w:b/>
          <w:snapToGrid w:val="0"/>
          <w:szCs w:val="22"/>
        </w:rPr>
      </w:pPr>
    </w:p>
    <w:p w14:paraId="251C91C9" w14:textId="77777777" w:rsidR="0012245D" w:rsidRPr="00DC5B57" w:rsidRDefault="0012245D" w:rsidP="00DC5B57">
      <w:pPr>
        <w:jc w:val="center"/>
        <w:rPr>
          <w:rFonts w:cs="Calibri"/>
          <w:b/>
          <w:bCs/>
          <w:snapToGrid w:val="0"/>
          <w:sz w:val="32"/>
          <w:szCs w:val="32"/>
        </w:rPr>
      </w:pPr>
    </w:p>
    <w:p w14:paraId="56CB4EBE" w14:textId="1BABDAAD" w:rsidR="006411B9" w:rsidRDefault="006411B9" w:rsidP="006411B9">
      <w:pPr>
        <w:jc w:val="center"/>
        <w:rPr>
          <w:rFonts w:cs="Calibri"/>
          <w:b/>
          <w:bCs/>
          <w:snapToGrid w:val="0"/>
          <w:sz w:val="28"/>
          <w:szCs w:val="28"/>
        </w:rPr>
      </w:pPr>
      <w:r>
        <w:rPr>
          <w:rFonts w:cs="Calibri"/>
          <w:b/>
          <w:bCs/>
          <w:snapToGrid w:val="0"/>
          <w:sz w:val="28"/>
          <w:szCs w:val="28"/>
        </w:rPr>
        <w:t xml:space="preserve">ΣΧΕΔΙΟ </w:t>
      </w:r>
      <w:r w:rsidR="0012245D" w:rsidRPr="006411B9">
        <w:rPr>
          <w:rFonts w:cs="Calibri"/>
          <w:b/>
          <w:bCs/>
          <w:snapToGrid w:val="0"/>
          <w:sz w:val="28"/>
          <w:szCs w:val="28"/>
        </w:rPr>
        <w:t>ΤΕΧΝΙΚ</w:t>
      </w:r>
      <w:r>
        <w:rPr>
          <w:rFonts w:cs="Calibri"/>
          <w:b/>
          <w:bCs/>
          <w:snapToGrid w:val="0"/>
          <w:sz w:val="28"/>
          <w:szCs w:val="28"/>
        </w:rPr>
        <w:t>ΩΝ</w:t>
      </w:r>
      <w:r w:rsidR="0012245D" w:rsidRPr="006411B9">
        <w:rPr>
          <w:rFonts w:cs="Calibri"/>
          <w:b/>
          <w:bCs/>
          <w:snapToGrid w:val="0"/>
          <w:sz w:val="28"/>
          <w:szCs w:val="28"/>
        </w:rPr>
        <w:t xml:space="preserve"> ΠΡΟΔΙΑΓΡΑΦ</w:t>
      </w:r>
      <w:r>
        <w:rPr>
          <w:rFonts w:cs="Calibri"/>
          <w:b/>
          <w:bCs/>
          <w:snapToGrid w:val="0"/>
          <w:sz w:val="28"/>
          <w:szCs w:val="28"/>
        </w:rPr>
        <w:t xml:space="preserve">ΩΝ </w:t>
      </w:r>
    </w:p>
    <w:p w14:paraId="46DCB901" w14:textId="77777777" w:rsidR="00A802AC" w:rsidRDefault="0012245D" w:rsidP="006411B9">
      <w:pPr>
        <w:jc w:val="center"/>
        <w:rPr>
          <w:rFonts w:cs="Calibri"/>
          <w:b/>
          <w:bCs/>
          <w:snapToGrid w:val="0"/>
          <w:sz w:val="28"/>
          <w:szCs w:val="28"/>
        </w:rPr>
      </w:pPr>
      <w:r w:rsidRPr="006411B9">
        <w:rPr>
          <w:rFonts w:cs="Calibri"/>
          <w:b/>
          <w:bCs/>
          <w:snapToGrid w:val="0"/>
          <w:sz w:val="28"/>
          <w:szCs w:val="28"/>
        </w:rPr>
        <w:t>ΓΙΑ ΤΗΝ ΠΡ</w:t>
      </w:r>
      <w:r w:rsidR="007A3D47" w:rsidRPr="006411B9">
        <w:rPr>
          <w:rFonts w:cs="Calibri"/>
          <w:b/>
          <w:bCs/>
          <w:snapToGrid w:val="0"/>
          <w:sz w:val="28"/>
          <w:szCs w:val="28"/>
        </w:rPr>
        <w:t>ΟΜ</w:t>
      </w:r>
      <w:r w:rsidR="00DC5B57" w:rsidRPr="006411B9">
        <w:rPr>
          <w:rFonts w:cs="Calibri"/>
          <w:b/>
          <w:bCs/>
          <w:snapToGrid w:val="0"/>
          <w:sz w:val="28"/>
          <w:szCs w:val="28"/>
        </w:rPr>
        <w:t xml:space="preserve">ΗΘΕΙΑ ΚΑΙ ΕΓΚΑΤΑΣΤΑΣΗ </w:t>
      </w:r>
      <w:r w:rsidR="00A802AC" w:rsidRPr="00A802AC">
        <w:rPr>
          <w:rFonts w:cs="Calibri"/>
          <w:b/>
          <w:bCs/>
          <w:snapToGrid w:val="0"/>
          <w:sz w:val="28"/>
          <w:szCs w:val="28"/>
        </w:rPr>
        <w:t>ΣΥΣΤΗΜΑΤΩΝ ΕΠΙΤΗΡΗΣΗΣ ΔΙΕΘΝΟΥΣ ΑΕΡΟΛΙΜΕΝΑ ΗΡΑΚΛΕΙΟΥ ΚΡΗΤΗΣ (ΔΑΗΚ)</w:t>
      </w:r>
    </w:p>
    <w:p w14:paraId="2FD162F4" w14:textId="36F096FA" w:rsidR="00A802AC" w:rsidRDefault="006411B9" w:rsidP="006411B9">
      <w:pPr>
        <w:jc w:val="center"/>
        <w:rPr>
          <w:rFonts w:cs="Calibri"/>
          <w:b/>
          <w:bCs/>
          <w:snapToGrid w:val="0"/>
          <w:sz w:val="28"/>
          <w:szCs w:val="28"/>
        </w:rPr>
      </w:pPr>
      <w:r w:rsidRPr="006411B9">
        <w:rPr>
          <w:rFonts w:cs="Calibri"/>
          <w:b/>
          <w:bCs/>
          <w:snapToGrid w:val="0"/>
          <w:sz w:val="28"/>
          <w:szCs w:val="28"/>
        </w:rPr>
        <w:t xml:space="preserve"> </w:t>
      </w:r>
    </w:p>
    <w:p w14:paraId="6542B7E5" w14:textId="5820F456" w:rsidR="00A802AC" w:rsidRDefault="00A802AC" w:rsidP="00A802AC">
      <w:pPr>
        <w:ind w:right="41"/>
        <w:jc w:val="center"/>
        <w:rPr>
          <w:rFonts w:cs="Calibri"/>
          <w:b/>
          <w:bCs/>
          <w:snapToGrid w:val="0"/>
          <w:sz w:val="28"/>
          <w:szCs w:val="28"/>
        </w:rPr>
      </w:pPr>
      <w:r w:rsidRPr="00A802AC">
        <w:rPr>
          <w:rFonts w:cs="Calibri"/>
          <w:b/>
          <w:bCs/>
          <w:snapToGrid w:val="0"/>
          <w:sz w:val="28"/>
          <w:szCs w:val="28"/>
        </w:rPr>
        <w:t xml:space="preserve">ΠΡΩΤΕΥΟΝΤΟΣ (PSR) &amp; ΜΟΝΟΠΑΛΜΙΚΟΥ ΔΕΥΤΕΡΕΥΟΝΤΟΣ RADAR ΕΠΙΤΗΡΗΣΗΣ (MSSR) ENHANCED SURVEILLANCE (EHS) ΣΥΝΕΓΚΑΤΕΣΤΗΜΕΝΩΝ </w:t>
      </w:r>
    </w:p>
    <w:p w14:paraId="034A748C" w14:textId="77777777" w:rsidR="00274465" w:rsidRDefault="00274465" w:rsidP="00A802AC">
      <w:pPr>
        <w:ind w:right="41"/>
        <w:jc w:val="center"/>
        <w:rPr>
          <w:rFonts w:cs="Calibri"/>
          <w:b/>
          <w:bCs/>
          <w:snapToGrid w:val="0"/>
          <w:sz w:val="28"/>
          <w:szCs w:val="28"/>
        </w:rPr>
      </w:pPr>
    </w:p>
    <w:p w14:paraId="3C188769" w14:textId="63C6BE8C" w:rsidR="0012245D" w:rsidRPr="00692E66" w:rsidRDefault="00A802AC" w:rsidP="006411B9">
      <w:pPr>
        <w:jc w:val="center"/>
        <w:rPr>
          <w:rFonts w:cs="Calibri"/>
          <w:b/>
          <w:bCs/>
          <w:snapToGrid w:val="0"/>
          <w:sz w:val="32"/>
          <w:szCs w:val="32"/>
        </w:rPr>
      </w:pPr>
      <w:r w:rsidRPr="00A802AC">
        <w:rPr>
          <w:rFonts w:cs="Calibri"/>
          <w:b/>
          <w:bCs/>
          <w:snapToGrid w:val="0"/>
          <w:sz w:val="28"/>
          <w:szCs w:val="28"/>
        </w:rPr>
        <w:t>ΜΟΝΟΠΑΛΜΙΚΟΥ ΔΕΥΤΕΡΕΥΟΝΤΟΣ RADAR ΕΠΙΤΗΡΗΣΗΣ (MSSR) ENHANCED SURVEILLANCE (EHS) MODE</w:t>
      </w:r>
      <w:r w:rsidRPr="00274465">
        <w:rPr>
          <w:rFonts w:cs="Calibri"/>
          <w:b/>
          <w:bCs/>
          <w:snapToGrid w:val="0"/>
          <w:sz w:val="28"/>
          <w:szCs w:val="28"/>
        </w:rPr>
        <w:t xml:space="preserve">-S KAI </w:t>
      </w:r>
      <w:r w:rsidR="00A36A83" w:rsidRPr="00A36A83">
        <w:rPr>
          <w:rFonts w:cs="Calibri"/>
          <w:b/>
          <w:bCs/>
          <w:snapToGrid w:val="0"/>
          <w:sz w:val="28"/>
          <w:szCs w:val="28"/>
        </w:rPr>
        <w:t xml:space="preserve">ΤΕΣΣΑΡΩΝ </w:t>
      </w:r>
      <w:r w:rsidR="00853F89">
        <w:rPr>
          <w:rFonts w:cs="Calibri"/>
          <w:b/>
          <w:bCs/>
          <w:snapToGrid w:val="0"/>
          <w:sz w:val="28"/>
          <w:szCs w:val="28"/>
        </w:rPr>
        <w:t xml:space="preserve"> </w:t>
      </w:r>
      <w:r w:rsidRPr="00853F89">
        <w:rPr>
          <w:rFonts w:cs="Calibri"/>
          <w:b/>
          <w:bCs/>
          <w:snapToGrid w:val="0"/>
          <w:sz w:val="28"/>
          <w:szCs w:val="28"/>
        </w:rPr>
        <w:t>ADS B.</w:t>
      </w:r>
      <w:r w:rsidR="00853F89">
        <w:rPr>
          <w:rFonts w:cs="Calibri"/>
          <w:b/>
          <w:bCs/>
          <w:snapToGrid w:val="0"/>
          <w:sz w:val="28"/>
          <w:szCs w:val="28"/>
        </w:rPr>
        <w:t xml:space="preserve"> </w:t>
      </w:r>
    </w:p>
    <w:p w14:paraId="140F8F3B" w14:textId="77777777" w:rsidR="001575E3" w:rsidRPr="00692E66" w:rsidRDefault="001575E3" w:rsidP="00DC5B57">
      <w:pPr>
        <w:jc w:val="center"/>
        <w:rPr>
          <w:rFonts w:cs="Calibri"/>
          <w:b/>
          <w:bCs/>
          <w:szCs w:val="22"/>
        </w:rPr>
      </w:pPr>
    </w:p>
    <w:p w14:paraId="33F673DF" w14:textId="77777777" w:rsidR="0012245D" w:rsidRPr="00692E66" w:rsidRDefault="0012245D" w:rsidP="00DC5B57">
      <w:pPr>
        <w:jc w:val="center"/>
        <w:rPr>
          <w:rFonts w:cs="Calibri"/>
          <w:szCs w:val="22"/>
        </w:rPr>
      </w:pPr>
    </w:p>
    <w:p w14:paraId="10C7F6A6" w14:textId="77777777" w:rsidR="0012245D" w:rsidRPr="00692E66" w:rsidRDefault="0012245D" w:rsidP="00CD00A1">
      <w:pPr>
        <w:rPr>
          <w:rFonts w:cs="Calibri"/>
          <w:szCs w:val="22"/>
        </w:rPr>
      </w:pPr>
    </w:p>
    <w:p w14:paraId="624E0077" w14:textId="77777777" w:rsidR="0012245D" w:rsidRPr="00692E66" w:rsidRDefault="0012245D" w:rsidP="00CD00A1">
      <w:pPr>
        <w:rPr>
          <w:rFonts w:cs="Calibri"/>
          <w:szCs w:val="22"/>
        </w:rPr>
      </w:pPr>
    </w:p>
    <w:p w14:paraId="6574BDFA" w14:textId="77777777" w:rsidR="0012245D" w:rsidRPr="00692E66" w:rsidRDefault="0012245D" w:rsidP="00CD00A1">
      <w:pPr>
        <w:rPr>
          <w:rFonts w:cs="Calibri"/>
          <w:szCs w:val="22"/>
        </w:rPr>
      </w:pPr>
    </w:p>
    <w:p w14:paraId="4AA91D7A" w14:textId="77777777" w:rsidR="0012245D" w:rsidRPr="00692E66" w:rsidRDefault="0012245D" w:rsidP="00CD00A1">
      <w:pPr>
        <w:rPr>
          <w:rFonts w:cs="Calibri"/>
          <w:szCs w:val="22"/>
        </w:rPr>
      </w:pPr>
    </w:p>
    <w:p w14:paraId="54DC9C3F" w14:textId="77777777" w:rsidR="0012245D" w:rsidRPr="00692E66" w:rsidRDefault="0012245D" w:rsidP="00CD00A1">
      <w:pPr>
        <w:rPr>
          <w:rFonts w:cs="Calibri"/>
          <w:szCs w:val="22"/>
        </w:rPr>
      </w:pPr>
    </w:p>
    <w:p w14:paraId="2E630F4E" w14:textId="77777777" w:rsidR="001E4A88" w:rsidRPr="00692E66" w:rsidRDefault="001E4A88" w:rsidP="00CD00A1">
      <w:pPr>
        <w:rPr>
          <w:rFonts w:cs="Calibri"/>
          <w:szCs w:val="22"/>
        </w:rPr>
      </w:pPr>
    </w:p>
    <w:p w14:paraId="294EE4D3" w14:textId="77777777" w:rsidR="001E4A88" w:rsidRPr="00692E66" w:rsidRDefault="001E4A88" w:rsidP="00CD00A1">
      <w:pPr>
        <w:rPr>
          <w:rFonts w:cs="Calibri"/>
          <w:szCs w:val="22"/>
        </w:rPr>
      </w:pPr>
    </w:p>
    <w:p w14:paraId="52AD430D" w14:textId="77777777" w:rsidR="001E4A88" w:rsidRPr="00692E66" w:rsidRDefault="001E4A88" w:rsidP="00CD00A1">
      <w:pPr>
        <w:rPr>
          <w:rFonts w:cs="Calibri"/>
          <w:szCs w:val="22"/>
        </w:rPr>
      </w:pPr>
    </w:p>
    <w:p w14:paraId="5BF21FBD" w14:textId="77777777" w:rsidR="001E4A88" w:rsidRPr="00692E66" w:rsidRDefault="001E4A88" w:rsidP="00CD00A1">
      <w:pPr>
        <w:rPr>
          <w:rFonts w:cs="Calibri"/>
          <w:szCs w:val="22"/>
        </w:rPr>
      </w:pPr>
    </w:p>
    <w:p w14:paraId="72B88394" w14:textId="77777777" w:rsidR="001E4A88" w:rsidRPr="00692E66" w:rsidRDefault="001E4A88" w:rsidP="00CD00A1">
      <w:pPr>
        <w:rPr>
          <w:rFonts w:cs="Calibri"/>
          <w:szCs w:val="22"/>
        </w:rPr>
      </w:pPr>
    </w:p>
    <w:p w14:paraId="2B9CB084" w14:textId="77777777" w:rsidR="001E4A88" w:rsidRPr="00692E66" w:rsidRDefault="001E4A88" w:rsidP="00CD00A1">
      <w:pPr>
        <w:rPr>
          <w:rFonts w:cs="Calibri"/>
          <w:szCs w:val="22"/>
        </w:rPr>
      </w:pPr>
    </w:p>
    <w:p w14:paraId="352C7339" w14:textId="77777777" w:rsidR="00CE6576" w:rsidRPr="00692E66" w:rsidRDefault="00CE6576" w:rsidP="00CD00A1">
      <w:pPr>
        <w:rPr>
          <w:rFonts w:cs="Calibri"/>
          <w:szCs w:val="22"/>
        </w:rPr>
      </w:pPr>
    </w:p>
    <w:p w14:paraId="054D1F30" w14:textId="77777777" w:rsidR="00CE6576" w:rsidRPr="00692E66" w:rsidRDefault="00CE6576" w:rsidP="00CD00A1">
      <w:pPr>
        <w:rPr>
          <w:rFonts w:cs="Calibri"/>
          <w:szCs w:val="22"/>
        </w:rPr>
      </w:pPr>
    </w:p>
    <w:p w14:paraId="7AB220DE" w14:textId="77777777" w:rsidR="00CE6576" w:rsidRPr="00692E66" w:rsidRDefault="00CE6576" w:rsidP="00CD00A1">
      <w:pPr>
        <w:rPr>
          <w:rFonts w:cs="Calibri"/>
          <w:szCs w:val="22"/>
        </w:rPr>
      </w:pPr>
    </w:p>
    <w:p w14:paraId="1EA3D9D7" w14:textId="77777777" w:rsidR="00CE6576" w:rsidRPr="00692E66" w:rsidRDefault="00CE6576" w:rsidP="00CD00A1">
      <w:pPr>
        <w:rPr>
          <w:rFonts w:cs="Calibri"/>
          <w:szCs w:val="22"/>
        </w:rPr>
      </w:pPr>
    </w:p>
    <w:p w14:paraId="0EE8C3E2" w14:textId="77777777" w:rsidR="00CE6576" w:rsidRPr="00692E66" w:rsidRDefault="00CE6576" w:rsidP="00CD00A1">
      <w:pPr>
        <w:rPr>
          <w:rFonts w:cs="Calibri"/>
          <w:szCs w:val="22"/>
        </w:rPr>
      </w:pPr>
    </w:p>
    <w:p w14:paraId="12AF601D" w14:textId="77777777" w:rsidR="00CE6576" w:rsidRPr="00692E66" w:rsidRDefault="00CE6576" w:rsidP="00CE6576"/>
    <w:p w14:paraId="6D06F60D" w14:textId="77777777" w:rsidR="00CE6576" w:rsidRPr="00692E66" w:rsidRDefault="00CE6576" w:rsidP="00CE6576"/>
    <w:p w14:paraId="3F1A2F6F" w14:textId="70315181" w:rsidR="00CE6576" w:rsidRDefault="00CE6576" w:rsidP="00CE6576"/>
    <w:p w14:paraId="2F10C464" w14:textId="77777777" w:rsidR="00594410" w:rsidRPr="00692E66" w:rsidRDefault="00594410" w:rsidP="00CE6576"/>
    <w:p w14:paraId="6A9A7F93" w14:textId="77777777" w:rsidR="00CE6576" w:rsidRPr="00692E66" w:rsidRDefault="00CE6576" w:rsidP="00CE6576"/>
    <w:p w14:paraId="441D2AD4" w14:textId="77777777" w:rsidR="00CE6576" w:rsidRPr="00692E66" w:rsidRDefault="00CE6576" w:rsidP="00CE6576"/>
    <w:p w14:paraId="2E00ED98" w14:textId="77777777" w:rsidR="00CE6576" w:rsidRPr="00692E66" w:rsidRDefault="00CE6576" w:rsidP="00CE6576"/>
    <w:p w14:paraId="74A7AD3E" w14:textId="77777777" w:rsidR="00AE3D48" w:rsidRPr="00692E66" w:rsidRDefault="00AE3D48" w:rsidP="00CE6576">
      <w:pPr>
        <w:jc w:val="center"/>
      </w:pPr>
    </w:p>
    <w:p w14:paraId="5FAE193C" w14:textId="77777777" w:rsidR="00AE3D48" w:rsidRPr="00692E66" w:rsidRDefault="00AE3D48" w:rsidP="00CE6576">
      <w:pPr>
        <w:jc w:val="center"/>
      </w:pPr>
    </w:p>
    <w:p w14:paraId="350AFA6C" w14:textId="77777777" w:rsidR="00AE3D48" w:rsidRPr="00692E66" w:rsidRDefault="00AE3D48" w:rsidP="00CE6576">
      <w:pPr>
        <w:jc w:val="center"/>
      </w:pPr>
    </w:p>
    <w:p w14:paraId="0135E318" w14:textId="77777777" w:rsidR="00AE3D48" w:rsidRPr="00692E66" w:rsidRDefault="00AE3D48" w:rsidP="00CE6576">
      <w:pPr>
        <w:jc w:val="center"/>
      </w:pPr>
    </w:p>
    <w:p w14:paraId="0B55CBBD" w14:textId="77777777" w:rsidR="00AE3D48" w:rsidRPr="00692E66" w:rsidRDefault="00AE3D48" w:rsidP="00CE6576">
      <w:pPr>
        <w:jc w:val="center"/>
      </w:pPr>
    </w:p>
    <w:p w14:paraId="7575D817" w14:textId="77777777" w:rsidR="00CE6576" w:rsidRPr="00804423" w:rsidRDefault="0012245D" w:rsidP="00CE6576">
      <w:pPr>
        <w:jc w:val="center"/>
        <w:rPr>
          <w:rFonts w:eastAsia="Times New Roman" w:cs="Calibri"/>
          <w:b/>
          <w:sz w:val="28"/>
          <w:szCs w:val="28"/>
        </w:rPr>
      </w:pPr>
      <w:r w:rsidRPr="00692E66">
        <w:t xml:space="preserve">   </w:t>
      </w:r>
      <w:r w:rsidRPr="00692E66">
        <w:rPr>
          <w:rFonts w:cs="Calibri"/>
        </w:rPr>
        <w:t xml:space="preserve">  </w:t>
      </w:r>
      <w:r w:rsidR="00CE6576" w:rsidRPr="00804423">
        <w:rPr>
          <w:rFonts w:eastAsia="Times New Roman" w:cs="Calibri"/>
          <w:b/>
          <w:sz w:val="28"/>
          <w:szCs w:val="28"/>
        </w:rPr>
        <w:t>ΣΥΝΤΑΞΗ ΕΓΓΡΑΦΟΥ</w:t>
      </w:r>
    </w:p>
    <w:p w14:paraId="44EFEC2B" w14:textId="77777777" w:rsidR="00CE6576" w:rsidRPr="00804423" w:rsidRDefault="00CE6576" w:rsidP="00CE6576">
      <w:pPr>
        <w:jc w:val="both"/>
        <w:rPr>
          <w:rFonts w:eastAsia="Times New Roman" w:cs="Calibri"/>
          <w:sz w:val="20"/>
          <w:szCs w:val="20"/>
        </w:rPr>
      </w:pPr>
    </w:p>
    <w:p w14:paraId="43440EF4" w14:textId="6B07AFD0" w:rsidR="00CE6576" w:rsidRPr="00DC5B57" w:rsidRDefault="00CE6576" w:rsidP="00CE6576">
      <w:pPr>
        <w:ind w:firstLine="426"/>
        <w:jc w:val="both"/>
        <w:rPr>
          <w:rFonts w:eastAsia="Times New Roman" w:cs="Calibri"/>
          <w:szCs w:val="22"/>
        </w:rPr>
      </w:pPr>
      <w:r w:rsidRPr="000B4CC2">
        <w:rPr>
          <w:rFonts w:eastAsia="Times New Roman" w:cs="Calibri"/>
          <w:szCs w:val="22"/>
        </w:rPr>
        <w:t>Η παρούσα Τεχνική Προδιαγραφή έχει συνταχθεί από την Επιτροπή Εκπόνησης Τεχνικών Προδιαγραφών, όπως αυτή συγκροτήθηκε με την Απόφα</w:t>
      </w:r>
      <w:r w:rsidR="006411B9" w:rsidRPr="000B4CC2">
        <w:rPr>
          <w:rFonts w:eastAsia="Times New Roman" w:cs="Calibri"/>
          <w:szCs w:val="22"/>
        </w:rPr>
        <w:t xml:space="preserve">ση </w:t>
      </w:r>
      <w:r w:rsidR="000B4CC2" w:rsidRPr="000B4CC2">
        <w:rPr>
          <w:rFonts w:eastAsia="Times New Roman" w:cs="Calibri"/>
          <w:szCs w:val="22"/>
        </w:rPr>
        <w:t>ΓΔΦΠΥΑΝ/Δ6/Α/3572/04.04.2022</w:t>
      </w:r>
      <w:r w:rsidR="00C11637" w:rsidRPr="000B4CC2">
        <w:rPr>
          <w:rFonts w:eastAsia="Times New Roman" w:cs="Calibri"/>
          <w:szCs w:val="22"/>
        </w:rPr>
        <w:t>.</w:t>
      </w:r>
    </w:p>
    <w:p w14:paraId="24FE7E9C" w14:textId="77777777" w:rsidR="00CE6576" w:rsidRPr="00CE6576" w:rsidRDefault="00CE6576" w:rsidP="00CE6576">
      <w:pPr>
        <w:rPr>
          <w:rFonts w:ascii="Arial" w:eastAsia="Times New Roman"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2927"/>
        <w:gridCol w:w="2243"/>
        <w:gridCol w:w="1726"/>
      </w:tblGrid>
      <w:tr w:rsidR="00CE6576" w:rsidRPr="00804423" w14:paraId="7FF0B236" w14:textId="77777777" w:rsidTr="00590226">
        <w:trPr>
          <w:trHeight w:val="411"/>
        </w:trPr>
        <w:tc>
          <w:tcPr>
            <w:tcW w:w="1604" w:type="dxa"/>
            <w:shd w:val="clear" w:color="auto" w:fill="BFBFBF"/>
            <w:vAlign w:val="center"/>
          </w:tcPr>
          <w:p w14:paraId="524BE396" w14:textId="77777777" w:rsidR="00CE6576" w:rsidRPr="00804423" w:rsidRDefault="00CE6576" w:rsidP="00CE6576">
            <w:pPr>
              <w:jc w:val="center"/>
              <w:rPr>
                <w:rFonts w:eastAsia="Times New Roman" w:cs="Calibri"/>
                <w:b/>
                <w:szCs w:val="22"/>
              </w:rPr>
            </w:pPr>
            <w:r w:rsidRPr="00804423">
              <w:rPr>
                <w:rFonts w:eastAsia="Times New Roman" w:cs="Calibri"/>
                <w:b/>
                <w:szCs w:val="22"/>
              </w:rPr>
              <w:t>Η ΕΠΙΤΡΟΠΗ</w:t>
            </w:r>
          </w:p>
        </w:tc>
        <w:tc>
          <w:tcPr>
            <w:tcW w:w="2927" w:type="dxa"/>
            <w:shd w:val="clear" w:color="auto" w:fill="BFBFBF"/>
            <w:vAlign w:val="center"/>
          </w:tcPr>
          <w:p w14:paraId="4466E52E" w14:textId="77777777" w:rsidR="00CE6576" w:rsidRPr="00804423" w:rsidRDefault="00CE6576" w:rsidP="00C43870">
            <w:pPr>
              <w:jc w:val="center"/>
              <w:rPr>
                <w:rFonts w:eastAsia="Times New Roman" w:cs="Calibri"/>
                <w:b/>
                <w:szCs w:val="22"/>
              </w:rPr>
            </w:pPr>
            <w:r w:rsidRPr="00804423">
              <w:rPr>
                <w:rFonts w:eastAsia="Times New Roman" w:cs="Calibri"/>
                <w:b/>
                <w:szCs w:val="22"/>
              </w:rPr>
              <w:t>ΟΝΟΜΑΤΕΠΩΝΥΜΟ</w:t>
            </w:r>
          </w:p>
        </w:tc>
        <w:tc>
          <w:tcPr>
            <w:tcW w:w="2243" w:type="dxa"/>
            <w:shd w:val="clear" w:color="auto" w:fill="BFBFBF"/>
            <w:vAlign w:val="center"/>
          </w:tcPr>
          <w:p w14:paraId="3A7300EF" w14:textId="77777777" w:rsidR="00CE6576" w:rsidRPr="00804423" w:rsidRDefault="00CE6576" w:rsidP="00CE6576">
            <w:pPr>
              <w:jc w:val="center"/>
              <w:rPr>
                <w:rFonts w:eastAsia="Times New Roman" w:cs="Calibri"/>
                <w:b/>
                <w:szCs w:val="22"/>
              </w:rPr>
            </w:pPr>
            <w:r w:rsidRPr="00804423">
              <w:rPr>
                <w:rFonts w:eastAsia="Times New Roman" w:cs="Calibri"/>
                <w:b/>
                <w:szCs w:val="22"/>
              </w:rPr>
              <w:t>ΥΠΟΓΡΑΦΗ</w:t>
            </w:r>
          </w:p>
        </w:tc>
        <w:tc>
          <w:tcPr>
            <w:tcW w:w="1726" w:type="dxa"/>
            <w:shd w:val="clear" w:color="auto" w:fill="BFBFBF"/>
            <w:vAlign w:val="center"/>
          </w:tcPr>
          <w:p w14:paraId="68F7A7E4" w14:textId="77777777" w:rsidR="00CE6576" w:rsidRPr="00804423" w:rsidRDefault="00CE6576" w:rsidP="00CE6576">
            <w:pPr>
              <w:jc w:val="center"/>
              <w:rPr>
                <w:rFonts w:eastAsia="Times New Roman" w:cs="Calibri"/>
                <w:b/>
                <w:szCs w:val="22"/>
              </w:rPr>
            </w:pPr>
            <w:r w:rsidRPr="00804423">
              <w:rPr>
                <w:rFonts w:eastAsia="Times New Roman" w:cs="Calibri"/>
                <w:b/>
                <w:szCs w:val="22"/>
              </w:rPr>
              <w:t>ΗΜ/ΝΙΑ</w:t>
            </w:r>
          </w:p>
        </w:tc>
      </w:tr>
      <w:tr w:rsidR="00CE6576" w:rsidRPr="00804423" w14:paraId="7C6DEBF6" w14:textId="77777777" w:rsidTr="00590226">
        <w:trPr>
          <w:trHeight w:val="1497"/>
        </w:trPr>
        <w:tc>
          <w:tcPr>
            <w:tcW w:w="1604" w:type="dxa"/>
            <w:vAlign w:val="center"/>
          </w:tcPr>
          <w:p w14:paraId="4FF1C065" w14:textId="77777777" w:rsidR="00CE6576" w:rsidRPr="00804423" w:rsidRDefault="00CE6576" w:rsidP="00CE6576">
            <w:pPr>
              <w:jc w:val="center"/>
              <w:rPr>
                <w:rFonts w:eastAsia="Times New Roman" w:cs="Calibri"/>
                <w:b/>
                <w:szCs w:val="22"/>
              </w:rPr>
            </w:pPr>
            <w:r w:rsidRPr="00804423">
              <w:rPr>
                <w:rFonts w:eastAsia="Times New Roman" w:cs="Calibri"/>
                <w:b/>
                <w:szCs w:val="22"/>
              </w:rPr>
              <w:t>Ο ΠΡΟΕΔΡΟΣ</w:t>
            </w:r>
          </w:p>
        </w:tc>
        <w:tc>
          <w:tcPr>
            <w:tcW w:w="2927" w:type="dxa"/>
            <w:vAlign w:val="center"/>
          </w:tcPr>
          <w:p w14:paraId="086EC96C" w14:textId="77777777" w:rsidR="00CE6576" w:rsidRPr="00804423" w:rsidRDefault="00CE6576" w:rsidP="00C43870">
            <w:pPr>
              <w:jc w:val="center"/>
              <w:rPr>
                <w:rFonts w:cs="Calibri"/>
                <w:b/>
                <w:szCs w:val="22"/>
              </w:rPr>
            </w:pPr>
          </w:p>
          <w:p w14:paraId="5CB6087E" w14:textId="77777777" w:rsidR="00C43870" w:rsidRPr="00C43870" w:rsidRDefault="00C43870" w:rsidP="00C43870">
            <w:pPr>
              <w:jc w:val="center"/>
              <w:rPr>
                <w:rFonts w:cs="Calibri"/>
                <w:b/>
                <w:szCs w:val="22"/>
              </w:rPr>
            </w:pPr>
            <w:r w:rsidRPr="00C43870">
              <w:rPr>
                <w:rFonts w:cs="Calibri"/>
                <w:b/>
                <w:szCs w:val="22"/>
              </w:rPr>
              <w:t>Παντελάκη Καλλιόπη</w:t>
            </w:r>
          </w:p>
          <w:p w14:paraId="1D31E8D6" w14:textId="6173ACFE" w:rsidR="00CE6576" w:rsidRPr="00804423" w:rsidRDefault="00C43870" w:rsidP="00C43870">
            <w:pPr>
              <w:jc w:val="center"/>
              <w:rPr>
                <w:rFonts w:cs="Calibri"/>
                <w:b/>
                <w:szCs w:val="22"/>
              </w:rPr>
            </w:pPr>
            <w:r w:rsidRPr="00C43870">
              <w:rPr>
                <w:rFonts w:cs="Calibri"/>
                <w:b/>
                <w:szCs w:val="22"/>
              </w:rPr>
              <w:t>(Α΄/ΤΕ)</w:t>
            </w:r>
          </w:p>
          <w:p w14:paraId="1EBE20DA" w14:textId="4FA48339" w:rsidR="00CE6576" w:rsidRPr="00853F89" w:rsidRDefault="00853F89" w:rsidP="00C43870">
            <w:pPr>
              <w:jc w:val="center"/>
              <w:rPr>
                <w:rFonts w:cs="Calibri"/>
                <w:b/>
                <w:szCs w:val="22"/>
              </w:rPr>
            </w:pPr>
            <w:r>
              <w:rPr>
                <w:rFonts w:cs="Calibri"/>
                <w:b/>
                <w:szCs w:val="22"/>
              </w:rPr>
              <w:t xml:space="preserve">  </w:t>
            </w:r>
          </w:p>
          <w:p w14:paraId="7EFF0D21" w14:textId="4BB51A34" w:rsidR="00CE6576" w:rsidRPr="00804423" w:rsidRDefault="00CE6576" w:rsidP="00C43870">
            <w:pPr>
              <w:jc w:val="center"/>
              <w:rPr>
                <w:rFonts w:eastAsia="Times New Roman" w:cs="Calibri"/>
                <w:b/>
                <w:szCs w:val="22"/>
              </w:rPr>
            </w:pPr>
          </w:p>
        </w:tc>
        <w:tc>
          <w:tcPr>
            <w:tcW w:w="2243" w:type="dxa"/>
            <w:vAlign w:val="center"/>
          </w:tcPr>
          <w:p w14:paraId="19A7A533" w14:textId="77777777" w:rsidR="00CE6576" w:rsidRPr="00804423" w:rsidRDefault="00CE6576" w:rsidP="00CE6576">
            <w:pPr>
              <w:jc w:val="center"/>
              <w:rPr>
                <w:rFonts w:eastAsia="Times New Roman" w:cs="Calibri"/>
                <w:szCs w:val="22"/>
              </w:rPr>
            </w:pPr>
          </w:p>
        </w:tc>
        <w:tc>
          <w:tcPr>
            <w:tcW w:w="1726" w:type="dxa"/>
            <w:vAlign w:val="center"/>
          </w:tcPr>
          <w:p w14:paraId="4F7952E5" w14:textId="77777777" w:rsidR="00CE6576" w:rsidRPr="00804423" w:rsidRDefault="00CE6576" w:rsidP="00CE6576">
            <w:pPr>
              <w:jc w:val="center"/>
              <w:rPr>
                <w:rFonts w:eastAsia="Times New Roman" w:cs="Calibri"/>
                <w:szCs w:val="22"/>
              </w:rPr>
            </w:pPr>
          </w:p>
        </w:tc>
      </w:tr>
      <w:tr w:rsidR="00C43870" w:rsidRPr="00804423" w14:paraId="30A35A94" w14:textId="77777777" w:rsidTr="00590226">
        <w:trPr>
          <w:trHeight w:val="846"/>
        </w:trPr>
        <w:tc>
          <w:tcPr>
            <w:tcW w:w="1604" w:type="dxa"/>
            <w:vMerge w:val="restart"/>
            <w:vAlign w:val="center"/>
          </w:tcPr>
          <w:p w14:paraId="2002353B" w14:textId="77777777" w:rsidR="00C43870" w:rsidRPr="00804423" w:rsidRDefault="00C43870" w:rsidP="00CE6576">
            <w:pPr>
              <w:jc w:val="center"/>
              <w:rPr>
                <w:rFonts w:eastAsia="Times New Roman" w:cs="Calibri"/>
                <w:b/>
                <w:szCs w:val="22"/>
              </w:rPr>
            </w:pPr>
            <w:r w:rsidRPr="00804423">
              <w:rPr>
                <w:rFonts w:eastAsia="Times New Roman" w:cs="Calibri"/>
                <w:b/>
                <w:szCs w:val="22"/>
              </w:rPr>
              <w:t>ΤΑ ΜΕΛΗ</w:t>
            </w:r>
          </w:p>
        </w:tc>
        <w:tc>
          <w:tcPr>
            <w:tcW w:w="2927" w:type="dxa"/>
            <w:vAlign w:val="center"/>
          </w:tcPr>
          <w:p w14:paraId="478FB333" w14:textId="77777777" w:rsidR="00C43870" w:rsidRPr="00C43870" w:rsidRDefault="00C43870" w:rsidP="00C43870">
            <w:pPr>
              <w:jc w:val="center"/>
              <w:rPr>
                <w:rFonts w:eastAsia="Times New Roman" w:cs="Calibri"/>
                <w:b/>
                <w:szCs w:val="22"/>
              </w:rPr>
            </w:pPr>
            <w:r w:rsidRPr="00C43870">
              <w:rPr>
                <w:rFonts w:eastAsia="Times New Roman" w:cs="Calibri"/>
                <w:b/>
                <w:szCs w:val="22"/>
              </w:rPr>
              <w:t>Καρκαλέτσης Ευάγγελος</w:t>
            </w:r>
          </w:p>
          <w:p w14:paraId="724A3C17" w14:textId="7DBB1946" w:rsidR="00C43870" w:rsidRPr="00804423" w:rsidRDefault="00C43870" w:rsidP="00C43870">
            <w:pPr>
              <w:jc w:val="center"/>
              <w:rPr>
                <w:rFonts w:eastAsia="Times New Roman" w:cs="Calibri"/>
                <w:b/>
                <w:szCs w:val="22"/>
              </w:rPr>
            </w:pPr>
            <w:r w:rsidRPr="00C43870">
              <w:rPr>
                <w:rFonts w:eastAsia="Times New Roman" w:cs="Calibri"/>
                <w:b/>
                <w:szCs w:val="22"/>
              </w:rPr>
              <w:t>(Α΄/ΤΕ)</w:t>
            </w:r>
          </w:p>
        </w:tc>
        <w:tc>
          <w:tcPr>
            <w:tcW w:w="2243" w:type="dxa"/>
            <w:vAlign w:val="center"/>
          </w:tcPr>
          <w:p w14:paraId="24F03079" w14:textId="77777777" w:rsidR="00C43870" w:rsidRPr="00804423" w:rsidRDefault="00C43870" w:rsidP="00CE6576">
            <w:pPr>
              <w:jc w:val="center"/>
              <w:rPr>
                <w:rFonts w:eastAsia="Times New Roman" w:cs="Calibri"/>
                <w:szCs w:val="22"/>
              </w:rPr>
            </w:pPr>
          </w:p>
        </w:tc>
        <w:tc>
          <w:tcPr>
            <w:tcW w:w="1726" w:type="dxa"/>
            <w:vAlign w:val="center"/>
          </w:tcPr>
          <w:p w14:paraId="2D805E03" w14:textId="77777777" w:rsidR="00C43870" w:rsidRPr="00804423" w:rsidRDefault="00C43870" w:rsidP="00CE6576">
            <w:pPr>
              <w:jc w:val="center"/>
              <w:rPr>
                <w:rFonts w:eastAsia="Times New Roman" w:cs="Calibri"/>
                <w:szCs w:val="22"/>
              </w:rPr>
            </w:pPr>
          </w:p>
        </w:tc>
      </w:tr>
      <w:tr w:rsidR="00C43870" w:rsidRPr="00804423" w14:paraId="5578AF4A" w14:textId="77777777" w:rsidTr="00590226">
        <w:trPr>
          <w:trHeight w:val="816"/>
        </w:trPr>
        <w:tc>
          <w:tcPr>
            <w:tcW w:w="1604" w:type="dxa"/>
            <w:vMerge/>
            <w:vAlign w:val="center"/>
          </w:tcPr>
          <w:p w14:paraId="05D6B02B" w14:textId="77777777" w:rsidR="00C43870" w:rsidRPr="00804423" w:rsidRDefault="00C43870" w:rsidP="00CE6576">
            <w:pPr>
              <w:jc w:val="center"/>
              <w:rPr>
                <w:rFonts w:eastAsia="Times New Roman" w:cs="Calibri"/>
                <w:szCs w:val="22"/>
              </w:rPr>
            </w:pPr>
          </w:p>
        </w:tc>
        <w:tc>
          <w:tcPr>
            <w:tcW w:w="2927" w:type="dxa"/>
            <w:vAlign w:val="center"/>
          </w:tcPr>
          <w:p w14:paraId="4650C73F" w14:textId="77777777" w:rsidR="00C43870" w:rsidRPr="00C43870" w:rsidRDefault="00C43870" w:rsidP="00C43870">
            <w:pPr>
              <w:jc w:val="center"/>
              <w:rPr>
                <w:rFonts w:eastAsia="Times New Roman" w:cs="Calibri"/>
                <w:b/>
                <w:szCs w:val="22"/>
              </w:rPr>
            </w:pPr>
            <w:r w:rsidRPr="00C43870">
              <w:rPr>
                <w:rFonts w:eastAsia="Times New Roman" w:cs="Calibri"/>
                <w:b/>
                <w:szCs w:val="22"/>
              </w:rPr>
              <w:t>Νίκαινας Λουκάς</w:t>
            </w:r>
          </w:p>
          <w:p w14:paraId="2D70985A" w14:textId="0DC59136" w:rsidR="00C43870" w:rsidRPr="00804423" w:rsidRDefault="00C43870" w:rsidP="00C43870">
            <w:pPr>
              <w:jc w:val="center"/>
              <w:rPr>
                <w:rFonts w:eastAsia="Times New Roman" w:cs="Calibri"/>
                <w:b/>
                <w:szCs w:val="22"/>
              </w:rPr>
            </w:pPr>
            <w:r w:rsidRPr="00C43870">
              <w:rPr>
                <w:rFonts w:eastAsia="Times New Roman" w:cs="Calibri"/>
                <w:b/>
                <w:szCs w:val="22"/>
              </w:rPr>
              <w:t>(Α΄/ΠΕ)</w:t>
            </w:r>
          </w:p>
        </w:tc>
        <w:tc>
          <w:tcPr>
            <w:tcW w:w="2243" w:type="dxa"/>
            <w:vAlign w:val="center"/>
          </w:tcPr>
          <w:p w14:paraId="53917A14" w14:textId="77777777" w:rsidR="00C43870" w:rsidRPr="00804423" w:rsidRDefault="00C43870" w:rsidP="00CE6576">
            <w:pPr>
              <w:jc w:val="center"/>
              <w:rPr>
                <w:rFonts w:eastAsia="Times New Roman" w:cs="Calibri"/>
                <w:szCs w:val="22"/>
              </w:rPr>
            </w:pPr>
          </w:p>
        </w:tc>
        <w:tc>
          <w:tcPr>
            <w:tcW w:w="1726" w:type="dxa"/>
            <w:vAlign w:val="center"/>
          </w:tcPr>
          <w:p w14:paraId="0F0532C0" w14:textId="77777777" w:rsidR="00C43870" w:rsidRPr="00804423" w:rsidRDefault="00C43870" w:rsidP="00CE6576">
            <w:pPr>
              <w:jc w:val="center"/>
              <w:rPr>
                <w:rFonts w:eastAsia="Times New Roman" w:cs="Calibri"/>
                <w:szCs w:val="22"/>
              </w:rPr>
            </w:pPr>
          </w:p>
        </w:tc>
      </w:tr>
    </w:tbl>
    <w:p w14:paraId="11E984EC" w14:textId="77777777" w:rsidR="003B1A2A" w:rsidRDefault="0012245D" w:rsidP="00CE6576">
      <w:r w:rsidRPr="0063108B">
        <w:t xml:space="preserve">      </w:t>
      </w:r>
    </w:p>
    <w:p w14:paraId="469D1FCF" w14:textId="77777777" w:rsidR="00474FA1" w:rsidRDefault="00474FA1" w:rsidP="00CE6576"/>
    <w:p w14:paraId="14DA2C62" w14:textId="314AF3FD" w:rsidR="00474FA1" w:rsidRDefault="00474FA1" w:rsidP="00CE6576"/>
    <w:p w14:paraId="237F0B93" w14:textId="5BEBD7FF" w:rsidR="00594410" w:rsidRDefault="00594410" w:rsidP="00CE6576"/>
    <w:p w14:paraId="01CA4A6D" w14:textId="4895E395" w:rsidR="00594410" w:rsidRDefault="00594410" w:rsidP="00CE6576"/>
    <w:p w14:paraId="39489683" w14:textId="77777777" w:rsidR="00594410" w:rsidRDefault="00594410" w:rsidP="00CE6576"/>
    <w:p w14:paraId="10E55976" w14:textId="77777777" w:rsidR="00474FA1" w:rsidRPr="004220BE" w:rsidRDefault="00474FA1" w:rsidP="00474FA1">
      <w:pPr>
        <w:jc w:val="center"/>
        <w:rPr>
          <w:lang w:val="en-US"/>
        </w:rPr>
      </w:pPr>
      <w:r w:rsidRPr="004220BE">
        <w:rPr>
          <w:rFonts w:eastAsia="Times New Roman" w:cs="Calibri"/>
          <w:b/>
          <w:sz w:val="28"/>
          <w:szCs w:val="28"/>
        </w:rPr>
        <w:t>EΛΕΓΧΟΣ</w:t>
      </w:r>
      <w:r w:rsidRPr="004220BE">
        <w:rPr>
          <w:lang w:val="en-US"/>
        </w:rPr>
        <w:t xml:space="preserve"> </w:t>
      </w:r>
      <w:r w:rsidRPr="004220BE">
        <w:rPr>
          <w:rFonts w:eastAsia="Times New Roman" w:cs="Calibri"/>
          <w:b/>
          <w:sz w:val="28"/>
          <w:szCs w:val="28"/>
        </w:rPr>
        <w:t>ΕΓΓΡΑΦΟΥ</w:t>
      </w:r>
    </w:p>
    <w:p w14:paraId="49A5BDA3" w14:textId="77777777" w:rsidR="00474FA1" w:rsidRPr="004220BE" w:rsidRDefault="00474FA1" w:rsidP="00474FA1">
      <w:pPr>
        <w:jc w:val="center"/>
        <w:rPr>
          <w:rFonts w:ascii="Arial" w:eastAsia="Times New Roman" w:hAnsi="Arial"/>
          <w:sz w:val="20"/>
          <w:szCs w:val="20"/>
          <w:lang w:val="en-US"/>
        </w:rPr>
      </w:pPr>
    </w:p>
    <w:p w14:paraId="7668F1C6" w14:textId="77777777" w:rsidR="00474FA1" w:rsidRDefault="00474FA1" w:rsidP="00474FA1">
      <w:r w:rsidRPr="0063108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4146"/>
      </w:tblGrid>
      <w:tr w:rsidR="00C2719C" w14:paraId="712CF068" w14:textId="77777777" w:rsidTr="00590226">
        <w:trPr>
          <w:trHeight w:val="454"/>
          <w:jc w:val="center"/>
        </w:trPr>
        <w:tc>
          <w:tcPr>
            <w:tcW w:w="3504" w:type="dxa"/>
            <w:shd w:val="clear" w:color="auto" w:fill="D9D9D9" w:themeFill="background1" w:themeFillShade="D9"/>
            <w:vAlign w:val="center"/>
          </w:tcPr>
          <w:p w14:paraId="331037C9" w14:textId="77777777" w:rsidR="00C2719C" w:rsidRPr="00BE794F" w:rsidRDefault="00C2719C" w:rsidP="00813E70">
            <w:pPr>
              <w:jc w:val="center"/>
              <w:rPr>
                <w:rFonts w:eastAsia="Times New Roman" w:cs="Calibri"/>
                <w:b/>
                <w:szCs w:val="22"/>
                <w:highlight w:val="lightGray"/>
              </w:rPr>
            </w:pPr>
            <w:r w:rsidRPr="00BE794F">
              <w:rPr>
                <w:rFonts w:eastAsia="Times New Roman" w:cs="Calibri"/>
                <w:b/>
                <w:szCs w:val="22"/>
                <w:highlight w:val="lightGray"/>
              </w:rPr>
              <w:t>ΟΝΟΜΑΤΕΠΩΝΥΜΟ</w:t>
            </w:r>
          </w:p>
        </w:tc>
        <w:tc>
          <w:tcPr>
            <w:tcW w:w="4146" w:type="dxa"/>
            <w:shd w:val="clear" w:color="auto" w:fill="D9D9D9" w:themeFill="background1" w:themeFillShade="D9"/>
            <w:vAlign w:val="center"/>
          </w:tcPr>
          <w:p w14:paraId="1038E16E" w14:textId="77777777" w:rsidR="00C2719C" w:rsidRPr="00804423" w:rsidRDefault="00C2719C" w:rsidP="00813E70">
            <w:pPr>
              <w:jc w:val="center"/>
              <w:rPr>
                <w:rFonts w:eastAsia="Times New Roman" w:cs="Calibri"/>
                <w:b/>
                <w:szCs w:val="22"/>
              </w:rPr>
            </w:pPr>
            <w:r w:rsidRPr="00BE794F">
              <w:rPr>
                <w:rFonts w:eastAsia="Times New Roman" w:cs="Calibri"/>
                <w:b/>
                <w:szCs w:val="22"/>
                <w:highlight w:val="lightGray"/>
              </w:rPr>
              <w:t>ΥΠΟΓΡΑΦΗ</w:t>
            </w:r>
          </w:p>
        </w:tc>
      </w:tr>
      <w:tr w:rsidR="00C2719C" w14:paraId="73E4D467" w14:textId="77777777" w:rsidTr="00590226">
        <w:trPr>
          <w:trHeight w:val="454"/>
          <w:jc w:val="center"/>
        </w:trPr>
        <w:tc>
          <w:tcPr>
            <w:tcW w:w="3504" w:type="dxa"/>
            <w:shd w:val="clear" w:color="auto" w:fill="auto"/>
            <w:vAlign w:val="center"/>
          </w:tcPr>
          <w:p w14:paraId="640FAF81" w14:textId="43565F56" w:rsidR="00C2719C" w:rsidRPr="00084621" w:rsidRDefault="00BE794F" w:rsidP="00084621">
            <w:pPr>
              <w:jc w:val="center"/>
              <w:rPr>
                <w:rFonts w:ascii="Times New Roman" w:hAnsi="Times New Roman" w:cs="Calibri"/>
                <w:b/>
                <w:szCs w:val="22"/>
              </w:rPr>
            </w:pPr>
            <w:r w:rsidRPr="00BE794F">
              <w:rPr>
                <w:rFonts w:ascii="Times New Roman" w:hAnsi="Times New Roman" w:cs="Calibri"/>
                <w:b/>
                <w:szCs w:val="22"/>
              </w:rPr>
              <w:t>Σφακιανάκης Κων/νος  (Α΄/ΠΕ)</w:t>
            </w:r>
          </w:p>
        </w:tc>
        <w:tc>
          <w:tcPr>
            <w:tcW w:w="4146" w:type="dxa"/>
          </w:tcPr>
          <w:p w14:paraId="48CCCD17" w14:textId="77777777" w:rsidR="00C2719C" w:rsidRPr="00084621" w:rsidRDefault="00C2719C" w:rsidP="00084621">
            <w:pPr>
              <w:jc w:val="center"/>
              <w:rPr>
                <w:rFonts w:ascii="Times New Roman" w:hAnsi="Times New Roman" w:cs="Calibri"/>
                <w:b/>
                <w:szCs w:val="22"/>
              </w:rPr>
            </w:pPr>
          </w:p>
        </w:tc>
      </w:tr>
      <w:tr w:rsidR="00C2719C" w14:paraId="51709E9C" w14:textId="77777777" w:rsidTr="00590226">
        <w:trPr>
          <w:trHeight w:val="473"/>
          <w:jc w:val="center"/>
        </w:trPr>
        <w:tc>
          <w:tcPr>
            <w:tcW w:w="3504" w:type="dxa"/>
            <w:shd w:val="clear" w:color="auto" w:fill="auto"/>
            <w:vAlign w:val="center"/>
          </w:tcPr>
          <w:p w14:paraId="2CB56696" w14:textId="39AF578C" w:rsidR="00C2719C" w:rsidRPr="00084621" w:rsidRDefault="00BE794F" w:rsidP="007B6817">
            <w:pPr>
              <w:rPr>
                <w:rFonts w:ascii="Times New Roman" w:eastAsia="Times New Roman" w:hAnsi="Times New Roman" w:cs="Calibri"/>
                <w:b/>
                <w:szCs w:val="22"/>
              </w:rPr>
            </w:pPr>
            <w:r w:rsidRPr="00920DB9">
              <w:rPr>
                <w:rFonts w:ascii="Times New Roman" w:eastAsia="Times New Roman" w:hAnsi="Times New Roman" w:cs="Calibri"/>
                <w:b/>
                <w:szCs w:val="22"/>
              </w:rPr>
              <w:t xml:space="preserve">   </w:t>
            </w:r>
            <w:r w:rsidRPr="00BE794F">
              <w:rPr>
                <w:rFonts w:ascii="Times New Roman" w:eastAsia="Times New Roman" w:hAnsi="Times New Roman" w:cs="Calibri"/>
                <w:b/>
                <w:szCs w:val="22"/>
              </w:rPr>
              <w:t xml:space="preserve">Αϊλαμάκης Νικόλαος  </w:t>
            </w:r>
            <w:r>
              <w:rPr>
                <w:rFonts w:ascii="Times New Roman" w:eastAsia="Times New Roman" w:hAnsi="Times New Roman" w:cs="Calibri"/>
                <w:b/>
                <w:szCs w:val="22"/>
                <w:lang w:val="en-US"/>
              </w:rPr>
              <w:t xml:space="preserve"> </w:t>
            </w:r>
            <w:r w:rsidR="00590226">
              <w:rPr>
                <w:rFonts w:ascii="Times New Roman" w:eastAsia="Times New Roman" w:hAnsi="Times New Roman" w:cs="Calibri"/>
                <w:b/>
                <w:szCs w:val="22"/>
              </w:rPr>
              <w:t xml:space="preserve"> </w:t>
            </w:r>
            <w:r w:rsidRPr="00BE794F">
              <w:rPr>
                <w:rFonts w:ascii="Times New Roman" w:eastAsia="Times New Roman" w:hAnsi="Times New Roman" w:cs="Calibri"/>
                <w:b/>
                <w:szCs w:val="22"/>
              </w:rPr>
              <w:t>(Α΄/ΠΕ)</w:t>
            </w:r>
          </w:p>
        </w:tc>
        <w:tc>
          <w:tcPr>
            <w:tcW w:w="4146" w:type="dxa"/>
          </w:tcPr>
          <w:p w14:paraId="462D4303" w14:textId="77777777" w:rsidR="00C2719C" w:rsidRPr="00084621" w:rsidRDefault="00C2719C" w:rsidP="00084621">
            <w:pPr>
              <w:jc w:val="center"/>
              <w:rPr>
                <w:rFonts w:ascii="Times New Roman" w:hAnsi="Times New Roman" w:cs="Calibri"/>
                <w:b/>
                <w:szCs w:val="22"/>
              </w:rPr>
            </w:pPr>
          </w:p>
        </w:tc>
      </w:tr>
    </w:tbl>
    <w:p w14:paraId="68819C50" w14:textId="77777777" w:rsidR="00060187" w:rsidRDefault="00060187" w:rsidP="00060187"/>
    <w:p w14:paraId="4F569A81" w14:textId="77777777" w:rsidR="00474FA1" w:rsidRDefault="00474FA1" w:rsidP="00060187"/>
    <w:p w14:paraId="487220DA" w14:textId="77777777" w:rsidR="00474FA1" w:rsidRDefault="00474FA1" w:rsidP="00060187"/>
    <w:p w14:paraId="5D632ACD" w14:textId="77777777" w:rsidR="00474FA1" w:rsidRDefault="00474FA1" w:rsidP="00060187"/>
    <w:p w14:paraId="406DF1FC" w14:textId="77777777" w:rsidR="00474FA1" w:rsidRDefault="00474FA1" w:rsidP="00060187"/>
    <w:p w14:paraId="54E91F85" w14:textId="77777777" w:rsidR="00474FA1" w:rsidRDefault="00474FA1" w:rsidP="00060187"/>
    <w:p w14:paraId="0E6B1C64" w14:textId="77777777" w:rsidR="00474FA1" w:rsidRDefault="00474FA1" w:rsidP="00060187"/>
    <w:p w14:paraId="3E2CF175" w14:textId="77777777" w:rsidR="00474FA1" w:rsidRDefault="00474FA1" w:rsidP="00060187"/>
    <w:p w14:paraId="5D37FA22" w14:textId="77777777" w:rsidR="00474FA1" w:rsidRDefault="00474FA1" w:rsidP="00060187"/>
    <w:p w14:paraId="4783C204" w14:textId="77777777" w:rsidR="00474FA1" w:rsidRDefault="00474FA1" w:rsidP="00060187"/>
    <w:p w14:paraId="24B7013A" w14:textId="77777777" w:rsidR="00474FA1" w:rsidRDefault="00474FA1" w:rsidP="00060187"/>
    <w:p w14:paraId="1BB6C585" w14:textId="77777777" w:rsidR="00474FA1" w:rsidRDefault="00474FA1" w:rsidP="00060187"/>
    <w:p w14:paraId="4DC442AD" w14:textId="0F17DFC2" w:rsidR="00474FA1" w:rsidRDefault="00474FA1" w:rsidP="00060187"/>
    <w:p w14:paraId="21EFBE04" w14:textId="05595D33" w:rsidR="007B6817" w:rsidRDefault="007B6817" w:rsidP="00060187"/>
    <w:p w14:paraId="5059146A" w14:textId="04710AC4" w:rsidR="007B6817" w:rsidRDefault="007B6817" w:rsidP="00060187"/>
    <w:p w14:paraId="21E063CD" w14:textId="38617AB4" w:rsidR="007B6817" w:rsidRDefault="007B6817" w:rsidP="00060187"/>
    <w:p w14:paraId="0EAD0CF5" w14:textId="77777777" w:rsidR="007B6817" w:rsidRPr="00060187" w:rsidRDefault="007B6817" w:rsidP="00060187"/>
    <w:p w14:paraId="7D3ECBFF" w14:textId="77777777" w:rsidR="003B1A2A" w:rsidRPr="00794BE2" w:rsidRDefault="00794BE2" w:rsidP="001C62A5">
      <w:pPr>
        <w:pStyle w:val="13"/>
        <w:jc w:val="center"/>
        <w:rPr>
          <w:lang w:val="el-GR"/>
        </w:rPr>
      </w:pPr>
      <w:r>
        <w:rPr>
          <w:lang w:val="el-GR"/>
        </w:rPr>
        <w:t>Πίνακας περιεχομένων</w:t>
      </w:r>
    </w:p>
    <w:p w14:paraId="4FD45B05" w14:textId="30588C0A" w:rsidR="006C79D2" w:rsidRDefault="004039A9">
      <w:pPr>
        <w:pStyle w:val="10"/>
        <w:tabs>
          <w:tab w:val="right" w:leader="dot" w:pos="8536"/>
        </w:tabs>
        <w:rPr>
          <w:rFonts w:asciiTheme="minorHAnsi" w:eastAsiaTheme="minorEastAsia" w:hAnsiTheme="minorHAnsi" w:cstheme="minorBidi"/>
          <w:b w:val="0"/>
          <w:bCs w:val="0"/>
          <w:iCs w:val="0"/>
          <w:noProof/>
        </w:rPr>
      </w:pPr>
      <w:r w:rsidRPr="003B1A2A">
        <w:rPr>
          <w:i/>
          <w:sz w:val="20"/>
          <w:szCs w:val="20"/>
        </w:rPr>
        <w:fldChar w:fldCharType="begin"/>
      </w:r>
      <w:r w:rsidR="003B1A2A" w:rsidRPr="003B1A2A">
        <w:rPr>
          <w:i/>
          <w:sz w:val="20"/>
          <w:szCs w:val="20"/>
        </w:rPr>
        <w:instrText xml:space="preserve"> TOC \o "1-3" \h \z \u </w:instrText>
      </w:r>
      <w:r w:rsidRPr="003B1A2A">
        <w:rPr>
          <w:i/>
          <w:sz w:val="20"/>
          <w:szCs w:val="20"/>
        </w:rPr>
        <w:fldChar w:fldCharType="separate"/>
      </w:r>
      <w:hyperlink w:anchor="_Toc107263069" w:history="1">
        <w:r w:rsidR="006C79D2" w:rsidRPr="008819F6">
          <w:rPr>
            <w:rStyle w:val="-"/>
            <w:noProof/>
          </w:rPr>
          <w:t xml:space="preserve">ΜΕΡΟΣ </w:t>
        </w:r>
        <w:r w:rsidR="006C79D2" w:rsidRPr="008819F6">
          <w:rPr>
            <w:rStyle w:val="-"/>
            <w:noProof/>
            <w:lang w:val="en-US"/>
          </w:rPr>
          <w:t>1</w:t>
        </w:r>
        <w:r w:rsidR="006C79D2">
          <w:rPr>
            <w:noProof/>
            <w:webHidden/>
          </w:rPr>
          <w:tab/>
        </w:r>
        <w:r w:rsidR="006C79D2">
          <w:rPr>
            <w:noProof/>
            <w:webHidden/>
          </w:rPr>
          <w:fldChar w:fldCharType="begin"/>
        </w:r>
        <w:r w:rsidR="006C79D2">
          <w:rPr>
            <w:noProof/>
            <w:webHidden/>
          </w:rPr>
          <w:instrText xml:space="preserve"> PAGEREF _Toc107263069 \h </w:instrText>
        </w:r>
        <w:r w:rsidR="006C79D2">
          <w:rPr>
            <w:noProof/>
            <w:webHidden/>
          </w:rPr>
        </w:r>
        <w:r w:rsidR="006C79D2">
          <w:rPr>
            <w:noProof/>
            <w:webHidden/>
          </w:rPr>
          <w:fldChar w:fldCharType="separate"/>
        </w:r>
        <w:r w:rsidR="006C79D2">
          <w:rPr>
            <w:noProof/>
            <w:webHidden/>
          </w:rPr>
          <w:t>13</w:t>
        </w:r>
        <w:r w:rsidR="006C79D2">
          <w:rPr>
            <w:noProof/>
            <w:webHidden/>
          </w:rPr>
          <w:fldChar w:fldCharType="end"/>
        </w:r>
      </w:hyperlink>
    </w:p>
    <w:p w14:paraId="20B4AF40" w14:textId="7C49F582"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070" w:history="1">
        <w:r w:rsidRPr="008819F6">
          <w:rPr>
            <w:rStyle w:val="-"/>
            <w:noProof/>
          </w:rPr>
          <w:t xml:space="preserve">ΚΕΦΑΛΑΙΟ </w:t>
        </w:r>
        <w:r w:rsidRPr="008819F6">
          <w:rPr>
            <w:rStyle w:val="-"/>
            <w:noProof/>
            <w:lang w:val="en-US"/>
          </w:rPr>
          <w:t>1</w:t>
        </w:r>
        <w:r>
          <w:rPr>
            <w:noProof/>
            <w:webHidden/>
          </w:rPr>
          <w:tab/>
        </w:r>
        <w:r>
          <w:rPr>
            <w:noProof/>
            <w:webHidden/>
          </w:rPr>
          <w:fldChar w:fldCharType="begin"/>
        </w:r>
        <w:r>
          <w:rPr>
            <w:noProof/>
            <w:webHidden/>
          </w:rPr>
          <w:instrText xml:space="preserve"> PAGEREF _Toc107263070 \h </w:instrText>
        </w:r>
        <w:r>
          <w:rPr>
            <w:noProof/>
            <w:webHidden/>
          </w:rPr>
        </w:r>
        <w:r>
          <w:rPr>
            <w:noProof/>
            <w:webHidden/>
          </w:rPr>
          <w:fldChar w:fldCharType="separate"/>
        </w:r>
        <w:r>
          <w:rPr>
            <w:noProof/>
            <w:webHidden/>
          </w:rPr>
          <w:t>13</w:t>
        </w:r>
        <w:r>
          <w:rPr>
            <w:noProof/>
            <w:webHidden/>
          </w:rPr>
          <w:fldChar w:fldCharType="end"/>
        </w:r>
      </w:hyperlink>
    </w:p>
    <w:p w14:paraId="4EB3FB52" w14:textId="6670A58E"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071" w:history="1">
        <w:r w:rsidRPr="008819F6">
          <w:rPr>
            <w:rStyle w:val="-"/>
            <w:rFonts w:cs="Calibri"/>
            <w:noProof/>
          </w:rPr>
          <w:t>1. Γενικά θέματα</w:t>
        </w:r>
        <w:r>
          <w:rPr>
            <w:noProof/>
            <w:webHidden/>
          </w:rPr>
          <w:tab/>
        </w:r>
        <w:r>
          <w:rPr>
            <w:noProof/>
            <w:webHidden/>
          </w:rPr>
          <w:fldChar w:fldCharType="begin"/>
        </w:r>
        <w:r>
          <w:rPr>
            <w:noProof/>
            <w:webHidden/>
          </w:rPr>
          <w:instrText xml:space="preserve"> PAGEREF _Toc107263071 \h </w:instrText>
        </w:r>
        <w:r>
          <w:rPr>
            <w:noProof/>
            <w:webHidden/>
          </w:rPr>
        </w:r>
        <w:r>
          <w:rPr>
            <w:noProof/>
            <w:webHidden/>
          </w:rPr>
          <w:fldChar w:fldCharType="separate"/>
        </w:r>
        <w:r>
          <w:rPr>
            <w:noProof/>
            <w:webHidden/>
          </w:rPr>
          <w:t>15</w:t>
        </w:r>
        <w:r>
          <w:rPr>
            <w:noProof/>
            <w:webHidden/>
          </w:rPr>
          <w:fldChar w:fldCharType="end"/>
        </w:r>
      </w:hyperlink>
    </w:p>
    <w:p w14:paraId="69BD6728" w14:textId="4219DC30" w:rsidR="006C79D2" w:rsidRDefault="006C79D2">
      <w:pPr>
        <w:pStyle w:val="22"/>
        <w:tabs>
          <w:tab w:val="right" w:leader="dot" w:pos="8536"/>
        </w:tabs>
        <w:rPr>
          <w:rFonts w:asciiTheme="minorHAnsi" w:eastAsiaTheme="minorEastAsia" w:hAnsiTheme="minorHAnsi" w:cstheme="minorBidi"/>
          <w:b w:val="0"/>
          <w:bCs w:val="0"/>
          <w:noProof/>
        </w:rPr>
      </w:pPr>
      <w:hyperlink w:anchor="_Toc107263072" w:history="1">
        <w:r w:rsidRPr="008819F6">
          <w:rPr>
            <w:rStyle w:val="-"/>
            <w:rFonts w:cs="Calibri"/>
            <w:noProof/>
          </w:rPr>
          <w:t>1.1 Πεδίο εφαρμογής</w:t>
        </w:r>
        <w:r>
          <w:rPr>
            <w:noProof/>
            <w:webHidden/>
          </w:rPr>
          <w:tab/>
        </w:r>
        <w:r>
          <w:rPr>
            <w:noProof/>
            <w:webHidden/>
          </w:rPr>
          <w:fldChar w:fldCharType="begin"/>
        </w:r>
        <w:r>
          <w:rPr>
            <w:noProof/>
            <w:webHidden/>
          </w:rPr>
          <w:instrText xml:space="preserve"> PAGEREF _Toc107263072 \h </w:instrText>
        </w:r>
        <w:r>
          <w:rPr>
            <w:noProof/>
            <w:webHidden/>
          </w:rPr>
        </w:r>
        <w:r>
          <w:rPr>
            <w:noProof/>
            <w:webHidden/>
          </w:rPr>
          <w:fldChar w:fldCharType="separate"/>
        </w:r>
        <w:r>
          <w:rPr>
            <w:noProof/>
            <w:webHidden/>
          </w:rPr>
          <w:t>15</w:t>
        </w:r>
        <w:r>
          <w:rPr>
            <w:noProof/>
            <w:webHidden/>
          </w:rPr>
          <w:fldChar w:fldCharType="end"/>
        </w:r>
      </w:hyperlink>
    </w:p>
    <w:p w14:paraId="222B58BA" w14:textId="510DC88C" w:rsidR="006C79D2" w:rsidRDefault="006C79D2">
      <w:pPr>
        <w:pStyle w:val="22"/>
        <w:tabs>
          <w:tab w:val="right" w:leader="dot" w:pos="8536"/>
        </w:tabs>
        <w:rPr>
          <w:rFonts w:asciiTheme="minorHAnsi" w:eastAsiaTheme="minorEastAsia" w:hAnsiTheme="minorHAnsi" w:cstheme="minorBidi"/>
          <w:b w:val="0"/>
          <w:bCs w:val="0"/>
          <w:noProof/>
        </w:rPr>
      </w:pPr>
      <w:hyperlink w:anchor="_Toc107263073" w:history="1">
        <w:r w:rsidRPr="008819F6">
          <w:rPr>
            <w:rStyle w:val="-"/>
            <w:rFonts w:cs="Calibri"/>
            <w:noProof/>
          </w:rPr>
          <w:t>1.2 Τόπος εγκατάστασης</w:t>
        </w:r>
        <w:r>
          <w:rPr>
            <w:noProof/>
            <w:webHidden/>
          </w:rPr>
          <w:tab/>
        </w:r>
        <w:r>
          <w:rPr>
            <w:noProof/>
            <w:webHidden/>
          </w:rPr>
          <w:fldChar w:fldCharType="begin"/>
        </w:r>
        <w:r>
          <w:rPr>
            <w:noProof/>
            <w:webHidden/>
          </w:rPr>
          <w:instrText xml:space="preserve"> PAGEREF _Toc107263073 \h </w:instrText>
        </w:r>
        <w:r>
          <w:rPr>
            <w:noProof/>
            <w:webHidden/>
          </w:rPr>
        </w:r>
        <w:r>
          <w:rPr>
            <w:noProof/>
            <w:webHidden/>
          </w:rPr>
          <w:fldChar w:fldCharType="separate"/>
        </w:r>
        <w:r>
          <w:rPr>
            <w:noProof/>
            <w:webHidden/>
          </w:rPr>
          <w:t>16</w:t>
        </w:r>
        <w:r>
          <w:rPr>
            <w:noProof/>
            <w:webHidden/>
          </w:rPr>
          <w:fldChar w:fldCharType="end"/>
        </w:r>
      </w:hyperlink>
    </w:p>
    <w:p w14:paraId="73F7A053" w14:textId="267A9CB7" w:rsidR="006C79D2" w:rsidRDefault="006C79D2">
      <w:pPr>
        <w:pStyle w:val="22"/>
        <w:tabs>
          <w:tab w:val="right" w:leader="dot" w:pos="8536"/>
        </w:tabs>
        <w:rPr>
          <w:rFonts w:asciiTheme="minorHAnsi" w:eastAsiaTheme="minorEastAsia" w:hAnsiTheme="minorHAnsi" w:cstheme="minorBidi"/>
          <w:b w:val="0"/>
          <w:bCs w:val="0"/>
          <w:noProof/>
        </w:rPr>
      </w:pPr>
      <w:hyperlink w:anchor="_Toc107263074" w:history="1">
        <w:r w:rsidRPr="008819F6">
          <w:rPr>
            <w:rStyle w:val="-"/>
            <w:rFonts w:cs="Calibri"/>
            <w:noProof/>
          </w:rPr>
          <w:t>1.3 Διάρκεια ολοκλήρωσης της προμήθειας</w:t>
        </w:r>
        <w:r>
          <w:rPr>
            <w:noProof/>
            <w:webHidden/>
          </w:rPr>
          <w:tab/>
        </w:r>
        <w:r>
          <w:rPr>
            <w:noProof/>
            <w:webHidden/>
          </w:rPr>
          <w:fldChar w:fldCharType="begin"/>
        </w:r>
        <w:r>
          <w:rPr>
            <w:noProof/>
            <w:webHidden/>
          </w:rPr>
          <w:instrText xml:space="preserve"> PAGEREF _Toc107263074 \h </w:instrText>
        </w:r>
        <w:r>
          <w:rPr>
            <w:noProof/>
            <w:webHidden/>
          </w:rPr>
        </w:r>
        <w:r>
          <w:rPr>
            <w:noProof/>
            <w:webHidden/>
          </w:rPr>
          <w:fldChar w:fldCharType="separate"/>
        </w:r>
        <w:r>
          <w:rPr>
            <w:noProof/>
            <w:webHidden/>
          </w:rPr>
          <w:t>17</w:t>
        </w:r>
        <w:r>
          <w:rPr>
            <w:noProof/>
            <w:webHidden/>
          </w:rPr>
          <w:fldChar w:fldCharType="end"/>
        </w:r>
      </w:hyperlink>
    </w:p>
    <w:p w14:paraId="7DCE784D" w14:textId="7D276274" w:rsidR="006C79D2" w:rsidRDefault="006C79D2">
      <w:pPr>
        <w:pStyle w:val="22"/>
        <w:tabs>
          <w:tab w:val="right" w:leader="dot" w:pos="8536"/>
        </w:tabs>
        <w:rPr>
          <w:rFonts w:asciiTheme="minorHAnsi" w:eastAsiaTheme="minorEastAsia" w:hAnsiTheme="minorHAnsi" w:cstheme="minorBidi"/>
          <w:b w:val="0"/>
          <w:bCs w:val="0"/>
          <w:noProof/>
        </w:rPr>
      </w:pPr>
      <w:hyperlink w:anchor="_Toc107263075" w:history="1">
        <w:r w:rsidRPr="008819F6">
          <w:rPr>
            <w:rStyle w:val="-"/>
            <w:rFonts w:cs="Calibri"/>
            <w:noProof/>
          </w:rPr>
          <w:t>1.4   Οργάνωση του έγγραφου</w:t>
        </w:r>
        <w:r>
          <w:rPr>
            <w:noProof/>
            <w:webHidden/>
          </w:rPr>
          <w:tab/>
        </w:r>
        <w:r>
          <w:rPr>
            <w:noProof/>
            <w:webHidden/>
          </w:rPr>
          <w:fldChar w:fldCharType="begin"/>
        </w:r>
        <w:r>
          <w:rPr>
            <w:noProof/>
            <w:webHidden/>
          </w:rPr>
          <w:instrText xml:space="preserve"> PAGEREF _Toc107263075 \h </w:instrText>
        </w:r>
        <w:r>
          <w:rPr>
            <w:noProof/>
            <w:webHidden/>
          </w:rPr>
        </w:r>
        <w:r>
          <w:rPr>
            <w:noProof/>
            <w:webHidden/>
          </w:rPr>
          <w:fldChar w:fldCharType="separate"/>
        </w:r>
        <w:r>
          <w:rPr>
            <w:noProof/>
            <w:webHidden/>
          </w:rPr>
          <w:t>17</w:t>
        </w:r>
        <w:r>
          <w:rPr>
            <w:noProof/>
            <w:webHidden/>
          </w:rPr>
          <w:fldChar w:fldCharType="end"/>
        </w:r>
      </w:hyperlink>
    </w:p>
    <w:p w14:paraId="74EA0E64" w14:textId="5626D870" w:rsidR="006C79D2" w:rsidRDefault="006C79D2">
      <w:pPr>
        <w:pStyle w:val="22"/>
        <w:tabs>
          <w:tab w:val="right" w:leader="dot" w:pos="8536"/>
        </w:tabs>
        <w:rPr>
          <w:rFonts w:asciiTheme="minorHAnsi" w:eastAsiaTheme="minorEastAsia" w:hAnsiTheme="minorHAnsi" w:cstheme="minorBidi"/>
          <w:b w:val="0"/>
          <w:bCs w:val="0"/>
          <w:noProof/>
        </w:rPr>
      </w:pPr>
      <w:hyperlink w:anchor="_Toc107263076" w:history="1">
        <w:r w:rsidRPr="008819F6">
          <w:rPr>
            <w:rStyle w:val="-"/>
            <w:rFonts w:cs="Calibri"/>
            <w:noProof/>
          </w:rPr>
          <w:t>1.5 Μορφή προσφορών</w:t>
        </w:r>
        <w:r>
          <w:rPr>
            <w:noProof/>
            <w:webHidden/>
          </w:rPr>
          <w:tab/>
        </w:r>
        <w:r>
          <w:rPr>
            <w:noProof/>
            <w:webHidden/>
          </w:rPr>
          <w:fldChar w:fldCharType="begin"/>
        </w:r>
        <w:r>
          <w:rPr>
            <w:noProof/>
            <w:webHidden/>
          </w:rPr>
          <w:instrText xml:space="preserve"> PAGEREF _Toc107263076 \h </w:instrText>
        </w:r>
        <w:r>
          <w:rPr>
            <w:noProof/>
            <w:webHidden/>
          </w:rPr>
        </w:r>
        <w:r>
          <w:rPr>
            <w:noProof/>
            <w:webHidden/>
          </w:rPr>
          <w:fldChar w:fldCharType="separate"/>
        </w:r>
        <w:r>
          <w:rPr>
            <w:noProof/>
            <w:webHidden/>
          </w:rPr>
          <w:t>19</w:t>
        </w:r>
        <w:r>
          <w:rPr>
            <w:noProof/>
            <w:webHidden/>
          </w:rPr>
          <w:fldChar w:fldCharType="end"/>
        </w:r>
      </w:hyperlink>
    </w:p>
    <w:p w14:paraId="52370C3C" w14:textId="092444E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081" w:history="1">
        <w:r w:rsidRPr="008819F6">
          <w:rPr>
            <w:rStyle w:val="-"/>
            <w:rFonts w:cs="Calibri"/>
            <w:noProof/>
          </w:rPr>
          <w:t>1.5.1 Τεχνική προσφορά</w:t>
        </w:r>
        <w:r>
          <w:rPr>
            <w:noProof/>
            <w:webHidden/>
          </w:rPr>
          <w:tab/>
        </w:r>
        <w:r>
          <w:rPr>
            <w:noProof/>
            <w:webHidden/>
          </w:rPr>
          <w:fldChar w:fldCharType="begin"/>
        </w:r>
        <w:r>
          <w:rPr>
            <w:noProof/>
            <w:webHidden/>
          </w:rPr>
          <w:instrText xml:space="preserve"> PAGEREF _Toc107263081 \h </w:instrText>
        </w:r>
        <w:r>
          <w:rPr>
            <w:noProof/>
            <w:webHidden/>
          </w:rPr>
        </w:r>
        <w:r>
          <w:rPr>
            <w:noProof/>
            <w:webHidden/>
          </w:rPr>
          <w:fldChar w:fldCharType="separate"/>
        </w:r>
        <w:r>
          <w:rPr>
            <w:noProof/>
            <w:webHidden/>
          </w:rPr>
          <w:t>19</w:t>
        </w:r>
        <w:r>
          <w:rPr>
            <w:noProof/>
            <w:webHidden/>
          </w:rPr>
          <w:fldChar w:fldCharType="end"/>
        </w:r>
      </w:hyperlink>
    </w:p>
    <w:p w14:paraId="24DD4805" w14:textId="5EC7E56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082" w:history="1">
        <w:r w:rsidRPr="008819F6">
          <w:rPr>
            <w:rStyle w:val="-"/>
            <w:rFonts w:cs="Calibri"/>
            <w:noProof/>
          </w:rPr>
          <w:t>1.5.2 Οικονομική προσφορά</w:t>
        </w:r>
        <w:r>
          <w:rPr>
            <w:noProof/>
            <w:webHidden/>
          </w:rPr>
          <w:tab/>
        </w:r>
        <w:r>
          <w:rPr>
            <w:noProof/>
            <w:webHidden/>
          </w:rPr>
          <w:fldChar w:fldCharType="begin"/>
        </w:r>
        <w:r>
          <w:rPr>
            <w:noProof/>
            <w:webHidden/>
          </w:rPr>
          <w:instrText xml:space="preserve"> PAGEREF _Toc107263082 \h </w:instrText>
        </w:r>
        <w:r>
          <w:rPr>
            <w:noProof/>
            <w:webHidden/>
          </w:rPr>
        </w:r>
        <w:r>
          <w:rPr>
            <w:noProof/>
            <w:webHidden/>
          </w:rPr>
          <w:fldChar w:fldCharType="separate"/>
        </w:r>
        <w:r>
          <w:rPr>
            <w:noProof/>
            <w:webHidden/>
          </w:rPr>
          <w:t>21</w:t>
        </w:r>
        <w:r>
          <w:rPr>
            <w:noProof/>
            <w:webHidden/>
          </w:rPr>
          <w:fldChar w:fldCharType="end"/>
        </w:r>
      </w:hyperlink>
    </w:p>
    <w:p w14:paraId="5820A2B5" w14:textId="29EA5531" w:rsidR="006C79D2" w:rsidRDefault="006C79D2">
      <w:pPr>
        <w:pStyle w:val="22"/>
        <w:tabs>
          <w:tab w:val="right" w:leader="dot" w:pos="8536"/>
        </w:tabs>
        <w:rPr>
          <w:rFonts w:asciiTheme="minorHAnsi" w:eastAsiaTheme="minorEastAsia" w:hAnsiTheme="minorHAnsi" w:cstheme="minorBidi"/>
          <w:b w:val="0"/>
          <w:bCs w:val="0"/>
          <w:noProof/>
        </w:rPr>
      </w:pPr>
      <w:hyperlink w:anchor="_Toc107263083" w:history="1">
        <w:r w:rsidRPr="008819F6">
          <w:rPr>
            <w:rStyle w:val="-"/>
            <w:rFonts w:cs="Calibri"/>
            <w:noProof/>
          </w:rPr>
          <w:t>1.6 Εμπειρία κατασκευαστών</w:t>
        </w:r>
        <w:r>
          <w:rPr>
            <w:noProof/>
            <w:webHidden/>
          </w:rPr>
          <w:tab/>
        </w:r>
        <w:r>
          <w:rPr>
            <w:noProof/>
            <w:webHidden/>
          </w:rPr>
          <w:fldChar w:fldCharType="begin"/>
        </w:r>
        <w:r>
          <w:rPr>
            <w:noProof/>
            <w:webHidden/>
          </w:rPr>
          <w:instrText xml:space="preserve"> PAGEREF _Toc107263083 \h </w:instrText>
        </w:r>
        <w:r>
          <w:rPr>
            <w:noProof/>
            <w:webHidden/>
          </w:rPr>
        </w:r>
        <w:r>
          <w:rPr>
            <w:noProof/>
            <w:webHidden/>
          </w:rPr>
          <w:fldChar w:fldCharType="separate"/>
        </w:r>
        <w:r>
          <w:rPr>
            <w:noProof/>
            <w:webHidden/>
          </w:rPr>
          <w:t>22</w:t>
        </w:r>
        <w:r>
          <w:rPr>
            <w:noProof/>
            <w:webHidden/>
          </w:rPr>
          <w:fldChar w:fldCharType="end"/>
        </w:r>
      </w:hyperlink>
    </w:p>
    <w:p w14:paraId="770EF11D" w14:textId="59819E44" w:rsidR="006C79D2" w:rsidRDefault="006C79D2">
      <w:pPr>
        <w:pStyle w:val="22"/>
        <w:tabs>
          <w:tab w:val="right" w:leader="dot" w:pos="8536"/>
        </w:tabs>
        <w:rPr>
          <w:rFonts w:asciiTheme="minorHAnsi" w:eastAsiaTheme="minorEastAsia" w:hAnsiTheme="minorHAnsi" w:cstheme="minorBidi"/>
          <w:b w:val="0"/>
          <w:bCs w:val="0"/>
          <w:noProof/>
        </w:rPr>
      </w:pPr>
      <w:hyperlink w:anchor="_Toc107263084" w:history="1">
        <w:r w:rsidRPr="008819F6">
          <w:rPr>
            <w:rStyle w:val="-"/>
            <w:rFonts w:cs="Calibri"/>
            <w:noProof/>
          </w:rPr>
          <w:t>1.7 Επισκόπηση χώρων εγκατάστασης (</w:t>
        </w:r>
        <w:r w:rsidRPr="008819F6">
          <w:rPr>
            <w:rStyle w:val="-"/>
            <w:rFonts w:cs="Calibri"/>
            <w:noProof/>
            <w:lang w:val="en-US"/>
          </w:rPr>
          <w:t>site</w:t>
        </w:r>
        <w:r w:rsidRPr="008819F6">
          <w:rPr>
            <w:rStyle w:val="-"/>
            <w:rFonts w:cs="Calibri"/>
            <w:noProof/>
          </w:rPr>
          <w:t xml:space="preserve"> </w:t>
        </w:r>
        <w:r w:rsidRPr="008819F6">
          <w:rPr>
            <w:rStyle w:val="-"/>
            <w:rFonts w:cs="Calibri"/>
            <w:noProof/>
            <w:lang w:val="en-US"/>
          </w:rPr>
          <w:t>survey</w:t>
        </w:r>
        <w:r w:rsidRPr="008819F6">
          <w:rPr>
            <w:rStyle w:val="-"/>
            <w:rFonts w:cs="Calibri"/>
            <w:noProof/>
          </w:rPr>
          <w:t>)</w:t>
        </w:r>
        <w:r>
          <w:rPr>
            <w:noProof/>
            <w:webHidden/>
          </w:rPr>
          <w:tab/>
        </w:r>
        <w:r>
          <w:rPr>
            <w:noProof/>
            <w:webHidden/>
          </w:rPr>
          <w:fldChar w:fldCharType="begin"/>
        </w:r>
        <w:r>
          <w:rPr>
            <w:noProof/>
            <w:webHidden/>
          </w:rPr>
          <w:instrText xml:space="preserve"> PAGEREF _Toc107263084 \h </w:instrText>
        </w:r>
        <w:r>
          <w:rPr>
            <w:noProof/>
            <w:webHidden/>
          </w:rPr>
        </w:r>
        <w:r>
          <w:rPr>
            <w:noProof/>
            <w:webHidden/>
          </w:rPr>
          <w:fldChar w:fldCharType="separate"/>
        </w:r>
        <w:r>
          <w:rPr>
            <w:noProof/>
            <w:webHidden/>
          </w:rPr>
          <w:t>23</w:t>
        </w:r>
        <w:r>
          <w:rPr>
            <w:noProof/>
            <w:webHidden/>
          </w:rPr>
          <w:fldChar w:fldCharType="end"/>
        </w:r>
      </w:hyperlink>
    </w:p>
    <w:p w14:paraId="1344CCF0" w14:textId="69034192"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085" w:history="1">
        <w:r w:rsidRPr="008819F6">
          <w:rPr>
            <w:rStyle w:val="-"/>
            <w:noProof/>
          </w:rPr>
          <w:t xml:space="preserve">ΚΕΦΑΛΑΙΟ </w:t>
        </w:r>
        <w:r w:rsidRPr="008819F6">
          <w:rPr>
            <w:rStyle w:val="-"/>
            <w:noProof/>
            <w:lang w:val="en-US"/>
          </w:rPr>
          <w:t>2</w:t>
        </w:r>
        <w:r>
          <w:rPr>
            <w:noProof/>
            <w:webHidden/>
          </w:rPr>
          <w:tab/>
        </w:r>
        <w:r>
          <w:rPr>
            <w:noProof/>
            <w:webHidden/>
          </w:rPr>
          <w:fldChar w:fldCharType="begin"/>
        </w:r>
        <w:r>
          <w:rPr>
            <w:noProof/>
            <w:webHidden/>
          </w:rPr>
          <w:instrText xml:space="preserve"> PAGEREF _Toc107263085 \h </w:instrText>
        </w:r>
        <w:r>
          <w:rPr>
            <w:noProof/>
            <w:webHidden/>
          </w:rPr>
        </w:r>
        <w:r>
          <w:rPr>
            <w:noProof/>
            <w:webHidden/>
          </w:rPr>
          <w:fldChar w:fldCharType="separate"/>
        </w:r>
        <w:r>
          <w:rPr>
            <w:noProof/>
            <w:webHidden/>
          </w:rPr>
          <w:t>24</w:t>
        </w:r>
        <w:r>
          <w:rPr>
            <w:noProof/>
            <w:webHidden/>
          </w:rPr>
          <w:fldChar w:fldCharType="end"/>
        </w:r>
      </w:hyperlink>
    </w:p>
    <w:p w14:paraId="5176E023" w14:textId="349F6DD7"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086" w:history="1">
        <w:r w:rsidRPr="008819F6">
          <w:rPr>
            <w:rStyle w:val="-"/>
            <w:noProof/>
          </w:rPr>
          <w:t xml:space="preserve">2. Σύνθεση και γενική περιγραφή  του συστήματος Πρωτεύοντος </w:t>
        </w:r>
        <w:r w:rsidRPr="008819F6">
          <w:rPr>
            <w:rStyle w:val="-"/>
            <w:noProof/>
            <w:lang w:val="en-US"/>
          </w:rPr>
          <w:t>RADAR</w:t>
        </w:r>
        <w:r w:rsidRPr="008819F6">
          <w:rPr>
            <w:rStyle w:val="-"/>
            <w:noProof/>
          </w:rPr>
          <w:t xml:space="preserve">, Δευτερεύοντος RADAR Μode S EHS και </w:t>
        </w:r>
        <w:r w:rsidRPr="008819F6">
          <w:rPr>
            <w:rStyle w:val="-"/>
            <w:noProof/>
            <w:lang w:val="en-US"/>
          </w:rPr>
          <w:t>ADS</w:t>
        </w:r>
        <w:r w:rsidRPr="008819F6">
          <w:rPr>
            <w:rStyle w:val="-"/>
            <w:noProof/>
          </w:rPr>
          <w:t>-</w:t>
        </w:r>
        <w:r w:rsidRPr="008819F6">
          <w:rPr>
            <w:rStyle w:val="-"/>
            <w:noProof/>
            <w:lang w:val="en-US"/>
          </w:rPr>
          <w:t>B</w:t>
        </w:r>
        <w:r w:rsidRPr="008819F6">
          <w:rPr>
            <w:rStyle w:val="-"/>
            <w:noProof/>
          </w:rPr>
          <w:t>. Έγγραφα αναφοράς</w:t>
        </w:r>
        <w:r>
          <w:rPr>
            <w:noProof/>
            <w:webHidden/>
          </w:rPr>
          <w:tab/>
        </w:r>
        <w:r>
          <w:rPr>
            <w:noProof/>
            <w:webHidden/>
          </w:rPr>
          <w:fldChar w:fldCharType="begin"/>
        </w:r>
        <w:r>
          <w:rPr>
            <w:noProof/>
            <w:webHidden/>
          </w:rPr>
          <w:instrText xml:space="preserve"> PAGEREF _Toc107263086 \h </w:instrText>
        </w:r>
        <w:r>
          <w:rPr>
            <w:noProof/>
            <w:webHidden/>
          </w:rPr>
        </w:r>
        <w:r>
          <w:rPr>
            <w:noProof/>
            <w:webHidden/>
          </w:rPr>
          <w:fldChar w:fldCharType="separate"/>
        </w:r>
        <w:r>
          <w:rPr>
            <w:noProof/>
            <w:webHidden/>
          </w:rPr>
          <w:t>25</w:t>
        </w:r>
        <w:r>
          <w:rPr>
            <w:noProof/>
            <w:webHidden/>
          </w:rPr>
          <w:fldChar w:fldCharType="end"/>
        </w:r>
      </w:hyperlink>
    </w:p>
    <w:p w14:paraId="58818D75" w14:textId="2029DE1D" w:rsidR="006C79D2" w:rsidRDefault="006C79D2">
      <w:pPr>
        <w:pStyle w:val="22"/>
        <w:tabs>
          <w:tab w:val="right" w:leader="dot" w:pos="8536"/>
        </w:tabs>
        <w:rPr>
          <w:rFonts w:asciiTheme="minorHAnsi" w:eastAsiaTheme="minorEastAsia" w:hAnsiTheme="minorHAnsi" w:cstheme="minorBidi"/>
          <w:b w:val="0"/>
          <w:bCs w:val="0"/>
          <w:noProof/>
        </w:rPr>
      </w:pPr>
      <w:hyperlink w:anchor="_Toc107263087" w:history="1">
        <w:r w:rsidRPr="008819F6">
          <w:rPr>
            <w:rStyle w:val="-"/>
            <w:rFonts w:cs="Calibri"/>
            <w:noProof/>
          </w:rPr>
          <w:t>2.1 Εισαγωγή</w:t>
        </w:r>
        <w:r>
          <w:rPr>
            <w:noProof/>
            <w:webHidden/>
          </w:rPr>
          <w:tab/>
        </w:r>
        <w:r>
          <w:rPr>
            <w:noProof/>
            <w:webHidden/>
          </w:rPr>
          <w:fldChar w:fldCharType="begin"/>
        </w:r>
        <w:r>
          <w:rPr>
            <w:noProof/>
            <w:webHidden/>
          </w:rPr>
          <w:instrText xml:space="preserve"> PAGEREF _Toc107263087 \h </w:instrText>
        </w:r>
        <w:r>
          <w:rPr>
            <w:noProof/>
            <w:webHidden/>
          </w:rPr>
        </w:r>
        <w:r>
          <w:rPr>
            <w:noProof/>
            <w:webHidden/>
          </w:rPr>
          <w:fldChar w:fldCharType="separate"/>
        </w:r>
        <w:r>
          <w:rPr>
            <w:noProof/>
            <w:webHidden/>
          </w:rPr>
          <w:t>25</w:t>
        </w:r>
        <w:r>
          <w:rPr>
            <w:noProof/>
            <w:webHidden/>
          </w:rPr>
          <w:fldChar w:fldCharType="end"/>
        </w:r>
      </w:hyperlink>
    </w:p>
    <w:p w14:paraId="7D1CAD2C" w14:textId="74E0750F" w:rsidR="006C79D2" w:rsidRDefault="006C79D2">
      <w:pPr>
        <w:pStyle w:val="22"/>
        <w:tabs>
          <w:tab w:val="right" w:leader="dot" w:pos="8536"/>
        </w:tabs>
        <w:rPr>
          <w:rFonts w:asciiTheme="minorHAnsi" w:eastAsiaTheme="minorEastAsia" w:hAnsiTheme="minorHAnsi" w:cstheme="minorBidi"/>
          <w:b w:val="0"/>
          <w:bCs w:val="0"/>
          <w:noProof/>
        </w:rPr>
      </w:pPr>
      <w:hyperlink w:anchor="_Toc107263088" w:history="1">
        <w:r w:rsidRPr="008819F6">
          <w:rPr>
            <w:rStyle w:val="-"/>
            <w:rFonts w:cs="Calibri"/>
            <w:noProof/>
          </w:rPr>
          <w:t xml:space="preserve">2.2   Σύνθεση συστήματος </w:t>
        </w:r>
        <w:r w:rsidRPr="008819F6">
          <w:rPr>
            <w:rStyle w:val="-"/>
            <w:rFonts w:cs="Calibri"/>
            <w:noProof/>
            <w:lang w:val="en-US"/>
          </w:rPr>
          <w:t>PSR</w:t>
        </w:r>
        <w:r w:rsidRPr="008819F6">
          <w:rPr>
            <w:rStyle w:val="-"/>
            <w:rFonts w:cs="Calibri"/>
            <w:noProof/>
          </w:rPr>
          <w:t>/</w:t>
        </w:r>
        <w:r w:rsidRPr="008819F6">
          <w:rPr>
            <w:rStyle w:val="-"/>
            <w:rFonts w:cs="Calibri"/>
            <w:noProof/>
            <w:lang w:val="en-US"/>
          </w:rPr>
          <w:t>MSSR</w:t>
        </w:r>
        <w:r w:rsidRPr="008819F6">
          <w:rPr>
            <w:rStyle w:val="-"/>
            <w:rFonts w:cs="Calibri"/>
            <w:noProof/>
          </w:rPr>
          <w:t>-Υποδομές</w:t>
        </w:r>
        <w:r>
          <w:rPr>
            <w:noProof/>
            <w:webHidden/>
          </w:rPr>
          <w:tab/>
        </w:r>
        <w:r>
          <w:rPr>
            <w:noProof/>
            <w:webHidden/>
          </w:rPr>
          <w:fldChar w:fldCharType="begin"/>
        </w:r>
        <w:r>
          <w:rPr>
            <w:noProof/>
            <w:webHidden/>
          </w:rPr>
          <w:instrText xml:space="preserve"> PAGEREF _Toc107263088 \h </w:instrText>
        </w:r>
        <w:r>
          <w:rPr>
            <w:noProof/>
            <w:webHidden/>
          </w:rPr>
        </w:r>
        <w:r>
          <w:rPr>
            <w:noProof/>
            <w:webHidden/>
          </w:rPr>
          <w:fldChar w:fldCharType="separate"/>
        </w:r>
        <w:r>
          <w:rPr>
            <w:noProof/>
            <w:webHidden/>
          </w:rPr>
          <w:t>25</w:t>
        </w:r>
        <w:r>
          <w:rPr>
            <w:noProof/>
            <w:webHidden/>
          </w:rPr>
          <w:fldChar w:fldCharType="end"/>
        </w:r>
      </w:hyperlink>
    </w:p>
    <w:p w14:paraId="502C71DC" w14:textId="6936431E" w:rsidR="006C79D2" w:rsidRDefault="006C79D2">
      <w:pPr>
        <w:pStyle w:val="22"/>
        <w:tabs>
          <w:tab w:val="right" w:leader="dot" w:pos="8536"/>
        </w:tabs>
        <w:rPr>
          <w:rFonts w:asciiTheme="minorHAnsi" w:eastAsiaTheme="minorEastAsia" w:hAnsiTheme="minorHAnsi" w:cstheme="minorBidi"/>
          <w:b w:val="0"/>
          <w:bCs w:val="0"/>
          <w:noProof/>
        </w:rPr>
      </w:pPr>
      <w:hyperlink w:anchor="_Toc107263089" w:history="1">
        <w:r w:rsidRPr="008819F6">
          <w:rPr>
            <w:rStyle w:val="-"/>
            <w:rFonts w:cs="Calibri"/>
            <w:noProof/>
          </w:rPr>
          <w:t xml:space="preserve">2.3 Ολοκλήρωση του συστήματος </w:t>
        </w:r>
        <w:r w:rsidRPr="008819F6">
          <w:rPr>
            <w:rStyle w:val="-"/>
            <w:rFonts w:cs="Calibri"/>
            <w:noProof/>
            <w:lang w:val="en-US"/>
          </w:rPr>
          <w:t>PSR</w:t>
        </w:r>
        <w:r w:rsidRPr="008819F6">
          <w:rPr>
            <w:rStyle w:val="-"/>
            <w:rFonts w:cs="Calibri"/>
            <w:noProof/>
          </w:rPr>
          <w:t>/</w:t>
        </w:r>
        <w:r w:rsidRPr="008819F6">
          <w:rPr>
            <w:rStyle w:val="-"/>
            <w:rFonts w:cs="Calibri"/>
            <w:noProof/>
            <w:lang w:val="en-US"/>
          </w:rPr>
          <w:t>MSSR</w:t>
        </w:r>
        <w:r w:rsidRPr="008819F6">
          <w:rPr>
            <w:rStyle w:val="-"/>
            <w:rFonts w:cs="Calibri"/>
            <w:noProof/>
          </w:rPr>
          <w:t xml:space="preserve">  και Διασυνδέσεις</w:t>
        </w:r>
        <w:r>
          <w:rPr>
            <w:noProof/>
            <w:webHidden/>
          </w:rPr>
          <w:tab/>
        </w:r>
        <w:r>
          <w:rPr>
            <w:noProof/>
            <w:webHidden/>
          </w:rPr>
          <w:fldChar w:fldCharType="begin"/>
        </w:r>
        <w:r>
          <w:rPr>
            <w:noProof/>
            <w:webHidden/>
          </w:rPr>
          <w:instrText xml:space="preserve"> PAGEREF _Toc107263089 \h </w:instrText>
        </w:r>
        <w:r>
          <w:rPr>
            <w:noProof/>
            <w:webHidden/>
          </w:rPr>
        </w:r>
        <w:r>
          <w:rPr>
            <w:noProof/>
            <w:webHidden/>
          </w:rPr>
          <w:fldChar w:fldCharType="separate"/>
        </w:r>
        <w:r>
          <w:rPr>
            <w:noProof/>
            <w:webHidden/>
          </w:rPr>
          <w:t>26</w:t>
        </w:r>
        <w:r>
          <w:rPr>
            <w:noProof/>
            <w:webHidden/>
          </w:rPr>
          <w:fldChar w:fldCharType="end"/>
        </w:r>
      </w:hyperlink>
    </w:p>
    <w:p w14:paraId="5418EEF2" w14:textId="4B3C5717" w:rsidR="006C79D2" w:rsidRDefault="006C79D2">
      <w:pPr>
        <w:pStyle w:val="22"/>
        <w:tabs>
          <w:tab w:val="right" w:leader="dot" w:pos="8536"/>
        </w:tabs>
        <w:rPr>
          <w:rFonts w:asciiTheme="minorHAnsi" w:eastAsiaTheme="minorEastAsia" w:hAnsiTheme="minorHAnsi" w:cstheme="minorBidi"/>
          <w:b w:val="0"/>
          <w:bCs w:val="0"/>
          <w:noProof/>
        </w:rPr>
      </w:pPr>
      <w:hyperlink w:anchor="_Toc107263090" w:history="1">
        <w:r w:rsidRPr="008819F6">
          <w:rPr>
            <w:rStyle w:val="-"/>
            <w:rFonts w:cs="Calibri"/>
            <w:noProof/>
          </w:rPr>
          <w:t>2.4 Παροχή δεδομένων Επιτήρησης</w:t>
        </w:r>
        <w:r>
          <w:rPr>
            <w:noProof/>
            <w:webHidden/>
          </w:rPr>
          <w:tab/>
        </w:r>
        <w:r>
          <w:rPr>
            <w:noProof/>
            <w:webHidden/>
          </w:rPr>
          <w:fldChar w:fldCharType="begin"/>
        </w:r>
        <w:r>
          <w:rPr>
            <w:noProof/>
            <w:webHidden/>
          </w:rPr>
          <w:instrText xml:space="preserve"> PAGEREF _Toc107263090 \h </w:instrText>
        </w:r>
        <w:r>
          <w:rPr>
            <w:noProof/>
            <w:webHidden/>
          </w:rPr>
        </w:r>
        <w:r>
          <w:rPr>
            <w:noProof/>
            <w:webHidden/>
          </w:rPr>
          <w:fldChar w:fldCharType="separate"/>
        </w:r>
        <w:r>
          <w:rPr>
            <w:noProof/>
            <w:webHidden/>
          </w:rPr>
          <w:t>27</w:t>
        </w:r>
        <w:r>
          <w:rPr>
            <w:noProof/>
            <w:webHidden/>
          </w:rPr>
          <w:fldChar w:fldCharType="end"/>
        </w:r>
      </w:hyperlink>
    </w:p>
    <w:p w14:paraId="5B939493" w14:textId="439E7E07" w:rsidR="006C79D2" w:rsidRDefault="006C79D2">
      <w:pPr>
        <w:pStyle w:val="22"/>
        <w:tabs>
          <w:tab w:val="right" w:leader="dot" w:pos="8536"/>
        </w:tabs>
        <w:rPr>
          <w:rFonts w:asciiTheme="minorHAnsi" w:eastAsiaTheme="minorEastAsia" w:hAnsiTheme="minorHAnsi" w:cstheme="minorBidi"/>
          <w:b w:val="0"/>
          <w:bCs w:val="0"/>
          <w:noProof/>
        </w:rPr>
      </w:pPr>
      <w:hyperlink w:anchor="_Toc107263091" w:history="1">
        <w:r w:rsidRPr="008819F6">
          <w:rPr>
            <w:rStyle w:val="-"/>
            <w:rFonts w:cs="Calibri"/>
            <w:noProof/>
          </w:rPr>
          <w:t>2.5 Σύστημα τηλεπαρακολούθησης και τηλεχειρισμού (</w:t>
        </w:r>
        <w:r w:rsidRPr="008819F6">
          <w:rPr>
            <w:rStyle w:val="-"/>
            <w:rFonts w:cs="Calibri"/>
            <w:noProof/>
            <w:lang w:val="en-US"/>
          </w:rPr>
          <w:t>Remote</w:t>
        </w:r>
        <w:r w:rsidRPr="008819F6">
          <w:rPr>
            <w:rStyle w:val="-"/>
            <w:rFonts w:cs="Calibri"/>
            <w:noProof/>
          </w:rPr>
          <w:t xml:space="preserve"> </w:t>
        </w:r>
        <w:r w:rsidRPr="008819F6">
          <w:rPr>
            <w:rStyle w:val="-"/>
            <w:rFonts w:cs="Calibri"/>
            <w:noProof/>
            <w:lang w:val="en-US"/>
          </w:rPr>
          <w:t>Control</w:t>
        </w:r>
        <w:r w:rsidRPr="008819F6">
          <w:rPr>
            <w:rStyle w:val="-"/>
            <w:rFonts w:cs="Calibri"/>
            <w:noProof/>
          </w:rPr>
          <w:t xml:space="preserve">  </w:t>
        </w:r>
        <w:r w:rsidRPr="008819F6">
          <w:rPr>
            <w:rStyle w:val="-"/>
            <w:rFonts w:cs="Calibri"/>
            <w:noProof/>
            <w:lang w:val="en-US"/>
          </w:rPr>
          <w:t>and</w:t>
        </w:r>
        <w:r w:rsidRPr="008819F6">
          <w:rPr>
            <w:rStyle w:val="-"/>
            <w:rFonts w:cs="Calibri"/>
            <w:noProof/>
          </w:rPr>
          <w:t xml:space="preserve"> </w:t>
        </w:r>
        <w:r w:rsidRPr="008819F6">
          <w:rPr>
            <w:rStyle w:val="-"/>
            <w:rFonts w:cs="Calibri"/>
            <w:noProof/>
            <w:lang w:val="en-US"/>
          </w:rPr>
          <w:t>Monitoring</w:t>
        </w:r>
        <w:r w:rsidRPr="008819F6">
          <w:rPr>
            <w:rStyle w:val="-"/>
            <w:rFonts w:cs="Calibri"/>
            <w:noProof/>
          </w:rPr>
          <w:t xml:space="preserve"> </w:t>
        </w:r>
        <w:r w:rsidRPr="008819F6">
          <w:rPr>
            <w:rStyle w:val="-"/>
            <w:rFonts w:cs="Calibri"/>
            <w:noProof/>
            <w:lang w:val="en-US"/>
          </w:rPr>
          <w:t>System</w:t>
        </w:r>
        <w:r w:rsidRPr="008819F6">
          <w:rPr>
            <w:rStyle w:val="-"/>
            <w:rFonts w:cs="Calibri"/>
            <w:noProof/>
          </w:rPr>
          <w:t>)</w:t>
        </w:r>
        <w:r>
          <w:rPr>
            <w:noProof/>
            <w:webHidden/>
          </w:rPr>
          <w:tab/>
        </w:r>
        <w:r>
          <w:rPr>
            <w:noProof/>
            <w:webHidden/>
          </w:rPr>
          <w:fldChar w:fldCharType="begin"/>
        </w:r>
        <w:r>
          <w:rPr>
            <w:noProof/>
            <w:webHidden/>
          </w:rPr>
          <w:instrText xml:space="preserve"> PAGEREF _Toc107263091 \h </w:instrText>
        </w:r>
        <w:r>
          <w:rPr>
            <w:noProof/>
            <w:webHidden/>
          </w:rPr>
        </w:r>
        <w:r>
          <w:rPr>
            <w:noProof/>
            <w:webHidden/>
          </w:rPr>
          <w:fldChar w:fldCharType="separate"/>
        </w:r>
        <w:r>
          <w:rPr>
            <w:noProof/>
            <w:webHidden/>
          </w:rPr>
          <w:t>27</w:t>
        </w:r>
        <w:r>
          <w:rPr>
            <w:noProof/>
            <w:webHidden/>
          </w:rPr>
          <w:fldChar w:fldCharType="end"/>
        </w:r>
      </w:hyperlink>
    </w:p>
    <w:p w14:paraId="47B7C35D" w14:textId="75ABA116" w:rsidR="006C79D2" w:rsidRDefault="006C79D2">
      <w:pPr>
        <w:pStyle w:val="22"/>
        <w:tabs>
          <w:tab w:val="right" w:leader="dot" w:pos="8536"/>
        </w:tabs>
        <w:rPr>
          <w:rFonts w:asciiTheme="minorHAnsi" w:eastAsiaTheme="minorEastAsia" w:hAnsiTheme="minorHAnsi" w:cstheme="minorBidi"/>
          <w:b w:val="0"/>
          <w:bCs w:val="0"/>
          <w:noProof/>
        </w:rPr>
      </w:pPr>
      <w:hyperlink w:anchor="_Toc107263092" w:history="1">
        <w:r w:rsidRPr="008819F6">
          <w:rPr>
            <w:rStyle w:val="-"/>
            <w:rFonts w:cs="Calibri"/>
            <w:noProof/>
          </w:rPr>
          <w:t>2.6 Εφεδρεία</w:t>
        </w:r>
        <w:r>
          <w:rPr>
            <w:noProof/>
            <w:webHidden/>
          </w:rPr>
          <w:tab/>
        </w:r>
        <w:r>
          <w:rPr>
            <w:noProof/>
            <w:webHidden/>
          </w:rPr>
          <w:fldChar w:fldCharType="begin"/>
        </w:r>
        <w:r>
          <w:rPr>
            <w:noProof/>
            <w:webHidden/>
          </w:rPr>
          <w:instrText xml:space="preserve"> PAGEREF _Toc107263092 \h </w:instrText>
        </w:r>
        <w:r>
          <w:rPr>
            <w:noProof/>
            <w:webHidden/>
          </w:rPr>
        </w:r>
        <w:r>
          <w:rPr>
            <w:noProof/>
            <w:webHidden/>
          </w:rPr>
          <w:fldChar w:fldCharType="separate"/>
        </w:r>
        <w:r>
          <w:rPr>
            <w:noProof/>
            <w:webHidden/>
          </w:rPr>
          <w:t>27</w:t>
        </w:r>
        <w:r>
          <w:rPr>
            <w:noProof/>
            <w:webHidden/>
          </w:rPr>
          <w:fldChar w:fldCharType="end"/>
        </w:r>
      </w:hyperlink>
    </w:p>
    <w:p w14:paraId="6FCE9934" w14:textId="33A93282" w:rsidR="006C79D2" w:rsidRDefault="006C79D2">
      <w:pPr>
        <w:pStyle w:val="22"/>
        <w:tabs>
          <w:tab w:val="right" w:leader="dot" w:pos="8536"/>
        </w:tabs>
        <w:rPr>
          <w:rFonts w:asciiTheme="minorHAnsi" w:eastAsiaTheme="minorEastAsia" w:hAnsiTheme="minorHAnsi" w:cstheme="minorBidi"/>
          <w:b w:val="0"/>
          <w:bCs w:val="0"/>
          <w:noProof/>
        </w:rPr>
      </w:pPr>
      <w:hyperlink w:anchor="_Toc107263093" w:history="1">
        <w:r w:rsidRPr="008819F6">
          <w:rPr>
            <w:rStyle w:val="-"/>
            <w:rFonts w:cs="Calibri"/>
            <w:noProof/>
          </w:rPr>
          <w:t>2.7 Διαθεσιμότητα</w:t>
        </w:r>
        <w:r>
          <w:rPr>
            <w:noProof/>
            <w:webHidden/>
          </w:rPr>
          <w:tab/>
        </w:r>
        <w:r>
          <w:rPr>
            <w:noProof/>
            <w:webHidden/>
          </w:rPr>
          <w:fldChar w:fldCharType="begin"/>
        </w:r>
        <w:r>
          <w:rPr>
            <w:noProof/>
            <w:webHidden/>
          </w:rPr>
          <w:instrText xml:space="preserve"> PAGEREF _Toc107263093 \h </w:instrText>
        </w:r>
        <w:r>
          <w:rPr>
            <w:noProof/>
            <w:webHidden/>
          </w:rPr>
        </w:r>
        <w:r>
          <w:rPr>
            <w:noProof/>
            <w:webHidden/>
          </w:rPr>
          <w:fldChar w:fldCharType="separate"/>
        </w:r>
        <w:r>
          <w:rPr>
            <w:noProof/>
            <w:webHidden/>
          </w:rPr>
          <w:t>27</w:t>
        </w:r>
        <w:r>
          <w:rPr>
            <w:noProof/>
            <w:webHidden/>
          </w:rPr>
          <w:fldChar w:fldCharType="end"/>
        </w:r>
      </w:hyperlink>
    </w:p>
    <w:p w14:paraId="63D85899" w14:textId="6D7878CB" w:rsidR="006C79D2" w:rsidRDefault="006C79D2">
      <w:pPr>
        <w:pStyle w:val="22"/>
        <w:tabs>
          <w:tab w:val="right" w:leader="dot" w:pos="8536"/>
        </w:tabs>
        <w:rPr>
          <w:rFonts w:asciiTheme="minorHAnsi" w:eastAsiaTheme="minorEastAsia" w:hAnsiTheme="minorHAnsi" w:cstheme="minorBidi"/>
          <w:b w:val="0"/>
          <w:bCs w:val="0"/>
          <w:noProof/>
        </w:rPr>
      </w:pPr>
      <w:hyperlink w:anchor="_Toc107263094" w:history="1">
        <w:r w:rsidRPr="008819F6">
          <w:rPr>
            <w:rStyle w:val="-"/>
            <w:rFonts w:cs="Calibri"/>
            <w:noProof/>
          </w:rPr>
          <w:t>2.8 Θεωρητικές επιδόσεις-Διαγράμματα κάλυψης</w:t>
        </w:r>
        <w:r>
          <w:rPr>
            <w:noProof/>
            <w:webHidden/>
          </w:rPr>
          <w:tab/>
        </w:r>
        <w:r>
          <w:rPr>
            <w:noProof/>
            <w:webHidden/>
          </w:rPr>
          <w:fldChar w:fldCharType="begin"/>
        </w:r>
        <w:r>
          <w:rPr>
            <w:noProof/>
            <w:webHidden/>
          </w:rPr>
          <w:instrText xml:space="preserve"> PAGEREF _Toc107263094 \h </w:instrText>
        </w:r>
        <w:r>
          <w:rPr>
            <w:noProof/>
            <w:webHidden/>
          </w:rPr>
        </w:r>
        <w:r>
          <w:rPr>
            <w:noProof/>
            <w:webHidden/>
          </w:rPr>
          <w:fldChar w:fldCharType="separate"/>
        </w:r>
        <w:r>
          <w:rPr>
            <w:noProof/>
            <w:webHidden/>
          </w:rPr>
          <w:t>28</w:t>
        </w:r>
        <w:r>
          <w:rPr>
            <w:noProof/>
            <w:webHidden/>
          </w:rPr>
          <w:fldChar w:fldCharType="end"/>
        </w:r>
      </w:hyperlink>
    </w:p>
    <w:p w14:paraId="7DCBD765" w14:textId="380D1539" w:rsidR="006C79D2" w:rsidRDefault="006C79D2">
      <w:pPr>
        <w:pStyle w:val="22"/>
        <w:tabs>
          <w:tab w:val="right" w:leader="dot" w:pos="8536"/>
        </w:tabs>
        <w:rPr>
          <w:rFonts w:asciiTheme="minorHAnsi" w:eastAsiaTheme="minorEastAsia" w:hAnsiTheme="minorHAnsi" w:cstheme="minorBidi"/>
          <w:b w:val="0"/>
          <w:bCs w:val="0"/>
          <w:noProof/>
        </w:rPr>
      </w:pPr>
      <w:hyperlink w:anchor="_Toc107263095" w:history="1">
        <w:r w:rsidRPr="008819F6">
          <w:rPr>
            <w:rStyle w:val="-"/>
            <w:rFonts w:cs="Calibri"/>
            <w:noProof/>
          </w:rPr>
          <w:t>2.9 Φάσμα, Παρεμβολή  – αλληλεπίδραση</w:t>
        </w:r>
        <w:r>
          <w:rPr>
            <w:noProof/>
            <w:webHidden/>
          </w:rPr>
          <w:tab/>
        </w:r>
        <w:r>
          <w:rPr>
            <w:noProof/>
            <w:webHidden/>
          </w:rPr>
          <w:fldChar w:fldCharType="begin"/>
        </w:r>
        <w:r>
          <w:rPr>
            <w:noProof/>
            <w:webHidden/>
          </w:rPr>
          <w:instrText xml:space="preserve"> PAGEREF _Toc107263095 \h </w:instrText>
        </w:r>
        <w:r>
          <w:rPr>
            <w:noProof/>
            <w:webHidden/>
          </w:rPr>
        </w:r>
        <w:r>
          <w:rPr>
            <w:noProof/>
            <w:webHidden/>
          </w:rPr>
          <w:fldChar w:fldCharType="separate"/>
        </w:r>
        <w:r>
          <w:rPr>
            <w:noProof/>
            <w:webHidden/>
          </w:rPr>
          <w:t>28</w:t>
        </w:r>
        <w:r>
          <w:rPr>
            <w:noProof/>
            <w:webHidden/>
          </w:rPr>
          <w:fldChar w:fldCharType="end"/>
        </w:r>
      </w:hyperlink>
    </w:p>
    <w:p w14:paraId="10133A86" w14:textId="4F324E73" w:rsidR="006C79D2" w:rsidRDefault="006C79D2">
      <w:pPr>
        <w:pStyle w:val="22"/>
        <w:tabs>
          <w:tab w:val="right" w:leader="dot" w:pos="8536"/>
        </w:tabs>
        <w:rPr>
          <w:rFonts w:asciiTheme="minorHAnsi" w:eastAsiaTheme="minorEastAsia" w:hAnsiTheme="minorHAnsi" w:cstheme="minorBidi"/>
          <w:b w:val="0"/>
          <w:bCs w:val="0"/>
          <w:noProof/>
        </w:rPr>
      </w:pPr>
      <w:hyperlink w:anchor="_Toc107263096" w:history="1">
        <w:r w:rsidRPr="008819F6">
          <w:rPr>
            <w:rStyle w:val="-"/>
            <w:rFonts w:cs="Calibri"/>
            <w:noProof/>
          </w:rPr>
          <w:t>2.10 Επαλήθευση των επιδόσεων</w:t>
        </w:r>
        <w:r>
          <w:rPr>
            <w:noProof/>
            <w:webHidden/>
          </w:rPr>
          <w:tab/>
        </w:r>
        <w:r>
          <w:rPr>
            <w:noProof/>
            <w:webHidden/>
          </w:rPr>
          <w:fldChar w:fldCharType="begin"/>
        </w:r>
        <w:r>
          <w:rPr>
            <w:noProof/>
            <w:webHidden/>
          </w:rPr>
          <w:instrText xml:space="preserve"> PAGEREF _Toc107263096 \h </w:instrText>
        </w:r>
        <w:r>
          <w:rPr>
            <w:noProof/>
            <w:webHidden/>
          </w:rPr>
        </w:r>
        <w:r>
          <w:rPr>
            <w:noProof/>
            <w:webHidden/>
          </w:rPr>
          <w:fldChar w:fldCharType="separate"/>
        </w:r>
        <w:r>
          <w:rPr>
            <w:noProof/>
            <w:webHidden/>
          </w:rPr>
          <w:t>28</w:t>
        </w:r>
        <w:r>
          <w:rPr>
            <w:noProof/>
            <w:webHidden/>
          </w:rPr>
          <w:fldChar w:fldCharType="end"/>
        </w:r>
      </w:hyperlink>
    </w:p>
    <w:p w14:paraId="4CB8F1D5" w14:textId="1C496C33" w:rsidR="006C79D2" w:rsidRDefault="006C79D2">
      <w:pPr>
        <w:pStyle w:val="22"/>
        <w:tabs>
          <w:tab w:val="right" w:leader="dot" w:pos="8536"/>
        </w:tabs>
        <w:rPr>
          <w:rFonts w:asciiTheme="minorHAnsi" w:eastAsiaTheme="minorEastAsia" w:hAnsiTheme="minorHAnsi" w:cstheme="minorBidi"/>
          <w:b w:val="0"/>
          <w:bCs w:val="0"/>
          <w:noProof/>
        </w:rPr>
      </w:pPr>
      <w:hyperlink w:anchor="_Toc107263097" w:history="1">
        <w:r w:rsidRPr="008819F6">
          <w:rPr>
            <w:rStyle w:val="-"/>
            <w:rFonts w:cs="Calibri"/>
            <w:noProof/>
          </w:rPr>
          <w:t>2.11 Κανονιστικό πλαίσιο- Συμμορφώσεις - Έγγραφα αναφοράς</w:t>
        </w:r>
        <w:r>
          <w:rPr>
            <w:noProof/>
            <w:webHidden/>
          </w:rPr>
          <w:tab/>
        </w:r>
        <w:r>
          <w:rPr>
            <w:noProof/>
            <w:webHidden/>
          </w:rPr>
          <w:fldChar w:fldCharType="begin"/>
        </w:r>
        <w:r>
          <w:rPr>
            <w:noProof/>
            <w:webHidden/>
          </w:rPr>
          <w:instrText xml:space="preserve"> PAGEREF _Toc107263097 \h </w:instrText>
        </w:r>
        <w:r>
          <w:rPr>
            <w:noProof/>
            <w:webHidden/>
          </w:rPr>
        </w:r>
        <w:r>
          <w:rPr>
            <w:noProof/>
            <w:webHidden/>
          </w:rPr>
          <w:fldChar w:fldCharType="separate"/>
        </w:r>
        <w:r>
          <w:rPr>
            <w:noProof/>
            <w:webHidden/>
          </w:rPr>
          <w:t>30</w:t>
        </w:r>
        <w:r>
          <w:rPr>
            <w:noProof/>
            <w:webHidden/>
          </w:rPr>
          <w:fldChar w:fldCharType="end"/>
        </w:r>
      </w:hyperlink>
    </w:p>
    <w:p w14:paraId="6E225955" w14:textId="6B45C957"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098" w:history="1">
        <w:r w:rsidRPr="008819F6">
          <w:rPr>
            <w:rStyle w:val="-"/>
            <w:noProof/>
          </w:rPr>
          <w:t xml:space="preserve">ΚΕΦΑΛΑΙΟ </w:t>
        </w:r>
        <w:r w:rsidRPr="008819F6">
          <w:rPr>
            <w:rStyle w:val="-"/>
            <w:noProof/>
            <w:lang w:val="en-US"/>
          </w:rPr>
          <w:t>3</w:t>
        </w:r>
        <w:r>
          <w:rPr>
            <w:noProof/>
            <w:webHidden/>
          </w:rPr>
          <w:tab/>
        </w:r>
        <w:r>
          <w:rPr>
            <w:noProof/>
            <w:webHidden/>
          </w:rPr>
          <w:fldChar w:fldCharType="begin"/>
        </w:r>
        <w:r>
          <w:rPr>
            <w:noProof/>
            <w:webHidden/>
          </w:rPr>
          <w:instrText xml:space="preserve"> PAGEREF _Toc107263098 \h </w:instrText>
        </w:r>
        <w:r>
          <w:rPr>
            <w:noProof/>
            <w:webHidden/>
          </w:rPr>
        </w:r>
        <w:r>
          <w:rPr>
            <w:noProof/>
            <w:webHidden/>
          </w:rPr>
          <w:fldChar w:fldCharType="separate"/>
        </w:r>
        <w:r>
          <w:rPr>
            <w:noProof/>
            <w:webHidden/>
          </w:rPr>
          <w:t>42</w:t>
        </w:r>
        <w:r>
          <w:rPr>
            <w:noProof/>
            <w:webHidden/>
          </w:rPr>
          <w:fldChar w:fldCharType="end"/>
        </w:r>
      </w:hyperlink>
    </w:p>
    <w:p w14:paraId="36CA13BB" w14:textId="575CC905"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099" w:history="1">
        <w:r w:rsidRPr="008819F6">
          <w:rPr>
            <w:rStyle w:val="-"/>
            <w:rFonts w:cs="Calibri"/>
            <w:noProof/>
          </w:rPr>
          <w:t>3.  Απαιτήσεις Απόδοσης και Επιχειρησιακές απαιτήσεις</w:t>
        </w:r>
        <w:r>
          <w:rPr>
            <w:noProof/>
            <w:webHidden/>
          </w:rPr>
          <w:tab/>
        </w:r>
        <w:r>
          <w:rPr>
            <w:noProof/>
            <w:webHidden/>
          </w:rPr>
          <w:fldChar w:fldCharType="begin"/>
        </w:r>
        <w:r>
          <w:rPr>
            <w:noProof/>
            <w:webHidden/>
          </w:rPr>
          <w:instrText xml:space="preserve"> PAGEREF _Toc107263099 \h </w:instrText>
        </w:r>
        <w:r>
          <w:rPr>
            <w:noProof/>
            <w:webHidden/>
          </w:rPr>
        </w:r>
        <w:r>
          <w:rPr>
            <w:noProof/>
            <w:webHidden/>
          </w:rPr>
          <w:fldChar w:fldCharType="separate"/>
        </w:r>
        <w:r>
          <w:rPr>
            <w:noProof/>
            <w:webHidden/>
          </w:rPr>
          <w:t>43</w:t>
        </w:r>
        <w:r>
          <w:rPr>
            <w:noProof/>
            <w:webHidden/>
          </w:rPr>
          <w:fldChar w:fldCharType="end"/>
        </w:r>
      </w:hyperlink>
    </w:p>
    <w:p w14:paraId="0163BE89" w14:textId="03EF63F6" w:rsidR="006C79D2" w:rsidRDefault="006C79D2">
      <w:pPr>
        <w:pStyle w:val="22"/>
        <w:tabs>
          <w:tab w:val="right" w:leader="dot" w:pos="8536"/>
        </w:tabs>
        <w:rPr>
          <w:rFonts w:asciiTheme="minorHAnsi" w:eastAsiaTheme="minorEastAsia" w:hAnsiTheme="minorHAnsi" w:cstheme="minorBidi"/>
          <w:b w:val="0"/>
          <w:bCs w:val="0"/>
          <w:noProof/>
        </w:rPr>
      </w:pPr>
      <w:hyperlink w:anchor="_Toc107263100" w:history="1">
        <w:r w:rsidRPr="008819F6">
          <w:rPr>
            <w:rStyle w:val="-"/>
            <w:rFonts w:cs="Calibri"/>
            <w:noProof/>
          </w:rPr>
          <w:t>3.1 Εισαγωγή</w:t>
        </w:r>
        <w:r>
          <w:rPr>
            <w:noProof/>
            <w:webHidden/>
          </w:rPr>
          <w:tab/>
        </w:r>
        <w:r>
          <w:rPr>
            <w:noProof/>
            <w:webHidden/>
          </w:rPr>
          <w:fldChar w:fldCharType="begin"/>
        </w:r>
        <w:r>
          <w:rPr>
            <w:noProof/>
            <w:webHidden/>
          </w:rPr>
          <w:instrText xml:space="preserve"> PAGEREF _Toc107263100 \h </w:instrText>
        </w:r>
        <w:r>
          <w:rPr>
            <w:noProof/>
            <w:webHidden/>
          </w:rPr>
        </w:r>
        <w:r>
          <w:rPr>
            <w:noProof/>
            <w:webHidden/>
          </w:rPr>
          <w:fldChar w:fldCharType="separate"/>
        </w:r>
        <w:r>
          <w:rPr>
            <w:noProof/>
            <w:webHidden/>
          </w:rPr>
          <w:t>43</w:t>
        </w:r>
        <w:r>
          <w:rPr>
            <w:noProof/>
            <w:webHidden/>
          </w:rPr>
          <w:fldChar w:fldCharType="end"/>
        </w:r>
      </w:hyperlink>
    </w:p>
    <w:p w14:paraId="6A9139D3" w14:textId="20C7A23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01" w:history="1">
        <w:r w:rsidRPr="008819F6">
          <w:rPr>
            <w:rStyle w:val="-"/>
            <w:rFonts w:cs="Calibri"/>
            <w:noProof/>
          </w:rPr>
          <w:t>3.1.1 Διαμοιραζόμενη χρήση των δεδομένων radar</w:t>
        </w:r>
        <w:r>
          <w:rPr>
            <w:noProof/>
            <w:webHidden/>
          </w:rPr>
          <w:tab/>
        </w:r>
        <w:r>
          <w:rPr>
            <w:noProof/>
            <w:webHidden/>
          </w:rPr>
          <w:fldChar w:fldCharType="begin"/>
        </w:r>
        <w:r>
          <w:rPr>
            <w:noProof/>
            <w:webHidden/>
          </w:rPr>
          <w:instrText xml:space="preserve"> PAGEREF _Toc107263101 \h </w:instrText>
        </w:r>
        <w:r>
          <w:rPr>
            <w:noProof/>
            <w:webHidden/>
          </w:rPr>
        </w:r>
        <w:r>
          <w:rPr>
            <w:noProof/>
            <w:webHidden/>
          </w:rPr>
          <w:fldChar w:fldCharType="separate"/>
        </w:r>
        <w:r>
          <w:rPr>
            <w:noProof/>
            <w:webHidden/>
          </w:rPr>
          <w:t>43</w:t>
        </w:r>
        <w:r>
          <w:rPr>
            <w:noProof/>
            <w:webHidden/>
          </w:rPr>
          <w:fldChar w:fldCharType="end"/>
        </w:r>
      </w:hyperlink>
    </w:p>
    <w:p w14:paraId="60644C5D" w14:textId="6F8D839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02" w:history="1">
        <w:r w:rsidRPr="008819F6">
          <w:rPr>
            <w:rStyle w:val="-"/>
            <w:rFonts w:cs="Calibri"/>
            <w:noProof/>
          </w:rPr>
          <w:t>3.1.2 Διαθεσιμότητα (availability)</w:t>
        </w:r>
        <w:r>
          <w:rPr>
            <w:noProof/>
            <w:webHidden/>
          </w:rPr>
          <w:tab/>
        </w:r>
        <w:r>
          <w:rPr>
            <w:noProof/>
            <w:webHidden/>
          </w:rPr>
          <w:fldChar w:fldCharType="begin"/>
        </w:r>
        <w:r>
          <w:rPr>
            <w:noProof/>
            <w:webHidden/>
          </w:rPr>
          <w:instrText xml:space="preserve"> PAGEREF _Toc107263102 \h </w:instrText>
        </w:r>
        <w:r>
          <w:rPr>
            <w:noProof/>
            <w:webHidden/>
          </w:rPr>
        </w:r>
        <w:r>
          <w:rPr>
            <w:noProof/>
            <w:webHidden/>
          </w:rPr>
          <w:fldChar w:fldCharType="separate"/>
        </w:r>
        <w:r>
          <w:rPr>
            <w:noProof/>
            <w:webHidden/>
          </w:rPr>
          <w:t>44</w:t>
        </w:r>
        <w:r>
          <w:rPr>
            <w:noProof/>
            <w:webHidden/>
          </w:rPr>
          <w:fldChar w:fldCharType="end"/>
        </w:r>
      </w:hyperlink>
    </w:p>
    <w:p w14:paraId="02D262A2" w14:textId="0554E05C" w:rsidR="006C79D2" w:rsidRDefault="006C79D2">
      <w:pPr>
        <w:pStyle w:val="22"/>
        <w:tabs>
          <w:tab w:val="right" w:leader="dot" w:pos="8536"/>
        </w:tabs>
        <w:rPr>
          <w:rFonts w:asciiTheme="minorHAnsi" w:eastAsiaTheme="minorEastAsia" w:hAnsiTheme="minorHAnsi" w:cstheme="minorBidi"/>
          <w:b w:val="0"/>
          <w:bCs w:val="0"/>
          <w:noProof/>
        </w:rPr>
      </w:pPr>
      <w:hyperlink w:anchor="_Toc107263106" w:history="1">
        <w:r w:rsidRPr="008819F6">
          <w:rPr>
            <w:rStyle w:val="-"/>
            <w:noProof/>
          </w:rPr>
          <w:t xml:space="preserve">3.2  Κύρια χαρακτηριστικά Πρωτεύοντος </w:t>
        </w:r>
        <w:r w:rsidRPr="008819F6">
          <w:rPr>
            <w:rStyle w:val="-"/>
            <w:noProof/>
            <w:lang w:val="en-US"/>
          </w:rPr>
          <w:t>RADAR</w:t>
        </w:r>
        <w:r w:rsidRPr="008819F6">
          <w:rPr>
            <w:rStyle w:val="-"/>
            <w:noProof/>
          </w:rPr>
          <w:t xml:space="preserve"> (</w:t>
        </w:r>
        <w:r w:rsidRPr="008819F6">
          <w:rPr>
            <w:rStyle w:val="-"/>
            <w:noProof/>
            <w:lang w:val="en-US"/>
          </w:rPr>
          <w:t>PSR</w:t>
        </w:r>
        <w:r w:rsidRPr="008819F6">
          <w:rPr>
            <w:rStyle w:val="-"/>
            <w:noProof/>
          </w:rPr>
          <w:t>)</w:t>
        </w:r>
        <w:r>
          <w:rPr>
            <w:noProof/>
            <w:webHidden/>
          </w:rPr>
          <w:tab/>
        </w:r>
        <w:r>
          <w:rPr>
            <w:noProof/>
            <w:webHidden/>
          </w:rPr>
          <w:fldChar w:fldCharType="begin"/>
        </w:r>
        <w:r>
          <w:rPr>
            <w:noProof/>
            <w:webHidden/>
          </w:rPr>
          <w:instrText xml:space="preserve"> PAGEREF _Toc107263106 \h </w:instrText>
        </w:r>
        <w:r>
          <w:rPr>
            <w:noProof/>
            <w:webHidden/>
          </w:rPr>
        </w:r>
        <w:r>
          <w:rPr>
            <w:noProof/>
            <w:webHidden/>
          </w:rPr>
          <w:fldChar w:fldCharType="separate"/>
        </w:r>
        <w:r>
          <w:rPr>
            <w:noProof/>
            <w:webHidden/>
          </w:rPr>
          <w:t>45</w:t>
        </w:r>
        <w:r>
          <w:rPr>
            <w:noProof/>
            <w:webHidden/>
          </w:rPr>
          <w:fldChar w:fldCharType="end"/>
        </w:r>
      </w:hyperlink>
    </w:p>
    <w:p w14:paraId="5C1E81F8" w14:textId="340F9AE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07" w:history="1">
        <w:r w:rsidRPr="008819F6">
          <w:rPr>
            <w:rStyle w:val="-"/>
            <w:rFonts w:cs="Calibri"/>
            <w:noProof/>
          </w:rPr>
          <w:t>3.2.1 Κάλυψη</w:t>
        </w:r>
        <w:r>
          <w:rPr>
            <w:noProof/>
            <w:webHidden/>
          </w:rPr>
          <w:tab/>
        </w:r>
        <w:r>
          <w:rPr>
            <w:noProof/>
            <w:webHidden/>
          </w:rPr>
          <w:fldChar w:fldCharType="begin"/>
        </w:r>
        <w:r>
          <w:rPr>
            <w:noProof/>
            <w:webHidden/>
          </w:rPr>
          <w:instrText xml:space="preserve"> PAGEREF _Toc107263107 \h </w:instrText>
        </w:r>
        <w:r>
          <w:rPr>
            <w:noProof/>
            <w:webHidden/>
          </w:rPr>
        </w:r>
        <w:r>
          <w:rPr>
            <w:noProof/>
            <w:webHidden/>
          </w:rPr>
          <w:fldChar w:fldCharType="separate"/>
        </w:r>
        <w:r>
          <w:rPr>
            <w:noProof/>
            <w:webHidden/>
          </w:rPr>
          <w:t>45</w:t>
        </w:r>
        <w:r>
          <w:rPr>
            <w:noProof/>
            <w:webHidden/>
          </w:rPr>
          <w:fldChar w:fldCharType="end"/>
        </w:r>
      </w:hyperlink>
    </w:p>
    <w:p w14:paraId="196CEBE1" w14:textId="04E3B39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08" w:history="1">
        <w:r w:rsidRPr="008819F6">
          <w:rPr>
            <w:rStyle w:val="-"/>
            <w:rFonts w:cs="Calibri"/>
            <w:noProof/>
          </w:rPr>
          <w:t>3.2.2  Επιδόσεις Ανίχνευσης</w:t>
        </w:r>
        <w:r>
          <w:rPr>
            <w:noProof/>
            <w:webHidden/>
          </w:rPr>
          <w:tab/>
        </w:r>
        <w:r>
          <w:rPr>
            <w:noProof/>
            <w:webHidden/>
          </w:rPr>
          <w:fldChar w:fldCharType="begin"/>
        </w:r>
        <w:r>
          <w:rPr>
            <w:noProof/>
            <w:webHidden/>
          </w:rPr>
          <w:instrText xml:space="preserve"> PAGEREF _Toc107263108 \h </w:instrText>
        </w:r>
        <w:r>
          <w:rPr>
            <w:noProof/>
            <w:webHidden/>
          </w:rPr>
        </w:r>
        <w:r>
          <w:rPr>
            <w:noProof/>
            <w:webHidden/>
          </w:rPr>
          <w:fldChar w:fldCharType="separate"/>
        </w:r>
        <w:r>
          <w:rPr>
            <w:noProof/>
            <w:webHidden/>
          </w:rPr>
          <w:t>45</w:t>
        </w:r>
        <w:r>
          <w:rPr>
            <w:noProof/>
            <w:webHidden/>
          </w:rPr>
          <w:fldChar w:fldCharType="end"/>
        </w:r>
      </w:hyperlink>
    </w:p>
    <w:p w14:paraId="02A1C69F" w14:textId="3FA2848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09" w:history="1">
        <w:r w:rsidRPr="008819F6">
          <w:rPr>
            <w:rStyle w:val="-"/>
            <w:rFonts w:cs="Calibri"/>
            <w:noProof/>
          </w:rPr>
          <w:t>3.2.3 Περίπτωση Προσομοίωσης Επιδόσεων</w:t>
        </w:r>
        <w:r>
          <w:rPr>
            <w:noProof/>
            <w:webHidden/>
          </w:rPr>
          <w:tab/>
        </w:r>
        <w:r>
          <w:rPr>
            <w:noProof/>
            <w:webHidden/>
          </w:rPr>
          <w:fldChar w:fldCharType="begin"/>
        </w:r>
        <w:r>
          <w:rPr>
            <w:noProof/>
            <w:webHidden/>
          </w:rPr>
          <w:instrText xml:space="preserve"> PAGEREF _Toc107263109 \h </w:instrText>
        </w:r>
        <w:r>
          <w:rPr>
            <w:noProof/>
            <w:webHidden/>
          </w:rPr>
        </w:r>
        <w:r>
          <w:rPr>
            <w:noProof/>
            <w:webHidden/>
          </w:rPr>
          <w:fldChar w:fldCharType="separate"/>
        </w:r>
        <w:r>
          <w:rPr>
            <w:noProof/>
            <w:webHidden/>
          </w:rPr>
          <w:t>46</w:t>
        </w:r>
        <w:r>
          <w:rPr>
            <w:noProof/>
            <w:webHidden/>
          </w:rPr>
          <w:fldChar w:fldCharType="end"/>
        </w:r>
      </w:hyperlink>
    </w:p>
    <w:p w14:paraId="134D77DD" w14:textId="2E60FDB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0" w:history="1">
        <w:r w:rsidRPr="008819F6">
          <w:rPr>
            <w:rStyle w:val="-"/>
            <w:rFonts w:cs="Calibri"/>
            <w:noProof/>
          </w:rPr>
          <w:t>3.2.4 Ανίχνευση σε καθαρό πεδίο</w:t>
        </w:r>
        <w:r>
          <w:rPr>
            <w:noProof/>
            <w:webHidden/>
          </w:rPr>
          <w:tab/>
        </w:r>
        <w:r>
          <w:rPr>
            <w:noProof/>
            <w:webHidden/>
          </w:rPr>
          <w:fldChar w:fldCharType="begin"/>
        </w:r>
        <w:r>
          <w:rPr>
            <w:noProof/>
            <w:webHidden/>
          </w:rPr>
          <w:instrText xml:space="preserve"> PAGEREF _Toc107263110 \h </w:instrText>
        </w:r>
        <w:r>
          <w:rPr>
            <w:noProof/>
            <w:webHidden/>
          </w:rPr>
        </w:r>
        <w:r>
          <w:rPr>
            <w:noProof/>
            <w:webHidden/>
          </w:rPr>
          <w:fldChar w:fldCharType="separate"/>
        </w:r>
        <w:r>
          <w:rPr>
            <w:noProof/>
            <w:webHidden/>
          </w:rPr>
          <w:t>46</w:t>
        </w:r>
        <w:r>
          <w:rPr>
            <w:noProof/>
            <w:webHidden/>
          </w:rPr>
          <w:fldChar w:fldCharType="end"/>
        </w:r>
      </w:hyperlink>
    </w:p>
    <w:p w14:paraId="1DFC124F" w14:textId="6EC64B1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1" w:history="1">
        <w:r w:rsidRPr="008819F6">
          <w:rPr>
            <w:rStyle w:val="-"/>
            <w:rFonts w:cs="Calibri"/>
            <w:noProof/>
          </w:rPr>
          <w:t>3.2.5 Ανίχνευση σε περιβάλλον ανακλάσεων (clutter)</w:t>
        </w:r>
        <w:r>
          <w:rPr>
            <w:noProof/>
            <w:webHidden/>
          </w:rPr>
          <w:tab/>
        </w:r>
        <w:r>
          <w:rPr>
            <w:noProof/>
            <w:webHidden/>
          </w:rPr>
          <w:fldChar w:fldCharType="begin"/>
        </w:r>
        <w:r>
          <w:rPr>
            <w:noProof/>
            <w:webHidden/>
          </w:rPr>
          <w:instrText xml:space="preserve"> PAGEREF _Toc107263111 \h </w:instrText>
        </w:r>
        <w:r>
          <w:rPr>
            <w:noProof/>
            <w:webHidden/>
          </w:rPr>
        </w:r>
        <w:r>
          <w:rPr>
            <w:noProof/>
            <w:webHidden/>
          </w:rPr>
          <w:fldChar w:fldCharType="separate"/>
        </w:r>
        <w:r>
          <w:rPr>
            <w:noProof/>
            <w:webHidden/>
          </w:rPr>
          <w:t>46</w:t>
        </w:r>
        <w:r>
          <w:rPr>
            <w:noProof/>
            <w:webHidden/>
          </w:rPr>
          <w:fldChar w:fldCharType="end"/>
        </w:r>
      </w:hyperlink>
    </w:p>
    <w:p w14:paraId="6A5733F1" w14:textId="4EA1A64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2" w:history="1">
        <w:r w:rsidRPr="008819F6">
          <w:rPr>
            <w:rStyle w:val="-"/>
            <w:rFonts w:cs="Calibri"/>
            <w:noProof/>
          </w:rPr>
          <w:t>3.2.6 Ανίχνευση σε περιβάλλον  ανακλάσεων  εδάφους  (Ground Clutter)</w:t>
        </w:r>
        <w:r>
          <w:rPr>
            <w:noProof/>
            <w:webHidden/>
          </w:rPr>
          <w:tab/>
        </w:r>
        <w:r>
          <w:rPr>
            <w:noProof/>
            <w:webHidden/>
          </w:rPr>
          <w:fldChar w:fldCharType="begin"/>
        </w:r>
        <w:r>
          <w:rPr>
            <w:noProof/>
            <w:webHidden/>
          </w:rPr>
          <w:instrText xml:space="preserve"> PAGEREF _Toc107263112 \h </w:instrText>
        </w:r>
        <w:r>
          <w:rPr>
            <w:noProof/>
            <w:webHidden/>
          </w:rPr>
        </w:r>
        <w:r>
          <w:rPr>
            <w:noProof/>
            <w:webHidden/>
          </w:rPr>
          <w:fldChar w:fldCharType="separate"/>
        </w:r>
        <w:r>
          <w:rPr>
            <w:noProof/>
            <w:webHidden/>
          </w:rPr>
          <w:t>47</w:t>
        </w:r>
        <w:r>
          <w:rPr>
            <w:noProof/>
            <w:webHidden/>
          </w:rPr>
          <w:fldChar w:fldCharType="end"/>
        </w:r>
      </w:hyperlink>
    </w:p>
    <w:p w14:paraId="2E709D30" w14:textId="702A21F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3" w:history="1">
        <w:r w:rsidRPr="008819F6">
          <w:rPr>
            <w:rStyle w:val="-"/>
            <w:rFonts w:cs="Calibri"/>
            <w:noProof/>
          </w:rPr>
          <w:t>3.2.7 Ανίχνευση σε περιβάλλον ανακλάσεων βροχής (Rain Clutter)</w:t>
        </w:r>
        <w:r>
          <w:rPr>
            <w:noProof/>
            <w:webHidden/>
          </w:rPr>
          <w:tab/>
        </w:r>
        <w:r>
          <w:rPr>
            <w:noProof/>
            <w:webHidden/>
          </w:rPr>
          <w:fldChar w:fldCharType="begin"/>
        </w:r>
        <w:r>
          <w:rPr>
            <w:noProof/>
            <w:webHidden/>
          </w:rPr>
          <w:instrText xml:space="preserve"> PAGEREF _Toc107263113 \h </w:instrText>
        </w:r>
        <w:r>
          <w:rPr>
            <w:noProof/>
            <w:webHidden/>
          </w:rPr>
        </w:r>
        <w:r>
          <w:rPr>
            <w:noProof/>
            <w:webHidden/>
          </w:rPr>
          <w:fldChar w:fldCharType="separate"/>
        </w:r>
        <w:r>
          <w:rPr>
            <w:noProof/>
            <w:webHidden/>
          </w:rPr>
          <w:t>47</w:t>
        </w:r>
        <w:r>
          <w:rPr>
            <w:noProof/>
            <w:webHidden/>
          </w:rPr>
          <w:fldChar w:fldCharType="end"/>
        </w:r>
      </w:hyperlink>
    </w:p>
    <w:p w14:paraId="314AFED9" w14:textId="7AF6D60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4" w:history="1">
        <w:r w:rsidRPr="008819F6">
          <w:rPr>
            <w:rStyle w:val="-"/>
            <w:rFonts w:cs="Calibri"/>
            <w:noProof/>
          </w:rPr>
          <w:t>3.2.8 Ανίχνευση  σε  περιβάλλον ανακλάσεων  θάλασσας (Sea Clutter)</w:t>
        </w:r>
        <w:r>
          <w:rPr>
            <w:noProof/>
            <w:webHidden/>
          </w:rPr>
          <w:tab/>
        </w:r>
        <w:r>
          <w:rPr>
            <w:noProof/>
            <w:webHidden/>
          </w:rPr>
          <w:fldChar w:fldCharType="begin"/>
        </w:r>
        <w:r>
          <w:rPr>
            <w:noProof/>
            <w:webHidden/>
          </w:rPr>
          <w:instrText xml:space="preserve"> PAGEREF _Toc107263114 \h </w:instrText>
        </w:r>
        <w:r>
          <w:rPr>
            <w:noProof/>
            <w:webHidden/>
          </w:rPr>
        </w:r>
        <w:r>
          <w:rPr>
            <w:noProof/>
            <w:webHidden/>
          </w:rPr>
          <w:fldChar w:fldCharType="separate"/>
        </w:r>
        <w:r>
          <w:rPr>
            <w:noProof/>
            <w:webHidden/>
          </w:rPr>
          <w:t>47</w:t>
        </w:r>
        <w:r>
          <w:rPr>
            <w:noProof/>
            <w:webHidden/>
          </w:rPr>
          <w:fldChar w:fldCharType="end"/>
        </w:r>
      </w:hyperlink>
    </w:p>
    <w:p w14:paraId="251F9E74" w14:textId="094DB82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5" w:history="1">
        <w:r w:rsidRPr="008819F6">
          <w:rPr>
            <w:rStyle w:val="-"/>
            <w:rFonts w:cs="Calibri"/>
            <w:noProof/>
          </w:rPr>
          <w:t>3.2.9 Ανίχνευση σε περιβάλλον συνδυασμού ανακλάσεων (Combined Clutter)</w:t>
        </w:r>
        <w:r>
          <w:rPr>
            <w:noProof/>
            <w:webHidden/>
          </w:rPr>
          <w:tab/>
        </w:r>
        <w:r>
          <w:rPr>
            <w:noProof/>
            <w:webHidden/>
          </w:rPr>
          <w:fldChar w:fldCharType="begin"/>
        </w:r>
        <w:r>
          <w:rPr>
            <w:noProof/>
            <w:webHidden/>
          </w:rPr>
          <w:instrText xml:space="preserve"> PAGEREF _Toc107263115 \h </w:instrText>
        </w:r>
        <w:r>
          <w:rPr>
            <w:noProof/>
            <w:webHidden/>
          </w:rPr>
        </w:r>
        <w:r>
          <w:rPr>
            <w:noProof/>
            <w:webHidden/>
          </w:rPr>
          <w:fldChar w:fldCharType="separate"/>
        </w:r>
        <w:r>
          <w:rPr>
            <w:noProof/>
            <w:webHidden/>
          </w:rPr>
          <w:t>48</w:t>
        </w:r>
        <w:r>
          <w:rPr>
            <w:noProof/>
            <w:webHidden/>
          </w:rPr>
          <w:fldChar w:fldCharType="end"/>
        </w:r>
      </w:hyperlink>
    </w:p>
    <w:p w14:paraId="490E96E4" w14:textId="55F7065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6" w:history="1">
        <w:r w:rsidRPr="008819F6">
          <w:rPr>
            <w:rStyle w:val="-"/>
            <w:rFonts w:cs="Calibri"/>
            <w:noProof/>
          </w:rPr>
          <w:t>3.2.10 Ανίχνευση σε περιβάλλον με Angel Clutter</w:t>
        </w:r>
        <w:r>
          <w:rPr>
            <w:noProof/>
            <w:webHidden/>
          </w:rPr>
          <w:tab/>
        </w:r>
        <w:r>
          <w:rPr>
            <w:noProof/>
            <w:webHidden/>
          </w:rPr>
          <w:fldChar w:fldCharType="begin"/>
        </w:r>
        <w:r>
          <w:rPr>
            <w:noProof/>
            <w:webHidden/>
          </w:rPr>
          <w:instrText xml:space="preserve"> PAGEREF _Toc107263116 \h </w:instrText>
        </w:r>
        <w:r>
          <w:rPr>
            <w:noProof/>
            <w:webHidden/>
          </w:rPr>
        </w:r>
        <w:r>
          <w:rPr>
            <w:noProof/>
            <w:webHidden/>
          </w:rPr>
          <w:fldChar w:fldCharType="separate"/>
        </w:r>
        <w:r>
          <w:rPr>
            <w:noProof/>
            <w:webHidden/>
          </w:rPr>
          <w:t>48</w:t>
        </w:r>
        <w:r>
          <w:rPr>
            <w:noProof/>
            <w:webHidden/>
          </w:rPr>
          <w:fldChar w:fldCharType="end"/>
        </w:r>
      </w:hyperlink>
    </w:p>
    <w:p w14:paraId="4FBF7EFF" w14:textId="4130DC6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7" w:history="1">
        <w:r w:rsidRPr="008819F6">
          <w:rPr>
            <w:rStyle w:val="-"/>
            <w:rFonts w:cs="Calibri"/>
            <w:noProof/>
          </w:rPr>
          <w:t>3.2.11 Ανίχνευση σε περιβάλλον ανωμάλων συνθηκών  διάδοσης (Anomalous propagation)</w:t>
        </w:r>
        <w:r>
          <w:rPr>
            <w:noProof/>
            <w:webHidden/>
          </w:rPr>
          <w:tab/>
        </w:r>
        <w:r>
          <w:rPr>
            <w:noProof/>
            <w:webHidden/>
          </w:rPr>
          <w:fldChar w:fldCharType="begin"/>
        </w:r>
        <w:r>
          <w:rPr>
            <w:noProof/>
            <w:webHidden/>
          </w:rPr>
          <w:instrText xml:space="preserve"> PAGEREF _Toc107263117 \h </w:instrText>
        </w:r>
        <w:r>
          <w:rPr>
            <w:noProof/>
            <w:webHidden/>
          </w:rPr>
        </w:r>
        <w:r>
          <w:rPr>
            <w:noProof/>
            <w:webHidden/>
          </w:rPr>
          <w:fldChar w:fldCharType="separate"/>
        </w:r>
        <w:r>
          <w:rPr>
            <w:noProof/>
            <w:webHidden/>
          </w:rPr>
          <w:t>48</w:t>
        </w:r>
        <w:r>
          <w:rPr>
            <w:noProof/>
            <w:webHidden/>
          </w:rPr>
          <w:fldChar w:fldCharType="end"/>
        </w:r>
      </w:hyperlink>
    </w:p>
    <w:p w14:paraId="0077D222" w14:textId="0AA272C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8" w:history="1">
        <w:r w:rsidRPr="008819F6">
          <w:rPr>
            <w:rStyle w:val="-"/>
            <w:rFonts w:cs="Calibri"/>
            <w:noProof/>
          </w:rPr>
          <w:t>3.2.12 Ακρίβεια θέσης στόχου</w:t>
        </w:r>
        <w:r>
          <w:rPr>
            <w:noProof/>
            <w:webHidden/>
          </w:rPr>
          <w:tab/>
        </w:r>
        <w:r>
          <w:rPr>
            <w:noProof/>
            <w:webHidden/>
          </w:rPr>
          <w:fldChar w:fldCharType="begin"/>
        </w:r>
        <w:r>
          <w:rPr>
            <w:noProof/>
            <w:webHidden/>
          </w:rPr>
          <w:instrText xml:space="preserve"> PAGEREF _Toc107263118 \h </w:instrText>
        </w:r>
        <w:r>
          <w:rPr>
            <w:noProof/>
            <w:webHidden/>
          </w:rPr>
        </w:r>
        <w:r>
          <w:rPr>
            <w:noProof/>
            <w:webHidden/>
          </w:rPr>
          <w:fldChar w:fldCharType="separate"/>
        </w:r>
        <w:r>
          <w:rPr>
            <w:noProof/>
            <w:webHidden/>
          </w:rPr>
          <w:t>48</w:t>
        </w:r>
        <w:r>
          <w:rPr>
            <w:noProof/>
            <w:webHidden/>
          </w:rPr>
          <w:fldChar w:fldCharType="end"/>
        </w:r>
      </w:hyperlink>
    </w:p>
    <w:p w14:paraId="0FC51F7F" w14:textId="232A54D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19" w:history="1">
        <w:r w:rsidRPr="008819F6">
          <w:rPr>
            <w:rStyle w:val="-"/>
            <w:rFonts w:cs="Calibri"/>
            <w:noProof/>
          </w:rPr>
          <w:t>3.2.13 Ακρίβεια αζιμουθίου (Azimuth Accuracy)</w:t>
        </w:r>
        <w:r>
          <w:rPr>
            <w:noProof/>
            <w:webHidden/>
          </w:rPr>
          <w:tab/>
        </w:r>
        <w:r>
          <w:rPr>
            <w:noProof/>
            <w:webHidden/>
          </w:rPr>
          <w:fldChar w:fldCharType="begin"/>
        </w:r>
        <w:r>
          <w:rPr>
            <w:noProof/>
            <w:webHidden/>
          </w:rPr>
          <w:instrText xml:space="preserve"> PAGEREF _Toc107263119 \h </w:instrText>
        </w:r>
        <w:r>
          <w:rPr>
            <w:noProof/>
            <w:webHidden/>
          </w:rPr>
        </w:r>
        <w:r>
          <w:rPr>
            <w:noProof/>
            <w:webHidden/>
          </w:rPr>
          <w:fldChar w:fldCharType="separate"/>
        </w:r>
        <w:r>
          <w:rPr>
            <w:noProof/>
            <w:webHidden/>
          </w:rPr>
          <w:t>48</w:t>
        </w:r>
        <w:r>
          <w:rPr>
            <w:noProof/>
            <w:webHidden/>
          </w:rPr>
          <w:fldChar w:fldCharType="end"/>
        </w:r>
      </w:hyperlink>
    </w:p>
    <w:p w14:paraId="18560702" w14:textId="6300F0B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0" w:history="1">
        <w:r w:rsidRPr="008819F6">
          <w:rPr>
            <w:rStyle w:val="-"/>
            <w:rFonts w:cs="Calibri"/>
            <w:noProof/>
          </w:rPr>
          <w:t>3.2.14 Ανάλυση στόχου</w:t>
        </w:r>
        <w:r>
          <w:rPr>
            <w:noProof/>
            <w:webHidden/>
          </w:rPr>
          <w:tab/>
        </w:r>
        <w:r>
          <w:rPr>
            <w:noProof/>
            <w:webHidden/>
          </w:rPr>
          <w:fldChar w:fldCharType="begin"/>
        </w:r>
        <w:r>
          <w:rPr>
            <w:noProof/>
            <w:webHidden/>
          </w:rPr>
          <w:instrText xml:space="preserve"> PAGEREF _Toc107263120 \h </w:instrText>
        </w:r>
        <w:r>
          <w:rPr>
            <w:noProof/>
            <w:webHidden/>
          </w:rPr>
        </w:r>
        <w:r>
          <w:rPr>
            <w:noProof/>
            <w:webHidden/>
          </w:rPr>
          <w:fldChar w:fldCharType="separate"/>
        </w:r>
        <w:r>
          <w:rPr>
            <w:noProof/>
            <w:webHidden/>
          </w:rPr>
          <w:t>49</w:t>
        </w:r>
        <w:r>
          <w:rPr>
            <w:noProof/>
            <w:webHidden/>
          </w:rPr>
          <w:fldChar w:fldCharType="end"/>
        </w:r>
      </w:hyperlink>
    </w:p>
    <w:p w14:paraId="37579BBA" w14:textId="790CB34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1" w:history="1">
        <w:r w:rsidRPr="008819F6">
          <w:rPr>
            <w:rStyle w:val="-"/>
            <w:rFonts w:cs="Calibri"/>
            <w:noProof/>
          </w:rPr>
          <w:t>3.2.15 Απόκριση ταχύτητας</w:t>
        </w:r>
        <w:r>
          <w:rPr>
            <w:noProof/>
            <w:webHidden/>
          </w:rPr>
          <w:tab/>
        </w:r>
        <w:r>
          <w:rPr>
            <w:noProof/>
            <w:webHidden/>
          </w:rPr>
          <w:fldChar w:fldCharType="begin"/>
        </w:r>
        <w:r>
          <w:rPr>
            <w:noProof/>
            <w:webHidden/>
          </w:rPr>
          <w:instrText xml:space="preserve"> PAGEREF _Toc107263121 \h </w:instrText>
        </w:r>
        <w:r>
          <w:rPr>
            <w:noProof/>
            <w:webHidden/>
          </w:rPr>
        </w:r>
        <w:r>
          <w:rPr>
            <w:noProof/>
            <w:webHidden/>
          </w:rPr>
          <w:fldChar w:fldCharType="separate"/>
        </w:r>
        <w:r>
          <w:rPr>
            <w:noProof/>
            <w:webHidden/>
          </w:rPr>
          <w:t>49</w:t>
        </w:r>
        <w:r>
          <w:rPr>
            <w:noProof/>
            <w:webHidden/>
          </w:rPr>
          <w:fldChar w:fldCharType="end"/>
        </w:r>
      </w:hyperlink>
    </w:p>
    <w:p w14:paraId="36FDEF0C" w14:textId="5D2FE58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2" w:history="1">
        <w:r w:rsidRPr="008819F6">
          <w:rPr>
            <w:rStyle w:val="-"/>
            <w:rFonts w:cs="Calibri"/>
            <w:noProof/>
          </w:rPr>
          <w:t>3.2.16 Παρεμβολές</w:t>
        </w:r>
        <w:r>
          <w:rPr>
            <w:noProof/>
            <w:webHidden/>
          </w:rPr>
          <w:tab/>
        </w:r>
        <w:r>
          <w:rPr>
            <w:noProof/>
            <w:webHidden/>
          </w:rPr>
          <w:fldChar w:fldCharType="begin"/>
        </w:r>
        <w:r>
          <w:rPr>
            <w:noProof/>
            <w:webHidden/>
          </w:rPr>
          <w:instrText xml:space="preserve"> PAGEREF _Toc107263122 \h </w:instrText>
        </w:r>
        <w:r>
          <w:rPr>
            <w:noProof/>
            <w:webHidden/>
          </w:rPr>
        </w:r>
        <w:r>
          <w:rPr>
            <w:noProof/>
            <w:webHidden/>
          </w:rPr>
          <w:fldChar w:fldCharType="separate"/>
        </w:r>
        <w:r>
          <w:rPr>
            <w:noProof/>
            <w:webHidden/>
          </w:rPr>
          <w:t>50</w:t>
        </w:r>
        <w:r>
          <w:rPr>
            <w:noProof/>
            <w:webHidden/>
          </w:rPr>
          <w:fldChar w:fldCharType="end"/>
        </w:r>
      </w:hyperlink>
    </w:p>
    <w:p w14:paraId="46C871A1" w14:textId="181EB35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3" w:history="1">
        <w:r w:rsidRPr="008819F6">
          <w:rPr>
            <w:rStyle w:val="-"/>
            <w:rFonts w:cs="Calibri"/>
            <w:noProof/>
          </w:rPr>
          <w:t>3.2.17 Multiple Time Around Targets (MTAT)</w:t>
        </w:r>
        <w:r>
          <w:rPr>
            <w:noProof/>
            <w:webHidden/>
          </w:rPr>
          <w:tab/>
        </w:r>
        <w:r>
          <w:rPr>
            <w:noProof/>
            <w:webHidden/>
          </w:rPr>
          <w:fldChar w:fldCharType="begin"/>
        </w:r>
        <w:r>
          <w:rPr>
            <w:noProof/>
            <w:webHidden/>
          </w:rPr>
          <w:instrText xml:space="preserve"> PAGEREF _Toc107263123 \h </w:instrText>
        </w:r>
        <w:r>
          <w:rPr>
            <w:noProof/>
            <w:webHidden/>
          </w:rPr>
        </w:r>
        <w:r>
          <w:rPr>
            <w:noProof/>
            <w:webHidden/>
          </w:rPr>
          <w:fldChar w:fldCharType="separate"/>
        </w:r>
        <w:r>
          <w:rPr>
            <w:noProof/>
            <w:webHidden/>
          </w:rPr>
          <w:t>50</w:t>
        </w:r>
        <w:r>
          <w:rPr>
            <w:noProof/>
            <w:webHidden/>
          </w:rPr>
          <w:fldChar w:fldCharType="end"/>
        </w:r>
      </w:hyperlink>
    </w:p>
    <w:p w14:paraId="12BC1844" w14:textId="16786CB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4" w:history="1">
        <w:r w:rsidRPr="008819F6">
          <w:rPr>
            <w:rStyle w:val="-"/>
            <w:rFonts w:cs="Calibri"/>
            <w:noProof/>
          </w:rPr>
          <w:t>3.2.18 Multiple Time Around Clutter (MTAC)</w:t>
        </w:r>
        <w:r>
          <w:rPr>
            <w:noProof/>
            <w:webHidden/>
          </w:rPr>
          <w:tab/>
        </w:r>
        <w:r>
          <w:rPr>
            <w:noProof/>
            <w:webHidden/>
          </w:rPr>
          <w:fldChar w:fldCharType="begin"/>
        </w:r>
        <w:r>
          <w:rPr>
            <w:noProof/>
            <w:webHidden/>
          </w:rPr>
          <w:instrText xml:space="preserve"> PAGEREF _Toc107263124 \h </w:instrText>
        </w:r>
        <w:r>
          <w:rPr>
            <w:noProof/>
            <w:webHidden/>
          </w:rPr>
        </w:r>
        <w:r>
          <w:rPr>
            <w:noProof/>
            <w:webHidden/>
          </w:rPr>
          <w:fldChar w:fldCharType="separate"/>
        </w:r>
        <w:r>
          <w:rPr>
            <w:noProof/>
            <w:webHidden/>
          </w:rPr>
          <w:t>50</w:t>
        </w:r>
        <w:r>
          <w:rPr>
            <w:noProof/>
            <w:webHidden/>
          </w:rPr>
          <w:fldChar w:fldCharType="end"/>
        </w:r>
      </w:hyperlink>
    </w:p>
    <w:p w14:paraId="54FB95F5" w14:textId="5150800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5" w:history="1">
        <w:r w:rsidRPr="008819F6">
          <w:rPr>
            <w:rStyle w:val="-"/>
            <w:rFonts w:cs="Calibri"/>
            <w:noProof/>
            <w:lang w:val="fr-FR"/>
          </w:rPr>
          <w:t xml:space="preserve">3.2.19 </w:t>
        </w:r>
        <w:r w:rsidRPr="008819F6">
          <w:rPr>
            <w:rStyle w:val="-"/>
            <w:rFonts w:cs="Calibri"/>
            <w:noProof/>
          </w:rPr>
          <w:t>Ανώμαλη</w:t>
        </w:r>
        <w:r w:rsidRPr="008819F6">
          <w:rPr>
            <w:rStyle w:val="-"/>
            <w:rFonts w:cs="Calibri"/>
            <w:noProof/>
            <w:lang w:val="fr-FR"/>
          </w:rPr>
          <w:t xml:space="preserve"> </w:t>
        </w:r>
        <w:r w:rsidRPr="008819F6">
          <w:rPr>
            <w:rStyle w:val="-"/>
            <w:rFonts w:cs="Calibri"/>
            <w:noProof/>
          </w:rPr>
          <w:t>διάδοση</w:t>
        </w:r>
        <w:r w:rsidRPr="008819F6">
          <w:rPr>
            <w:rStyle w:val="-"/>
            <w:rFonts w:cs="Calibri"/>
            <w:noProof/>
            <w:lang w:val="fr-FR"/>
          </w:rPr>
          <w:t xml:space="preserve"> (Anomalous propagation)</w:t>
        </w:r>
        <w:r>
          <w:rPr>
            <w:noProof/>
            <w:webHidden/>
          </w:rPr>
          <w:tab/>
        </w:r>
        <w:r>
          <w:rPr>
            <w:noProof/>
            <w:webHidden/>
          </w:rPr>
          <w:fldChar w:fldCharType="begin"/>
        </w:r>
        <w:r>
          <w:rPr>
            <w:noProof/>
            <w:webHidden/>
          </w:rPr>
          <w:instrText xml:space="preserve"> PAGEREF _Toc107263125 \h </w:instrText>
        </w:r>
        <w:r>
          <w:rPr>
            <w:noProof/>
            <w:webHidden/>
          </w:rPr>
        </w:r>
        <w:r>
          <w:rPr>
            <w:noProof/>
            <w:webHidden/>
          </w:rPr>
          <w:fldChar w:fldCharType="separate"/>
        </w:r>
        <w:r>
          <w:rPr>
            <w:noProof/>
            <w:webHidden/>
          </w:rPr>
          <w:t>50</w:t>
        </w:r>
        <w:r>
          <w:rPr>
            <w:noProof/>
            <w:webHidden/>
          </w:rPr>
          <w:fldChar w:fldCharType="end"/>
        </w:r>
      </w:hyperlink>
    </w:p>
    <w:p w14:paraId="52B4CD1E" w14:textId="2CB3582D" w:rsidR="006C79D2" w:rsidRDefault="006C79D2">
      <w:pPr>
        <w:pStyle w:val="22"/>
        <w:tabs>
          <w:tab w:val="right" w:leader="dot" w:pos="8536"/>
        </w:tabs>
        <w:rPr>
          <w:rFonts w:asciiTheme="minorHAnsi" w:eastAsiaTheme="minorEastAsia" w:hAnsiTheme="minorHAnsi" w:cstheme="minorBidi"/>
          <w:b w:val="0"/>
          <w:bCs w:val="0"/>
          <w:noProof/>
        </w:rPr>
      </w:pPr>
      <w:hyperlink w:anchor="_Toc107263126" w:history="1">
        <w:r w:rsidRPr="008819F6">
          <w:rPr>
            <w:rStyle w:val="-"/>
            <w:noProof/>
          </w:rPr>
          <w:t>3.3 Κύρια χαρακτηριστικά Δευτερεύοντος (MSSR) Mode-S RADAR</w:t>
        </w:r>
        <w:r>
          <w:rPr>
            <w:noProof/>
            <w:webHidden/>
          </w:rPr>
          <w:tab/>
        </w:r>
        <w:r>
          <w:rPr>
            <w:noProof/>
            <w:webHidden/>
          </w:rPr>
          <w:fldChar w:fldCharType="begin"/>
        </w:r>
        <w:r>
          <w:rPr>
            <w:noProof/>
            <w:webHidden/>
          </w:rPr>
          <w:instrText xml:space="preserve"> PAGEREF _Toc107263126 \h </w:instrText>
        </w:r>
        <w:r>
          <w:rPr>
            <w:noProof/>
            <w:webHidden/>
          </w:rPr>
        </w:r>
        <w:r>
          <w:rPr>
            <w:noProof/>
            <w:webHidden/>
          </w:rPr>
          <w:fldChar w:fldCharType="separate"/>
        </w:r>
        <w:r>
          <w:rPr>
            <w:noProof/>
            <w:webHidden/>
          </w:rPr>
          <w:t>51</w:t>
        </w:r>
        <w:r>
          <w:rPr>
            <w:noProof/>
            <w:webHidden/>
          </w:rPr>
          <w:fldChar w:fldCharType="end"/>
        </w:r>
      </w:hyperlink>
    </w:p>
    <w:p w14:paraId="7D2DCE10" w14:textId="33284CB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7" w:history="1">
        <w:r w:rsidRPr="008819F6">
          <w:rPr>
            <w:rStyle w:val="-"/>
            <w:rFonts w:cs="Calibri"/>
            <w:noProof/>
          </w:rPr>
          <w:t>3.3.1 Βασικά χαρακτηριστικά – επιδόσεις</w:t>
        </w:r>
        <w:r>
          <w:rPr>
            <w:noProof/>
            <w:webHidden/>
          </w:rPr>
          <w:tab/>
        </w:r>
        <w:r>
          <w:rPr>
            <w:noProof/>
            <w:webHidden/>
          </w:rPr>
          <w:fldChar w:fldCharType="begin"/>
        </w:r>
        <w:r>
          <w:rPr>
            <w:noProof/>
            <w:webHidden/>
          </w:rPr>
          <w:instrText xml:space="preserve"> PAGEREF _Toc107263127 \h </w:instrText>
        </w:r>
        <w:r>
          <w:rPr>
            <w:noProof/>
            <w:webHidden/>
          </w:rPr>
        </w:r>
        <w:r>
          <w:rPr>
            <w:noProof/>
            <w:webHidden/>
          </w:rPr>
          <w:fldChar w:fldCharType="separate"/>
        </w:r>
        <w:r>
          <w:rPr>
            <w:noProof/>
            <w:webHidden/>
          </w:rPr>
          <w:t>51</w:t>
        </w:r>
        <w:r>
          <w:rPr>
            <w:noProof/>
            <w:webHidden/>
          </w:rPr>
          <w:fldChar w:fldCharType="end"/>
        </w:r>
      </w:hyperlink>
    </w:p>
    <w:p w14:paraId="614737AB" w14:textId="7B2570F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8" w:history="1">
        <w:r w:rsidRPr="008819F6">
          <w:rPr>
            <w:rStyle w:val="-"/>
            <w:rFonts w:cs="Calibri"/>
            <w:noProof/>
          </w:rPr>
          <w:t>3.3.2 Απαιτήσεις κάλυψης</w:t>
        </w:r>
        <w:r>
          <w:rPr>
            <w:noProof/>
            <w:webHidden/>
          </w:rPr>
          <w:tab/>
        </w:r>
        <w:r>
          <w:rPr>
            <w:noProof/>
            <w:webHidden/>
          </w:rPr>
          <w:fldChar w:fldCharType="begin"/>
        </w:r>
        <w:r>
          <w:rPr>
            <w:noProof/>
            <w:webHidden/>
          </w:rPr>
          <w:instrText xml:space="preserve"> PAGEREF _Toc107263128 \h </w:instrText>
        </w:r>
        <w:r>
          <w:rPr>
            <w:noProof/>
            <w:webHidden/>
          </w:rPr>
        </w:r>
        <w:r>
          <w:rPr>
            <w:noProof/>
            <w:webHidden/>
          </w:rPr>
          <w:fldChar w:fldCharType="separate"/>
        </w:r>
        <w:r>
          <w:rPr>
            <w:noProof/>
            <w:webHidden/>
          </w:rPr>
          <w:t>52</w:t>
        </w:r>
        <w:r>
          <w:rPr>
            <w:noProof/>
            <w:webHidden/>
          </w:rPr>
          <w:fldChar w:fldCharType="end"/>
        </w:r>
      </w:hyperlink>
    </w:p>
    <w:p w14:paraId="042F7EB4" w14:textId="656401B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29" w:history="1">
        <w:r w:rsidRPr="008819F6">
          <w:rPr>
            <w:rStyle w:val="-"/>
            <w:rFonts w:cs="Calibri"/>
            <w:noProof/>
          </w:rPr>
          <w:t>3.3.3 Δεδομένα Επιτήρησης</w:t>
        </w:r>
        <w:r>
          <w:rPr>
            <w:noProof/>
            <w:webHidden/>
          </w:rPr>
          <w:tab/>
        </w:r>
        <w:r>
          <w:rPr>
            <w:noProof/>
            <w:webHidden/>
          </w:rPr>
          <w:fldChar w:fldCharType="begin"/>
        </w:r>
        <w:r>
          <w:rPr>
            <w:noProof/>
            <w:webHidden/>
          </w:rPr>
          <w:instrText xml:space="preserve"> PAGEREF _Toc107263129 \h </w:instrText>
        </w:r>
        <w:r>
          <w:rPr>
            <w:noProof/>
            <w:webHidden/>
          </w:rPr>
        </w:r>
        <w:r>
          <w:rPr>
            <w:noProof/>
            <w:webHidden/>
          </w:rPr>
          <w:fldChar w:fldCharType="separate"/>
        </w:r>
        <w:r>
          <w:rPr>
            <w:noProof/>
            <w:webHidden/>
          </w:rPr>
          <w:t>52</w:t>
        </w:r>
        <w:r>
          <w:rPr>
            <w:noProof/>
            <w:webHidden/>
          </w:rPr>
          <w:fldChar w:fldCharType="end"/>
        </w:r>
      </w:hyperlink>
    </w:p>
    <w:p w14:paraId="2D1C823A" w14:textId="1D304B8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0" w:history="1">
        <w:r w:rsidRPr="008819F6">
          <w:rPr>
            <w:rStyle w:val="-"/>
            <w:rFonts w:cs="Calibri"/>
            <w:noProof/>
          </w:rPr>
          <w:t>3.3.4 Απαιτήσεις για τη διαθεσιμότητα των δεδομένων επιτήρησης MSSR Mode S Ενισχυμένης Επιτήρησης</w:t>
        </w:r>
        <w:r>
          <w:rPr>
            <w:noProof/>
            <w:webHidden/>
          </w:rPr>
          <w:tab/>
        </w:r>
        <w:r>
          <w:rPr>
            <w:noProof/>
            <w:webHidden/>
          </w:rPr>
          <w:fldChar w:fldCharType="begin"/>
        </w:r>
        <w:r>
          <w:rPr>
            <w:noProof/>
            <w:webHidden/>
          </w:rPr>
          <w:instrText xml:space="preserve"> PAGEREF _Toc107263130 \h </w:instrText>
        </w:r>
        <w:r>
          <w:rPr>
            <w:noProof/>
            <w:webHidden/>
          </w:rPr>
        </w:r>
        <w:r>
          <w:rPr>
            <w:noProof/>
            <w:webHidden/>
          </w:rPr>
          <w:fldChar w:fldCharType="separate"/>
        </w:r>
        <w:r>
          <w:rPr>
            <w:noProof/>
            <w:webHidden/>
          </w:rPr>
          <w:t>53</w:t>
        </w:r>
        <w:r>
          <w:rPr>
            <w:noProof/>
            <w:webHidden/>
          </w:rPr>
          <w:fldChar w:fldCharType="end"/>
        </w:r>
      </w:hyperlink>
    </w:p>
    <w:p w14:paraId="39BCC5CF" w14:textId="11007D0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1" w:history="1">
        <w:r w:rsidRPr="008819F6">
          <w:rPr>
            <w:rStyle w:val="-"/>
            <w:rFonts w:cs="Calibri"/>
            <w:noProof/>
          </w:rPr>
          <w:t>3.3.5 Προδιαγραφή της ανίχνευσης στόχου (detection)</w:t>
        </w:r>
        <w:r>
          <w:rPr>
            <w:noProof/>
            <w:webHidden/>
          </w:rPr>
          <w:tab/>
        </w:r>
        <w:r>
          <w:rPr>
            <w:noProof/>
            <w:webHidden/>
          </w:rPr>
          <w:fldChar w:fldCharType="begin"/>
        </w:r>
        <w:r>
          <w:rPr>
            <w:noProof/>
            <w:webHidden/>
          </w:rPr>
          <w:instrText xml:space="preserve"> PAGEREF _Toc107263131 \h </w:instrText>
        </w:r>
        <w:r>
          <w:rPr>
            <w:noProof/>
            <w:webHidden/>
          </w:rPr>
        </w:r>
        <w:r>
          <w:rPr>
            <w:noProof/>
            <w:webHidden/>
          </w:rPr>
          <w:fldChar w:fldCharType="separate"/>
        </w:r>
        <w:r>
          <w:rPr>
            <w:noProof/>
            <w:webHidden/>
          </w:rPr>
          <w:t>54</w:t>
        </w:r>
        <w:r>
          <w:rPr>
            <w:noProof/>
            <w:webHidden/>
          </w:rPr>
          <w:fldChar w:fldCharType="end"/>
        </w:r>
      </w:hyperlink>
    </w:p>
    <w:p w14:paraId="19FD6EC4" w14:textId="71B0704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2" w:history="1">
        <w:r w:rsidRPr="008819F6">
          <w:rPr>
            <w:rStyle w:val="-"/>
            <w:rFonts w:cs="Calibri"/>
            <w:noProof/>
          </w:rPr>
          <w:t>3.3.6 Προδιαγραφή του προσδιορισμού της θέσης του στόχου</w:t>
        </w:r>
        <w:r>
          <w:rPr>
            <w:noProof/>
            <w:webHidden/>
          </w:rPr>
          <w:tab/>
        </w:r>
        <w:r>
          <w:rPr>
            <w:noProof/>
            <w:webHidden/>
          </w:rPr>
          <w:fldChar w:fldCharType="begin"/>
        </w:r>
        <w:r>
          <w:rPr>
            <w:noProof/>
            <w:webHidden/>
          </w:rPr>
          <w:instrText xml:space="preserve"> PAGEREF _Toc107263132 \h </w:instrText>
        </w:r>
        <w:r>
          <w:rPr>
            <w:noProof/>
            <w:webHidden/>
          </w:rPr>
        </w:r>
        <w:r>
          <w:rPr>
            <w:noProof/>
            <w:webHidden/>
          </w:rPr>
          <w:fldChar w:fldCharType="separate"/>
        </w:r>
        <w:r>
          <w:rPr>
            <w:noProof/>
            <w:webHidden/>
          </w:rPr>
          <w:t>54</w:t>
        </w:r>
        <w:r>
          <w:rPr>
            <w:noProof/>
            <w:webHidden/>
          </w:rPr>
          <w:fldChar w:fldCharType="end"/>
        </w:r>
      </w:hyperlink>
    </w:p>
    <w:p w14:paraId="2A8F2381" w14:textId="1C9920B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3" w:history="1">
        <w:r w:rsidRPr="008819F6">
          <w:rPr>
            <w:rStyle w:val="-"/>
            <w:rFonts w:cs="Calibri"/>
            <w:noProof/>
          </w:rPr>
          <w:t>3.3.7 Εσφαλμένες αναφορές στόχων</w:t>
        </w:r>
        <w:r>
          <w:rPr>
            <w:noProof/>
            <w:webHidden/>
          </w:rPr>
          <w:tab/>
        </w:r>
        <w:r>
          <w:rPr>
            <w:noProof/>
            <w:webHidden/>
          </w:rPr>
          <w:fldChar w:fldCharType="begin"/>
        </w:r>
        <w:r>
          <w:rPr>
            <w:noProof/>
            <w:webHidden/>
          </w:rPr>
          <w:instrText xml:space="preserve"> PAGEREF _Toc107263133 \h </w:instrText>
        </w:r>
        <w:r>
          <w:rPr>
            <w:noProof/>
            <w:webHidden/>
          </w:rPr>
        </w:r>
        <w:r>
          <w:rPr>
            <w:noProof/>
            <w:webHidden/>
          </w:rPr>
          <w:fldChar w:fldCharType="separate"/>
        </w:r>
        <w:r>
          <w:rPr>
            <w:noProof/>
            <w:webHidden/>
          </w:rPr>
          <w:t>55</w:t>
        </w:r>
        <w:r>
          <w:rPr>
            <w:noProof/>
            <w:webHidden/>
          </w:rPr>
          <w:fldChar w:fldCharType="end"/>
        </w:r>
      </w:hyperlink>
    </w:p>
    <w:p w14:paraId="5051DE95" w14:textId="3DBF68A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4" w:history="1">
        <w:r w:rsidRPr="008819F6">
          <w:rPr>
            <w:rStyle w:val="-"/>
            <w:rFonts w:cs="Calibri"/>
            <w:noProof/>
          </w:rPr>
          <w:t>3.3.8 Πολλαπλοί στόχοι</w:t>
        </w:r>
        <w:r>
          <w:rPr>
            <w:noProof/>
            <w:webHidden/>
          </w:rPr>
          <w:tab/>
        </w:r>
        <w:r>
          <w:rPr>
            <w:noProof/>
            <w:webHidden/>
          </w:rPr>
          <w:fldChar w:fldCharType="begin"/>
        </w:r>
        <w:r>
          <w:rPr>
            <w:noProof/>
            <w:webHidden/>
          </w:rPr>
          <w:instrText xml:space="preserve"> PAGEREF _Toc107263134 \h </w:instrText>
        </w:r>
        <w:r>
          <w:rPr>
            <w:noProof/>
            <w:webHidden/>
          </w:rPr>
        </w:r>
        <w:r>
          <w:rPr>
            <w:noProof/>
            <w:webHidden/>
          </w:rPr>
          <w:fldChar w:fldCharType="separate"/>
        </w:r>
        <w:r>
          <w:rPr>
            <w:noProof/>
            <w:webHidden/>
          </w:rPr>
          <w:t>55</w:t>
        </w:r>
        <w:r>
          <w:rPr>
            <w:noProof/>
            <w:webHidden/>
          </w:rPr>
          <w:fldChar w:fldCharType="end"/>
        </w:r>
      </w:hyperlink>
    </w:p>
    <w:p w14:paraId="6FD4E859" w14:textId="6C534F4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5" w:history="1">
        <w:r w:rsidRPr="008819F6">
          <w:rPr>
            <w:rStyle w:val="-"/>
            <w:rFonts w:cs="Calibri"/>
            <w:noProof/>
          </w:rPr>
          <w:t>3.3.9 Ποιότητα των δεδομένων</w:t>
        </w:r>
        <w:r>
          <w:rPr>
            <w:noProof/>
            <w:webHidden/>
          </w:rPr>
          <w:tab/>
        </w:r>
        <w:r>
          <w:rPr>
            <w:noProof/>
            <w:webHidden/>
          </w:rPr>
          <w:fldChar w:fldCharType="begin"/>
        </w:r>
        <w:r>
          <w:rPr>
            <w:noProof/>
            <w:webHidden/>
          </w:rPr>
          <w:instrText xml:space="preserve"> PAGEREF _Toc107263135 \h </w:instrText>
        </w:r>
        <w:r>
          <w:rPr>
            <w:noProof/>
            <w:webHidden/>
          </w:rPr>
        </w:r>
        <w:r>
          <w:rPr>
            <w:noProof/>
            <w:webHidden/>
          </w:rPr>
          <w:fldChar w:fldCharType="separate"/>
        </w:r>
        <w:r>
          <w:rPr>
            <w:noProof/>
            <w:webHidden/>
          </w:rPr>
          <w:t>55</w:t>
        </w:r>
        <w:r>
          <w:rPr>
            <w:noProof/>
            <w:webHidden/>
          </w:rPr>
          <w:fldChar w:fldCharType="end"/>
        </w:r>
      </w:hyperlink>
    </w:p>
    <w:p w14:paraId="55E27F97" w14:textId="427B13C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6" w:history="1">
        <w:r w:rsidRPr="008819F6">
          <w:rPr>
            <w:rStyle w:val="-"/>
            <w:rFonts w:cs="Calibri"/>
            <w:noProof/>
          </w:rPr>
          <w:t>3.3.10 Διακριτική ικανότητα (resolution)</w:t>
        </w:r>
        <w:r>
          <w:rPr>
            <w:noProof/>
            <w:webHidden/>
          </w:rPr>
          <w:tab/>
        </w:r>
        <w:r>
          <w:rPr>
            <w:noProof/>
            <w:webHidden/>
          </w:rPr>
          <w:fldChar w:fldCharType="begin"/>
        </w:r>
        <w:r>
          <w:rPr>
            <w:noProof/>
            <w:webHidden/>
          </w:rPr>
          <w:instrText xml:space="preserve"> PAGEREF _Toc107263136 \h </w:instrText>
        </w:r>
        <w:r>
          <w:rPr>
            <w:noProof/>
            <w:webHidden/>
          </w:rPr>
        </w:r>
        <w:r>
          <w:rPr>
            <w:noProof/>
            <w:webHidden/>
          </w:rPr>
          <w:fldChar w:fldCharType="separate"/>
        </w:r>
        <w:r>
          <w:rPr>
            <w:noProof/>
            <w:webHidden/>
          </w:rPr>
          <w:t>57</w:t>
        </w:r>
        <w:r>
          <w:rPr>
            <w:noProof/>
            <w:webHidden/>
          </w:rPr>
          <w:fldChar w:fldCharType="end"/>
        </w:r>
      </w:hyperlink>
    </w:p>
    <w:p w14:paraId="6D459500" w14:textId="6F71134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7" w:history="1">
        <w:r w:rsidRPr="008819F6">
          <w:rPr>
            <w:rStyle w:val="-"/>
            <w:rFonts w:cs="Calibri"/>
            <w:noProof/>
          </w:rPr>
          <w:t>3.3.11 Προσδιορισμός της θέσης του στόχου για το ΜSSR</w:t>
        </w:r>
        <w:r>
          <w:rPr>
            <w:noProof/>
            <w:webHidden/>
          </w:rPr>
          <w:tab/>
        </w:r>
        <w:r>
          <w:rPr>
            <w:noProof/>
            <w:webHidden/>
          </w:rPr>
          <w:fldChar w:fldCharType="begin"/>
        </w:r>
        <w:r>
          <w:rPr>
            <w:noProof/>
            <w:webHidden/>
          </w:rPr>
          <w:instrText xml:space="preserve"> PAGEREF _Toc107263137 \h </w:instrText>
        </w:r>
        <w:r>
          <w:rPr>
            <w:noProof/>
            <w:webHidden/>
          </w:rPr>
        </w:r>
        <w:r>
          <w:rPr>
            <w:noProof/>
            <w:webHidden/>
          </w:rPr>
          <w:fldChar w:fldCharType="separate"/>
        </w:r>
        <w:r>
          <w:rPr>
            <w:noProof/>
            <w:webHidden/>
          </w:rPr>
          <w:t>57</w:t>
        </w:r>
        <w:r>
          <w:rPr>
            <w:noProof/>
            <w:webHidden/>
          </w:rPr>
          <w:fldChar w:fldCharType="end"/>
        </w:r>
      </w:hyperlink>
    </w:p>
    <w:p w14:paraId="21721657" w14:textId="7657E75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8" w:history="1">
        <w:r w:rsidRPr="008819F6">
          <w:rPr>
            <w:rStyle w:val="-"/>
            <w:rFonts w:cs="Calibri"/>
            <w:noProof/>
          </w:rPr>
          <w:t>3.3.12 Προσδιορισμός της θέσης του στόχου για τη ΜODE S</w:t>
        </w:r>
        <w:r>
          <w:rPr>
            <w:noProof/>
            <w:webHidden/>
          </w:rPr>
          <w:tab/>
        </w:r>
        <w:r>
          <w:rPr>
            <w:noProof/>
            <w:webHidden/>
          </w:rPr>
          <w:fldChar w:fldCharType="begin"/>
        </w:r>
        <w:r>
          <w:rPr>
            <w:noProof/>
            <w:webHidden/>
          </w:rPr>
          <w:instrText xml:space="preserve"> PAGEREF _Toc107263138 \h </w:instrText>
        </w:r>
        <w:r>
          <w:rPr>
            <w:noProof/>
            <w:webHidden/>
          </w:rPr>
        </w:r>
        <w:r>
          <w:rPr>
            <w:noProof/>
            <w:webHidden/>
          </w:rPr>
          <w:fldChar w:fldCharType="separate"/>
        </w:r>
        <w:r>
          <w:rPr>
            <w:noProof/>
            <w:webHidden/>
          </w:rPr>
          <w:t>58</w:t>
        </w:r>
        <w:r>
          <w:rPr>
            <w:noProof/>
            <w:webHidden/>
          </w:rPr>
          <w:fldChar w:fldCharType="end"/>
        </w:r>
      </w:hyperlink>
    </w:p>
    <w:p w14:paraId="30CFCC77" w14:textId="4A6DDDE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39" w:history="1">
        <w:r w:rsidRPr="008819F6">
          <w:rPr>
            <w:rStyle w:val="-"/>
            <w:rFonts w:cs="Calibri"/>
            <w:noProof/>
          </w:rPr>
          <w:t>3.3.13 Προσδιορισμός και επιβεβαίωση του κώδικα για το MSSR</w:t>
        </w:r>
        <w:r>
          <w:rPr>
            <w:noProof/>
            <w:webHidden/>
          </w:rPr>
          <w:tab/>
        </w:r>
        <w:r>
          <w:rPr>
            <w:noProof/>
            <w:webHidden/>
          </w:rPr>
          <w:fldChar w:fldCharType="begin"/>
        </w:r>
        <w:r>
          <w:rPr>
            <w:noProof/>
            <w:webHidden/>
          </w:rPr>
          <w:instrText xml:space="preserve"> PAGEREF _Toc107263139 \h </w:instrText>
        </w:r>
        <w:r>
          <w:rPr>
            <w:noProof/>
            <w:webHidden/>
          </w:rPr>
        </w:r>
        <w:r>
          <w:rPr>
            <w:noProof/>
            <w:webHidden/>
          </w:rPr>
          <w:fldChar w:fldCharType="separate"/>
        </w:r>
        <w:r>
          <w:rPr>
            <w:noProof/>
            <w:webHidden/>
          </w:rPr>
          <w:t>58</w:t>
        </w:r>
        <w:r>
          <w:rPr>
            <w:noProof/>
            <w:webHidden/>
          </w:rPr>
          <w:fldChar w:fldCharType="end"/>
        </w:r>
      </w:hyperlink>
    </w:p>
    <w:p w14:paraId="2EE3C84C" w14:textId="73FE005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0" w:history="1">
        <w:r w:rsidRPr="008819F6">
          <w:rPr>
            <w:rStyle w:val="-"/>
            <w:rFonts w:cs="Calibri"/>
            <w:noProof/>
          </w:rPr>
          <w:t>3.3.14 Αναφορές εσφαλμένων κωδίκων MSSR</w:t>
        </w:r>
        <w:r>
          <w:rPr>
            <w:noProof/>
            <w:webHidden/>
          </w:rPr>
          <w:tab/>
        </w:r>
        <w:r>
          <w:rPr>
            <w:noProof/>
            <w:webHidden/>
          </w:rPr>
          <w:fldChar w:fldCharType="begin"/>
        </w:r>
        <w:r>
          <w:rPr>
            <w:noProof/>
            <w:webHidden/>
          </w:rPr>
          <w:instrText xml:space="preserve"> PAGEREF _Toc107263140 \h </w:instrText>
        </w:r>
        <w:r>
          <w:rPr>
            <w:noProof/>
            <w:webHidden/>
          </w:rPr>
        </w:r>
        <w:r>
          <w:rPr>
            <w:noProof/>
            <w:webHidden/>
          </w:rPr>
          <w:fldChar w:fldCharType="separate"/>
        </w:r>
        <w:r>
          <w:rPr>
            <w:noProof/>
            <w:webHidden/>
          </w:rPr>
          <w:t>58</w:t>
        </w:r>
        <w:r>
          <w:rPr>
            <w:noProof/>
            <w:webHidden/>
          </w:rPr>
          <w:fldChar w:fldCharType="end"/>
        </w:r>
      </w:hyperlink>
    </w:p>
    <w:p w14:paraId="7387E7FE" w14:textId="204EB1E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1" w:history="1">
        <w:r w:rsidRPr="008819F6">
          <w:rPr>
            <w:rStyle w:val="-"/>
            <w:rFonts w:cs="Calibri"/>
            <w:noProof/>
          </w:rPr>
          <w:t>3.3.15 Προσδιορισμός και επιβεβαίωση του κώδικα για τη MODE S</w:t>
        </w:r>
        <w:r>
          <w:rPr>
            <w:noProof/>
            <w:webHidden/>
          </w:rPr>
          <w:tab/>
        </w:r>
        <w:r>
          <w:rPr>
            <w:noProof/>
            <w:webHidden/>
          </w:rPr>
          <w:fldChar w:fldCharType="begin"/>
        </w:r>
        <w:r>
          <w:rPr>
            <w:noProof/>
            <w:webHidden/>
          </w:rPr>
          <w:instrText xml:space="preserve"> PAGEREF _Toc107263141 \h </w:instrText>
        </w:r>
        <w:r>
          <w:rPr>
            <w:noProof/>
            <w:webHidden/>
          </w:rPr>
        </w:r>
        <w:r>
          <w:rPr>
            <w:noProof/>
            <w:webHidden/>
          </w:rPr>
          <w:fldChar w:fldCharType="separate"/>
        </w:r>
        <w:r>
          <w:rPr>
            <w:noProof/>
            <w:webHidden/>
          </w:rPr>
          <w:t>58</w:t>
        </w:r>
        <w:r>
          <w:rPr>
            <w:noProof/>
            <w:webHidden/>
          </w:rPr>
          <w:fldChar w:fldCharType="end"/>
        </w:r>
      </w:hyperlink>
    </w:p>
    <w:p w14:paraId="3FDBFA0D" w14:textId="18F03E4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2" w:history="1">
        <w:r w:rsidRPr="008819F6">
          <w:rPr>
            <w:rStyle w:val="-"/>
            <w:rFonts w:cs="Calibri"/>
            <w:noProof/>
          </w:rPr>
          <w:t>3.3.16 Ψευδείς αναφορές στόχων</w:t>
        </w:r>
        <w:r>
          <w:rPr>
            <w:noProof/>
            <w:webHidden/>
          </w:rPr>
          <w:tab/>
        </w:r>
        <w:r>
          <w:rPr>
            <w:noProof/>
            <w:webHidden/>
          </w:rPr>
          <w:fldChar w:fldCharType="begin"/>
        </w:r>
        <w:r>
          <w:rPr>
            <w:noProof/>
            <w:webHidden/>
          </w:rPr>
          <w:instrText xml:space="preserve"> PAGEREF _Toc107263142 \h </w:instrText>
        </w:r>
        <w:r>
          <w:rPr>
            <w:noProof/>
            <w:webHidden/>
          </w:rPr>
        </w:r>
        <w:r>
          <w:rPr>
            <w:noProof/>
            <w:webHidden/>
          </w:rPr>
          <w:fldChar w:fldCharType="separate"/>
        </w:r>
        <w:r>
          <w:rPr>
            <w:noProof/>
            <w:webHidden/>
          </w:rPr>
          <w:t>58</w:t>
        </w:r>
        <w:r>
          <w:rPr>
            <w:noProof/>
            <w:webHidden/>
          </w:rPr>
          <w:fldChar w:fldCharType="end"/>
        </w:r>
      </w:hyperlink>
    </w:p>
    <w:p w14:paraId="7514AB72" w14:textId="2BA507B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3" w:history="1">
        <w:r w:rsidRPr="008819F6">
          <w:rPr>
            <w:rStyle w:val="-"/>
            <w:rFonts w:cs="Calibri"/>
            <w:noProof/>
          </w:rPr>
          <w:t>3.3.17 Πολλαπλές αναφορές στόχων</w:t>
        </w:r>
        <w:r>
          <w:rPr>
            <w:noProof/>
            <w:webHidden/>
          </w:rPr>
          <w:tab/>
        </w:r>
        <w:r>
          <w:rPr>
            <w:noProof/>
            <w:webHidden/>
          </w:rPr>
          <w:fldChar w:fldCharType="begin"/>
        </w:r>
        <w:r>
          <w:rPr>
            <w:noProof/>
            <w:webHidden/>
          </w:rPr>
          <w:instrText xml:space="preserve"> PAGEREF _Toc107263143 \h </w:instrText>
        </w:r>
        <w:r>
          <w:rPr>
            <w:noProof/>
            <w:webHidden/>
          </w:rPr>
        </w:r>
        <w:r>
          <w:rPr>
            <w:noProof/>
            <w:webHidden/>
          </w:rPr>
          <w:fldChar w:fldCharType="separate"/>
        </w:r>
        <w:r>
          <w:rPr>
            <w:noProof/>
            <w:webHidden/>
          </w:rPr>
          <w:t>59</w:t>
        </w:r>
        <w:r>
          <w:rPr>
            <w:noProof/>
            <w:webHidden/>
          </w:rPr>
          <w:fldChar w:fldCharType="end"/>
        </w:r>
      </w:hyperlink>
    </w:p>
    <w:p w14:paraId="350235BE" w14:textId="205A1CE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4" w:history="1">
        <w:r w:rsidRPr="008819F6">
          <w:rPr>
            <w:rStyle w:val="-"/>
            <w:rFonts w:cs="Calibri"/>
            <w:noProof/>
          </w:rPr>
          <w:t>3.3.18 Jumps</w:t>
        </w:r>
        <w:r>
          <w:rPr>
            <w:noProof/>
            <w:webHidden/>
          </w:rPr>
          <w:tab/>
        </w:r>
        <w:r>
          <w:rPr>
            <w:noProof/>
            <w:webHidden/>
          </w:rPr>
          <w:fldChar w:fldCharType="begin"/>
        </w:r>
        <w:r>
          <w:rPr>
            <w:noProof/>
            <w:webHidden/>
          </w:rPr>
          <w:instrText xml:space="preserve"> PAGEREF _Toc107263144 \h </w:instrText>
        </w:r>
        <w:r>
          <w:rPr>
            <w:noProof/>
            <w:webHidden/>
          </w:rPr>
        </w:r>
        <w:r>
          <w:rPr>
            <w:noProof/>
            <w:webHidden/>
          </w:rPr>
          <w:fldChar w:fldCharType="separate"/>
        </w:r>
        <w:r>
          <w:rPr>
            <w:noProof/>
            <w:webHidden/>
          </w:rPr>
          <w:t>59</w:t>
        </w:r>
        <w:r>
          <w:rPr>
            <w:noProof/>
            <w:webHidden/>
          </w:rPr>
          <w:fldChar w:fldCharType="end"/>
        </w:r>
      </w:hyperlink>
    </w:p>
    <w:p w14:paraId="30D48148" w14:textId="46EECB0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5" w:history="1">
        <w:r w:rsidRPr="008819F6">
          <w:rPr>
            <w:rStyle w:val="-"/>
            <w:rFonts w:cs="Calibri"/>
            <w:noProof/>
          </w:rPr>
          <w:t>3.3.19 Ακρίβεια απόστασης (Range accuracy)</w:t>
        </w:r>
        <w:r>
          <w:rPr>
            <w:noProof/>
            <w:webHidden/>
          </w:rPr>
          <w:tab/>
        </w:r>
        <w:r>
          <w:rPr>
            <w:noProof/>
            <w:webHidden/>
          </w:rPr>
          <w:fldChar w:fldCharType="begin"/>
        </w:r>
        <w:r>
          <w:rPr>
            <w:noProof/>
            <w:webHidden/>
          </w:rPr>
          <w:instrText xml:space="preserve"> PAGEREF _Toc107263145 \h </w:instrText>
        </w:r>
        <w:r>
          <w:rPr>
            <w:noProof/>
            <w:webHidden/>
          </w:rPr>
        </w:r>
        <w:r>
          <w:rPr>
            <w:noProof/>
            <w:webHidden/>
          </w:rPr>
          <w:fldChar w:fldCharType="separate"/>
        </w:r>
        <w:r>
          <w:rPr>
            <w:noProof/>
            <w:webHidden/>
          </w:rPr>
          <w:t>59</w:t>
        </w:r>
        <w:r>
          <w:rPr>
            <w:noProof/>
            <w:webHidden/>
          </w:rPr>
          <w:fldChar w:fldCharType="end"/>
        </w:r>
      </w:hyperlink>
    </w:p>
    <w:p w14:paraId="63707707" w14:textId="169A219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6" w:history="1">
        <w:r w:rsidRPr="008819F6">
          <w:rPr>
            <w:rStyle w:val="-"/>
            <w:rFonts w:cs="Calibri"/>
            <w:noProof/>
          </w:rPr>
          <w:t>3.3.20 Ακρίβεια αζιμουθίου (Azimuth accuracy)</w:t>
        </w:r>
        <w:r>
          <w:rPr>
            <w:noProof/>
            <w:webHidden/>
          </w:rPr>
          <w:tab/>
        </w:r>
        <w:r>
          <w:rPr>
            <w:noProof/>
            <w:webHidden/>
          </w:rPr>
          <w:fldChar w:fldCharType="begin"/>
        </w:r>
        <w:r>
          <w:rPr>
            <w:noProof/>
            <w:webHidden/>
          </w:rPr>
          <w:instrText xml:space="preserve"> PAGEREF _Toc107263146 \h </w:instrText>
        </w:r>
        <w:r>
          <w:rPr>
            <w:noProof/>
            <w:webHidden/>
          </w:rPr>
        </w:r>
        <w:r>
          <w:rPr>
            <w:noProof/>
            <w:webHidden/>
          </w:rPr>
          <w:fldChar w:fldCharType="separate"/>
        </w:r>
        <w:r>
          <w:rPr>
            <w:noProof/>
            <w:webHidden/>
          </w:rPr>
          <w:t>59</w:t>
        </w:r>
        <w:r>
          <w:rPr>
            <w:noProof/>
            <w:webHidden/>
          </w:rPr>
          <w:fldChar w:fldCharType="end"/>
        </w:r>
      </w:hyperlink>
    </w:p>
    <w:p w14:paraId="6C933982" w14:textId="74ED436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47" w:history="1">
        <w:r w:rsidRPr="008819F6">
          <w:rPr>
            <w:rStyle w:val="-"/>
            <w:rFonts w:cs="Calibri"/>
            <w:noProof/>
          </w:rPr>
          <w:t>3.3.21 Ανάλυση Στόχου (Target Resolution)</w:t>
        </w:r>
        <w:r>
          <w:rPr>
            <w:noProof/>
            <w:webHidden/>
          </w:rPr>
          <w:tab/>
        </w:r>
        <w:r>
          <w:rPr>
            <w:noProof/>
            <w:webHidden/>
          </w:rPr>
          <w:fldChar w:fldCharType="begin"/>
        </w:r>
        <w:r>
          <w:rPr>
            <w:noProof/>
            <w:webHidden/>
          </w:rPr>
          <w:instrText xml:space="preserve"> PAGEREF _Toc107263147 \h </w:instrText>
        </w:r>
        <w:r>
          <w:rPr>
            <w:noProof/>
            <w:webHidden/>
          </w:rPr>
        </w:r>
        <w:r>
          <w:rPr>
            <w:noProof/>
            <w:webHidden/>
          </w:rPr>
          <w:fldChar w:fldCharType="separate"/>
        </w:r>
        <w:r>
          <w:rPr>
            <w:noProof/>
            <w:webHidden/>
          </w:rPr>
          <w:t>60</w:t>
        </w:r>
        <w:r>
          <w:rPr>
            <w:noProof/>
            <w:webHidden/>
          </w:rPr>
          <w:fldChar w:fldCharType="end"/>
        </w:r>
      </w:hyperlink>
    </w:p>
    <w:p w14:paraId="671214A1" w14:textId="50C18B3C"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148" w:history="1">
        <w:r w:rsidRPr="008819F6">
          <w:rPr>
            <w:rStyle w:val="-"/>
            <w:noProof/>
          </w:rPr>
          <w:t>ΚΕΦΑΛΑΙΟ 4</w:t>
        </w:r>
        <w:r>
          <w:rPr>
            <w:noProof/>
            <w:webHidden/>
          </w:rPr>
          <w:tab/>
        </w:r>
        <w:r>
          <w:rPr>
            <w:noProof/>
            <w:webHidden/>
          </w:rPr>
          <w:fldChar w:fldCharType="begin"/>
        </w:r>
        <w:r>
          <w:rPr>
            <w:noProof/>
            <w:webHidden/>
          </w:rPr>
          <w:instrText xml:space="preserve"> PAGEREF _Toc107263148 \h </w:instrText>
        </w:r>
        <w:r>
          <w:rPr>
            <w:noProof/>
            <w:webHidden/>
          </w:rPr>
        </w:r>
        <w:r>
          <w:rPr>
            <w:noProof/>
            <w:webHidden/>
          </w:rPr>
          <w:fldChar w:fldCharType="separate"/>
        </w:r>
        <w:r>
          <w:rPr>
            <w:noProof/>
            <w:webHidden/>
          </w:rPr>
          <w:t>62</w:t>
        </w:r>
        <w:r>
          <w:rPr>
            <w:noProof/>
            <w:webHidden/>
          </w:rPr>
          <w:fldChar w:fldCharType="end"/>
        </w:r>
      </w:hyperlink>
    </w:p>
    <w:p w14:paraId="3BAE4D9D" w14:textId="46D62886"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149" w:history="1">
        <w:r w:rsidRPr="008819F6">
          <w:rPr>
            <w:rStyle w:val="-"/>
            <w:rFonts w:cs="Calibri"/>
            <w:noProof/>
          </w:rPr>
          <w:t xml:space="preserve">4. Σύστημα κεραίας Πρωτεύοντος-Δευτερεύοντος </w:t>
        </w:r>
        <w:r w:rsidRPr="008819F6">
          <w:rPr>
            <w:rStyle w:val="-"/>
            <w:rFonts w:cs="Calibri"/>
            <w:noProof/>
            <w:lang w:val="en-US"/>
          </w:rPr>
          <w:t>RADAR</w:t>
        </w:r>
        <w:r w:rsidRPr="008819F6">
          <w:rPr>
            <w:rStyle w:val="-"/>
            <w:rFonts w:cs="Calibri"/>
            <w:noProof/>
          </w:rPr>
          <w:t xml:space="preserve"> (PSR-MSSR Antenna system)</w:t>
        </w:r>
        <w:r>
          <w:rPr>
            <w:noProof/>
            <w:webHidden/>
          </w:rPr>
          <w:tab/>
        </w:r>
        <w:r>
          <w:rPr>
            <w:noProof/>
            <w:webHidden/>
          </w:rPr>
          <w:fldChar w:fldCharType="begin"/>
        </w:r>
        <w:r>
          <w:rPr>
            <w:noProof/>
            <w:webHidden/>
          </w:rPr>
          <w:instrText xml:space="preserve"> PAGEREF _Toc107263149 \h </w:instrText>
        </w:r>
        <w:r>
          <w:rPr>
            <w:noProof/>
            <w:webHidden/>
          </w:rPr>
        </w:r>
        <w:r>
          <w:rPr>
            <w:noProof/>
            <w:webHidden/>
          </w:rPr>
          <w:fldChar w:fldCharType="separate"/>
        </w:r>
        <w:r>
          <w:rPr>
            <w:noProof/>
            <w:webHidden/>
          </w:rPr>
          <w:t>63</w:t>
        </w:r>
        <w:r>
          <w:rPr>
            <w:noProof/>
            <w:webHidden/>
          </w:rPr>
          <w:fldChar w:fldCharType="end"/>
        </w:r>
      </w:hyperlink>
    </w:p>
    <w:p w14:paraId="28E453CF" w14:textId="34468492" w:rsidR="006C79D2" w:rsidRDefault="006C79D2">
      <w:pPr>
        <w:pStyle w:val="22"/>
        <w:tabs>
          <w:tab w:val="right" w:leader="dot" w:pos="8536"/>
        </w:tabs>
        <w:rPr>
          <w:rFonts w:asciiTheme="minorHAnsi" w:eastAsiaTheme="minorEastAsia" w:hAnsiTheme="minorHAnsi" w:cstheme="minorBidi"/>
          <w:b w:val="0"/>
          <w:bCs w:val="0"/>
          <w:noProof/>
        </w:rPr>
      </w:pPr>
      <w:hyperlink w:anchor="_Toc107263150" w:history="1">
        <w:r w:rsidRPr="008819F6">
          <w:rPr>
            <w:rStyle w:val="-"/>
            <w:rFonts w:cs="Calibri"/>
            <w:noProof/>
          </w:rPr>
          <w:t>4.1 Εισαγωγή</w:t>
        </w:r>
        <w:r>
          <w:rPr>
            <w:noProof/>
            <w:webHidden/>
          </w:rPr>
          <w:tab/>
        </w:r>
        <w:r>
          <w:rPr>
            <w:noProof/>
            <w:webHidden/>
          </w:rPr>
          <w:fldChar w:fldCharType="begin"/>
        </w:r>
        <w:r>
          <w:rPr>
            <w:noProof/>
            <w:webHidden/>
          </w:rPr>
          <w:instrText xml:space="preserve"> PAGEREF _Toc107263150 \h </w:instrText>
        </w:r>
        <w:r>
          <w:rPr>
            <w:noProof/>
            <w:webHidden/>
          </w:rPr>
        </w:r>
        <w:r>
          <w:rPr>
            <w:noProof/>
            <w:webHidden/>
          </w:rPr>
          <w:fldChar w:fldCharType="separate"/>
        </w:r>
        <w:r>
          <w:rPr>
            <w:noProof/>
            <w:webHidden/>
          </w:rPr>
          <w:t>63</w:t>
        </w:r>
        <w:r>
          <w:rPr>
            <w:noProof/>
            <w:webHidden/>
          </w:rPr>
          <w:fldChar w:fldCharType="end"/>
        </w:r>
      </w:hyperlink>
    </w:p>
    <w:p w14:paraId="5A6FE285" w14:textId="496F31B3" w:rsidR="006C79D2" w:rsidRDefault="006C79D2">
      <w:pPr>
        <w:pStyle w:val="22"/>
        <w:tabs>
          <w:tab w:val="right" w:leader="dot" w:pos="8536"/>
        </w:tabs>
        <w:rPr>
          <w:rFonts w:asciiTheme="minorHAnsi" w:eastAsiaTheme="minorEastAsia" w:hAnsiTheme="minorHAnsi" w:cstheme="minorBidi"/>
          <w:b w:val="0"/>
          <w:bCs w:val="0"/>
          <w:noProof/>
        </w:rPr>
      </w:pPr>
      <w:hyperlink w:anchor="_Toc107263151" w:history="1">
        <w:r w:rsidRPr="008819F6">
          <w:rPr>
            <w:rStyle w:val="-"/>
            <w:rFonts w:cs="Calibri"/>
            <w:noProof/>
          </w:rPr>
          <w:t xml:space="preserve">4.2 Η Κεραία Πρωτεύοντος </w:t>
        </w:r>
        <w:r w:rsidRPr="008819F6">
          <w:rPr>
            <w:rStyle w:val="-"/>
            <w:rFonts w:cs="Calibri"/>
            <w:noProof/>
            <w:lang w:val="en-US"/>
          </w:rPr>
          <w:t>radar</w:t>
        </w:r>
        <w:r>
          <w:rPr>
            <w:noProof/>
            <w:webHidden/>
          </w:rPr>
          <w:tab/>
        </w:r>
        <w:r>
          <w:rPr>
            <w:noProof/>
            <w:webHidden/>
          </w:rPr>
          <w:fldChar w:fldCharType="begin"/>
        </w:r>
        <w:r>
          <w:rPr>
            <w:noProof/>
            <w:webHidden/>
          </w:rPr>
          <w:instrText xml:space="preserve"> PAGEREF _Toc107263151 \h </w:instrText>
        </w:r>
        <w:r>
          <w:rPr>
            <w:noProof/>
            <w:webHidden/>
          </w:rPr>
        </w:r>
        <w:r>
          <w:rPr>
            <w:noProof/>
            <w:webHidden/>
          </w:rPr>
          <w:fldChar w:fldCharType="separate"/>
        </w:r>
        <w:r>
          <w:rPr>
            <w:noProof/>
            <w:webHidden/>
          </w:rPr>
          <w:t>63</w:t>
        </w:r>
        <w:r>
          <w:rPr>
            <w:noProof/>
            <w:webHidden/>
          </w:rPr>
          <w:fldChar w:fldCharType="end"/>
        </w:r>
      </w:hyperlink>
    </w:p>
    <w:p w14:paraId="1151FC9C" w14:textId="36B72B2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2" w:history="1">
        <w:r w:rsidRPr="008819F6">
          <w:rPr>
            <w:rStyle w:val="-"/>
            <w:rFonts w:cs="Calibri"/>
            <w:noProof/>
          </w:rPr>
          <w:t>4.2.1 Συχνότητα λειτουργίας</w:t>
        </w:r>
        <w:r>
          <w:rPr>
            <w:noProof/>
            <w:webHidden/>
          </w:rPr>
          <w:tab/>
        </w:r>
        <w:r>
          <w:rPr>
            <w:noProof/>
            <w:webHidden/>
          </w:rPr>
          <w:fldChar w:fldCharType="begin"/>
        </w:r>
        <w:r>
          <w:rPr>
            <w:noProof/>
            <w:webHidden/>
          </w:rPr>
          <w:instrText xml:space="preserve"> PAGEREF _Toc107263152 \h </w:instrText>
        </w:r>
        <w:r>
          <w:rPr>
            <w:noProof/>
            <w:webHidden/>
          </w:rPr>
        </w:r>
        <w:r>
          <w:rPr>
            <w:noProof/>
            <w:webHidden/>
          </w:rPr>
          <w:fldChar w:fldCharType="separate"/>
        </w:r>
        <w:r>
          <w:rPr>
            <w:noProof/>
            <w:webHidden/>
          </w:rPr>
          <w:t>63</w:t>
        </w:r>
        <w:r>
          <w:rPr>
            <w:noProof/>
            <w:webHidden/>
          </w:rPr>
          <w:fldChar w:fldCharType="end"/>
        </w:r>
      </w:hyperlink>
    </w:p>
    <w:p w14:paraId="11549C8E" w14:textId="1A7630A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3" w:history="1">
        <w:r w:rsidRPr="008819F6">
          <w:rPr>
            <w:rStyle w:val="-"/>
            <w:rFonts w:cs="Calibri"/>
            <w:noProof/>
          </w:rPr>
          <w:t>4.2.2 Σχήματα δέσμης (Beams)</w:t>
        </w:r>
        <w:r>
          <w:rPr>
            <w:noProof/>
            <w:webHidden/>
          </w:rPr>
          <w:tab/>
        </w:r>
        <w:r>
          <w:rPr>
            <w:noProof/>
            <w:webHidden/>
          </w:rPr>
          <w:fldChar w:fldCharType="begin"/>
        </w:r>
        <w:r>
          <w:rPr>
            <w:noProof/>
            <w:webHidden/>
          </w:rPr>
          <w:instrText xml:space="preserve"> PAGEREF _Toc107263153 \h </w:instrText>
        </w:r>
        <w:r>
          <w:rPr>
            <w:noProof/>
            <w:webHidden/>
          </w:rPr>
        </w:r>
        <w:r>
          <w:rPr>
            <w:noProof/>
            <w:webHidden/>
          </w:rPr>
          <w:fldChar w:fldCharType="separate"/>
        </w:r>
        <w:r>
          <w:rPr>
            <w:noProof/>
            <w:webHidden/>
          </w:rPr>
          <w:t>63</w:t>
        </w:r>
        <w:r>
          <w:rPr>
            <w:noProof/>
            <w:webHidden/>
          </w:rPr>
          <w:fldChar w:fldCharType="end"/>
        </w:r>
      </w:hyperlink>
    </w:p>
    <w:p w14:paraId="7606A9AE" w14:textId="3C82B43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4" w:history="1">
        <w:r w:rsidRPr="008819F6">
          <w:rPr>
            <w:rStyle w:val="-"/>
            <w:rFonts w:cs="Calibri"/>
            <w:noProof/>
          </w:rPr>
          <w:t>4.2.3 Πλευρικοί λοβοί (Side lobes)</w:t>
        </w:r>
        <w:r>
          <w:rPr>
            <w:noProof/>
            <w:webHidden/>
          </w:rPr>
          <w:tab/>
        </w:r>
        <w:r>
          <w:rPr>
            <w:noProof/>
            <w:webHidden/>
          </w:rPr>
          <w:fldChar w:fldCharType="begin"/>
        </w:r>
        <w:r>
          <w:rPr>
            <w:noProof/>
            <w:webHidden/>
          </w:rPr>
          <w:instrText xml:space="preserve"> PAGEREF _Toc107263154 \h </w:instrText>
        </w:r>
        <w:r>
          <w:rPr>
            <w:noProof/>
            <w:webHidden/>
          </w:rPr>
        </w:r>
        <w:r>
          <w:rPr>
            <w:noProof/>
            <w:webHidden/>
          </w:rPr>
          <w:fldChar w:fldCharType="separate"/>
        </w:r>
        <w:r>
          <w:rPr>
            <w:noProof/>
            <w:webHidden/>
          </w:rPr>
          <w:t>63</w:t>
        </w:r>
        <w:r>
          <w:rPr>
            <w:noProof/>
            <w:webHidden/>
          </w:rPr>
          <w:fldChar w:fldCharType="end"/>
        </w:r>
      </w:hyperlink>
    </w:p>
    <w:p w14:paraId="78A87DF4" w14:textId="234CE84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5" w:history="1">
        <w:r w:rsidRPr="008819F6">
          <w:rPr>
            <w:rStyle w:val="-"/>
            <w:rFonts w:cs="Calibri"/>
            <w:noProof/>
          </w:rPr>
          <w:t>4.2.4 Κέρδος κεραίας</w:t>
        </w:r>
        <w:r>
          <w:rPr>
            <w:noProof/>
            <w:webHidden/>
          </w:rPr>
          <w:tab/>
        </w:r>
        <w:r>
          <w:rPr>
            <w:noProof/>
            <w:webHidden/>
          </w:rPr>
          <w:fldChar w:fldCharType="begin"/>
        </w:r>
        <w:r>
          <w:rPr>
            <w:noProof/>
            <w:webHidden/>
          </w:rPr>
          <w:instrText xml:space="preserve"> PAGEREF _Toc107263155 \h </w:instrText>
        </w:r>
        <w:r>
          <w:rPr>
            <w:noProof/>
            <w:webHidden/>
          </w:rPr>
        </w:r>
        <w:r>
          <w:rPr>
            <w:noProof/>
            <w:webHidden/>
          </w:rPr>
          <w:fldChar w:fldCharType="separate"/>
        </w:r>
        <w:r>
          <w:rPr>
            <w:noProof/>
            <w:webHidden/>
          </w:rPr>
          <w:t>64</w:t>
        </w:r>
        <w:r>
          <w:rPr>
            <w:noProof/>
            <w:webHidden/>
          </w:rPr>
          <w:fldChar w:fldCharType="end"/>
        </w:r>
      </w:hyperlink>
    </w:p>
    <w:p w14:paraId="72F502AF" w14:textId="3B843B3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6" w:history="1">
        <w:r w:rsidRPr="008819F6">
          <w:rPr>
            <w:rStyle w:val="-"/>
            <w:rFonts w:cs="Calibri"/>
            <w:noProof/>
          </w:rPr>
          <w:t>4.2.5 Polirizer</w:t>
        </w:r>
        <w:r>
          <w:rPr>
            <w:noProof/>
            <w:webHidden/>
          </w:rPr>
          <w:tab/>
        </w:r>
        <w:r>
          <w:rPr>
            <w:noProof/>
            <w:webHidden/>
          </w:rPr>
          <w:fldChar w:fldCharType="begin"/>
        </w:r>
        <w:r>
          <w:rPr>
            <w:noProof/>
            <w:webHidden/>
          </w:rPr>
          <w:instrText xml:space="preserve"> PAGEREF _Toc107263156 \h </w:instrText>
        </w:r>
        <w:r>
          <w:rPr>
            <w:noProof/>
            <w:webHidden/>
          </w:rPr>
        </w:r>
        <w:r>
          <w:rPr>
            <w:noProof/>
            <w:webHidden/>
          </w:rPr>
          <w:fldChar w:fldCharType="separate"/>
        </w:r>
        <w:r>
          <w:rPr>
            <w:noProof/>
            <w:webHidden/>
          </w:rPr>
          <w:t>64</w:t>
        </w:r>
        <w:r>
          <w:rPr>
            <w:noProof/>
            <w:webHidden/>
          </w:rPr>
          <w:fldChar w:fldCharType="end"/>
        </w:r>
      </w:hyperlink>
    </w:p>
    <w:p w14:paraId="3C74D5F5" w14:textId="6F4C0D9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7" w:history="1">
        <w:r w:rsidRPr="008819F6">
          <w:rPr>
            <w:rStyle w:val="-"/>
            <w:rFonts w:cs="Calibri"/>
            <w:noProof/>
          </w:rPr>
          <w:t>4.2.6 Εύρος Δέσμης Κεραίας (Beam Width)</w:t>
        </w:r>
        <w:r>
          <w:rPr>
            <w:noProof/>
            <w:webHidden/>
          </w:rPr>
          <w:tab/>
        </w:r>
        <w:r>
          <w:rPr>
            <w:noProof/>
            <w:webHidden/>
          </w:rPr>
          <w:fldChar w:fldCharType="begin"/>
        </w:r>
        <w:r>
          <w:rPr>
            <w:noProof/>
            <w:webHidden/>
          </w:rPr>
          <w:instrText xml:space="preserve"> PAGEREF _Toc107263157 \h </w:instrText>
        </w:r>
        <w:r>
          <w:rPr>
            <w:noProof/>
            <w:webHidden/>
          </w:rPr>
        </w:r>
        <w:r>
          <w:rPr>
            <w:noProof/>
            <w:webHidden/>
          </w:rPr>
          <w:fldChar w:fldCharType="separate"/>
        </w:r>
        <w:r>
          <w:rPr>
            <w:noProof/>
            <w:webHidden/>
          </w:rPr>
          <w:t>64</w:t>
        </w:r>
        <w:r>
          <w:rPr>
            <w:noProof/>
            <w:webHidden/>
          </w:rPr>
          <w:fldChar w:fldCharType="end"/>
        </w:r>
      </w:hyperlink>
    </w:p>
    <w:p w14:paraId="6940DE82" w14:textId="33DAEC0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58" w:history="1">
        <w:r w:rsidRPr="008819F6">
          <w:rPr>
            <w:rStyle w:val="-"/>
            <w:rFonts w:cs="Calibri"/>
            <w:noProof/>
          </w:rPr>
          <w:t>4.2.7 Κλίση κεραίας (Tilt)</w:t>
        </w:r>
        <w:r>
          <w:rPr>
            <w:noProof/>
            <w:webHidden/>
          </w:rPr>
          <w:tab/>
        </w:r>
        <w:r>
          <w:rPr>
            <w:noProof/>
            <w:webHidden/>
          </w:rPr>
          <w:fldChar w:fldCharType="begin"/>
        </w:r>
        <w:r>
          <w:rPr>
            <w:noProof/>
            <w:webHidden/>
          </w:rPr>
          <w:instrText xml:space="preserve"> PAGEREF _Toc107263158 \h </w:instrText>
        </w:r>
        <w:r>
          <w:rPr>
            <w:noProof/>
            <w:webHidden/>
          </w:rPr>
        </w:r>
        <w:r>
          <w:rPr>
            <w:noProof/>
            <w:webHidden/>
          </w:rPr>
          <w:fldChar w:fldCharType="separate"/>
        </w:r>
        <w:r>
          <w:rPr>
            <w:noProof/>
            <w:webHidden/>
          </w:rPr>
          <w:t>64</w:t>
        </w:r>
        <w:r>
          <w:rPr>
            <w:noProof/>
            <w:webHidden/>
          </w:rPr>
          <w:fldChar w:fldCharType="end"/>
        </w:r>
      </w:hyperlink>
    </w:p>
    <w:p w14:paraId="78A51E81" w14:textId="2B722ACB" w:rsidR="006C79D2" w:rsidRDefault="006C79D2">
      <w:pPr>
        <w:pStyle w:val="22"/>
        <w:tabs>
          <w:tab w:val="right" w:leader="dot" w:pos="8536"/>
        </w:tabs>
        <w:rPr>
          <w:rFonts w:asciiTheme="minorHAnsi" w:eastAsiaTheme="minorEastAsia" w:hAnsiTheme="minorHAnsi" w:cstheme="minorBidi"/>
          <w:b w:val="0"/>
          <w:bCs w:val="0"/>
          <w:noProof/>
        </w:rPr>
      </w:pPr>
      <w:hyperlink w:anchor="_Toc107263159" w:history="1">
        <w:r w:rsidRPr="008819F6">
          <w:rPr>
            <w:rStyle w:val="-"/>
            <w:rFonts w:cs="Calibri"/>
            <w:noProof/>
            <w:kern w:val="28"/>
          </w:rPr>
          <w:t>4.3  Κεραία MSSR</w:t>
        </w:r>
        <w:r>
          <w:rPr>
            <w:noProof/>
            <w:webHidden/>
          </w:rPr>
          <w:tab/>
        </w:r>
        <w:r>
          <w:rPr>
            <w:noProof/>
            <w:webHidden/>
          </w:rPr>
          <w:fldChar w:fldCharType="begin"/>
        </w:r>
        <w:r>
          <w:rPr>
            <w:noProof/>
            <w:webHidden/>
          </w:rPr>
          <w:instrText xml:space="preserve"> PAGEREF _Toc107263159 \h </w:instrText>
        </w:r>
        <w:r>
          <w:rPr>
            <w:noProof/>
            <w:webHidden/>
          </w:rPr>
        </w:r>
        <w:r>
          <w:rPr>
            <w:noProof/>
            <w:webHidden/>
          </w:rPr>
          <w:fldChar w:fldCharType="separate"/>
        </w:r>
        <w:r>
          <w:rPr>
            <w:noProof/>
            <w:webHidden/>
          </w:rPr>
          <w:t>65</w:t>
        </w:r>
        <w:r>
          <w:rPr>
            <w:noProof/>
            <w:webHidden/>
          </w:rPr>
          <w:fldChar w:fldCharType="end"/>
        </w:r>
      </w:hyperlink>
    </w:p>
    <w:p w14:paraId="71902FAC" w14:textId="2DF9A34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0" w:history="1">
        <w:r w:rsidRPr="008819F6">
          <w:rPr>
            <w:rStyle w:val="-"/>
            <w:rFonts w:cs="Calibri"/>
            <w:noProof/>
          </w:rPr>
          <w:t>4.3.1 Ισχύς</w:t>
        </w:r>
        <w:r>
          <w:rPr>
            <w:noProof/>
            <w:webHidden/>
          </w:rPr>
          <w:tab/>
        </w:r>
        <w:r>
          <w:rPr>
            <w:noProof/>
            <w:webHidden/>
          </w:rPr>
          <w:fldChar w:fldCharType="begin"/>
        </w:r>
        <w:r>
          <w:rPr>
            <w:noProof/>
            <w:webHidden/>
          </w:rPr>
          <w:instrText xml:space="preserve"> PAGEREF _Toc107263160 \h </w:instrText>
        </w:r>
        <w:r>
          <w:rPr>
            <w:noProof/>
            <w:webHidden/>
          </w:rPr>
        </w:r>
        <w:r>
          <w:rPr>
            <w:noProof/>
            <w:webHidden/>
          </w:rPr>
          <w:fldChar w:fldCharType="separate"/>
        </w:r>
        <w:r>
          <w:rPr>
            <w:noProof/>
            <w:webHidden/>
          </w:rPr>
          <w:t>65</w:t>
        </w:r>
        <w:r>
          <w:rPr>
            <w:noProof/>
            <w:webHidden/>
          </w:rPr>
          <w:fldChar w:fldCharType="end"/>
        </w:r>
      </w:hyperlink>
    </w:p>
    <w:p w14:paraId="4381E095" w14:textId="576B4AF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1" w:history="1">
        <w:r w:rsidRPr="008819F6">
          <w:rPr>
            <w:rStyle w:val="-"/>
            <w:rFonts w:cs="Calibri"/>
            <w:noProof/>
          </w:rPr>
          <w:t>4.3.2 Συχνότητα Λειτουργίας</w:t>
        </w:r>
        <w:r>
          <w:rPr>
            <w:noProof/>
            <w:webHidden/>
          </w:rPr>
          <w:tab/>
        </w:r>
        <w:r>
          <w:rPr>
            <w:noProof/>
            <w:webHidden/>
          </w:rPr>
          <w:fldChar w:fldCharType="begin"/>
        </w:r>
        <w:r>
          <w:rPr>
            <w:noProof/>
            <w:webHidden/>
          </w:rPr>
          <w:instrText xml:space="preserve"> PAGEREF _Toc107263161 \h </w:instrText>
        </w:r>
        <w:r>
          <w:rPr>
            <w:noProof/>
            <w:webHidden/>
          </w:rPr>
        </w:r>
        <w:r>
          <w:rPr>
            <w:noProof/>
            <w:webHidden/>
          </w:rPr>
          <w:fldChar w:fldCharType="separate"/>
        </w:r>
        <w:r>
          <w:rPr>
            <w:noProof/>
            <w:webHidden/>
          </w:rPr>
          <w:t>65</w:t>
        </w:r>
        <w:r>
          <w:rPr>
            <w:noProof/>
            <w:webHidden/>
          </w:rPr>
          <w:fldChar w:fldCharType="end"/>
        </w:r>
      </w:hyperlink>
    </w:p>
    <w:p w14:paraId="68917AC9" w14:textId="533A9B6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2" w:history="1">
        <w:r w:rsidRPr="008819F6">
          <w:rPr>
            <w:rStyle w:val="-"/>
            <w:rFonts w:cs="Calibri"/>
            <w:noProof/>
          </w:rPr>
          <w:t>4.3.3 Χαρακτηριστικά RF</w:t>
        </w:r>
        <w:r>
          <w:rPr>
            <w:noProof/>
            <w:webHidden/>
          </w:rPr>
          <w:tab/>
        </w:r>
        <w:r>
          <w:rPr>
            <w:noProof/>
            <w:webHidden/>
          </w:rPr>
          <w:fldChar w:fldCharType="begin"/>
        </w:r>
        <w:r>
          <w:rPr>
            <w:noProof/>
            <w:webHidden/>
          </w:rPr>
          <w:instrText xml:space="preserve"> PAGEREF _Toc107263162 \h </w:instrText>
        </w:r>
        <w:r>
          <w:rPr>
            <w:noProof/>
            <w:webHidden/>
          </w:rPr>
        </w:r>
        <w:r>
          <w:rPr>
            <w:noProof/>
            <w:webHidden/>
          </w:rPr>
          <w:fldChar w:fldCharType="separate"/>
        </w:r>
        <w:r>
          <w:rPr>
            <w:noProof/>
            <w:webHidden/>
          </w:rPr>
          <w:t>66</w:t>
        </w:r>
        <w:r>
          <w:rPr>
            <w:noProof/>
            <w:webHidden/>
          </w:rPr>
          <w:fldChar w:fldCharType="end"/>
        </w:r>
      </w:hyperlink>
    </w:p>
    <w:p w14:paraId="302055E0" w14:textId="547FA74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3" w:history="1">
        <w:r w:rsidRPr="008819F6">
          <w:rPr>
            <w:rStyle w:val="-"/>
            <w:rFonts w:cs="Calibri"/>
            <w:noProof/>
          </w:rPr>
          <w:t>4.3.4 Απολαβή</w:t>
        </w:r>
        <w:r>
          <w:rPr>
            <w:noProof/>
            <w:webHidden/>
          </w:rPr>
          <w:tab/>
        </w:r>
        <w:r>
          <w:rPr>
            <w:noProof/>
            <w:webHidden/>
          </w:rPr>
          <w:fldChar w:fldCharType="begin"/>
        </w:r>
        <w:r>
          <w:rPr>
            <w:noProof/>
            <w:webHidden/>
          </w:rPr>
          <w:instrText xml:space="preserve"> PAGEREF _Toc107263163 \h </w:instrText>
        </w:r>
        <w:r>
          <w:rPr>
            <w:noProof/>
            <w:webHidden/>
          </w:rPr>
        </w:r>
        <w:r>
          <w:rPr>
            <w:noProof/>
            <w:webHidden/>
          </w:rPr>
          <w:fldChar w:fldCharType="separate"/>
        </w:r>
        <w:r>
          <w:rPr>
            <w:noProof/>
            <w:webHidden/>
          </w:rPr>
          <w:t>66</w:t>
        </w:r>
        <w:r>
          <w:rPr>
            <w:noProof/>
            <w:webHidden/>
          </w:rPr>
          <w:fldChar w:fldCharType="end"/>
        </w:r>
      </w:hyperlink>
    </w:p>
    <w:p w14:paraId="638B3895" w14:textId="59381A8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4" w:history="1">
        <w:r w:rsidRPr="008819F6">
          <w:rPr>
            <w:rStyle w:val="-"/>
            <w:rFonts w:cs="Calibri"/>
            <w:noProof/>
          </w:rPr>
          <w:t>4.3.5 Μηχανικοί Περιορισμοί, Περιορισμοί -Διαστάσεων και Βάρους</w:t>
        </w:r>
        <w:r>
          <w:rPr>
            <w:noProof/>
            <w:webHidden/>
          </w:rPr>
          <w:tab/>
        </w:r>
        <w:r>
          <w:rPr>
            <w:noProof/>
            <w:webHidden/>
          </w:rPr>
          <w:fldChar w:fldCharType="begin"/>
        </w:r>
        <w:r>
          <w:rPr>
            <w:noProof/>
            <w:webHidden/>
          </w:rPr>
          <w:instrText xml:space="preserve"> PAGEREF _Toc107263164 \h </w:instrText>
        </w:r>
        <w:r>
          <w:rPr>
            <w:noProof/>
            <w:webHidden/>
          </w:rPr>
        </w:r>
        <w:r>
          <w:rPr>
            <w:noProof/>
            <w:webHidden/>
          </w:rPr>
          <w:fldChar w:fldCharType="separate"/>
        </w:r>
        <w:r>
          <w:rPr>
            <w:noProof/>
            <w:webHidden/>
          </w:rPr>
          <w:t>66</w:t>
        </w:r>
        <w:r>
          <w:rPr>
            <w:noProof/>
            <w:webHidden/>
          </w:rPr>
          <w:fldChar w:fldCharType="end"/>
        </w:r>
      </w:hyperlink>
    </w:p>
    <w:p w14:paraId="6F068D88" w14:textId="5BF6468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5" w:history="1">
        <w:r w:rsidRPr="008819F6">
          <w:rPr>
            <w:rStyle w:val="-"/>
            <w:rFonts w:cs="Calibri"/>
            <w:noProof/>
          </w:rPr>
          <w:t>4.3.6 Πρόβλεψη Μεταβολής Κλίσης</w:t>
        </w:r>
        <w:r>
          <w:rPr>
            <w:noProof/>
            <w:webHidden/>
          </w:rPr>
          <w:tab/>
        </w:r>
        <w:r>
          <w:rPr>
            <w:noProof/>
            <w:webHidden/>
          </w:rPr>
          <w:fldChar w:fldCharType="begin"/>
        </w:r>
        <w:r>
          <w:rPr>
            <w:noProof/>
            <w:webHidden/>
          </w:rPr>
          <w:instrText xml:space="preserve"> PAGEREF _Toc107263165 \h </w:instrText>
        </w:r>
        <w:r>
          <w:rPr>
            <w:noProof/>
            <w:webHidden/>
          </w:rPr>
        </w:r>
        <w:r>
          <w:rPr>
            <w:noProof/>
            <w:webHidden/>
          </w:rPr>
          <w:fldChar w:fldCharType="separate"/>
        </w:r>
        <w:r>
          <w:rPr>
            <w:noProof/>
            <w:webHidden/>
          </w:rPr>
          <w:t>66</w:t>
        </w:r>
        <w:r>
          <w:rPr>
            <w:noProof/>
            <w:webHidden/>
          </w:rPr>
          <w:fldChar w:fldCharType="end"/>
        </w:r>
      </w:hyperlink>
    </w:p>
    <w:p w14:paraId="69709FB4" w14:textId="177E23B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6" w:history="1">
        <w:r w:rsidRPr="008819F6">
          <w:rPr>
            <w:rStyle w:val="-"/>
            <w:rFonts w:cs="Calibri"/>
            <w:noProof/>
          </w:rPr>
          <w:t>4.3.7 Σταθερότητα</w:t>
        </w:r>
        <w:r>
          <w:rPr>
            <w:noProof/>
            <w:webHidden/>
          </w:rPr>
          <w:tab/>
        </w:r>
        <w:r>
          <w:rPr>
            <w:noProof/>
            <w:webHidden/>
          </w:rPr>
          <w:fldChar w:fldCharType="begin"/>
        </w:r>
        <w:r>
          <w:rPr>
            <w:noProof/>
            <w:webHidden/>
          </w:rPr>
          <w:instrText xml:space="preserve"> PAGEREF _Toc107263166 \h </w:instrText>
        </w:r>
        <w:r>
          <w:rPr>
            <w:noProof/>
            <w:webHidden/>
          </w:rPr>
        </w:r>
        <w:r>
          <w:rPr>
            <w:noProof/>
            <w:webHidden/>
          </w:rPr>
          <w:fldChar w:fldCharType="separate"/>
        </w:r>
        <w:r>
          <w:rPr>
            <w:noProof/>
            <w:webHidden/>
          </w:rPr>
          <w:t>67</w:t>
        </w:r>
        <w:r>
          <w:rPr>
            <w:noProof/>
            <w:webHidden/>
          </w:rPr>
          <w:fldChar w:fldCharType="end"/>
        </w:r>
      </w:hyperlink>
    </w:p>
    <w:p w14:paraId="20AB9BA0" w14:textId="4ECF3DA9" w:rsidR="006C79D2" w:rsidRDefault="006C79D2">
      <w:pPr>
        <w:pStyle w:val="22"/>
        <w:tabs>
          <w:tab w:val="right" w:leader="dot" w:pos="8536"/>
        </w:tabs>
        <w:rPr>
          <w:rFonts w:asciiTheme="minorHAnsi" w:eastAsiaTheme="minorEastAsia" w:hAnsiTheme="minorHAnsi" w:cstheme="minorBidi"/>
          <w:b w:val="0"/>
          <w:bCs w:val="0"/>
          <w:noProof/>
        </w:rPr>
      </w:pPr>
      <w:hyperlink w:anchor="_Toc107263167" w:history="1">
        <w:r w:rsidRPr="008819F6">
          <w:rPr>
            <w:rStyle w:val="-"/>
            <w:rFonts w:cs="Calibri"/>
            <w:noProof/>
          </w:rPr>
          <w:t>4.4 Ευθυγράμμιση κεραιών PSR/MSSR</w:t>
        </w:r>
        <w:r>
          <w:rPr>
            <w:noProof/>
            <w:webHidden/>
          </w:rPr>
          <w:tab/>
        </w:r>
        <w:r>
          <w:rPr>
            <w:noProof/>
            <w:webHidden/>
          </w:rPr>
          <w:fldChar w:fldCharType="begin"/>
        </w:r>
        <w:r>
          <w:rPr>
            <w:noProof/>
            <w:webHidden/>
          </w:rPr>
          <w:instrText xml:space="preserve"> PAGEREF _Toc107263167 \h </w:instrText>
        </w:r>
        <w:r>
          <w:rPr>
            <w:noProof/>
            <w:webHidden/>
          </w:rPr>
        </w:r>
        <w:r>
          <w:rPr>
            <w:noProof/>
            <w:webHidden/>
          </w:rPr>
          <w:fldChar w:fldCharType="separate"/>
        </w:r>
        <w:r>
          <w:rPr>
            <w:noProof/>
            <w:webHidden/>
          </w:rPr>
          <w:t>67</w:t>
        </w:r>
        <w:r>
          <w:rPr>
            <w:noProof/>
            <w:webHidden/>
          </w:rPr>
          <w:fldChar w:fldCharType="end"/>
        </w:r>
      </w:hyperlink>
    </w:p>
    <w:p w14:paraId="727E1DCB" w14:textId="7BA26348" w:rsidR="006C79D2" w:rsidRDefault="006C79D2">
      <w:pPr>
        <w:pStyle w:val="22"/>
        <w:tabs>
          <w:tab w:val="right" w:leader="dot" w:pos="8536"/>
        </w:tabs>
        <w:rPr>
          <w:rFonts w:asciiTheme="minorHAnsi" w:eastAsiaTheme="minorEastAsia" w:hAnsiTheme="minorHAnsi" w:cstheme="minorBidi"/>
          <w:b w:val="0"/>
          <w:bCs w:val="0"/>
          <w:noProof/>
        </w:rPr>
      </w:pPr>
      <w:hyperlink w:anchor="_Toc107263168" w:history="1">
        <w:r w:rsidRPr="008819F6">
          <w:rPr>
            <w:rStyle w:val="-"/>
            <w:rFonts w:cs="Calibri"/>
            <w:noProof/>
          </w:rPr>
          <w:t>4.5 Μηχανισμός- Σύστημα περιστροφής της κεραίας (Tu</w:t>
        </w:r>
        <w:r w:rsidRPr="008819F6">
          <w:rPr>
            <w:rStyle w:val="-"/>
            <w:rFonts w:cs="Calibri"/>
            <w:noProof/>
            <w:lang w:val="en-US"/>
          </w:rPr>
          <w:t>r</w:t>
        </w:r>
        <w:r w:rsidRPr="008819F6">
          <w:rPr>
            <w:rStyle w:val="-"/>
            <w:rFonts w:cs="Calibri"/>
            <w:noProof/>
          </w:rPr>
          <w:t>ning gear)</w:t>
        </w:r>
        <w:r>
          <w:rPr>
            <w:noProof/>
            <w:webHidden/>
          </w:rPr>
          <w:tab/>
        </w:r>
        <w:r>
          <w:rPr>
            <w:noProof/>
            <w:webHidden/>
          </w:rPr>
          <w:fldChar w:fldCharType="begin"/>
        </w:r>
        <w:r>
          <w:rPr>
            <w:noProof/>
            <w:webHidden/>
          </w:rPr>
          <w:instrText xml:space="preserve"> PAGEREF _Toc107263168 \h </w:instrText>
        </w:r>
        <w:r>
          <w:rPr>
            <w:noProof/>
            <w:webHidden/>
          </w:rPr>
        </w:r>
        <w:r>
          <w:rPr>
            <w:noProof/>
            <w:webHidden/>
          </w:rPr>
          <w:fldChar w:fldCharType="separate"/>
        </w:r>
        <w:r>
          <w:rPr>
            <w:noProof/>
            <w:webHidden/>
          </w:rPr>
          <w:t>67</w:t>
        </w:r>
        <w:r>
          <w:rPr>
            <w:noProof/>
            <w:webHidden/>
          </w:rPr>
          <w:fldChar w:fldCharType="end"/>
        </w:r>
      </w:hyperlink>
    </w:p>
    <w:p w14:paraId="6B49D853" w14:textId="332DA47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69" w:history="1">
        <w:r w:rsidRPr="008819F6">
          <w:rPr>
            <w:rStyle w:val="-"/>
            <w:rFonts w:cs="Calibri"/>
            <w:noProof/>
          </w:rPr>
          <w:t>4.5.1 Μηχανικά στοιχεία</w:t>
        </w:r>
        <w:r>
          <w:rPr>
            <w:noProof/>
            <w:webHidden/>
          </w:rPr>
          <w:tab/>
        </w:r>
        <w:r>
          <w:rPr>
            <w:noProof/>
            <w:webHidden/>
          </w:rPr>
          <w:fldChar w:fldCharType="begin"/>
        </w:r>
        <w:r>
          <w:rPr>
            <w:noProof/>
            <w:webHidden/>
          </w:rPr>
          <w:instrText xml:space="preserve"> PAGEREF _Toc107263169 \h </w:instrText>
        </w:r>
        <w:r>
          <w:rPr>
            <w:noProof/>
            <w:webHidden/>
          </w:rPr>
        </w:r>
        <w:r>
          <w:rPr>
            <w:noProof/>
            <w:webHidden/>
          </w:rPr>
          <w:fldChar w:fldCharType="separate"/>
        </w:r>
        <w:r>
          <w:rPr>
            <w:noProof/>
            <w:webHidden/>
          </w:rPr>
          <w:t>67</w:t>
        </w:r>
        <w:r>
          <w:rPr>
            <w:noProof/>
            <w:webHidden/>
          </w:rPr>
          <w:fldChar w:fldCharType="end"/>
        </w:r>
      </w:hyperlink>
    </w:p>
    <w:p w14:paraId="0AFCD16E" w14:textId="649CA808" w:rsidR="006C79D2" w:rsidRDefault="006C79D2">
      <w:pPr>
        <w:pStyle w:val="22"/>
        <w:tabs>
          <w:tab w:val="right" w:leader="dot" w:pos="8536"/>
        </w:tabs>
        <w:rPr>
          <w:rFonts w:asciiTheme="minorHAnsi" w:eastAsiaTheme="minorEastAsia" w:hAnsiTheme="minorHAnsi" w:cstheme="minorBidi"/>
          <w:b w:val="0"/>
          <w:bCs w:val="0"/>
          <w:noProof/>
        </w:rPr>
      </w:pPr>
      <w:hyperlink w:anchor="_Toc107263170" w:history="1">
        <w:r w:rsidRPr="008819F6">
          <w:rPr>
            <w:rStyle w:val="-"/>
            <w:rFonts w:cs="Calibri"/>
            <w:noProof/>
          </w:rPr>
          <w:t>4.6 Ολισθαίνοντες δακτύλιοι (</w:t>
        </w:r>
        <w:r w:rsidRPr="008819F6">
          <w:rPr>
            <w:rStyle w:val="-"/>
            <w:rFonts w:cs="Calibri"/>
            <w:noProof/>
            <w:lang w:val="en-GB"/>
          </w:rPr>
          <w:t>slip</w:t>
        </w:r>
        <w:r w:rsidRPr="008819F6">
          <w:rPr>
            <w:rStyle w:val="-"/>
            <w:rFonts w:cs="Calibri"/>
            <w:noProof/>
          </w:rPr>
          <w:t xml:space="preserve"> </w:t>
        </w:r>
        <w:r w:rsidRPr="008819F6">
          <w:rPr>
            <w:rStyle w:val="-"/>
            <w:rFonts w:cs="Calibri"/>
            <w:noProof/>
            <w:lang w:val="en-GB"/>
          </w:rPr>
          <w:t>rings</w:t>
        </w:r>
        <w:r w:rsidRPr="008819F6">
          <w:rPr>
            <w:rStyle w:val="-"/>
            <w:rFonts w:cs="Calibri"/>
            <w:noProof/>
          </w:rPr>
          <w:t>)</w:t>
        </w:r>
        <w:r>
          <w:rPr>
            <w:noProof/>
            <w:webHidden/>
          </w:rPr>
          <w:tab/>
        </w:r>
        <w:r>
          <w:rPr>
            <w:noProof/>
            <w:webHidden/>
          </w:rPr>
          <w:fldChar w:fldCharType="begin"/>
        </w:r>
        <w:r>
          <w:rPr>
            <w:noProof/>
            <w:webHidden/>
          </w:rPr>
          <w:instrText xml:space="preserve"> PAGEREF _Toc107263170 \h </w:instrText>
        </w:r>
        <w:r>
          <w:rPr>
            <w:noProof/>
            <w:webHidden/>
          </w:rPr>
        </w:r>
        <w:r>
          <w:rPr>
            <w:noProof/>
            <w:webHidden/>
          </w:rPr>
          <w:fldChar w:fldCharType="separate"/>
        </w:r>
        <w:r>
          <w:rPr>
            <w:noProof/>
            <w:webHidden/>
          </w:rPr>
          <w:t>68</w:t>
        </w:r>
        <w:r>
          <w:rPr>
            <w:noProof/>
            <w:webHidden/>
          </w:rPr>
          <w:fldChar w:fldCharType="end"/>
        </w:r>
      </w:hyperlink>
    </w:p>
    <w:p w14:paraId="1FFB2462" w14:textId="585231C9" w:rsidR="006C79D2" w:rsidRDefault="006C79D2">
      <w:pPr>
        <w:pStyle w:val="22"/>
        <w:tabs>
          <w:tab w:val="right" w:leader="dot" w:pos="8536"/>
        </w:tabs>
        <w:rPr>
          <w:rFonts w:asciiTheme="minorHAnsi" w:eastAsiaTheme="minorEastAsia" w:hAnsiTheme="minorHAnsi" w:cstheme="minorBidi"/>
          <w:b w:val="0"/>
          <w:bCs w:val="0"/>
          <w:noProof/>
        </w:rPr>
      </w:pPr>
      <w:hyperlink w:anchor="_Toc107263171" w:history="1">
        <w:r w:rsidRPr="008819F6">
          <w:rPr>
            <w:rStyle w:val="-"/>
            <w:rFonts w:cs="Calibri"/>
            <w:noProof/>
          </w:rPr>
          <w:t>4.7 Συντήρηση του κιβωτίου ταχυτήτων (Gearbo</w:t>
        </w:r>
        <w:r w:rsidRPr="008819F6">
          <w:rPr>
            <w:rStyle w:val="-"/>
            <w:rFonts w:cs="Calibri"/>
            <w:noProof/>
            <w:lang w:val="en-US"/>
          </w:rPr>
          <w:t>x</w:t>
        </w:r>
        <w:r w:rsidRPr="008819F6">
          <w:rPr>
            <w:rStyle w:val="-"/>
            <w:rFonts w:cs="Calibri"/>
            <w:noProof/>
          </w:rPr>
          <w:t>-assembly)</w:t>
        </w:r>
        <w:r>
          <w:rPr>
            <w:noProof/>
            <w:webHidden/>
          </w:rPr>
          <w:tab/>
        </w:r>
        <w:r>
          <w:rPr>
            <w:noProof/>
            <w:webHidden/>
          </w:rPr>
          <w:fldChar w:fldCharType="begin"/>
        </w:r>
        <w:r>
          <w:rPr>
            <w:noProof/>
            <w:webHidden/>
          </w:rPr>
          <w:instrText xml:space="preserve"> PAGEREF _Toc107263171 \h </w:instrText>
        </w:r>
        <w:r>
          <w:rPr>
            <w:noProof/>
            <w:webHidden/>
          </w:rPr>
        </w:r>
        <w:r>
          <w:rPr>
            <w:noProof/>
            <w:webHidden/>
          </w:rPr>
          <w:fldChar w:fldCharType="separate"/>
        </w:r>
        <w:r>
          <w:rPr>
            <w:noProof/>
            <w:webHidden/>
          </w:rPr>
          <w:t>68</w:t>
        </w:r>
        <w:r>
          <w:rPr>
            <w:noProof/>
            <w:webHidden/>
          </w:rPr>
          <w:fldChar w:fldCharType="end"/>
        </w:r>
      </w:hyperlink>
    </w:p>
    <w:p w14:paraId="00AF78A8" w14:textId="09AD912C" w:rsidR="006C79D2" w:rsidRDefault="006C79D2">
      <w:pPr>
        <w:pStyle w:val="22"/>
        <w:tabs>
          <w:tab w:val="right" w:leader="dot" w:pos="8536"/>
        </w:tabs>
        <w:rPr>
          <w:rFonts w:asciiTheme="minorHAnsi" w:eastAsiaTheme="minorEastAsia" w:hAnsiTheme="minorHAnsi" w:cstheme="minorBidi"/>
          <w:b w:val="0"/>
          <w:bCs w:val="0"/>
          <w:noProof/>
        </w:rPr>
      </w:pPr>
      <w:hyperlink w:anchor="_Toc107263172" w:history="1">
        <w:r w:rsidRPr="008819F6">
          <w:rPr>
            <w:rStyle w:val="-"/>
            <w:rFonts w:cs="Calibri"/>
            <w:noProof/>
          </w:rPr>
          <w:t>4.8 Ασφάλεια και δυνατότητα πρόσβασης στην  κεραία</w:t>
        </w:r>
        <w:r>
          <w:rPr>
            <w:noProof/>
            <w:webHidden/>
          </w:rPr>
          <w:tab/>
        </w:r>
        <w:r>
          <w:rPr>
            <w:noProof/>
            <w:webHidden/>
          </w:rPr>
          <w:fldChar w:fldCharType="begin"/>
        </w:r>
        <w:r>
          <w:rPr>
            <w:noProof/>
            <w:webHidden/>
          </w:rPr>
          <w:instrText xml:space="preserve"> PAGEREF _Toc107263172 \h </w:instrText>
        </w:r>
        <w:r>
          <w:rPr>
            <w:noProof/>
            <w:webHidden/>
          </w:rPr>
        </w:r>
        <w:r>
          <w:rPr>
            <w:noProof/>
            <w:webHidden/>
          </w:rPr>
          <w:fldChar w:fldCharType="separate"/>
        </w:r>
        <w:r>
          <w:rPr>
            <w:noProof/>
            <w:webHidden/>
          </w:rPr>
          <w:t>69</w:t>
        </w:r>
        <w:r>
          <w:rPr>
            <w:noProof/>
            <w:webHidden/>
          </w:rPr>
          <w:fldChar w:fldCharType="end"/>
        </w:r>
      </w:hyperlink>
    </w:p>
    <w:p w14:paraId="66B46938" w14:textId="21DC812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73" w:history="1">
        <w:r w:rsidRPr="008819F6">
          <w:rPr>
            <w:rStyle w:val="-"/>
            <w:rFonts w:cs="Calibri"/>
            <w:noProof/>
          </w:rPr>
          <w:t>4.8.1  Μονάδα ασφάλειας της κεραίας</w:t>
        </w:r>
        <w:r>
          <w:rPr>
            <w:noProof/>
            <w:webHidden/>
          </w:rPr>
          <w:tab/>
        </w:r>
        <w:r>
          <w:rPr>
            <w:noProof/>
            <w:webHidden/>
          </w:rPr>
          <w:fldChar w:fldCharType="begin"/>
        </w:r>
        <w:r>
          <w:rPr>
            <w:noProof/>
            <w:webHidden/>
          </w:rPr>
          <w:instrText xml:space="preserve"> PAGEREF _Toc107263173 \h </w:instrText>
        </w:r>
        <w:r>
          <w:rPr>
            <w:noProof/>
            <w:webHidden/>
          </w:rPr>
        </w:r>
        <w:r>
          <w:rPr>
            <w:noProof/>
            <w:webHidden/>
          </w:rPr>
          <w:fldChar w:fldCharType="separate"/>
        </w:r>
        <w:r>
          <w:rPr>
            <w:noProof/>
            <w:webHidden/>
          </w:rPr>
          <w:t>69</w:t>
        </w:r>
        <w:r>
          <w:rPr>
            <w:noProof/>
            <w:webHidden/>
          </w:rPr>
          <w:fldChar w:fldCharType="end"/>
        </w:r>
      </w:hyperlink>
    </w:p>
    <w:p w14:paraId="32357F49" w14:textId="19DFF5E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74" w:history="1">
        <w:r w:rsidRPr="008819F6">
          <w:rPr>
            <w:rStyle w:val="-"/>
            <w:rFonts w:cs="Calibri"/>
            <w:noProof/>
          </w:rPr>
          <w:t>4.8.2 Πέδηση κεραίας</w:t>
        </w:r>
        <w:r>
          <w:rPr>
            <w:noProof/>
            <w:webHidden/>
          </w:rPr>
          <w:tab/>
        </w:r>
        <w:r>
          <w:rPr>
            <w:noProof/>
            <w:webHidden/>
          </w:rPr>
          <w:fldChar w:fldCharType="begin"/>
        </w:r>
        <w:r>
          <w:rPr>
            <w:noProof/>
            <w:webHidden/>
          </w:rPr>
          <w:instrText xml:space="preserve"> PAGEREF _Toc107263174 \h </w:instrText>
        </w:r>
        <w:r>
          <w:rPr>
            <w:noProof/>
            <w:webHidden/>
          </w:rPr>
        </w:r>
        <w:r>
          <w:rPr>
            <w:noProof/>
            <w:webHidden/>
          </w:rPr>
          <w:fldChar w:fldCharType="separate"/>
        </w:r>
        <w:r>
          <w:rPr>
            <w:noProof/>
            <w:webHidden/>
          </w:rPr>
          <w:t>69</w:t>
        </w:r>
        <w:r>
          <w:rPr>
            <w:noProof/>
            <w:webHidden/>
          </w:rPr>
          <w:fldChar w:fldCharType="end"/>
        </w:r>
      </w:hyperlink>
    </w:p>
    <w:p w14:paraId="4960CEB6" w14:textId="1A9D6ABA" w:rsidR="006C79D2" w:rsidRDefault="006C79D2">
      <w:pPr>
        <w:pStyle w:val="22"/>
        <w:tabs>
          <w:tab w:val="right" w:leader="dot" w:pos="8536"/>
        </w:tabs>
        <w:rPr>
          <w:rFonts w:asciiTheme="minorHAnsi" w:eastAsiaTheme="minorEastAsia" w:hAnsiTheme="minorHAnsi" w:cstheme="minorBidi"/>
          <w:b w:val="0"/>
          <w:bCs w:val="0"/>
          <w:noProof/>
        </w:rPr>
      </w:pPr>
      <w:hyperlink w:anchor="_Toc107263175" w:history="1">
        <w:r w:rsidRPr="008819F6">
          <w:rPr>
            <w:rStyle w:val="-"/>
            <w:rFonts w:cs="Calibri"/>
            <w:noProof/>
          </w:rPr>
          <w:t>4.9 Δεδομένα αζιμουθίου (</w:t>
        </w:r>
        <w:r w:rsidRPr="008819F6">
          <w:rPr>
            <w:rStyle w:val="-"/>
            <w:rFonts w:cs="Calibri"/>
            <w:noProof/>
            <w:lang w:val="en-US"/>
          </w:rPr>
          <w:t>Azimuth</w:t>
        </w:r>
        <w:r w:rsidRPr="008819F6">
          <w:rPr>
            <w:rStyle w:val="-"/>
            <w:rFonts w:cs="Calibri"/>
            <w:noProof/>
          </w:rPr>
          <w:t xml:space="preserve"> </w:t>
        </w:r>
        <w:r w:rsidRPr="008819F6">
          <w:rPr>
            <w:rStyle w:val="-"/>
            <w:rFonts w:cs="Calibri"/>
            <w:noProof/>
            <w:lang w:val="en-US"/>
          </w:rPr>
          <w:t>Change</w:t>
        </w:r>
        <w:r w:rsidRPr="008819F6">
          <w:rPr>
            <w:rStyle w:val="-"/>
            <w:rFonts w:cs="Calibri"/>
            <w:noProof/>
          </w:rPr>
          <w:t xml:space="preserve"> </w:t>
        </w:r>
        <w:r w:rsidRPr="008819F6">
          <w:rPr>
            <w:rStyle w:val="-"/>
            <w:rFonts w:cs="Calibri"/>
            <w:noProof/>
            <w:lang w:val="en-US"/>
          </w:rPr>
          <w:t>Pulses</w:t>
        </w:r>
        <w:r w:rsidRPr="008819F6">
          <w:rPr>
            <w:rStyle w:val="-"/>
            <w:rFonts w:cs="Calibri"/>
            <w:noProof/>
          </w:rPr>
          <w:t>)</w:t>
        </w:r>
        <w:r>
          <w:rPr>
            <w:noProof/>
            <w:webHidden/>
          </w:rPr>
          <w:tab/>
        </w:r>
        <w:r>
          <w:rPr>
            <w:noProof/>
            <w:webHidden/>
          </w:rPr>
          <w:fldChar w:fldCharType="begin"/>
        </w:r>
        <w:r>
          <w:rPr>
            <w:noProof/>
            <w:webHidden/>
          </w:rPr>
          <w:instrText xml:space="preserve"> PAGEREF _Toc107263175 \h </w:instrText>
        </w:r>
        <w:r>
          <w:rPr>
            <w:noProof/>
            <w:webHidden/>
          </w:rPr>
        </w:r>
        <w:r>
          <w:rPr>
            <w:noProof/>
            <w:webHidden/>
          </w:rPr>
          <w:fldChar w:fldCharType="separate"/>
        </w:r>
        <w:r>
          <w:rPr>
            <w:noProof/>
            <w:webHidden/>
          </w:rPr>
          <w:t>69</w:t>
        </w:r>
        <w:r>
          <w:rPr>
            <w:noProof/>
            <w:webHidden/>
          </w:rPr>
          <w:fldChar w:fldCharType="end"/>
        </w:r>
      </w:hyperlink>
    </w:p>
    <w:p w14:paraId="21E708FD" w14:textId="4CBF76E0" w:rsidR="006C79D2" w:rsidRDefault="006C79D2">
      <w:pPr>
        <w:pStyle w:val="22"/>
        <w:tabs>
          <w:tab w:val="right" w:leader="dot" w:pos="8536"/>
        </w:tabs>
        <w:rPr>
          <w:rFonts w:asciiTheme="minorHAnsi" w:eastAsiaTheme="minorEastAsia" w:hAnsiTheme="minorHAnsi" w:cstheme="minorBidi"/>
          <w:b w:val="0"/>
          <w:bCs w:val="0"/>
          <w:noProof/>
        </w:rPr>
      </w:pPr>
      <w:hyperlink w:anchor="_Toc107263176" w:history="1">
        <w:r w:rsidRPr="008819F6">
          <w:rPr>
            <w:rStyle w:val="-"/>
            <w:rFonts w:cs="Calibri"/>
            <w:noProof/>
          </w:rPr>
          <w:t>4.10 Ο μηχανισμός οδήγησης σταθερής ταχύτητας</w:t>
        </w:r>
        <w:r>
          <w:rPr>
            <w:noProof/>
            <w:webHidden/>
          </w:rPr>
          <w:tab/>
        </w:r>
        <w:r>
          <w:rPr>
            <w:noProof/>
            <w:webHidden/>
          </w:rPr>
          <w:fldChar w:fldCharType="begin"/>
        </w:r>
        <w:r>
          <w:rPr>
            <w:noProof/>
            <w:webHidden/>
          </w:rPr>
          <w:instrText xml:space="preserve"> PAGEREF _Toc107263176 \h </w:instrText>
        </w:r>
        <w:r>
          <w:rPr>
            <w:noProof/>
            <w:webHidden/>
          </w:rPr>
        </w:r>
        <w:r>
          <w:rPr>
            <w:noProof/>
            <w:webHidden/>
          </w:rPr>
          <w:fldChar w:fldCharType="separate"/>
        </w:r>
        <w:r>
          <w:rPr>
            <w:noProof/>
            <w:webHidden/>
          </w:rPr>
          <w:t>70</w:t>
        </w:r>
        <w:r>
          <w:rPr>
            <w:noProof/>
            <w:webHidden/>
          </w:rPr>
          <w:fldChar w:fldCharType="end"/>
        </w:r>
      </w:hyperlink>
    </w:p>
    <w:p w14:paraId="3750A8D4" w14:textId="13AA11F3" w:rsidR="006C79D2" w:rsidRDefault="006C79D2">
      <w:pPr>
        <w:pStyle w:val="22"/>
        <w:tabs>
          <w:tab w:val="right" w:leader="dot" w:pos="8536"/>
        </w:tabs>
        <w:rPr>
          <w:rFonts w:asciiTheme="minorHAnsi" w:eastAsiaTheme="minorEastAsia" w:hAnsiTheme="minorHAnsi" w:cstheme="minorBidi"/>
          <w:b w:val="0"/>
          <w:bCs w:val="0"/>
          <w:noProof/>
        </w:rPr>
      </w:pPr>
      <w:hyperlink w:anchor="_Toc107263177" w:history="1">
        <w:r w:rsidRPr="008819F6">
          <w:rPr>
            <w:rStyle w:val="-"/>
            <w:rFonts w:cs="Calibri"/>
            <w:noProof/>
          </w:rPr>
          <w:t>4.11 Η περιστρεφόμενη άρθρωση (rotary joint)</w:t>
        </w:r>
        <w:r>
          <w:rPr>
            <w:noProof/>
            <w:webHidden/>
          </w:rPr>
          <w:tab/>
        </w:r>
        <w:r>
          <w:rPr>
            <w:noProof/>
            <w:webHidden/>
          </w:rPr>
          <w:fldChar w:fldCharType="begin"/>
        </w:r>
        <w:r>
          <w:rPr>
            <w:noProof/>
            <w:webHidden/>
          </w:rPr>
          <w:instrText xml:space="preserve"> PAGEREF _Toc107263177 \h </w:instrText>
        </w:r>
        <w:r>
          <w:rPr>
            <w:noProof/>
            <w:webHidden/>
          </w:rPr>
        </w:r>
        <w:r>
          <w:rPr>
            <w:noProof/>
            <w:webHidden/>
          </w:rPr>
          <w:fldChar w:fldCharType="separate"/>
        </w:r>
        <w:r>
          <w:rPr>
            <w:noProof/>
            <w:webHidden/>
          </w:rPr>
          <w:t>71</w:t>
        </w:r>
        <w:r>
          <w:rPr>
            <w:noProof/>
            <w:webHidden/>
          </w:rPr>
          <w:fldChar w:fldCharType="end"/>
        </w:r>
      </w:hyperlink>
    </w:p>
    <w:p w14:paraId="2C699B78" w14:textId="43C9ED8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78" w:history="1">
        <w:r w:rsidRPr="008819F6">
          <w:rPr>
            <w:rStyle w:val="-"/>
            <w:rFonts w:cs="Calibri"/>
            <w:noProof/>
          </w:rPr>
          <w:t>4.11.1 Ελάχιστη ισχύς</w:t>
        </w:r>
        <w:r>
          <w:rPr>
            <w:noProof/>
            <w:webHidden/>
          </w:rPr>
          <w:tab/>
        </w:r>
        <w:r>
          <w:rPr>
            <w:noProof/>
            <w:webHidden/>
          </w:rPr>
          <w:fldChar w:fldCharType="begin"/>
        </w:r>
        <w:r>
          <w:rPr>
            <w:noProof/>
            <w:webHidden/>
          </w:rPr>
          <w:instrText xml:space="preserve"> PAGEREF _Toc107263178 \h </w:instrText>
        </w:r>
        <w:r>
          <w:rPr>
            <w:noProof/>
            <w:webHidden/>
          </w:rPr>
        </w:r>
        <w:r>
          <w:rPr>
            <w:noProof/>
            <w:webHidden/>
          </w:rPr>
          <w:fldChar w:fldCharType="separate"/>
        </w:r>
        <w:r>
          <w:rPr>
            <w:noProof/>
            <w:webHidden/>
          </w:rPr>
          <w:t>71</w:t>
        </w:r>
        <w:r>
          <w:rPr>
            <w:noProof/>
            <w:webHidden/>
          </w:rPr>
          <w:fldChar w:fldCharType="end"/>
        </w:r>
      </w:hyperlink>
    </w:p>
    <w:p w14:paraId="6A7E04E3" w14:textId="54187B0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79" w:history="1">
        <w:r w:rsidRPr="008819F6">
          <w:rPr>
            <w:rStyle w:val="-"/>
            <w:rFonts w:cs="Arial"/>
            <w:noProof/>
          </w:rPr>
          <w:t xml:space="preserve">4.11.2 </w:t>
        </w:r>
        <w:r w:rsidRPr="008819F6">
          <w:rPr>
            <w:rStyle w:val="-"/>
            <w:rFonts w:cs="Calibri"/>
            <w:noProof/>
          </w:rPr>
          <w:t>Απομόνωση διαύλων</w:t>
        </w:r>
        <w:r>
          <w:rPr>
            <w:noProof/>
            <w:webHidden/>
          </w:rPr>
          <w:tab/>
        </w:r>
        <w:r>
          <w:rPr>
            <w:noProof/>
            <w:webHidden/>
          </w:rPr>
          <w:fldChar w:fldCharType="begin"/>
        </w:r>
        <w:r>
          <w:rPr>
            <w:noProof/>
            <w:webHidden/>
          </w:rPr>
          <w:instrText xml:space="preserve"> PAGEREF _Toc107263179 \h </w:instrText>
        </w:r>
        <w:r>
          <w:rPr>
            <w:noProof/>
            <w:webHidden/>
          </w:rPr>
        </w:r>
        <w:r>
          <w:rPr>
            <w:noProof/>
            <w:webHidden/>
          </w:rPr>
          <w:fldChar w:fldCharType="separate"/>
        </w:r>
        <w:r>
          <w:rPr>
            <w:noProof/>
            <w:webHidden/>
          </w:rPr>
          <w:t>71</w:t>
        </w:r>
        <w:r>
          <w:rPr>
            <w:noProof/>
            <w:webHidden/>
          </w:rPr>
          <w:fldChar w:fldCharType="end"/>
        </w:r>
      </w:hyperlink>
    </w:p>
    <w:p w14:paraId="7F8E5E70" w14:textId="3B18A496" w:rsidR="006C79D2" w:rsidRDefault="006C79D2">
      <w:pPr>
        <w:pStyle w:val="22"/>
        <w:tabs>
          <w:tab w:val="right" w:leader="dot" w:pos="8536"/>
        </w:tabs>
        <w:rPr>
          <w:rFonts w:asciiTheme="minorHAnsi" w:eastAsiaTheme="minorEastAsia" w:hAnsiTheme="minorHAnsi" w:cstheme="minorBidi"/>
          <w:b w:val="0"/>
          <w:bCs w:val="0"/>
          <w:noProof/>
        </w:rPr>
      </w:pPr>
      <w:hyperlink w:anchor="_Toc107263180" w:history="1">
        <w:r w:rsidRPr="008819F6">
          <w:rPr>
            <w:rStyle w:val="-"/>
            <w:rFonts w:cs="Calibri"/>
            <w:noProof/>
          </w:rPr>
          <w:t>4.11.3 Απώλεια ένθεσης</w:t>
        </w:r>
        <w:r>
          <w:rPr>
            <w:noProof/>
            <w:webHidden/>
          </w:rPr>
          <w:tab/>
        </w:r>
        <w:r>
          <w:rPr>
            <w:noProof/>
            <w:webHidden/>
          </w:rPr>
          <w:fldChar w:fldCharType="begin"/>
        </w:r>
        <w:r>
          <w:rPr>
            <w:noProof/>
            <w:webHidden/>
          </w:rPr>
          <w:instrText xml:space="preserve"> PAGEREF _Toc107263180 \h </w:instrText>
        </w:r>
        <w:r>
          <w:rPr>
            <w:noProof/>
            <w:webHidden/>
          </w:rPr>
        </w:r>
        <w:r>
          <w:rPr>
            <w:noProof/>
            <w:webHidden/>
          </w:rPr>
          <w:fldChar w:fldCharType="separate"/>
        </w:r>
        <w:r>
          <w:rPr>
            <w:noProof/>
            <w:webHidden/>
          </w:rPr>
          <w:t>72</w:t>
        </w:r>
        <w:r>
          <w:rPr>
            <w:noProof/>
            <w:webHidden/>
          </w:rPr>
          <w:fldChar w:fldCharType="end"/>
        </w:r>
      </w:hyperlink>
    </w:p>
    <w:p w14:paraId="13C9F70F" w14:textId="03DBE5D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81" w:history="1">
        <w:r w:rsidRPr="008819F6">
          <w:rPr>
            <w:rStyle w:val="-"/>
            <w:rFonts w:cs="Calibri"/>
            <w:noProof/>
            <w:lang w:val="fr-FR"/>
          </w:rPr>
          <w:t>4.11.4 Max. V.S.W.R.</w:t>
        </w:r>
        <w:r w:rsidRPr="008819F6">
          <w:rPr>
            <w:rStyle w:val="-"/>
            <w:rFonts w:cs="Arial"/>
            <w:noProof/>
            <w:lang w:val="fr-FR"/>
          </w:rPr>
          <w:t>:</w:t>
        </w:r>
        <w:r>
          <w:rPr>
            <w:noProof/>
            <w:webHidden/>
          </w:rPr>
          <w:tab/>
        </w:r>
        <w:r>
          <w:rPr>
            <w:noProof/>
            <w:webHidden/>
          </w:rPr>
          <w:fldChar w:fldCharType="begin"/>
        </w:r>
        <w:r>
          <w:rPr>
            <w:noProof/>
            <w:webHidden/>
          </w:rPr>
          <w:instrText xml:space="preserve"> PAGEREF _Toc107263181 \h </w:instrText>
        </w:r>
        <w:r>
          <w:rPr>
            <w:noProof/>
            <w:webHidden/>
          </w:rPr>
        </w:r>
        <w:r>
          <w:rPr>
            <w:noProof/>
            <w:webHidden/>
          </w:rPr>
          <w:fldChar w:fldCharType="separate"/>
        </w:r>
        <w:r>
          <w:rPr>
            <w:noProof/>
            <w:webHidden/>
          </w:rPr>
          <w:t>72</w:t>
        </w:r>
        <w:r>
          <w:rPr>
            <w:noProof/>
            <w:webHidden/>
          </w:rPr>
          <w:fldChar w:fldCharType="end"/>
        </w:r>
      </w:hyperlink>
    </w:p>
    <w:p w14:paraId="4617C467" w14:textId="2AB67D1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82" w:history="1">
        <w:r w:rsidRPr="008819F6">
          <w:rPr>
            <w:rStyle w:val="-"/>
            <w:rFonts w:cs="Calibri"/>
            <w:noProof/>
          </w:rPr>
          <w:t>4.11.5 Μετατόπιση φάσεως (phase shift) μεταξύ διαύλων</w:t>
        </w:r>
        <w:r>
          <w:rPr>
            <w:noProof/>
            <w:webHidden/>
          </w:rPr>
          <w:tab/>
        </w:r>
        <w:r>
          <w:rPr>
            <w:noProof/>
            <w:webHidden/>
          </w:rPr>
          <w:fldChar w:fldCharType="begin"/>
        </w:r>
        <w:r>
          <w:rPr>
            <w:noProof/>
            <w:webHidden/>
          </w:rPr>
          <w:instrText xml:space="preserve"> PAGEREF _Toc107263182 \h </w:instrText>
        </w:r>
        <w:r>
          <w:rPr>
            <w:noProof/>
            <w:webHidden/>
          </w:rPr>
        </w:r>
        <w:r>
          <w:rPr>
            <w:noProof/>
            <w:webHidden/>
          </w:rPr>
          <w:fldChar w:fldCharType="separate"/>
        </w:r>
        <w:r>
          <w:rPr>
            <w:noProof/>
            <w:webHidden/>
          </w:rPr>
          <w:t>72</w:t>
        </w:r>
        <w:r>
          <w:rPr>
            <w:noProof/>
            <w:webHidden/>
          </w:rPr>
          <w:fldChar w:fldCharType="end"/>
        </w:r>
      </w:hyperlink>
    </w:p>
    <w:p w14:paraId="18D687F9" w14:textId="0B4CB76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83" w:history="1">
        <w:r w:rsidRPr="008819F6">
          <w:rPr>
            <w:rStyle w:val="-"/>
            <w:rFonts w:cs="Calibri"/>
            <w:noProof/>
          </w:rPr>
          <w:t>4.11.6 Ποσοστό κύκλου λειτουργίας (Duty cycle)</w:t>
        </w:r>
        <w:r>
          <w:rPr>
            <w:noProof/>
            <w:webHidden/>
          </w:rPr>
          <w:tab/>
        </w:r>
        <w:r>
          <w:rPr>
            <w:noProof/>
            <w:webHidden/>
          </w:rPr>
          <w:fldChar w:fldCharType="begin"/>
        </w:r>
        <w:r>
          <w:rPr>
            <w:noProof/>
            <w:webHidden/>
          </w:rPr>
          <w:instrText xml:space="preserve"> PAGEREF _Toc107263183 \h </w:instrText>
        </w:r>
        <w:r>
          <w:rPr>
            <w:noProof/>
            <w:webHidden/>
          </w:rPr>
        </w:r>
        <w:r>
          <w:rPr>
            <w:noProof/>
            <w:webHidden/>
          </w:rPr>
          <w:fldChar w:fldCharType="separate"/>
        </w:r>
        <w:r>
          <w:rPr>
            <w:noProof/>
            <w:webHidden/>
          </w:rPr>
          <w:t>72</w:t>
        </w:r>
        <w:r>
          <w:rPr>
            <w:noProof/>
            <w:webHidden/>
          </w:rPr>
          <w:fldChar w:fldCharType="end"/>
        </w:r>
      </w:hyperlink>
    </w:p>
    <w:p w14:paraId="792B2C27" w14:textId="14C1F88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84" w:history="1">
        <w:r w:rsidRPr="008819F6">
          <w:rPr>
            <w:rStyle w:val="-"/>
            <w:rFonts w:cs="Calibri"/>
            <w:noProof/>
          </w:rPr>
          <w:t>4.11.7 Περιοχή συχνοτήτων</w:t>
        </w:r>
        <w:r>
          <w:rPr>
            <w:noProof/>
            <w:webHidden/>
          </w:rPr>
          <w:tab/>
        </w:r>
        <w:r>
          <w:rPr>
            <w:noProof/>
            <w:webHidden/>
          </w:rPr>
          <w:fldChar w:fldCharType="begin"/>
        </w:r>
        <w:r>
          <w:rPr>
            <w:noProof/>
            <w:webHidden/>
          </w:rPr>
          <w:instrText xml:space="preserve"> PAGEREF _Toc107263184 \h </w:instrText>
        </w:r>
        <w:r>
          <w:rPr>
            <w:noProof/>
            <w:webHidden/>
          </w:rPr>
        </w:r>
        <w:r>
          <w:rPr>
            <w:noProof/>
            <w:webHidden/>
          </w:rPr>
          <w:fldChar w:fldCharType="separate"/>
        </w:r>
        <w:r>
          <w:rPr>
            <w:noProof/>
            <w:webHidden/>
          </w:rPr>
          <w:t>72</w:t>
        </w:r>
        <w:r>
          <w:rPr>
            <w:noProof/>
            <w:webHidden/>
          </w:rPr>
          <w:fldChar w:fldCharType="end"/>
        </w:r>
      </w:hyperlink>
    </w:p>
    <w:p w14:paraId="0849C610" w14:textId="6E764E5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85" w:history="1">
        <w:r w:rsidRPr="008819F6">
          <w:rPr>
            <w:rStyle w:val="-"/>
            <w:rFonts w:cs="Calibri"/>
            <w:noProof/>
          </w:rPr>
          <w:t>4.11.8 Μηχανικοί περιορισμοί</w:t>
        </w:r>
        <w:r>
          <w:rPr>
            <w:noProof/>
            <w:webHidden/>
          </w:rPr>
          <w:tab/>
        </w:r>
        <w:r>
          <w:rPr>
            <w:noProof/>
            <w:webHidden/>
          </w:rPr>
          <w:fldChar w:fldCharType="begin"/>
        </w:r>
        <w:r>
          <w:rPr>
            <w:noProof/>
            <w:webHidden/>
          </w:rPr>
          <w:instrText xml:space="preserve"> PAGEREF _Toc107263185 \h </w:instrText>
        </w:r>
        <w:r>
          <w:rPr>
            <w:noProof/>
            <w:webHidden/>
          </w:rPr>
        </w:r>
        <w:r>
          <w:rPr>
            <w:noProof/>
            <w:webHidden/>
          </w:rPr>
          <w:fldChar w:fldCharType="separate"/>
        </w:r>
        <w:r>
          <w:rPr>
            <w:noProof/>
            <w:webHidden/>
          </w:rPr>
          <w:t>72</w:t>
        </w:r>
        <w:r>
          <w:rPr>
            <w:noProof/>
            <w:webHidden/>
          </w:rPr>
          <w:fldChar w:fldCharType="end"/>
        </w:r>
      </w:hyperlink>
    </w:p>
    <w:p w14:paraId="11400AE3" w14:textId="28712D76"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186" w:history="1">
        <w:r w:rsidRPr="008819F6">
          <w:rPr>
            <w:rStyle w:val="-"/>
            <w:noProof/>
          </w:rPr>
          <w:t>ΚΕΦΑΛΑΙΟ 5</w:t>
        </w:r>
        <w:r>
          <w:rPr>
            <w:noProof/>
            <w:webHidden/>
          </w:rPr>
          <w:tab/>
        </w:r>
        <w:r>
          <w:rPr>
            <w:noProof/>
            <w:webHidden/>
          </w:rPr>
          <w:fldChar w:fldCharType="begin"/>
        </w:r>
        <w:r>
          <w:rPr>
            <w:noProof/>
            <w:webHidden/>
          </w:rPr>
          <w:instrText xml:space="preserve"> PAGEREF _Toc107263186 \h </w:instrText>
        </w:r>
        <w:r>
          <w:rPr>
            <w:noProof/>
            <w:webHidden/>
          </w:rPr>
        </w:r>
        <w:r>
          <w:rPr>
            <w:noProof/>
            <w:webHidden/>
          </w:rPr>
          <w:fldChar w:fldCharType="separate"/>
        </w:r>
        <w:r>
          <w:rPr>
            <w:noProof/>
            <w:webHidden/>
          </w:rPr>
          <w:t>74</w:t>
        </w:r>
        <w:r>
          <w:rPr>
            <w:noProof/>
            <w:webHidden/>
          </w:rPr>
          <w:fldChar w:fldCharType="end"/>
        </w:r>
      </w:hyperlink>
    </w:p>
    <w:p w14:paraId="60EE6D58" w14:textId="24F645D1" w:rsidR="006C79D2" w:rsidRDefault="006C79D2">
      <w:pPr>
        <w:pStyle w:val="22"/>
        <w:tabs>
          <w:tab w:val="right" w:leader="dot" w:pos="8536"/>
        </w:tabs>
        <w:rPr>
          <w:rFonts w:asciiTheme="minorHAnsi" w:eastAsiaTheme="minorEastAsia" w:hAnsiTheme="minorHAnsi" w:cstheme="minorBidi"/>
          <w:b w:val="0"/>
          <w:bCs w:val="0"/>
          <w:noProof/>
        </w:rPr>
      </w:pPr>
      <w:hyperlink w:anchor="_Toc107263187" w:history="1">
        <w:r w:rsidRPr="008819F6">
          <w:rPr>
            <w:rStyle w:val="-"/>
            <w:rFonts w:cs="Calibri"/>
            <w:caps/>
            <w:noProof/>
            <w:kern w:val="28"/>
          </w:rPr>
          <w:t xml:space="preserve">5. </w:t>
        </w:r>
        <w:r w:rsidRPr="008819F6">
          <w:rPr>
            <w:rStyle w:val="-"/>
            <w:rFonts w:cs="Calibri"/>
            <w:noProof/>
            <w:kern w:val="28"/>
          </w:rPr>
          <w:t>Πρωτεύον</w:t>
        </w:r>
        <w:r w:rsidRPr="008819F6">
          <w:rPr>
            <w:rStyle w:val="-"/>
            <w:rFonts w:cs="Calibri"/>
            <w:caps/>
            <w:noProof/>
            <w:kern w:val="28"/>
          </w:rPr>
          <w:t xml:space="preserve"> </w:t>
        </w:r>
        <w:r w:rsidRPr="008819F6">
          <w:rPr>
            <w:rStyle w:val="-"/>
            <w:rFonts w:cs="Calibri"/>
            <w:caps/>
            <w:noProof/>
            <w:kern w:val="28"/>
            <w:lang w:val="en-US"/>
          </w:rPr>
          <w:t>radar</w:t>
        </w:r>
        <w:r w:rsidRPr="008819F6">
          <w:rPr>
            <w:rStyle w:val="-"/>
            <w:rFonts w:cs="Calibri"/>
            <w:caps/>
            <w:noProof/>
            <w:kern w:val="28"/>
          </w:rPr>
          <w:t>-</w:t>
        </w:r>
        <w:r w:rsidRPr="008819F6">
          <w:rPr>
            <w:rStyle w:val="-"/>
            <w:rFonts w:cs="Calibri"/>
            <w:noProof/>
            <w:kern w:val="28"/>
          </w:rPr>
          <w:t>Τεχνικές απαιτήσεις</w:t>
        </w:r>
        <w:r>
          <w:rPr>
            <w:noProof/>
            <w:webHidden/>
          </w:rPr>
          <w:tab/>
        </w:r>
        <w:r>
          <w:rPr>
            <w:noProof/>
            <w:webHidden/>
          </w:rPr>
          <w:fldChar w:fldCharType="begin"/>
        </w:r>
        <w:r>
          <w:rPr>
            <w:noProof/>
            <w:webHidden/>
          </w:rPr>
          <w:instrText xml:space="preserve"> PAGEREF _Toc107263187 \h </w:instrText>
        </w:r>
        <w:r>
          <w:rPr>
            <w:noProof/>
            <w:webHidden/>
          </w:rPr>
        </w:r>
        <w:r>
          <w:rPr>
            <w:noProof/>
            <w:webHidden/>
          </w:rPr>
          <w:fldChar w:fldCharType="separate"/>
        </w:r>
        <w:r>
          <w:rPr>
            <w:noProof/>
            <w:webHidden/>
          </w:rPr>
          <w:t>75</w:t>
        </w:r>
        <w:r>
          <w:rPr>
            <w:noProof/>
            <w:webHidden/>
          </w:rPr>
          <w:fldChar w:fldCharType="end"/>
        </w:r>
      </w:hyperlink>
    </w:p>
    <w:p w14:paraId="35E5C2BA" w14:textId="4F177477" w:rsidR="006C79D2" w:rsidRDefault="006C79D2">
      <w:pPr>
        <w:pStyle w:val="22"/>
        <w:tabs>
          <w:tab w:val="right" w:leader="dot" w:pos="8536"/>
        </w:tabs>
        <w:rPr>
          <w:rFonts w:asciiTheme="minorHAnsi" w:eastAsiaTheme="minorEastAsia" w:hAnsiTheme="minorHAnsi" w:cstheme="minorBidi"/>
          <w:b w:val="0"/>
          <w:bCs w:val="0"/>
          <w:noProof/>
        </w:rPr>
      </w:pPr>
      <w:hyperlink w:anchor="_Toc107263188" w:history="1">
        <w:r w:rsidRPr="008819F6">
          <w:rPr>
            <w:rStyle w:val="-"/>
            <w:rFonts w:cs="Calibri"/>
            <w:noProof/>
          </w:rPr>
          <w:t>5.1 Κύρια χαρακτηριστικά PSR</w:t>
        </w:r>
        <w:r>
          <w:rPr>
            <w:noProof/>
            <w:webHidden/>
          </w:rPr>
          <w:tab/>
        </w:r>
        <w:r>
          <w:rPr>
            <w:noProof/>
            <w:webHidden/>
          </w:rPr>
          <w:fldChar w:fldCharType="begin"/>
        </w:r>
        <w:r>
          <w:rPr>
            <w:noProof/>
            <w:webHidden/>
          </w:rPr>
          <w:instrText xml:space="preserve"> PAGEREF _Toc107263188 \h </w:instrText>
        </w:r>
        <w:r>
          <w:rPr>
            <w:noProof/>
            <w:webHidden/>
          </w:rPr>
        </w:r>
        <w:r>
          <w:rPr>
            <w:noProof/>
            <w:webHidden/>
          </w:rPr>
          <w:fldChar w:fldCharType="separate"/>
        </w:r>
        <w:r>
          <w:rPr>
            <w:noProof/>
            <w:webHidden/>
          </w:rPr>
          <w:t>75</w:t>
        </w:r>
        <w:r>
          <w:rPr>
            <w:noProof/>
            <w:webHidden/>
          </w:rPr>
          <w:fldChar w:fldCharType="end"/>
        </w:r>
      </w:hyperlink>
    </w:p>
    <w:p w14:paraId="4A6C39C7" w14:textId="64F97144" w:rsidR="006C79D2" w:rsidRDefault="006C79D2">
      <w:pPr>
        <w:pStyle w:val="22"/>
        <w:tabs>
          <w:tab w:val="right" w:leader="dot" w:pos="8536"/>
        </w:tabs>
        <w:rPr>
          <w:rFonts w:asciiTheme="minorHAnsi" w:eastAsiaTheme="minorEastAsia" w:hAnsiTheme="minorHAnsi" w:cstheme="minorBidi"/>
          <w:b w:val="0"/>
          <w:bCs w:val="0"/>
          <w:noProof/>
        </w:rPr>
      </w:pPr>
      <w:hyperlink w:anchor="_Toc107263189" w:history="1">
        <w:r w:rsidRPr="008819F6">
          <w:rPr>
            <w:rStyle w:val="-"/>
            <w:rFonts w:cs="Calibri"/>
            <w:noProof/>
          </w:rPr>
          <w:t>5.2 Συχνότητα λειτουργίας PSR</w:t>
        </w:r>
        <w:r>
          <w:rPr>
            <w:noProof/>
            <w:webHidden/>
          </w:rPr>
          <w:tab/>
        </w:r>
        <w:r>
          <w:rPr>
            <w:noProof/>
            <w:webHidden/>
          </w:rPr>
          <w:fldChar w:fldCharType="begin"/>
        </w:r>
        <w:r>
          <w:rPr>
            <w:noProof/>
            <w:webHidden/>
          </w:rPr>
          <w:instrText xml:space="preserve"> PAGEREF _Toc107263189 \h </w:instrText>
        </w:r>
        <w:r>
          <w:rPr>
            <w:noProof/>
            <w:webHidden/>
          </w:rPr>
        </w:r>
        <w:r>
          <w:rPr>
            <w:noProof/>
            <w:webHidden/>
          </w:rPr>
          <w:fldChar w:fldCharType="separate"/>
        </w:r>
        <w:r>
          <w:rPr>
            <w:noProof/>
            <w:webHidden/>
          </w:rPr>
          <w:t>76</w:t>
        </w:r>
        <w:r>
          <w:rPr>
            <w:noProof/>
            <w:webHidden/>
          </w:rPr>
          <w:fldChar w:fldCharType="end"/>
        </w:r>
      </w:hyperlink>
    </w:p>
    <w:p w14:paraId="34F169D3" w14:textId="0A8CEB13" w:rsidR="006C79D2" w:rsidRDefault="006C79D2">
      <w:pPr>
        <w:pStyle w:val="22"/>
        <w:tabs>
          <w:tab w:val="right" w:leader="dot" w:pos="8536"/>
        </w:tabs>
        <w:rPr>
          <w:rFonts w:asciiTheme="minorHAnsi" w:eastAsiaTheme="minorEastAsia" w:hAnsiTheme="minorHAnsi" w:cstheme="minorBidi"/>
          <w:b w:val="0"/>
          <w:bCs w:val="0"/>
          <w:noProof/>
        </w:rPr>
      </w:pPr>
      <w:hyperlink w:anchor="_Toc107263190" w:history="1">
        <w:r w:rsidRPr="008819F6">
          <w:rPr>
            <w:rStyle w:val="-"/>
            <w:rFonts w:cs="Calibri"/>
            <w:noProof/>
          </w:rPr>
          <w:t>5.3 Διασύνδεση(εις) με τον εξοπλισμό MSSR Enhanced Mode-S</w:t>
        </w:r>
        <w:r>
          <w:rPr>
            <w:noProof/>
            <w:webHidden/>
          </w:rPr>
          <w:tab/>
        </w:r>
        <w:r>
          <w:rPr>
            <w:noProof/>
            <w:webHidden/>
          </w:rPr>
          <w:fldChar w:fldCharType="begin"/>
        </w:r>
        <w:r>
          <w:rPr>
            <w:noProof/>
            <w:webHidden/>
          </w:rPr>
          <w:instrText xml:space="preserve"> PAGEREF _Toc107263190 \h </w:instrText>
        </w:r>
        <w:r>
          <w:rPr>
            <w:noProof/>
            <w:webHidden/>
          </w:rPr>
        </w:r>
        <w:r>
          <w:rPr>
            <w:noProof/>
            <w:webHidden/>
          </w:rPr>
          <w:fldChar w:fldCharType="separate"/>
        </w:r>
        <w:r>
          <w:rPr>
            <w:noProof/>
            <w:webHidden/>
          </w:rPr>
          <w:t>76</w:t>
        </w:r>
        <w:r>
          <w:rPr>
            <w:noProof/>
            <w:webHidden/>
          </w:rPr>
          <w:fldChar w:fldCharType="end"/>
        </w:r>
      </w:hyperlink>
    </w:p>
    <w:p w14:paraId="2C759806" w14:textId="3F274254" w:rsidR="006C79D2" w:rsidRDefault="006C79D2">
      <w:pPr>
        <w:pStyle w:val="22"/>
        <w:tabs>
          <w:tab w:val="right" w:leader="dot" w:pos="8536"/>
        </w:tabs>
        <w:rPr>
          <w:rFonts w:asciiTheme="minorHAnsi" w:eastAsiaTheme="minorEastAsia" w:hAnsiTheme="minorHAnsi" w:cstheme="minorBidi"/>
          <w:b w:val="0"/>
          <w:bCs w:val="0"/>
          <w:noProof/>
        </w:rPr>
      </w:pPr>
      <w:hyperlink w:anchor="_Toc107263191" w:history="1">
        <w:r w:rsidRPr="008819F6">
          <w:rPr>
            <w:rStyle w:val="-"/>
            <w:rFonts w:cs="Calibri"/>
            <w:noProof/>
          </w:rPr>
          <w:t>5.4 Απόδοση Εξοπλισμού και Επιτήρηση της Κατάστασής του</w:t>
        </w:r>
        <w:r>
          <w:rPr>
            <w:noProof/>
            <w:webHidden/>
          </w:rPr>
          <w:tab/>
        </w:r>
        <w:r>
          <w:rPr>
            <w:noProof/>
            <w:webHidden/>
          </w:rPr>
          <w:fldChar w:fldCharType="begin"/>
        </w:r>
        <w:r>
          <w:rPr>
            <w:noProof/>
            <w:webHidden/>
          </w:rPr>
          <w:instrText xml:space="preserve"> PAGEREF _Toc107263191 \h </w:instrText>
        </w:r>
        <w:r>
          <w:rPr>
            <w:noProof/>
            <w:webHidden/>
          </w:rPr>
        </w:r>
        <w:r>
          <w:rPr>
            <w:noProof/>
            <w:webHidden/>
          </w:rPr>
          <w:fldChar w:fldCharType="separate"/>
        </w:r>
        <w:r>
          <w:rPr>
            <w:noProof/>
            <w:webHidden/>
          </w:rPr>
          <w:t>77</w:t>
        </w:r>
        <w:r>
          <w:rPr>
            <w:noProof/>
            <w:webHidden/>
          </w:rPr>
          <w:fldChar w:fldCharType="end"/>
        </w:r>
      </w:hyperlink>
    </w:p>
    <w:p w14:paraId="3655E5E3" w14:textId="5588183E" w:rsidR="006C79D2" w:rsidRDefault="006C79D2">
      <w:pPr>
        <w:pStyle w:val="22"/>
        <w:tabs>
          <w:tab w:val="right" w:leader="dot" w:pos="8536"/>
        </w:tabs>
        <w:rPr>
          <w:rFonts w:asciiTheme="minorHAnsi" w:eastAsiaTheme="minorEastAsia" w:hAnsiTheme="minorHAnsi" w:cstheme="minorBidi"/>
          <w:b w:val="0"/>
          <w:bCs w:val="0"/>
          <w:noProof/>
        </w:rPr>
      </w:pPr>
      <w:hyperlink w:anchor="_Toc107263192" w:history="1">
        <w:r w:rsidRPr="008819F6">
          <w:rPr>
            <w:rStyle w:val="-"/>
            <w:rFonts w:cs="Calibri"/>
            <w:noProof/>
          </w:rPr>
          <w:t>5.5 Απαιτήσεις πομπού PSR</w:t>
        </w:r>
        <w:r>
          <w:rPr>
            <w:noProof/>
            <w:webHidden/>
          </w:rPr>
          <w:tab/>
        </w:r>
        <w:r>
          <w:rPr>
            <w:noProof/>
            <w:webHidden/>
          </w:rPr>
          <w:fldChar w:fldCharType="begin"/>
        </w:r>
        <w:r>
          <w:rPr>
            <w:noProof/>
            <w:webHidden/>
          </w:rPr>
          <w:instrText xml:space="preserve"> PAGEREF _Toc107263192 \h </w:instrText>
        </w:r>
        <w:r>
          <w:rPr>
            <w:noProof/>
            <w:webHidden/>
          </w:rPr>
        </w:r>
        <w:r>
          <w:rPr>
            <w:noProof/>
            <w:webHidden/>
          </w:rPr>
          <w:fldChar w:fldCharType="separate"/>
        </w:r>
        <w:r>
          <w:rPr>
            <w:noProof/>
            <w:webHidden/>
          </w:rPr>
          <w:t>77</w:t>
        </w:r>
        <w:r>
          <w:rPr>
            <w:noProof/>
            <w:webHidden/>
          </w:rPr>
          <w:fldChar w:fldCharType="end"/>
        </w:r>
      </w:hyperlink>
    </w:p>
    <w:p w14:paraId="186108CA" w14:textId="5A14E7A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93" w:history="1">
        <w:r w:rsidRPr="008819F6">
          <w:rPr>
            <w:rStyle w:val="-"/>
            <w:rFonts w:cs="Calibri"/>
            <w:noProof/>
          </w:rPr>
          <w:t>5.5.1 Εναλλαγή παλμού (Pulse Stagger)</w:t>
        </w:r>
        <w:r>
          <w:rPr>
            <w:noProof/>
            <w:webHidden/>
          </w:rPr>
          <w:tab/>
        </w:r>
        <w:r>
          <w:rPr>
            <w:noProof/>
            <w:webHidden/>
          </w:rPr>
          <w:fldChar w:fldCharType="begin"/>
        </w:r>
        <w:r>
          <w:rPr>
            <w:noProof/>
            <w:webHidden/>
          </w:rPr>
          <w:instrText xml:space="preserve"> PAGEREF _Toc107263193 \h </w:instrText>
        </w:r>
        <w:r>
          <w:rPr>
            <w:noProof/>
            <w:webHidden/>
          </w:rPr>
        </w:r>
        <w:r>
          <w:rPr>
            <w:noProof/>
            <w:webHidden/>
          </w:rPr>
          <w:fldChar w:fldCharType="separate"/>
        </w:r>
        <w:r>
          <w:rPr>
            <w:noProof/>
            <w:webHidden/>
          </w:rPr>
          <w:t>77</w:t>
        </w:r>
        <w:r>
          <w:rPr>
            <w:noProof/>
            <w:webHidden/>
          </w:rPr>
          <w:fldChar w:fldCharType="end"/>
        </w:r>
      </w:hyperlink>
    </w:p>
    <w:p w14:paraId="5D9AE042" w14:textId="37A373F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94" w:history="1">
        <w:r w:rsidRPr="008819F6">
          <w:rPr>
            <w:rStyle w:val="-"/>
            <w:rFonts w:cs="Calibri"/>
            <w:noProof/>
          </w:rPr>
          <w:t>5.5.2 Σταθερότητα</w:t>
        </w:r>
        <w:r>
          <w:rPr>
            <w:noProof/>
            <w:webHidden/>
          </w:rPr>
          <w:tab/>
        </w:r>
        <w:r>
          <w:rPr>
            <w:noProof/>
            <w:webHidden/>
          </w:rPr>
          <w:fldChar w:fldCharType="begin"/>
        </w:r>
        <w:r>
          <w:rPr>
            <w:noProof/>
            <w:webHidden/>
          </w:rPr>
          <w:instrText xml:space="preserve"> PAGEREF _Toc107263194 \h </w:instrText>
        </w:r>
        <w:r>
          <w:rPr>
            <w:noProof/>
            <w:webHidden/>
          </w:rPr>
        </w:r>
        <w:r>
          <w:rPr>
            <w:noProof/>
            <w:webHidden/>
          </w:rPr>
          <w:fldChar w:fldCharType="separate"/>
        </w:r>
        <w:r>
          <w:rPr>
            <w:noProof/>
            <w:webHidden/>
          </w:rPr>
          <w:t>77</w:t>
        </w:r>
        <w:r>
          <w:rPr>
            <w:noProof/>
            <w:webHidden/>
          </w:rPr>
          <w:fldChar w:fldCharType="end"/>
        </w:r>
      </w:hyperlink>
    </w:p>
    <w:p w14:paraId="199A2AA2" w14:textId="3C3855A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95" w:history="1">
        <w:r w:rsidRPr="008819F6">
          <w:rPr>
            <w:rStyle w:val="-"/>
            <w:rFonts w:cs="Calibri"/>
            <w:noProof/>
          </w:rPr>
          <w:t>5.5.3 Εύρος Παλμών</w:t>
        </w:r>
        <w:r>
          <w:rPr>
            <w:noProof/>
            <w:webHidden/>
          </w:rPr>
          <w:tab/>
        </w:r>
        <w:r>
          <w:rPr>
            <w:noProof/>
            <w:webHidden/>
          </w:rPr>
          <w:fldChar w:fldCharType="begin"/>
        </w:r>
        <w:r>
          <w:rPr>
            <w:noProof/>
            <w:webHidden/>
          </w:rPr>
          <w:instrText xml:space="preserve"> PAGEREF _Toc107263195 \h </w:instrText>
        </w:r>
        <w:r>
          <w:rPr>
            <w:noProof/>
            <w:webHidden/>
          </w:rPr>
        </w:r>
        <w:r>
          <w:rPr>
            <w:noProof/>
            <w:webHidden/>
          </w:rPr>
          <w:fldChar w:fldCharType="separate"/>
        </w:r>
        <w:r>
          <w:rPr>
            <w:noProof/>
            <w:webHidden/>
          </w:rPr>
          <w:t>78</w:t>
        </w:r>
        <w:r>
          <w:rPr>
            <w:noProof/>
            <w:webHidden/>
          </w:rPr>
          <w:fldChar w:fldCharType="end"/>
        </w:r>
      </w:hyperlink>
    </w:p>
    <w:p w14:paraId="4A62367C" w14:textId="023A79C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96" w:history="1">
        <w:r w:rsidRPr="008819F6">
          <w:rPr>
            <w:rStyle w:val="-"/>
            <w:rFonts w:cs="Calibri"/>
            <w:noProof/>
          </w:rPr>
          <w:t>5.5.4 Άλλα χαρακτηριστικά επιδόσεων</w:t>
        </w:r>
        <w:r>
          <w:rPr>
            <w:noProof/>
            <w:webHidden/>
          </w:rPr>
          <w:tab/>
        </w:r>
        <w:r>
          <w:rPr>
            <w:noProof/>
            <w:webHidden/>
          </w:rPr>
          <w:fldChar w:fldCharType="begin"/>
        </w:r>
        <w:r>
          <w:rPr>
            <w:noProof/>
            <w:webHidden/>
          </w:rPr>
          <w:instrText xml:space="preserve"> PAGEREF _Toc107263196 \h </w:instrText>
        </w:r>
        <w:r>
          <w:rPr>
            <w:noProof/>
            <w:webHidden/>
          </w:rPr>
        </w:r>
        <w:r>
          <w:rPr>
            <w:noProof/>
            <w:webHidden/>
          </w:rPr>
          <w:fldChar w:fldCharType="separate"/>
        </w:r>
        <w:r>
          <w:rPr>
            <w:noProof/>
            <w:webHidden/>
          </w:rPr>
          <w:t>78</w:t>
        </w:r>
        <w:r>
          <w:rPr>
            <w:noProof/>
            <w:webHidden/>
          </w:rPr>
          <w:fldChar w:fldCharType="end"/>
        </w:r>
      </w:hyperlink>
    </w:p>
    <w:p w14:paraId="34D0FE47" w14:textId="4EB09622" w:rsidR="006C79D2" w:rsidRDefault="006C79D2">
      <w:pPr>
        <w:pStyle w:val="22"/>
        <w:tabs>
          <w:tab w:val="right" w:leader="dot" w:pos="8536"/>
        </w:tabs>
        <w:rPr>
          <w:rFonts w:asciiTheme="minorHAnsi" w:eastAsiaTheme="minorEastAsia" w:hAnsiTheme="minorHAnsi" w:cstheme="minorBidi"/>
          <w:b w:val="0"/>
          <w:bCs w:val="0"/>
          <w:noProof/>
        </w:rPr>
      </w:pPr>
      <w:hyperlink w:anchor="_Toc107263197" w:history="1">
        <w:r w:rsidRPr="008819F6">
          <w:rPr>
            <w:rStyle w:val="-"/>
            <w:noProof/>
          </w:rPr>
          <w:t>5.6 Δέκτης PSR</w:t>
        </w:r>
        <w:r>
          <w:rPr>
            <w:noProof/>
            <w:webHidden/>
          </w:rPr>
          <w:tab/>
        </w:r>
        <w:r>
          <w:rPr>
            <w:noProof/>
            <w:webHidden/>
          </w:rPr>
          <w:fldChar w:fldCharType="begin"/>
        </w:r>
        <w:r>
          <w:rPr>
            <w:noProof/>
            <w:webHidden/>
          </w:rPr>
          <w:instrText xml:space="preserve"> PAGEREF _Toc107263197 \h </w:instrText>
        </w:r>
        <w:r>
          <w:rPr>
            <w:noProof/>
            <w:webHidden/>
          </w:rPr>
        </w:r>
        <w:r>
          <w:rPr>
            <w:noProof/>
            <w:webHidden/>
          </w:rPr>
          <w:fldChar w:fldCharType="separate"/>
        </w:r>
        <w:r>
          <w:rPr>
            <w:noProof/>
            <w:webHidden/>
          </w:rPr>
          <w:t>78</w:t>
        </w:r>
        <w:r>
          <w:rPr>
            <w:noProof/>
            <w:webHidden/>
          </w:rPr>
          <w:fldChar w:fldCharType="end"/>
        </w:r>
      </w:hyperlink>
    </w:p>
    <w:p w14:paraId="50B7AB5B" w14:textId="72D2E36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98" w:history="1">
        <w:r w:rsidRPr="008819F6">
          <w:rPr>
            <w:rStyle w:val="-"/>
            <w:rFonts w:cs="Calibri"/>
            <w:noProof/>
          </w:rPr>
          <w:t>5.6.1 Δυναμική περιοχή δέκτη</w:t>
        </w:r>
        <w:r>
          <w:rPr>
            <w:noProof/>
            <w:webHidden/>
          </w:rPr>
          <w:tab/>
        </w:r>
        <w:r>
          <w:rPr>
            <w:noProof/>
            <w:webHidden/>
          </w:rPr>
          <w:fldChar w:fldCharType="begin"/>
        </w:r>
        <w:r>
          <w:rPr>
            <w:noProof/>
            <w:webHidden/>
          </w:rPr>
          <w:instrText xml:space="preserve"> PAGEREF _Toc107263198 \h </w:instrText>
        </w:r>
        <w:r>
          <w:rPr>
            <w:noProof/>
            <w:webHidden/>
          </w:rPr>
        </w:r>
        <w:r>
          <w:rPr>
            <w:noProof/>
            <w:webHidden/>
          </w:rPr>
          <w:fldChar w:fldCharType="separate"/>
        </w:r>
        <w:r>
          <w:rPr>
            <w:noProof/>
            <w:webHidden/>
          </w:rPr>
          <w:t>78</w:t>
        </w:r>
        <w:r>
          <w:rPr>
            <w:noProof/>
            <w:webHidden/>
          </w:rPr>
          <w:fldChar w:fldCharType="end"/>
        </w:r>
      </w:hyperlink>
    </w:p>
    <w:p w14:paraId="3135996D" w14:textId="170E9AE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199" w:history="1">
        <w:r w:rsidRPr="008819F6">
          <w:rPr>
            <w:rStyle w:val="-"/>
            <w:rFonts w:cs="Calibri"/>
            <w:noProof/>
          </w:rPr>
          <w:t>5.6.2 Ελάχιστο ανιχνεύσιμο σήμα (MDS)</w:t>
        </w:r>
        <w:r>
          <w:rPr>
            <w:noProof/>
            <w:webHidden/>
          </w:rPr>
          <w:tab/>
        </w:r>
        <w:r>
          <w:rPr>
            <w:noProof/>
            <w:webHidden/>
          </w:rPr>
          <w:fldChar w:fldCharType="begin"/>
        </w:r>
        <w:r>
          <w:rPr>
            <w:noProof/>
            <w:webHidden/>
          </w:rPr>
          <w:instrText xml:space="preserve"> PAGEREF _Toc107263199 \h </w:instrText>
        </w:r>
        <w:r>
          <w:rPr>
            <w:noProof/>
            <w:webHidden/>
          </w:rPr>
        </w:r>
        <w:r>
          <w:rPr>
            <w:noProof/>
            <w:webHidden/>
          </w:rPr>
          <w:fldChar w:fldCharType="separate"/>
        </w:r>
        <w:r>
          <w:rPr>
            <w:noProof/>
            <w:webHidden/>
          </w:rPr>
          <w:t>78</w:t>
        </w:r>
        <w:r>
          <w:rPr>
            <w:noProof/>
            <w:webHidden/>
          </w:rPr>
          <w:fldChar w:fldCharType="end"/>
        </w:r>
      </w:hyperlink>
    </w:p>
    <w:p w14:paraId="704BBC7E" w14:textId="468E21E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0" w:history="1">
        <w:r w:rsidRPr="008819F6">
          <w:rPr>
            <w:rStyle w:val="-"/>
            <w:rFonts w:cs="Calibri"/>
            <w:noProof/>
          </w:rPr>
          <w:t>5.6.3 Τιμή θορύβου (NF)</w:t>
        </w:r>
        <w:r>
          <w:rPr>
            <w:noProof/>
            <w:webHidden/>
          </w:rPr>
          <w:tab/>
        </w:r>
        <w:r>
          <w:rPr>
            <w:noProof/>
            <w:webHidden/>
          </w:rPr>
          <w:fldChar w:fldCharType="begin"/>
        </w:r>
        <w:r>
          <w:rPr>
            <w:noProof/>
            <w:webHidden/>
          </w:rPr>
          <w:instrText xml:space="preserve"> PAGEREF _Toc107263200 \h </w:instrText>
        </w:r>
        <w:r>
          <w:rPr>
            <w:noProof/>
            <w:webHidden/>
          </w:rPr>
        </w:r>
        <w:r>
          <w:rPr>
            <w:noProof/>
            <w:webHidden/>
          </w:rPr>
          <w:fldChar w:fldCharType="separate"/>
        </w:r>
        <w:r>
          <w:rPr>
            <w:noProof/>
            <w:webHidden/>
          </w:rPr>
          <w:t>79</w:t>
        </w:r>
        <w:r>
          <w:rPr>
            <w:noProof/>
            <w:webHidden/>
          </w:rPr>
          <w:fldChar w:fldCharType="end"/>
        </w:r>
      </w:hyperlink>
    </w:p>
    <w:p w14:paraId="248B1C12" w14:textId="534FE29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1" w:history="1">
        <w:r w:rsidRPr="008819F6">
          <w:rPr>
            <w:rStyle w:val="-"/>
            <w:rFonts w:cs="Calibri"/>
            <w:noProof/>
          </w:rPr>
          <w:t>5.6.4 Έλεγχος απολαβής RF – χρονικός έλεγχος ευαισθησίας (STC)</w:t>
        </w:r>
        <w:r>
          <w:rPr>
            <w:noProof/>
            <w:webHidden/>
          </w:rPr>
          <w:tab/>
        </w:r>
        <w:r>
          <w:rPr>
            <w:noProof/>
            <w:webHidden/>
          </w:rPr>
          <w:fldChar w:fldCharType="begin"/>
        </w:r>
        <w:r>
          <w:rPr>
            <w:noProof/>
            <w:webHidden/>
          </w:rPr>
          <w:instrText xml:space="preserve"> PAGEREF _Toc107263201 \h </w:instrText>
        </w:r>
        <w:r>
          <w:rPr>
            <w:noProof/>
            <w:webHidden/>
          </w:rPr>
        </w:r>
        <w:r>
          <w:rPr>
            <w:noProof/>
            <w:webHidden/>
          </w:rPr>
          <w:fldChar w:fldCharType="separate"/>
        </w:r>
        <w:r>
          <w:rPr>
            <w:noProof/>
            <w:webHidden/>
          </w:rPr>
          <w:t>79</w:t>
        </w:r>
        <w:r>
          <w:rPr>
            <w:noProof/>
            <w:webHidden/>
          </w:rPr>
          <w:fldChar w:fldCharType="end"/>
        </w:r>
      </w:hyperlink>
    </w:p>
    <w:p w14:paraId="07C0A068" w14:textId="6201D0E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2" w:history="1">
        <w:r w:rsidRPr="008819F6">
          <w:rPr>
            <w:rStyle w:val="-"/>
            <w:rFonts w:cs="Calibri"/>
            <w:noProof/>
          </w:rPr>
          <w:t>5.6.5 Άλλα Χαρακτηριστικά Επιδόσεων</w:t>
        </w:r>
        <w:r>
          <w:rPr>
            <w:noProof/>
            <w:webHidden/>
          </w:rPr>
          <w:tab/>
        </w:r>
        <w:r>
          <w:rPr>
            <w:noProof/>
            <w:webHidden/>
          </w:rPr>
          <w:fldChar w:fldCharType="begin"/>
        </w:r>
        <w:r>
          <w:rPr>
            <w:noProof/>
            <w:webHidden/>
          </w:rPr>
          <w:instrText xml:space="preserve"> PAGEREF _Toc107263202 \h </w:instrText>
        </w:r>
        <w:r>
          <w:rPr>
            <w:noProof/>
            <w:webHidden/>
          </w:rPr>
        </w:r>
        <w:r>
          <w:rPr>
            <w:noProof/>
            <w:webHidden/>
          </w:rPr>
          <w:fldChar w:fldCharType="separate"/>
        </w:r>
        <w:r>
          <w:rPr>
            <w:noProof/>
            <w:webHidden/>
          </w:rPr>
          <w:t>79</w:t>
        </w:r>
        <w:r>
          <w:rPr>
            <w:noProof/>
            <w:webHidden/>
          </w:rPr>
          <w:fldChar w:fldCharType="end"/>
        </w:r>
      </w:hyperlink>
    </w:p>
    <w:p w14:paraId="03D65C4C" w14:textId="63C74F35" w:rsidR="006C79D2" w:rsidRDefault="006C79D2">
      <w:pPr>
        <w:pStyle w:val="22"/>
        <w:tabs>
          <w:tab w:val="right" w:leader="dot" w:pos="8536"/>
        </w:tabs>
        <w:rPr>
          <w:rFonts w:asciiTheme="minorHAnsi" w:eastAsiaTheme="minorEastAsia" w:hAnsiTheme="minorHAnsi" w:cstheme="minorBidi"/>
          <w:b w:val="0"/>
          <w:bCs w:val="0"/>
          <w:noProof/>
        </w:rPr>
      </w:pPr>
      <w:hyperlink w:anchor="_Toc107263203" w:history="1">
        <w:r w:rsidRPr="008819F6">
          <w:rPr>
            <w:rStyle w:val="-"/>
            <w:rFonts w:cs="Calibri"/>
            <w:noProof/>
          </w:rPr>
          <w:t xml:space="preserve">5.7 Επεξεργαστής σημάτων Πρωτεύοντος </w:t>
        </w:r>
        <w:r w:rsidRPr="008819F6">
          <w:rPr>
            <w:rStyle w:val="-"/>
            <w:rFonts w:cs="Calibri"/>
            <w:noProof/>
            <w:lang w:val="en-US"/>
          </w:rPr>
          <w:t>RADAR</w:t>
        </w:r>
        <w:r w:rsidRPr="008819F6">
          <w:rPr>
            <w:rStyle w:val="-"/>
            <w:rFonts w:cs="Calibri"/>
            <w:noProof/>
          </w:rPr>
          <w:t xml:space="preserve"> (</w:t>
        </w:r>
        <w:r w:rsidRPr="008819F6">
          <w:rPr>
            <w:rStyle w:val="-"/>
            <w:rFonts w:cs="Calibri"/>
            <w:noProof/>
            <w:lang w:val="en-US"/>
          </w:rPr>
          <w:t>Signal</w:t>
        </w:r>
        <w:r w:rsidRPr="008819F6">
          <w:rPr>
            <w:rStyle w:val="-"/>
            <w:rFonts w:cs="Calibri"/>
            <w:noProof/>
          </w:rPr>
          <w:t xml:space="preserve"> </w:t>
        </w:r>
        <w:r w:rsidRPr="008819F6">
          <w:rPr>
            <w:rStyle w:val="-"/>
            <w:rFonts w:cs="Calibri"/>
            <w:noProof/>
            <w:lang w:val="en-US"/>
          </w:rPr>
          <w:t>Processor</w:t>
        </w:r>
        <w:r w:rsidRPr="008819F6">
          <w:rPr>
            <w:rStyle w:val="-"/>
            <w:rFonts w:cs="Calibri"/>
            <w:noProof/>
          </w:rPr>
          <w:t>)</w:t>
        </w:r>
        <w:r>
          <w:rPr>
            <w:noProof/>
            <w:webHidden/>
          </w:rPr>
          <w:tab/>
        </w:r>
        <w:r>
          <w:rPr>
            <w:noProof/>
            <w:webHidden/>
          </w:rPr>
          <w:fldChar w:fldCharType="begin"/>
        </w:r>
        <w:r>
          <w:rPr>
            <w:noProof/>
            <w:webHidden/>
          </w:rPr>
          <w:instrText xml:space="preserve"> PAGEREF _Toc107263203 \h </w:instrText>
        </w:r>
        <w:r>
          <w:rPr>
            <w:noProof/>
            <w:webHidden/>
          </w:rPr>
        </w:r>
        <w:r>
          <w:rPr>
            <w:noProof/>
            <w:webHidden/>
          </w:rPr>
          <w:fldChar w:fldCharType="separate"/>
        </w:r>
        <w:r>
          <w:rPr>
            <w:noProof/>
            <w:webHidden/>
          </w:rPr>
          <w:t>79</w:t>
        </w:r>
        <w:r>
          <w:rPr>
            <w:noProof/>
            <w:webHidden/>
          </w:rPr>
          <w:fldChar w:fldCharType="end"/>
        </w:r>
      </w:hyperlink>
    </w:p>
    <w:p w14:paraId="519F9105" w14:textId="78704E7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4" w:history="1">
        <w:r w:rsidRPr="008819F6">
          <w:rPr>
            <w:rStyle w:val="-"/>
            <w:rFonts w:cs="Calibri"/>
            <w:noProof/>
          </w:rPr>
          <w:t>5.7.1 Γενικά</w:t>
        </w:r>
        <w:r>
          <w:rPr>
            <w:noProof/>
            <w:webHidden/>
          </w:rPr>
          <w:tab/>
        </w:r>
        <w:r>
          <w:rPr>
            <w:noProof/>
            <w:webHidden/>
          </w:rPr>
          <w:fldChar w:fldCharType="begin"/>
        </w:r>
        <w:r>
          <w:rPr>
            <w:noProof/>
            <w:webHidden/>
          </w:rPr>
          <w:instrText xml:space="preserve"> PAGEREF _Toc107263204 \h </w:instrText>
        </w:r>
        <w:r>
          <w:rPr>
            <w:noProof/>
            <w:webHidden/>
          </w:rPr>
        </w:r>
        <w:r>
          <w:rPr>
            <w:noProof/>
            <w:webHidden/>
          </w:rPr>
          <w:fldChar w:fldCharType="separate"/>
        </w:r>
        <w:r>
          <w:rPr>
            <w:noProof/>
            <w:webHidden/>
          </w:rPr>
          <w:t>79</w:t>
        </w:r>
        <w:r>
          <w:rPr>
            <w:noProof/>
            <w:webHidden/>
          </w:rPr>
          <w:fldChar w:fldCharType="end"/>
        </w:r>
      </w:hyperlink>
    </w:p>
    <w:p w14:paraId="718B5C9B" w14:textId="770E4C5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5" w:history="1">
        <w:r w:rsidRPr="008819F6">
          <w:rPr>
            <w:rStyle w:val="-"/>
            <w:rFonts w:cs="Calibri"/>
            <w:noProof/>
          </w:rPr>
          <w:t>5.7.2  Range Azimuth Processing</w:t>
        </w:r>
        <w:r>
          <w:rPr>
            <w:noProof/>
            <w:webHidden/>
          </w:rPr>
          <w:tab/>
        </w:r>
        <w:r>
          <w:rPr>
            <w:noProof/>
            <w:webHidden/>
          </w:rPr>
          <w:fldChar w:fldCharType="begin"/>
        </w:r>
        <w:r>
          <w:rPr>
            <w:noProof/>
            <w:webHidden/>
          </w:rPr>
          <w:instrText xml:space="preserve"> PAGEREF _Toc107263205 \h </w:instrText>
        </w:r>
        <w:r>
          <w:rPr>
            <w:noProof/>
            <w:webHidden/>
          </w:rPr>
        </w:r>
        <w:r>
          <w:rPr>
            <w:noProof/>
            <w:webHidden/>
          </w:rPr>
          <w:fldChar w:fldCharType="separate"/>
        </w:r>
        <w:r>
          <w:rPr>
            <w:noProof/>
            <w:webHidden/>
          </w:rPr>
          <w:t>81</w:t>
        </w:r>
        <w:r>
          <w:rPr>
            <w:noProof/>
            <w:webHidden/>
          </w:rPr>
          <w:fldChar w:fldCharType="end"/>
        </w:r>
      </w:hyperlink>
    </w:p>
    <w:p w14:paraId="0A6CA6D0" w14:textId="1D2E12FB" w:rsidR="006C79D2" w:rsidRDefault="006C79D2">
      <w:pPr>
        <w:pStyle w:val="22"/>
        <w:tabs>
          <w:tab w:val="right" w:leader="dot" w:pos="8536"/>
        </w:tabs>
        <w:rPr>
          <w:rFonts w:asciiTheme="minorHAnsi" w:eastAsiaTheme="minorEastAsia" w:hAnsiTheme="minorHAnsi" w:cstheme="minorBidi"/>
          <w:b w:val="0"/>
          <w:bCs w:val="0"/>
          <w:noProof/>
        </w:rPr>
      </w:pPr>
      <w:hyperlink w:anchor="_Toc107263206" w:history="1">
        <w:r w:rsidRPr="008819F6">
          <w:rPr>
            <w:rStyle w:val="-"/>
            <w:noProof/>
          </w:rPr>
          <w:t>5.8 Δίαυλος λήψης και επεξεργασίας καιρού (weather channel).</w:t>
        </w:r>
        <w:r>
          <w:rPr>
            <w:noProof/>
            <w:webHidden/>
          </w:rPr>
          <w:tab/>
        </w:r>
        <w:r>
          <w:rPr>
            <w:noProof/>
            <w:webHidden/>
          </w:rPr>
          <w:fldChar w:fldCharType="begin"/>
        </w:r>
        <w:r>
          <w:rPr>
            <w:noProof/>
            <w:webHidden/>
          </w:rPr>
          <w:instrText xml:space="preserve"> PAGEREF _Toc107263206 \h </w:instrText>
        </w:r>
        <w:r>
          <w:rPr>
            <w:noProof/>
            <w:webHidden/>
          </w:rPr>
        </w:r>
        <w:r>
          <w:rPr>
            <w:noProof/>
            <w:webHidden/>
          </w:rPr>
          <w:fldChar w:fldCharType="separate"/>
        </w:r>
        <w:r>
          <w:rPr>
            <w:noProof/>
            <w:webHidden/>
          </w:rPr>
          <w:t>82</w:t>
        </w:r>
        <w:r>
          <w:rPr>
            <w:noProof/>
            <w:webHidden/>
          </w:rPr>
          <w:fldChar w:fldCharType="end"/>
        </w:r>
      </w:hyperlink>
    </w:p>
    <w:p w14:paraId="054840D3" w14:textId="53FD07F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7" w:history="1">
        <w:r w:rsidRPr="008819F6">
          <w:rPr>
            <w:rStyle w:val="-"/>
            <w:rFonts w:cs="Calibri"/>
            <w:noProof/>
          </w:rPr>
          <w:t>5.8.1 Γενικά χαρακτηριστικά σχεδίασης δίαυλου καιρού</w:t>
        </w:r>
        <w:r>
          <w:rPr>
            <w:noProof/>
            <w:webHidden/>
          </w:rPr>
          <w:tab/>
        </w:r>
        <w:r>
          <w:rPr>
            <w:noProof/>
            <w:webHidden/>
          </w:rPr>
          <w:fldChar w:fldCharType="begin"/>
        </w:r>
        <w:r>
          <w:rPr>
            <w:noProof/>
            <w:webHidden/>
          </w:rPr>
          <w:instrText xml:space="preserve"> PAGEREF _Toc107263207 \h </w:instrText>
        </w:r>
        <w:r>
          <w:rPr>
            <w:noProof/>
            <w:webHidden/>
          </w:rPr>
        </w:r>
        <w:r>
          <w:rPr>
            <w:noProof/>
            <w:webHidden/>
          </w:rPr>
          <w:fldChar w:fldCharType="separate"/>
        </w:r>
        <w:r>
          <w:rPr>
            <w:noProof/>
            <w:webHidden/>
          </w:rPr>
          <w:t>82</w:t>
        </w:r>
        <w:r>
          <w:rPr>
            <w:noProof/>
            <w:webHidden/>
          </w:rPr>
          <w:fldChar w:fldCharType="end"/>
        </w:r>
      </w:hyperlink>
    </w:p>
    <w:p w14:paraId="3FEB882A" w14:textId="75695B4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8" w:history="1">
        <w:r w:rsidRPr="008819F6">
          <w:rPr>
            <w:rStyle w:val="-"/>
            <w:rFonts w:cs="Calibri"/>
            <w:noProof/>
          </w:rPr>
          <w:t>5.8.2 Περιγραφή του διαύλου καιρού.</w:t>
        </w:r>
        <w:r>
          <w:rPr>
            <w:noProof/>
            <w:webHidden/>
          </w:rPr>
          <w:tab/>
        </w:r>
        <w:r>
          <w:rPr>
            <w:noProof/>
            <w:webHidden/>
          </w:rPr>
          <w:fldChar w:fldCharType="begin"/>
        </w:r>
        <w:r>
          <w:rPr>
            <w:noProof/>
            <w:webHidden/>
          </w:rPr>
          <w:instrText xml:space="preserve"> PAGEREF _Toc107263208 \h </w:instrText>
        </w:r>
        <w:r>
          <w:rPr>
            <w:noProof/>
            <w:webHidden/>
          </w:rPr>
        </w:r>
        <w:r>
          <w:rPr>
            <w:noProof/>
            <w:webHidden/>
          </w:rPr>
          <w:fldChar w:fldCharType="separate"/>
        </w:r>
        <w:r>
          <w:rPr>
            <w:noProof/>
            <w:webHidden/>
          </w:rPr>
          <w:t>83</w:t>
        </w:r>
        <w:r>
          <w:rPr>
            <w:noProof/>
            <w:webHidden/>
          </w:rPr>
          <w:fldChar w:fldCharType="end"/>
        </w:r>
      </w:hyperlink>
    </w:p>
    <w:p w14:paraId="49D37EDC" w14:textId="7860552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09" w:history="1">
        <w:r w:rsidRPr="008819F6">
          <w:rPr>
            <w:rStyle w:val="-"/>
            <w:rFonts w:cs="Calibri"/>
            <w:noProof/>
          </w:rPr>
          <w:t>5.8.2.1 Γενικά</w:t>
        </w:r>
        <w:r>
          <w:rPr>
            <w:noProof/>
            <w:webHidden/>
          </w:rPr>
          <w:tab/>
        </w:r>
        <w:r>
          <w:rPr>
            <w:noProof/>
            <w:webHidden/>
          </w:rPr>
          <w:fldChar w:fldCharType="begin"/>
        </w:r>
        <w:r>
          <w:rPr>
            <w:noProof/>
            <w:webHidden/>
          </w:rPr>
          <w:instrText xml:space="preserve"> PAGEREF _Toc107263209 \h </w:instrText>
        </w:r>
        <w:r>
          <w:rPr>
            <w:noProof/>
            <w:webHidden/>
          </w:rPr>
        </w:r>
        <w:r>
          <w:rPr>
            <w:noProof/>
            <w:webHidden/>
          </w:rPr>
          <w:fldChar w:fldCharType="separate"/>
        </w:r>
        <w:r>
          <w:rPr>
            <w:noProof/>
            <w:webHidden/>
          </w:rPr>
          <w:t>83</w:t>
        </w:r>
        <w:r>
          <w:rPr>
            <w:noProof/>
            <w:webHidden/>
          </w:rPr>
          <w:fldChar w:fldCharType="end"/>
        </w:r>
      </w:hyperlink>
    </w:p>
    <w:p w14:paraId="51B6A253" w14:textId="4205379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0" w:history="1">
        <w:r w:rsidRPr="008819F6">
          <w:rPr>
            <w:rStyle w:val="-"/>
            <w:rFonts w:cs="Calibri"/>
            <w:noProof/>
          </w:rPr>
          <w:t>5.8.2.2 Ορθογώνια πόλωση Weather Channel</w:t>
        </w:r>
        <w:r>
          <w:rPr>
            <w:noProof/>
            <w:webHidden/>
          </w:rPr>
          <w:tab/>
        </w:r>
        <w:r>
          <w:rPr>
            <w:noProof/>
            <w:webHidden/>
          </w:rPr>
          <w:fldChar w:fldCharType="begin"/>
        </w:r>
        <w:r>
          <w:rPr>
            <w:noProof/>
            <w:webHidden/>
          </w:rPr>
          <w:instrText xml:space="preserve"> PAGEREF _Toc107263210 \h </w:instrText>
        </w:r>
        <w:r>
          <w:rPr>
            <w:noProof/>
            <w:webHidden/>
          </w:rPr>
        </w:r>
        <w:r>
          <w:rPr>
            <w:noProof/>
            <w:webHidden/>
          </w:rPr>
          <w:fldChar w:fldCharType="separate"/>
        </w:r>
        <w:r>
          <w:rPr>
            <w:noProof/>
            <w:webHidden/>
          </w:rPr>
          <w:t>83</w:t>
        </w:r>
        <w:r>
          <w:rPr>
            <w:noProof/>
            <w:webHidden/>
          </w:rPr>
          <w:fldChar w:fldCharType="end"/>
        </w:r>
      </w:hyperlink>
    </w:p>
    <w:p w14:paraId="667E3346" w14:textId="23694CB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1" w:history="1">
        <w:r w:rsidRPr="008819F6">
          <w:rPr>
            <w:rStyle w:val="-"/>
            <w:rFonts w:cs="Calibri"/>
            <w:noProof/>
          </w:rPr>
          <w:t>5.8.2.3 Έλεγχος χρόνου ευαισθησίας Weather Channel</w:t>
        </w:r>
        <w:r>
          <w:rPr>
            <w:noProof/>
            <w:webHidden/>
          </w:rPr>
          <w:tab/>
        </w:r>
        <w:r>
          <w:rPr>
            <w:noProof/>
            <w:webHidden/>
          </w:rPr>
          <w:fldChar w:fldCharType="begin"/>
        </w:r>
        <w:r>
          <w:rPr>
            <w:noProof/>
            <w:webHidden/>
          </w:rPr>
          <w:instrText xml:space="preserve"> PAGEREF _Toc107263211 \h </w:instrText>
        </w:r>
        <w:r>
          <w:rPr>
            <w:noProof/>
            <w:webHidden/>
          </w:rPr>
        </w:r>
        <w:r>
          <w:rPr>
            <w:noProof/>
            <w:webHidden/>
          </w:rPr>
          <w:fldChar w:fldCharType="separate"/>
        </w:r>
        <w:r>
          <w:rPr>
            <w:noProof/>
            <w:webHidden/>
          </w:rPr>
          <w:t>84</w:t>
        </w:r>
        <w:r>
          <w:rPr>
            <w:noProof/>
            <w:webHidden/>
          </w:rPr>
          <w:fldChar w:fldCharType="end"/>
        </w:r>
      </w:hyperlink>
    </w:p>
    <w:p w14:paraId="1281FE91" w14:textId="090C517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2" w:history="1">
        <w:r w:rsidRPr="008819F6">
          <w:rPr>
            <w:rStyle w:val="-"/>
            <w:rFonts w:cs="Calibri"/>
            <w:noProof/>
          </w:rPr>
          <w:t>5.8.2.4 Απόκριση ταχύτητας</w:t>
        </w:r>
        <w:r>
          <w:rPr>
            <w:noProof/>
            <w:webHidden/>
          </w:rPr>
          <w:tab/>
        </w:r>
        <w:r>
          <w:rPr>
            <w:noProof/>
            <w:webHidden/>
          </w:rPr>
          <w:fldChar w:fldCharType="begin"/>
        </w:r>
        <w:r>
          <w:rPr>
            <w:noProof/>
            <w:webHidden/>
          </w:rPr>
          <w:instrText xml:space="preserve"> PAGEREF _Toc107263212 \h </w:instrText>
        </w:r>
        <w:r>
          <w:rPr>
            <w:noProof/>
            <w:webHidden/>
          </w:rPr>
        </w:r>
        <w:r>
          <w:rPr>
            <w:noProof/>
            <w:webHidden/>
          </w:rPr>
          <w:fldChar w:fldCharType="separate"/>
        </w:r>
        <w:r>
          <w:rPr>
            <w:noProof/>
            <w:webHidden/>
          </w:rPr>
          <w:t>84</w:t>
        </w:r>
        <w:r>
          <w:rPr>
            <w:noProof/>
            <w:webHidden/>
          </w:rPr>
          <w:fldChar w:fldCharType="end"/>
        </w:r>
      </w:hyperlink>
    </w:p>
    <w:p w14:paraId="200FB700" w14:textId="6A818D8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3" w:history="1">
        <w:r w:rsidRPr="008819F6">
          <w:rPr>
            <w:rStyle w:val="-"/>
            <w:rFonts w:cs="Calibri"/>
            <w:noProof/>
          </w:rPr>
          <w:t>5.8.3 Επεξεργαστής καιρού</w:t>
        </w:r>
        <w:r>
          <w:rPr>
            <w:noProof/>
            <w:webHidden/>
          </w:rPr>
          <w:tab/>
        </w:r>
        <w:r>
          <w:rPr>
            <w:noProof/>
            <w:webHidden/>
          </w:rPr>
          <w:fldChar w:fldCharType="begin"/>
        </w:r>
        <w:r>
          <w:rPr>
            <w:noProof/>
            <w:webHidden/>
          </w:rPr>
          <w:instrText xml:space="preserve"> PAGEREF _Toc107263213 \h </w:instrText>
        </w:r>
        <w:r>
          <w:rPr>
            <w:noProof/>
            <w:webHidden/>
          </w:rPr>
        </w:r>
        <w:r>
          <w:rPr>
            <w:noProof/>
            <w:webHidden/>
          </w:rPr>
          <w:fldChar w:fldCharType="separate"/>
        </w:r>
        <w:r>
          <w:rPr>
            <w:noProof/>
            <w:webHidden/>
          </w:rPr>
          <w:t>85</w:t>
        </w:r>
        <w:r>
          <w:rPr>
            <w:noProof/>
            <w:webHidden/>
          </w:rPr>
          <w:fldChar w:fldCharType="end"/>
        </w:r>
      </w:hyperlink>
    </w:p>
    <w:p w14:paraId="15EC48EE" w14:textId="1583B9D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4" w:history="1">
        <w:r w:rsidRPr="008819F6">
          <w:rPr>
            <w:rStyle w:val="-"/>
            <w:rFonts w:cs="Calibri"/>
            <w:noProof/>
          </w:rPr>
          <w:t>5.8.3.1 Γενικά</w:t>
        </w:r>
        <w:r>
          <w:rPr>
            <w:noProof/>
            <w:webHidden/>
          </w:rPr>
          <w:tab/>
        </w:r>
        <w:r>
          <w:rPr>
            <w:noProof/>
            <w:webHidden/>
          </w:rPr>
          <w:fldChar w:fldCharType="begin"/>
        </w:r>
        <w:r>
          <w:rPr>
            <w:noProof/>
            <w:webHidden/>
          </w:rPr>
          <w:instrText xml:space="preserve"> PAGEREF _Toc107263214 \h </w:instrText>
        </w:r>
        <w:r>
          <w:rPr>
            <w:noProof/>
            <w:webHidden/>
          </w:rPr>
        </w:r>
        <w:r>
          <w:rPr>
            <w:noProof/>
            <w:webHidden/>
          </w:rPr>
          <w:fldChar w:fldCharType="separate"/>
        </w:r>
        <w:r>
          <w:rPr>
            <w:noProof/>
            <w:webHidden/>
          </w:rPr>
          <w:t>85</w:t>
        </w:r>
        <w:r>
          <w:rPr>
            <w:noProof/>
            <w:webHidden/>
          </w:rPr>
          <w:fldChar w:fldCharType="end"/>
        </w:r>
      </w:hyperlink>
    </w:p>
    <w:p w14:paraId="24B68258" w14:textId="62BD592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5" w:history="1">
        <w:r w:rsidRPr="008819F6">
          <w:rPr>
            <w:rStyle w:val="-"/>
            <w:rFonts w:cs="Calibri"/>
            <w:noProof/>
          </w:rPr>
          <w:t>5.8.3.2 Πολλαπλή ολοκλήρωση Weather Channel</w:t>
        </w:r>
        <w:r>
          <w:rPr>
            <w:noProof/>
            <w:webHidden/>
          </w:rPr>
          <w:tab/>
        </w:r>
        <w:r>
          <w:rPr>
            <w:noProof/>
            <w:webHidden/>
          </w:rPr>
          <w:fldChar w:fldCharType="begin"/>
        </w:r>
        <w:r>
          <w:rPr>
            <w:noProof/>
            <w:webHidden/>
          </w:rPr>
          <w:instrText xml:space="preserve"> PAGEREF _Toc107263215 \h </w:instrText>
        </w:r>
        <w:r>
          <w:rPr>
            <w:noProof/>
            <w:webHidden/>
          </w:rPr>
        </w:r>
        <w:r>
          <w:rPr>
            <w:noProof/>
            <w:webHidden/>
          </w:rPr>
          <w:fldChar w:fldCharType="separate"/>
        </w:r>
        <w:r>
          <w:rPr>
            <w:noProof/>
            <w:webHidden/>
          </w:rPr>
          <w:t>85</w:t>
        </w:r>
        <w:r>
          <w:rPr>
            <w:noProof/>
            <w:webHidden/>
          </w:rPr>
          <w:fldChar w:fldCharType="end"/>
        </w:r>
      </w:hyperlink>
    </w:p>
    <w:p w14:paraId="08B32012" w14:textId="4DCDB1B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6" w:history="1">
        <w:r w:rsidRPr="008819F6">
          <w:rPr>
            <w:rStyle w:val="-"/>
            <w:rFonts w:cs="Calibri"/>
            <w:noProof/>
          </w:rPr>
          <w:t>5.8.3.3 Βαθμονόμηση κατωφλίων έντασης καιρικών συνθηκών</w:t>
        </w:r>
        <w:r>
          <w:rPr>
            <w:noProof/>
            <w:webHidden/>
          </w:rPr>
          <w:tab/>
        </w:r>
        <w:r>
          <w:rPr>
            <w:noProof/>
            <w:webHidden/>
          </w:rPr>
          <w:fldChar w:fldCharType="begin"/>
        </w:r>
        <w:r>
          <w:rPr>
            <w:noProof/>
            <w:webHidden/>
          </w:rPr>
          <w:instrText xml:space="preserve"> PAGEREF _Toc107263216 \h </w:instrText>
        </w:r>
        <w:r>
          <w:rPr>
            <w:noProof/>
            <w:webHidden/>
          </w:rPr>
        </w:r>
        <w:r>
          <w:rPr>
            <w:noProof/>
            <w:webHidden/>
          </w:rPr>
          <w:fldChar w:fldCharType="separate"/>
        </w:r>
        <w:r>
          <w:rPr>
            <w:noProof/>
            <w:webHidden/>
          </w:rPr>
          <w:t>86</w:t>
        </w:r>
        <w:r>
          <w:rPr>
            <w:noProof/>
            <w:webHidden/>
          </w:rPr>
          <w:fldChar w:fldCharType="end"/>
        </w:r>
      </w:hyperlink>
    </w:p>
    <w:p w14:paraId="5AE20B8F" w14:textId="20F9270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17" w:history="1">
        <w:r w:rsidRPr="008819F6">
          <w:rPr>
            <w:rStyle w:val="-"/>
            <w:rFonts w:cs="Calibri"/>
            <w:noProof/>
          </w:rPr>
          <w:t>5.8.3.4 Τεχνικές αντιστάθμισης</w:t>
        </w:r>
        <w:r>
          <w:rPr>
            <w:noProof/>
            <w:webHidden/>
          </w:rPr>
          <w:tab/>
        </w:r>
        <w:r>
          <w:rPr>
            <w:noProof/>
            <w:webHidden/>
          </w:rPr>
          <w:fldChar w:fldCharType="begin"/>
        </w:r>
        <w:r>
          <w:rPr>
            <w:noProof/>
            <w:webHidden/>
          </w:rPr>
          <w:instrText xml:space="preserve"> PAGEREF _Toc107263217 \h </w:instrText>
        </w:r>
        <w:r>
          <w:rPr>
            <w:noProof/>
            <w:webHidden/>
          </w:rPr>
        </w:r>
        <w:r>
          <w:rPr>
            <w:noProof/>
            <w:webHidden/>
          </w:rPr>
          <w:fldChar w:fldCharType="separate"/>
        </w:r>
        <w:r>
          <w:rPr>
            <w:noProof/>
            <w:webHidden/>
          </w:rPr>
          <w:t>87</w:t>
        </w:r>
        <w:r>
          <w:rPr>
            <w:noProof/>
            <w:webHidden/>
          </w:rPr>
          <w:fldChar w:fldCharType="end"/>
        </w:r>
      </w:hyperlink>
    </w:p>
    <w:p w14:paraId="2CE24F8E" w14:textId="45DA1B42"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218" w:history="1">
        <w:r w:rsidRPr="008819F6">
          <w:rPr>
            <w:rStyle w:val="-"/>
            <w:noProof/>
          </w:rPr>
          <w:t>ΚΕΦΑΛΑΙΟ 6</w:t>
        </w:r>
        <w:r>
          <w:rPr>
            <w:noProof/>
            <w:webHidden/>
          </w:rPr>
          <w:tab/>
        </w:r>
        <w:r>
          <w:rPr>
            <w:noProof/>
            <w:webHidden/>
          </w:rPr>
          <w:fldChar w:fldCharType="begin"/>
        </w:r>
        <w:r>
          <w:rPr>
            <w:noProof/>
            <w:webHidden/>
          </w:rPr>
          <w:instrText xml:space="preserve"> PAGEREF _Toc107263218 \h </w:instrText>
        </w:r>
        <w:r>
          <w:rPr>
            <w:noProof/>
            <w:webHidden/>
          </w:rPr>
        </w:r>
        <w:r>
          <w:rPr>
            <w:noProof/>
            <w:webHidden/>
          </w:rPr>
          <w:fldChar w:fldCharType="separate"/>
        </w:r>
        <w:r>
          <w:rPr>
            <w:noProof/>
            <w:webHidden/>
          </w:rPr>
          <w:t>88</w:t>
        </w:r>
        <w:r>
          <w:rPr>
            <w:noProof/>
            <w:webHidden/>
          </w:rPr>
          <w:fldChar w:fldCharType="end"/>
        </w:r>
      </w:hyperlink>
    </w:p>
    <w:p w14:paraId="0112D5ED" w14:textId="36BF3770"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219" w:history="1">
        <w:r w:rsidRPr="008819F6">
          <w:rPr>
            <w:rStyle w:val="-"/>
            <w:rFonts w:cs="Calibri"/>
            <w:noProof/>
          </w:rPr>
          <w:t xml:space="preserve">6. Δευτερεύον </w:t>
        </w:r>
        <w:r w:rsidRPr="008819F6">
          <w:rPr>
            <w:rStyle w:val="-"/>
            <w:rFonts w:cs="Calibri"/>
            <w:noProof/>
            <w:lang w:val="en-US"/>
          </w:rPr>
          <w:t>RADAR</w:t>
        </w:r>
        <w:r w:rsidRPr="008819F6">
          <w:rPr>
            <w:rStyle w:val="-"/>
            <w:rFonts w:cs="Calibri"/>
            <w:noProof/>
          </w:rPr>
          <w:t>-</w:t>
        </w:r>
        <w:r w:rsidRPr="008819F6">
          <w:rPr>
            <w:rStyle w:val="-"/>
            <w:rFonts w:cs="Calibri"/>
            <w:noProof/>
            <w:lang w:val="en-US"/>
          </w:rPr>
          <w:t>MOD</w:t>
        </w:r>
        <w:r w:rsidRPr="008819F6">
          <w:rPr>
            <w:rStyle w:val="-"/>
            <w:rFonts w:cs="Calibri"/>
            <w:noProof/>
          </w:rPr>
          <w:t>Ε-</w:t>
        </w:r>
        <w:r w:rsidRPr="008819F6">
          <w:rPr>
            <w:rStyle w:val="-"/>
            <w:rFonts w:cs="Calibri"/>
            <w:noProof/>
            <w:lang w:val="en-US"/>
          </w:rPr>
          <w:t>S</w:t>
        </w:r>
        <w:r w:rsidRPr="008819F6">
          <w:rPr>
            <w:rStyle w:val="-"/>
            <w:rFonts w:cs="Calibri"/>
            <w:noProof/>
          </w:rPr>
          <w:t xml:space="preserve"> -Τεχνικές απαιτήσεις</w:t>
        </w:r>
        <w:r>
          <w:rPr>
            <w:noProof/>
            <w:webHidden/>
          </w:rPr>
          <w:tab/>
        </w:r>
        <w:r>
          <w:rPr>
            <w:noProof/>
            <w:webHidden/>
          </w:rPr>
          <w:fldChar w:fldCharType="begin"/>
        </w:r>
        <w:r>
          <w:rPr>
            <w:noProof/>
            <w:webHidden/>
          </w:rPr>
          <w:instrText xml:space="preserve"> PAGEREF _Toc107263219 \h </w:instrText>
        </w:r>
        <w:r>
          <w:rPr>
            <w:noProof/>
            <w:webHidden/>
          </w:rPr>
        </w:r>
        <w:r>
          <w:rPr>
            <w:noProof/>
            <w:webHidden/>
          </w:rPr>
          <w:fldChar w:fldCharType="separate"/>
        </w:r>
        <w:r>
          <w:rPr>
            <w:noProof/>
            <w:webHidden/>
          </w:rPr>
          <w:t>89</w:t>
        </w:r>
        <w:r>
          <w:rPr>
            <w:noProof/>
            <w:webHidden/>
          </w:rPr>
          <w:fldChar w:fldCharType="end"/>
        </w:r>
      </w:hyperlink>
    </w:p>
    <w:p w14:paraId="4AA5A8AF" w14:textId="61742AF4" w:rsidR="006C79D2" w:rsidRDefault="006C79D2">
      <w:pPr>
        <w:pStyle w:val="22"/>
        <w:tabs>
          <w:tab w:val="right" w:leader="dot" w:pos="8536"/>
        </w:tabs>
        <w:rPr>
          <w:rFonts w:asciiTheme="minorHAnsi" w:eastAsiaTheme="minorEastAsia" w:hAnsiTheme="minorHAnsi" w:cstheme="minorBidi"/>
          <w:b w:val="0"/>
          <w:bCs w:val="0"/>
          <w:noProof/>
        </w:rPr>
      </w:pPr>
      <w:hyperlink w:anchor="_Toc107263220" w:history="1">
        <w:r w:rsidRPr="008819F6">
          <w:rPr>
            <w:rStyle w:val="-"/>
            <w:rFonts w:cs="Calibri"/>
            <w:noProof/>
          </w:rPr>
          <w:t>6.1 Εισαγωγή</w:t>
        </w:r>
        <w:r>
          <w:rPr>
            <w:noProof/>
            <w:webHidden/>
          </w:rPr>
          <w:tab/>
        </w:r>
        <w:r>
          <w:rPr>
            <w:noProof/>
            <w:webHidden/>
          </w:rPr>
          <w:fldChar w:fldCharType="begin"/>
        </w:r>
        <w:r>
          <w:rPr>
            <w:noProof/>
            <w:webHidden/>
          </w:rPr>
          <w:instrText xml:space="preserve"> PAGEREF _Toc107263220 \h </w:instrText>
        </w:r>
        <w:r>
          <w:rPr>
            <w:noProof/>
            <w:webHidden/>
          </w:rPr>
        </w:r>
        <w:r>
          <w:rPr>
            <w:noProof/>
            <w:webHidden/>
          </w:rPr>
          <w:fldChar w:fldCharType="separate"/>
        </w:r>
        <w:r>
          <w:rPr>
            <w:noProof/>
            <w:webHidden/>
          </w:rPr>
          <w:t>89</w:t>
        </w:r>
        <w:r>
          <w:rPr>
            <w:noProof/>
            <w:webHidden/>
          </w:rPr>
          <w:fldChar w:fldCharType="end"/>
        </w:r>
      </w:hyperlink>
    </w:p>
    <w:p w14:paraId="50451545" w14:textId="37071BBA" w:rsidR="006C79D2" w:rsidRDefault="006C79D2">
      <w:pPr>
        <w:pStyle w:val="22"/>
        <w:tabs>
          <w:tab w:val="right" w:leader="dot" w:pos="8536"/>
        </w:tabs>
        <w:rPr>
          <w:rFonts w:asciiTheme="minorHAnsi" w:eastAsiaTheme="minorEastAsia" w:hAnsiTheme="minorHAnsi" w:cstheme="minorBidi"/>
          <w:b w:val="0"/>
          <w:bCs w:val="0"/>
          <w:noProof/>
        </w:rPr>
      </w:pPr>
      <w:hyperlink w:anchor="_Toc107263221" w:history="1">
        <w:r w:rsidRPr="008819F6">
          <w:rPr>
            <w:rStyle w:val="-"/>
            <w:rFonts w:cs="Calibri"/>
            <w:noProof/>
          </w:rPr>
          <w:t>6.2 Γενικά</w:t>
        </w:r>
        <w:r>
          <w:rPr>
            <w:noProof/>
            <w:webHidden/>
          </w:rPr>
          <w:tab/>
        </w:r>
        <w:r>
          <w:rPr>
            <w:noProof/>
            <w:webHidden/>
          </w:rPr>
          <w:fldChar w:fldCharType="begin"/>
        </w:r>
        <w:r>
          <w:rPr>
            <w:noProof/>
            <w:webHidden/>
          </w:rPr>
          <w:instrText xml:space="preserve"> PAGEREF _Toc107263221 \h </w:instrText>
        </w:r>
        <w:r>
          <w:rPr>
            <w:noProof/>
            <w:webHidden/>
          </w:rPr>
        </w:r>
        <w:r>
          <w:rPr>
            <w:noProof/>
            <w:webHidden/>
          </w:rPr>
          <w:fldChar w:fldCharType="separate"/>
        </w:r>
        <w:r>
          <w:rPr>
            <w:noProof/>
            <w:webHidden/>
          </w:rPr>
          <w:t>89</w:t>
        </w:r>
        <w:r>
          <w:rPr>
            <w:noProof/>
            <w:webHidden/>
          </w:rPr>
          <w:fldChar w:fldCharType="end"/>
        </w:r>
      </w:hyperlink>
    </w:p>
    <w:p w14:paraId="054DD941" w14:textId="0985EEAC" w:rsidR="006C79D2" w:rsidRDefault="006C79D2">
      <w:pPr>
        <w:pStyle w:val="22"/>
        <w:tabs>
          <w:tab w:val="right" w:leader="dot" w:pos="8536"/>
        </w:tabs>
        <w:rPr>
          <w:rFonts w:asciiTheme="minorHAnsi" w:eastAsiaTheme="minorEastAsia" w:hAnsiTheme="minorHAnsi" w:cstheme="minorBidi"/>
          <w:b w:val="0"/>
          <w:bCs w:val="0"/>
          <w:noProof/>
        </w:rPr>
      </w:pPr>
      <w:hyperlink w:anchor="_Toc107263222" w:history="1">
        <w:r w:rsidRPr="008819F6">
          <w:rPr>
            <w:rStyle w:val="-"/>
            <w:rFonts w:cs="Calibri"/>
            <w:noProof/>
          </w:rPr>
          <w:t>6.3 Κύρια Χαρακτηριστικά</w:t>
        </w:r>
        <w:r>
          <w:rPr>
            <w:noProof/>
            <w:webHidden/>
          </w:rPr>
          <w:tab/>
        </w:r>
        <w:r>
          <w:rPr>
            <w:noProof/>
            <w:webHidden/>
          </w:rPr>
          <w:fldChar w:fldCharType="begin"/>
        </w:r>
        <w:r>
          <w:rPr>
            <w:noProof/>
            <w:webHidden/>
          </w:rPr>
          <w:instrText xml:space="preserve"> PAGEREF _Toc107263222 \h </w:instrText>
        </w:r>
        <w:r>
          <w:rPr>
            <w:noProof/>
            <w:webHidden/>
          </w:rPr>
        </w:r>
        <w:r>
          <w:rPr>
            <w:noProof/>
            <w:webHidden/>
          </w:rPr>
          <w:fldChar w:fldCharType="separate"/>
        </w:r>
        <w:r>
          <w:rPr>
            <w:noProof/>
            <w:webHidden/>
          </w:rPr>
          <w:t>90</w:t>
        </w:r>
        <w:r>
          <w:rPr>
            <w:noProof/>
            <w:webHidden/>
          </w:rPr>
          <w:fldChar w:fldCharType="end"/>
        </w:r>
      </w:hyperlink>
    </w:p>
    <w:p w14:paraId="16943648" w14:textId="2A958EF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23" w:history="1">
        <w:r w:rsidRPr="008819F6">
          <w:rPr>
            <w:rStyle w:val="-"/>
            <w:rFonts w:cs="Calibri"/>
            <w:noProof/>
          </w:rPr>
          <w:t>6.3.1 Απομακρυσμένη Συσκευή Επιτήρησης Πεδίου (Remote Field Monitor-RFM)</w:t>
        </w:r>
        <w:r>
          <w:rPr>
            <w:noProof/>
            <w:webHidden/>
          </w:rPr>
          <w:tab/>
        </w:r>
        <w:r>
          <w:rPr>
            <w:noProof/>
            <w:webHidden/>
          </w:rPr>
          <w:fldChar w:fldCharType="begin"/>
        </w:r>
        <w:r>
          <w:rPr>
            <w:noProof/>
            <w:webHidden/>
          </w:rPr>
          <w:instrText xml:space="preserve"> PAGEREF _Toc107263223 \h </w:instrText>
        </w:r>
        <w:r>
          <w:rPr>
            <w:noProof/>
            <w:webHidden/>
          </w:rPr>
        </w:r>
        <w:r>
          <w:rPr>
            <w:noProof/>
            <w:webHidden/>
          </w:rPr>
          <w:fldChar w:fldCharType="separate"/>
        </w:r>
        <w:r>
          <w:rPr>
            <w:noProof/>
            <w:webHidden/>
          </w:rPr>
          <w:t>90</w:t>
        </w:r>
        <w:r>
          <w:rPr>
            <w:noProof/>
            <w:webHidden/>
          </w:rPr>
          <w:fldChar w:fldCharType="end"/>
        </w:r>
      </w:hyperlink>
    </w:p>
    <w:p w14:paraId="4EF32D51" w14:textId="0A6B67B9" w:rsidR="006C79D2" w:rsidRDefault="006C79D2">
      <w:pPr>
        <w:pStyle w:val="22"/>
        <w:tabs>
          <w:tab w:val="right" w:leader="dot" w:pos="8536"/>
        </w:tabs>
        <w:rPr>
          <w:rFonts w:asciiTheme="minorHAnsi" w:eastAsiaTheme="minorEastAsia" w:hAnsiTheme="minorHAnsi" w:cstheme="minorBidi"/>
          <w:b w:val="0"/>
          <w:bCs w:val="0"/>
          <w:noProof/>
        </w:rPr>
      </w:pPr>
      <w:hyperlink w:anchor="_Toc107263224" w:history="1">
        <w:r w:rsidRPr="008819F6">
          <w:rPr>
            <w:rStyle w:val="-"/>
            <w:rFonts w:cs="Calibri"/>
            <w:noProof/>
          </w:rPr>
          <w:t>6.4 Λειτουργία Συστήματος</w:t>
        </w:r>
        <w:r>
          <w:rPr>
            <w:noProof/>
            <w:webHidden/>
          </w:rPr>
          <w:tab/>
        </w:r>
        <w:r>
          <w:rPr>
            <w:noProof/>
            <w:webHidden/>
          </w:rPr>
          <w:fldChar w:fldCharType="begin"/>
        </w:r>
        <w:r>
          <w:rPr>
            <w:noProof/>
            <w:webHidden/>
          </w:rPr>
          <w:instrText xml:space="preserve"> PAGEREF _Toc107263224 \h </w:instrText>
        </w:r>
        <w:r>
          <w:rPr>
            <w:noProof/>
            <w:webHidden/>
          </w:rPr>
        </w:r>
        <w:r>
          <w:rPr>
            <w:noProof/>
            <w:webHidden/>
          </w:rPr>
          <w:fldChar w:fldCharType="separate"/>
        </w:r>
        <w:r>
          <w:rPr>
            <w:noProof/>
            <w:webHidden/>
          </w:rPr>
          <w:t>91</w:t>
        </w:r>
        <w:r>
          <w:rPr>
            <w:noProof/>
            <w:webHidden/>
          </w:rPr>
          <w:fldChar w:fldCharType="end"/>
        </w:r>
      </w:hyperlink>
    </w:p>
    <w:p w14:paraId="621E4900" w14:textId="436A5F26" w:rsidR="006C79D2" w:rsidRDefault="006C79D2">
      <w:pPr>
        <w:pStyle w:val="22"/>
        <w:tabs>
          <w:tab w:val="right" w:leader="dot" w:pos="8536"/>
        </w:tabs>
        <w:rPr>
          <w:rFonts w:asciiTheme="minorHAnsi" w:eastAsiaTheme="minorEastAsia" w:hAnsiTheme="minorHAnsi" w:cstheme="minorBidi"/>
          <w:b w:val="0"/>
          <w:bCs w:val="0"/>
          <w:noProof/>
        </w:rPr>
      </w:pPr>
      <w:hyperlink w:anchor="_Toc107263225" w:history="1">
        <w:r w:rsidRPr="008819F6">
          <w:rPr>
            <w:rStyle w:val="-"/>
            <w:rFonts w:cs="Calibri"/>
            <w:noProof/>
          </w:rPr>
          <w:t>6.5 Το Σύστημα Ερωτήσεων (Interrogator)</w:t>
        </w:r>
        <w:r>
          <w:rPr>
            <w:noProof/>
            <w:webHidden/>
          </w:rPr>
          <w:tab/>
        </w:r>
        <w:r>
          <w:rPr>
            <w:noProof/>
            <w:webHidden/>
          </w:rPr>
          <w:fldChar w:fldCharType="begin"/>
        </w:r>
        <w:r>
          <w:rPr>
            <w:noProof/>
            <w:webHidden/>
          </w:rPr>
          <w:instrText xml:space="preserve"> PAGEREF _Toc107263225 \h </w:instrText>
        </w:r>
        <w:r>
          <w:rPr>
            <w:noProof/>
            <w:webHidden/>
          </w:rPr>
        </w:r>
        <w:r>
          <w:rPr>
            <w:noProof/>
            <w:webHidden/>
          </w:rPr>
          <w:fldChar w:fldCharType="separate"/>
        </w:r>
        <w:r>
          <w:rPr>
            <w:noProof/>
            <w:webHidden/>
          </w:rPr>
          <w:t>92</w:t>
        </w:r>
        <w:r>
          <w:rPr>
            <w:noProof/>
            <w:webHidden/>
          </w:rPr>
          <w:fldChar w:fldCharType="end"/>
        </w:r>
      </w:hyperlink>
    </w:p>
    <w:p w14:paraId="3EE37744" w14:textId="3A0AB69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26" w:history="1">
        <w:r w:rsidRPr="008819F6">
          <w:rPr>
            <w:rStyle w:val="-"/>
            <w:rFonts w:cs="Calibri"/>
            <w:noProof/>
          </w:rPr>
          <w:t>6.5.1 Χαρακτηριστικά Συστήματος Ερωτήσεων</w:t>
        </w:r>
        <w:r>
          <w:rPr>
            <w:noProof/>
            <w:webHidden/>
          </w:rPr>
          <w:tab/>
        </w:r>
        <w:r>
          <w:rPr>
            <w:noProof/>
            <w:webHidden/>
          </w:rPr>
          <w:fldChar w:fldCharType="begin"/>
        </w:r>
        <w:r>
          <w:rPr>
            <w:noProof/>
            <w:webHidden/>
          </w:rPr>
          <w:instrText xml:space="preserve"> PAGEREF _Toc107263226 \h </w:instrText>
        </w:r>
        <w:r>
          <w:rPr>
            <w:noProof/>
            <w:webHidden/>
          </w:rPr>
        </w:r>
        <w:r>
          <w:rPr>
            <w:noProof/>
            <w:webHidden/>
          </w:rPr>
          <w:fldChar w:fldCharType="separate"/>
        </w:r>
        <w:r>
          <w:rPr>
            <w:noProof/>
            <w:webHidden/>
          </w:rPr>
          <w:t>92</w:t>
        </w:r>
        <w:r>
          <w:rPr>
            <w:noProof/>
            <w:webHidden/>
          </w:rPr>
          <w:fldChar w:fldCharType="end"/>
        </w:r>
      </w:hyperlink>
    </w:p>
    <w:p w14:paraId="3763459E" w14:textId="4D33FBC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27" w:history="1">
        <w:r w:rsidRPr="008819F6">
          <w:rPr>
            <w:rStyle w:val="-"/>
            <w:rFonts w:cs="Calibri"/>
            <w:noProof/>
          </w:rPr>
          <w:t>6.5.2 Ονομαστική Μέγιστη Ισχύς (Nominal Peak Power)</w:t>
        </w:r>
        <w:r>
          <w:rPr>
            <w:noProof/>
            <w:webHidden/>
          </w:rPr>
          <w:tab/>
        </w:r>
        <w:r>
          <w:rPr>
            <w:noProof/>
            <w:webHidden/>
          </w:rPr>
          <w:fldChar w:fldCharType="begin"/>
        </w:r>
        <w:r>
          <w:rPr>
            <w:noProof/>
            <w:webHidden/>
          </w:rPr>
          <w:instrText xml:space="preserve"> PAGEREF _Toc107263227 \h </w:instrText>
        </w:r>
        <w:r>
          <w:rPr>
            <w:noProof/>
            <w:webHidden/>
          </w:rPr>
        </w:r>
        <w:r>
          <w:rPr>
            <w:noProof/>
            <w:webHidden/>
          </w:rPr>
          <w:fldChar w:fldCharType="separate"/>
        </w:r>
        <w:r>
          <w:rPr>
            <w:noProof/>
            <w:webHidden/>
          </w:rPr>
          <w:t>92</w:t>
        </w:r>
        <w:r>
          <w:rPr>
            <w:noProof/>
            <w:webHidden/>
          </w:rPr>
          <w:fldChar w:fldCharType="end"/>
        </w:r>
      </w:hyperlink>
    </w:p>
    <w:p w14:paraId="76729709" w14:textId="4FF3250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28" w:history="1">
        <w:r w:rsidRPr="008819F6">
          <w:rPr>
            <w:rStyle w:val="-"/>
            <w:rFonts w:cs="Calibri"/>
            <w:noProof/>
          </w:rPr>
          <w:t>6.5.3 Ποσοστό Κύκλου Λειτουργίας (Duty Cycle)</w:t>
        </w:r>
        <w:r>
          <w:rPr>
            <w:noProof/>
            <w:webHidden/>
          </w:rPr>
          <w:tab/>
        </w:r>
        <w:r>
          <w:rPr>
            <w:noProof/>
            <w:webHidden/>
          </w:rPr>
          <w:fldChar w:fldCharType="begin"/>
        </w:r>
        <w:r>
          <w:rPr>
            <w:noProof/>
            <w:webHidden/>
          </w:rPr>
          <w:instrText xml:space="preserve"> PAGEREF _Toc107263228 \h </w:instrText>
        </w:r>
        <w:r>
          <w:rPr>
            <w:noProof/>
            <w:webHidden/>
          </w:rPr>
        </w:r>
        <w:r>
          <w:rPr>
            <w:noProof/>
            <w:webHidden/>
          </w:rPr>
          <w:fldChar w:fldCharType="separate"/>
        </w:r>
        <w:r>
          <w:rPr>
            <w:noProof/>
            <w:webHidden/>
          </w:rPr>
          <w:t>93</w:t>
        </w:r>
        <w:r>
          <w:rPr>
            <w:noProof/>
            <w:webHidden/>
          </w:rPr>
          <w:fldChar w:fldCharType="end"/>
        </w:r>
      </w:hyperlink>
    </w:p>
    <w:p w14:paraId="25192FE7" w14:textId="3B12134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29" w:history="1">
        <w:r w:rsidRPr="008819F6">
          <w:rPr>
            <w:rStyle w:val="-"/>
            <w:rFonts w:cs="Calibri"/>
            <w:noProof/>
          </w:rPr>
          <w:t>6.5.4 Ανεπιθύμητη Ακτινοβολία (Spurious Radiation)</w:t>
        </w:r>
        <w:r>
          <w:rPr>
            <w:noProof/>
            <w:webHidden/>
          </w:rPr>
          <w:tab/>
        </w:r>
        <w:r>
          <w:rPr>
            <w:noProof/>
            <w:webHidden/>
          </w:rPr>
          <w:fldChar w:fldCharType="begin"/>
        </w:r>
        <w:r>
          <w:rPr>
            <w:noProof/>
            <w:webHidden/>
          </w:rPr>
          <w:instrText xml:space="preserve"> PAGEREF _Toc107263229 \h </w:instrText>
        </w:r>
        <w:r>
          <w:rPr>
            <w:noProof/>
            <w:webHidden/>
          </w:rPr>
        </w:r>
        <w:r>
          <w:rPr>
            <w:noProof/>
            <w:webHidden/>
          </w:rPr>
          <w:fldChar w:fldCharType="separate"/>
        </w:r>
        <w:r>
          <w:rPr>
            <w:noProof/>
            <w:webHidden/>
          </w:rPr>
          <w:t>93</w:t>
        </w:r>
        <w:r>
          <w:rPr>
            <w:noProof/>
            <w:webHidden/>
          </w:rPr>
          <w:fldChar w:fldCharType="end"/>
        </w:r>
      </w:hyperlink>
    </w:p>
    <w:p w14:paraId="524F7FAB" w14:textId="35E8C49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0" w:history="1">
        <w:r w:rsidRPr="008819F6">
          <w:rPr>
            <w:rStyle w:val="-"/>
            <w:rFonts w:cs="Calibri"/>
            <w:noProof/>
          </w:rPr>
          <w:t>6.5.5 Φάσμα Πλευρικών Συχνοτήτων (Side-band spectrum)</w:t>
        </w:r>
        <w:r>
          <w:rPr>
            <w:noProof/>
            <w:webHidden/>
          </w:rPr>
          <w:tab/>
        </w:r>
        <w:r>
          <w:rPr>
            <w:noProof/>
            <w:webHidden/>
          </w:rPr>
          <w:fldChar w:fldCharType="begin"/>
        </w:r>
        <w:r>
          <w:rPr>
            <w:noProof/>
            <w:webHidden/>
          </w:rPr>
          <w:instrText xml:space="preserve"> PAGEREF _Toc107263230 \h </w:instrText>
        </w:r>
        <w:r>
          <w:rPr>
            <w:noProof/>
            <w:webHidden/>
          </w:rPr>
        </w:r>
        <w:r>
          <w:rPr>
            <w:noProof/>
            <w:webHidden/>
          </w:rPr>
          <w:fldChar w:fldCharType="separate"/>
        </w:r>
        <w:r>
          <w:rPr>
            <w:noProof/>
            <w:webHidden/>
          </w:rPr>
          <w:t>93</w:t>
        </w:r>
        <w:r>
          <w:rPr>
            <w:noProof/>
            <w:webHidden/>
          </w:rPr>
          <w:fldChar w:fldCharType="end"/>
        </w:r>
      </w:hyperlink>
    </w:p>
    <w:p w14:paraId="4EE1994A" w14:textId="197EED9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1" w:history="1">
        <w:r w:rsidRPr="008819F6">
          <w:rPr>
            <w:rStyle w:val="-"/>
            <w:rFonts w:cs="Calibri"/>
            <w:noProof/>
          </w:rPr>
          <w:t>6.5.6 Συχνότητα Επανάληψης Παλμών (Pulse Repetition Frequency - PRF)</w:t>
        </w:r>
        <w:r>
          <w:rPr>
            <w:noProof/>
            <w:webHidden/>
          </w:rPr>
          <w:tab/>
        </w:r>
        <w:r>
          <w:rPr>
            <w:noProof/>
            <w:webHidden/>
          </w:rPr>
          <w:fldChar w:fldCharType="begin"/>
        </w:r>
        <w:r>
          <w:rPr>
            <w:noProof/>
            <w:webHidden/>
          </w:rPr>
          <w:instrText xml:space="preserve"> PAGEREF _Toc107263231 \h </w:instrText>
        </w:r>
        <w:r>
          <w:rPr>
            <w:noProof/>
            <w:webHidden/>
          </w:rPr>
        </w:r>
        <w:r>
          <w:rPr>
            <w:noProof/>
            <w:webHidden/>
          </w:rPr>
          <w:fldChar w:fldCharType="separate"/>
        </w:r>
        <w:r>
          <w:rPr>
            <w:noProof/>
            <w:webHidden/>
          </w:rPr>
          <w:t>93</w:t>
        </w:r>
        <w:r>
          <w:rPr>
            <w:noProof/>
            <w:webHidden/>
          </w:rPr>
          <w:fldChar w:fldCharType="end"/>
        </w:r>
      </w:hyperlink>
    </w:p>
    <w:p w14:paraId="3FC28160" w14:textId="7F40D96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2" w:history="1">
        <w:r w:rsidRPr="008819F6">
          <w:rPr>
            <w:rStyle w:val="-"/>
            <w:rFonts w:cs="Calibri"/>
            <w:noProof/>
          </w:rPr>
          <w:t>6.5.7 Συγχρονισμός</w:t>
        </w:r>
        <w:r>
          <w:rPr>
            <w:noProof/>
            <w:webHidden/>
          </w:rPr>
          <w:tab/>
        </w:r>
        <w:r>
          <w:rPr>
            <w:noProof/>
            <w:webHidden/>
          </w:rPr>
          <w:fldChar w:fldCharType="begin"/>
        </w:r>
        <w:r>
          <w:rPr>
            <w:noProof/>
            <w:webHidden/>
          </w:rPr>
          <w:instrText xml:space="preserve"> PAGEREF _Toc107263232 \h </w:instrText>
        </w:r>
        <w:r>
          <w:rPr>
            <w:noProof/>
            <w:webHidden/>
          </w:rPr>
        </w:r>
        <w:r>
          <w:rPr>
            <w:noProof/>
            <w:webHidden/>
          </w:rPr>
          <w:fldChar w:fldCharType="separate"/>
        </w:r>
        <w:r>
          <w:rPr>
            <w:noProof/>
            <w:webHidden/>
          </w:rPr>
          <w:t>93</w:t>
        </w:r>
        <w:r>
          <w:rPr>
            <w:noProof/>
            <w:webHidden/>
          </w:rPr>
          <w:fldChar w:fldCharType="end"/>
        </w:r>
      </w:hyperlink>
    </w:p>
    <w:p w14:paraId="23EA2362" w14:textId="0F04BD2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3" w:history="1">
        <w:r w:rsidRPr="008819F6">
          <w:rPr>
            <w:rStyle w:val="-"/>
            <w:rFonts w:cs="Calibri"/>
            <w:noProof/>
          </w:rPr>
          <w:t>6.5.8 Σχήματα Πολύπλεξης Τρόπων Λειτουργίας (Mode Interlace Pattern)</w:t>
        </w:r>
        <w:r>
          <w:rPr>
            <w:noProof/>
            <w:webHidden/>
          </w:rPr>
          <w:tab/>
        </w:r>
        <w:r>
          <w:rPr>
            <w:noProof/>
            <w:webHidden/>
          </w:rPr>
          <w:fldChar w:fldCharType="begin"/>
        </w:r>
        <w:r>
          <w:rPr>
            <w:noProof/>
            <w:webHidden/>
          </w:rPr>
          <w:instrText xml:space="preserve"> PAGEREF _Toc107263233 \h </w:instrText>
        </w:r>
        <w:r>
          <w:rPr>
            <w:noProof/>
            <w:webHidden/>
          </w:rPr>
        </w:r>
        <w:r>
          <w:rPr>
            <w:noProof/>
            <w:webHidden/>
          </w:rPr>
          <w:fldChar w:fldCharType="separate"/>
        </w:r>
        <w:r>
          <w:rPr>
            <w:noProof/>
            <w:webHidden/>
          </w:rPr>
          <w:t>94</w:t>
        </w:r>
        <w:r>
          <w:rPr>
            <w:noProof/>
            <w:webHidden/>
          </w:rPr>
          <w:fldChar w:fldCharType="end"/>
        </w:r>
      </w:hyperlink>
    </w:p>
    <w:p w14:paraId="685C2278" w14:textId="2D3A29E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4" w:history="1">
        <w:r w:rsidRPr="008819F6">
          <w:rPr>
            <w:rStyle w:val="-"/>
            <w:rFonts w:cs="Calibri"/>
            <w:noProof/>
          </w:rPr>
          <w:t>6.5.9 Σταθερότητα Μεγίστης Ισχύος</w:t>
        </w:r>
        <w:r>
          <w:rPr>
            <w:noProof/>
            <w:webHidden/>
          </w:rPr>
          <w:tab/>
        </w:r>
        <w:r>
          <w:rPr>
            <w:noProof/>
            <w:webHidden/>
          </w:rPr>
          <w:fldChar w:fldCharType="begin"/>
        </w:r>
        <w:r>
          <w:rPr>
            <w:noProof/>
            <w:webHidden/>
          </w:rPr>
          <w:instrText xml:space="preserve"> PAGEREF _Toc107263234 \h </w:instrText>
        </w:r>
        <w:r>
          <w:rPr>
            <w:noProof/>
            <w:webHidden/>
          </w:rPr>
        </w:r>
        <w:r>
          <w:rPr>
            <w:noProof/>
            <w:webHidden/>
          </w:rPr>
          <w:fldChar w:fldCharType="separate"/>
        </w:r>
        <w:r>
          <w:rPr>
            <w:noProof/>
            <w:webHidden/>
          </w:rPr>
          <w:t>94</w:t>
        </w:r>
        <w:r>
          <w:rPr>
            <w:noProof/>
            <w:webHidden/>
          </w:rPr>
          <w:fldChar w:fldCharType="end"/>
        </w:r>
      </w:hyperlink>
    </w:p>
    <w:p w14:paraId="31A33474" w14:textId="76E3E64A" w:rsidR="006C79D2" w:rsidRDefault="006C79D2">
      <w:pPr>
        <w:pStyle w:val="22"/>
        <w:tabs>
          <w:tab w:val="right" w:leader="dot" w:pos="8536"/>
        </w:tabs>
        <w:rPr>
          <w:rFonts w:asciiTheme="minorHAnsi" w:eastAsiaTheme="minorEastAsia" w:hAnsiTheme="minorHAnsi" w:cstheme="minorBidi"/>
          <w:b w:val="0"/>
          <w:bCs w:val="0"/>
          <w:noProof/>
        </w:rPr>
      </w:pPr>
      <w:hyperlink w:anchor="_Toc107263235" w:history="1">
        <w:r w:rsidRPr="008819F6">
          <w:rPr>
            <w:rStyle w:val="-"/>
            <w:rFonts w:cs="Calibri"/>
            <w:noProof/>
          </w:rPr>
          <w:t>6.6 Το Σύστημα Απόκρισης (Responsor)</w:t>
        </w:r>
        <w:r>
          <w:rPr>
            <w:noProof/>
            <w:webHidden/>
          </w:rPr>
          <w:tab/>
        </w:r>
        <w:r>
          <w:rPr>
            <w:noProof/>
            <w:webHidden/>
          </w:rPr>
          <w:fldChar w:fldCharType="begin"/>
        </w:r>
        <w:r>
          <w:rPr>
            <w:noProof/>
            <w:webHidden/>
          </w:rPr>
          <w:instrText xml:space="preserve"> PAGEREF _Toc107263235 \h </w:instrText>
        </w:r>
        <w:r>
          <w:rPr>
            <w:noProof/>
            <w:webHidden/>
          </w:rPr>
        </w:r>
        <w:r>
          <w:rPr>
            <w:noProof/>
            <w:webHidden/>
          </w:rPr>
          <w:fldChar w:fldCharType="separate"/>
        </w:r>
        <w:r>
          <w:rPr>
            <w:noProof/>
            <w:webHidden/>
          </w:rPr>
          <w:t>94</w:t>
        </w:r>
        <w:r>
          <w:rPr>
            <w:noProof/>
            <w:webHidden/>
          </w:rPr>
          <w:fldChar w:fldCharType="end"/>
        </w:r>
      </w:hyperlink>
    </w:p>
    <w:p w14:paraId="5D201E54" w14:textId="565762B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6" w:history="1">
        <w:r w:rsidRPr="008819F6">
          <w:rPr>
            <w:rStyle w:val="-"/>
            <w:rFonts w:cs="Calibri"/>
            <w:noProof/>
          </w:rPr>
          <w:t>6.6.1 Συχνότητα Δέκτη</w:t>
        </w:r>
        <w:r>
          <w:rPr>
            <w:noProof/>
            <w:webHidden/>
          </w:rPr>
          <w:tab/>
        </w:r>
        <w:r>
          <w:rPr>
            <w:noProof/>
            <w:webHidden/>
          </w:rPr>
          <w:fldChar w:fldCharType="begin"/>
        </w:r>
        <w:r>
          <w:rPr>
            <w:noProof/>
            <w:webHidden/>
          </w:rPr>
          <w:instrText xml:space="preserve"> PAGEREF _Toc107263236 \h </w:instrText>
        </w:r>
        <w:r>
          <w:rPr>
            <w:noProof/>
            <w:webHidden/>
          </w:rPr>
        </w:r>
        <w:r>
          <w:rPr>
            <w:noProof/>
            <w:webHidden/>
          </w:rPr>
          <w:fldChar w:fldCharType="separate"/>
        </w:r>
        <w:r>
          <w:rPr>
            <w:noProof/>
            <w:webHidden/>
          </w:rPr>
          <w:t>95</w:t>
        </w:r>
        <w:r>
          <w:rPr>
            <w:noProof/>
            <w:webHidden/>
          </w:rPr>
          <w:fldChar w:fldCharType="end"/>
        </w:r>
      </w:hyperlink>
    </w:p>
    <w:p w14:paraId="343874B4" w14:textId="7300A37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7" w:history="1">
        <w:r w:rsidRPr="008819F6">
          <w:rPr>
            <w:rStyle w:val="-"/>
            <w:rFonts w:cs="Calibri"/>
            <w:noProof/>
          </w:rPr>
          <w:t>6.6.2 Ευαισθησία Δέκτη</w:t>
        </w:r>
        <w:r>
          <w:rPr>
            <w:noProof/>
            <w:webHidden/>
          </w:rPr>
          <w:tab/>
        </w:r>
        <w:r>
          <w:rPr>
            <w:noProof/>
            <w:webHidden/>
          </w:rPr>
          <w:fldChar w:fldCharType="begin"/>
        </w:r>
        <w:r>
          <w:rPr>
            <w:noProof/>
            <w:webHidden/>
          </w:rPr>
          <w:instrText xml:space="preserve"> PAGEREF _Toc107263237 \h </w:instrText>
        </w:r>
        <w:r>
          <w:rPr>
            <w:noProof/>
            <w:webHidden/>
          </w:rPr>
        </w:r>
        <w:r>
          <w:rPr>
            <w:noProof/>
            <w:webHidden/>
          </w:rPr>
          <w:fldChar w:fldCharType="separate"/>
        </w:r>
        <w:r>
          <w:rPr>
            <w:noProof/>
            <w:webHidden/>
          </w:rPr>
          <w:t>95</w:t>
        </w:r>
        <w:r>
          <w:rPr>
            <w:noProof/>
            <w:webHidden/>
          </w:rPr>
          <w:fldChar w:fldCharType="end"/>
        </w:r>
      </w:hyperlink>
    </w:p>
    <w:p w14:paraId="74E1DE5A" w14:textId="020D250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8" w:history="1">
        <w:r w:rsidRPr="008819F6">
          <w:rPr>
            <w:rStyle w:val="-"/>
            <w:rFonts w:cs="Calibri"/>
            <w:noProof/>
          </w:rPr>
          <w:t>6.6.3 Τιμή Θορύβου Δέκτη (Noise Figure)</w:t>
        </w:r>
        <w:r>
          <w:rPr>
            <w:noProof/>
            <w:webHidden/>
          </w:rPr>
          <w:tab/>
        </w:r>
        <w:r>
          <w:rPr>
            <w:noProof/>
            <w:webHidden/>
          </w:rPr>
          <w:fldChar w:fldCharType="begin"/>
        </w:r>
        <w:r>
          <w:rPr>
            <w:noProof/>
            <w:webHidden/>
          </w:rPr>
          <w:instrText xml:space="preserve"> PAGEREF _Toc107263238 \h </w:instrText>
        </w:r>
        <w:r>
          <w:rPr>
            <w:noProof/>
            <w:webHidden/>
          </w:rPr>
        </w:r>
        <w:r>
          <w:rPr>
            <w:noProof/>
            <w:webHidden/>
          </w:rPr>
          <w:fldChar w:fldCharType="separate"/>
        </w:r>
        <w:r>
          <w:rPr>
            <w:noProof/>
            <w:webHidden/>
          </w:rPr>
          <w:t>95</w:t>
        </w:r>
        <w:r>
          <w:rPr>
            <w:noProof/>
            <w:webHidden/>
          </w:rPr>
          <w:fldChar w:fldCharType="end"/>
        </w:r>
      </w:hyperlink>
    </w:p>
    <w:p w14:paraId="181C0F0B" w14:textId="138FC3A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39" w:history="1">
        <w:r w:rsidRPr="008819F6">
          <w:rPr>
            <w:rStyle w:val="-"/>
            <w:rFonts w:cs="Calibri"/>
            <w:noProof/>
          </w:rPr>
          <w:t>6.6.4 Δυναμική Περιοχή</w:t>
        </w:r>
        <w:r>
          <w:rPr>
            <w:noProof/>
            <w:webHidden/>
          </w:rPr>
          <w:tab/>
        </w:r>
        <w:r>
          <w:rPr>
            <w:noProof/>
            <w:webHidden/>
          </w:rPr>
          <w:fldChar w:fldCharType="begin"/>
        </w:r>
        <w:r>
          <w:rPr>
            <w:noProof/>
            <w:webHidden/>
          </w:rPr>
          <w:instrText xml:space="preserve"> PAGEREF _Toc107263239 \h </w:instrText>
        </w:r>
        <w:r>
          <w:rPr>
            <w:noProof/>
            <w:webHidden/>
          </w:rPr>
        </w:r>
        <w:r>
          <w:rPr>
            <w:noProof/>
            <w:webHidden/>
          </w:rPr>
          <w:fldChar w:fldCharType="separate"/>
        </w:r>
        <w:r>
          <w:rPr>
            <w:noProof/>
            <w:webHidden/>
          </w:rPr>
          <w:t>95</w:t>
        </w:r>
        <w:r>
          <w:rPr>
            <w:noProof/>
            <w:webHidden/>
          </w:rPr>
          <w:fldChar w:fldCharType="end"/>
        </w:r>
      </w:hyperlink>
    </w:p>
    <w:p w14:paraId="0779E5A7" w14:textId="0F127A6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0" w:history="1">
        <w:r w:rsidRPr="008819F6">
          <w:rPr>
            <w:rStyle w:val="-"/>
            <w:rFonts w:cs="Calibri"/>
            <w:noProof/>
          </w:rPr>
          <w:t>6.6.5 Χαρακτηριστικά Απόκρισης (Response)</w:t>
        </w:r>
        <w:r>
          <w:rPr>
            <w:noProof/>
            <w:webHidden/>
          </w:rPr>
          <w:tab/>
        </w:r>
        <w:r>
          <w:rPr>
            <w:noProof/>
            <w:webHidden/>
          </w:rPr>
          <w:fldChar w:fldCharType="begin"/>
        </w:r>
        <w:r>
          <w:rPr>
            <w:noProof/>
            <w:webHidden/>
          </w:rPr>
          <w:instrText xml:space="preserve"> PAGEREF _Toc107263240 \h </w:instrText>
        </w:r>
        <w:r>
          <w:rPr>
            <w:noProof/>
            <w:webHidden/>
          </w:rPr>
        </w:r>
        <w:r>
          <w:rPr>
            <w:noProof/>
            <w:webHidden/>
          </w:rPr>
          <w:fldChar w:fldCharType="separate"/>
        </w:r>
        <w:r>
          <w:rPr>
            <w:noProof/>
            <w:webHidden/>
          </w:rPr>
          <w:t>95</w:t>
        </w:r>
        <w:r>
          <w:rPr>
            <w:noProof/>
            <w:webHidden/>
          </w:rPr>
          <w:fldChar w:fldCharType="end"/>
        </w:r>
      </w:hyperlink>
    </w:p>
    <w:p w14:paraId="6A6BE42C" w14:textId="226E4D4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1" w:history="1">
        <w:r w:rsidRPr="008819F6">
          <w:rPr>
            <w:rStyle w:val="-"/>
            <w:rFonts w:cs="Calibri"/>
            <w:noProof/>
          </w:rPr>
          <w:t>6.6.6 Ζώνη Διάβασης Δέκτη (Pass-band)</w:t>
        </w:r>
        <w:r>
          <w:rPr>
            <w:noProof/>
            <w:webHidden/>
          </w:rPr>
          <w:tab/>
        </w:r>
        <w:r>
          <w:rPr>
            <w:noProof/>
            <w:webHidden/>
          </w:rPr>
          <w:fldChar w:fldCharType="begin"/>
        </w:r>
        <w:r>
          <w:rPr>
            <w:noProof/>
            <w:webHidden/>
          </w:rPr>
          <w:instrText xml:space="preserve"> PAGEREF _Toc107263241 \h </w:instrText>
        </w:r>
        <w:r>
          <w:rPr>
            <w:noProof/>
            <w:webHidden/>
          </w:rPr>
        </w:r>
        <w:r>
          <w:rPr>
            <w:noProof/>
            <w:webHidden/>
          </w:rPr>
          <w:fldChar w:fldCharType="separate"/>
        </w:r>
        <w:r>
          <w:rPr>
            <w:noProof/>
            <w:webHidden/>
          </w:rPr>
          <w:t>96</w:t>
        </w:r>
        <w:r>
          <w:rPr>
            <w:noProof/>
            <w:webHidden/>
          </w:rPr>
          <w:fldChar w:fldCharType="end"/>
        </w:r>
      </w:hyperlink>
    </w:p>
    <w:p w14:paraId="481D6824" w14:textId="2A80B5A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2" w:history="1">
        <w:r w:rsidRPr="008819F6">
          <w:rPr>
            <w:rStyle w:val="-"/>
            <w:rFonts w:cs="Calibri"/>
            <w:noProof/>
          </w:rPr>
          <w:t>6.6.7 Συχνότητα Ειδώλου (Image Frequency)</w:t>
        </w:r>
        <w:r>
          <w:rPr>
            <w:noProof/>
            <w:webHidden/>
          </w:rPr>
          <w:tab/>
        </w:r>
        <w:r>
          <w:rPr>
            <w:noProof/>
            <w:webHidden/>
          </w:rPr>
          <w:fldChar w:fldCharType="begin"/>
        </w:r>
        <w:r>
          <w:rPr>
            <w:noProof/>
            <w:webHidden/>
          </w:rPr>
          <w:instrText xml:space="preserve"> PAGEREF _Toc107263242 \h </w:instrText>
        </w:r>
        <w:r>
          <w:rPr>
            <w:noProof/>
            <w:webHidden/>
          </w:rPr>
        </w:r>
        <w:r>
          <w:rPr>
            <w:noProof/>
            <w:webHidden/>
          </w:rPr>
          <w:fldChar w:fldCharType="separate"/>
        </w:r>
        <w:r>
          <w:rPr>
            <w:noProof/>
            <w:webHidden/>
          </w:rPr>
          <w:t>96</w:t>
        </w:r>
        <w:r>
          <w:rPr>
            <w:noProof/>
            <w:webHidden/>
          </w:rPr>
          <w:fldChar w:fldCharType="end"/>
        </w:r>
      </w:hyperlink>
    </w:p>
    <w:p w14:paraId="2B310618" w14:textId="46D6559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3" w:history="1">
        <w:r w:rsidRPr="008819F6">
          <w:rPr>
            <w:rStyle w:val="-"/>
            <w:rFonts w:cs="Calibri"/>
            <w:noProof/>
          </w:rPr>
          <w:t>6.6.8 Έλεγχος Απολαβής με Σάρωση (Swept Gain Control -  SGC)</w:t>
        </w:r>
        <w:r>
          <w:rPr>
            <w:noProof/>
            <w:webHidden/>
          </w:rPr>
          <w:tab/>
        </w:r>
        <w:r>
          <w:rPr>
            <w:noProof/>
            <w:webHidden/>
          </w:rPr>
          <w:fldChar w:fldCharType="begin"/>
        </w:r>
        <w:r>
          <w:rPr>
            <w:noProof/>
            <w:webHidden/>
          </w:rPr>
          <w:instrText xml:space="preserve"> PAGEREF _Toc107263243 \h </w:instrText>
        </w:r>
        <w:r>
          <w:rPr>
            <w:noProof/>
            <w:webHidden/>
          </w:rPr>
        </w:r>
        <w:r>
          <w:rPr>
            <w:noProof/>
            <w:webHidden/>
          </w:rPr>
          <w:fldChar w:fldCharType="separate"/>
        </w:r>
        <w:r>
          <w:rPr>
            <w:noProof/>
            <w:webHidden/>
          </w:rPr>
          <w:t>96</w:t>
        </w:r>
        <w:r>
          <w:rPr>
            <w:noProof/>
            <w:webHidden/>
          </w:rPr>
          <w:fldChar w:fldCharType="end"/>
        </w:r>
      </w:hyperlink>
    </w:p>
    <w:p w14:paraId="12C39878" w14:textId="73E4910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4" w:history="1">
        <w:r w:rsidRPr="008819F6">
          <w:rPr>
            <w:rStyle w:val="-"/>
            <w:rFonts w:cs="Calibri"/>
            <w:noProof/>
          </w:rPr>
          <w:t>6.6.9 Έξοδος Σήματος Video σε Διακριτά Επίπεδα (Quantized Video Output)</w:t>
        </w:r>
        <w:r>
          <w:rPr>
            <w:noProof/>
            <w:webHidden/>
          </w:rPr>
          <w:tab/>
        </w:r>
        <w:r>
          <w:rPr>
            <w:noProof/>
            <w:webHidden/>
          </w:rPr>
          <w:fldChar w:fldCharType="begin"/>
        </w:r>
        <w:r>
          <w:rPr>
            <w:noProof/>
            <w:webHidden/>
          </w:rPr>
          <w:instrText xml:space="preserve"> PAGEREF _Toc107263244 \h </w:instrText>
        </w:r>
        <w:r>
          <w:rPr>
            <w:noProof/>
            <w:webHidden/>
          </w:rPr>
        </w:r>
        <w:r>
          <w:rPr>
            <w:noProof/>
            <w:webHidden/>
          </w:rPr>
          <w:fldChar w:fldCharType="separate"/>
        </w:r>
        <w:r>
          <w:rPr>
            <w:noProof/>
            <w:webHidden/>
          </w:rPr>
          <w:t>96</w:t>
        </w:r>
        <w:r>
          <w:rPr>
            <w:noProof/>
            <w:webHidden/>
          </w:rPr>
          <w:fldChar w:fldCharType="end"/>
        </w:r>
      </w:hyperlink>
    </w:p>
    <w:p w14:paraId="74BCED96" w14:textId="25C6106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5" w:history="1">
        <w:r w:rsidRPr="008819F6">
          <w:rPr>
            <w:rStyle w:val="-"/>
            <w:rFonts w:cs="Calibri"/>
            <w:noProof/>
          </w:rPr>
          <w:t>6.6.10 Το Σύστημα Λήψης Μονού Παλμού (Monopulse Reception System)</w:t>
        </w:r>
        <w:r>
          <w:rPr>
            <w:noProof/>
            <w:webHidden/>
          </w:rPr>
          <w:tab/>
        </w:r>
        <w:r>
          <w:rPr>
            <w:noProof/>
            <w:webHidden/>
          </w:rPr>
          <w:fldChar w:fldCharType="begin"/>
        </w:r>
        <w:r>
          <w:rPr>
            <w:noProof/>
            <w:webHidden/>
          </w:rPr>
          <w:instrText xml:space="preserve"> PAGEREF _Toc107263245 \h </w:instrText>
        </w:r>
        <w:r>
          <w:rPr>
            <w:noProof/>
            <w:webHidden/>
          </w:rPr>
        </w:r>
        <w:r>
          <w:rPr>
            <w:noProof/>
            <w:webHidden/>
          </w:rPr>
          <w:fldChar w:fldCharType="separate"/>
        </w:r>
        <w:r>
          <w:rPr>
            <w:noProof/>
            <w:webHidden/>
          </w:rPr>
          <w:t>97</w:t>
        </w:r>
        <w:r>
          <w:rPr>
            <w:noProof/>
            <w:webHidden/>
          </w:rPr>
          <w:fldChar w:fldCharType="end"/>
        </w:r>
      </w:hyperlink>
    </w:p>
    <w:p w14:paraId="0EF383F6" w14:textId="51DE869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6" w:history="1">
        <w:r w:rsidRPr="008819F6">
          <w:rPr>
            <w:rStyle w:val="-"/>
            <w:rFonts w:cs="Calibri"/>
            <w:noProof/>
          </w:rPr>
          <w:t>6.6.11 Καταστολή Πλευρικών Λοβών Δέκτη</w:t>
        </w:r>
        <w:r>
          <w:rPr>
            <w:noProof/>
            <w:webHidden/>
          </w:rPr>
          <w:tab/>
        </w:r>
        <w:r>
          <w:rPr>
            <w:noProof/>
            <w:webHidden/>
          </w:rPr>
          <w:fldChar w:fldCharType="begin"/>
        </w:r>
        <w:r>
          <w:rPr>
            <w:noProof/>
            <w:webHidden/>
          </w:rPr>
          <w:instrText xml:space="preserve"> PAGEREF _Toc107263246 \h </w:instrText>
        </w:r>
        <w:r>
          <w:rPr>
            <w:noProof/>
            <w:webHidden/>
          </w:rPr>
        </w:r>
        <w:r>
          <w:rPr>
            <w:noProof/>
            <w:webHidden/>
          </w:rPr>
          <w:fldChar w:fldCharType="separate"/>
        </w:r>
        <w:r>
          <w:rPr>
            <w:noProof/>
            <w:webHidden/>
          </w:rPr>
          <w:t>97</w:t>
        </w:r>
        <w:r>
          <w:rPr>
            <w:noProof/>
            <w:webHidden/>
          </w:rPr>
          <w:fldChar w:fldCharType="end"/>
        </w:r>
      </w:hyperlink>
    </w:p>
    <w:p w14:paraId="2F1A4092" w14:textId="5C1CBEC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7" w:history="1">
        <w:r w:rsidRPr="008819F6">
          <w:rPr>
            <w:rStyle w:val="-"/>
            <w:rFonts w:cs="Calibri"/>
            <w:noProof/>
          </w:rPr>
          <w:t>6.6.12 Επεξεργαστής OBA</w:t>
        </w:r>
        <w:r>
          <w:rPr>
            <w:noProof/>
            <w:webHidden/>
          </w:rPr>
          <w:tab/>
        </w:r>
        <w:r>
          <w:rPr>
            <w:noProof/>
            <w:webHidden/>
          </w:rPr>
          <w:fldChar w:fldCharType="begin"/>
        </w:r>
        <w:r>
          <w:rPr>
            <w:noProof/>
            <w:webHidden/>
          </w:rPr>
          <w:instrText xml:space="preserve"> PAGEREF _Toc107263247 \h </w:instrText>
        </w:r>
        <w:r>
          <w:rPr>
            <w:noProof/>
            <w:webHidden/>
          </w:rPr>
        </w:r>
        <w:r>
          <w:rPr>
            <w:noProof/>
            <w:webHidden/>
          </w:rPr>
          <w:fldChar w:fldCharType="separate"/>
        </w:r>
        <w:r>
          <w:rPr>
            <w:noProof/>
            <w:webHidden/>
          </w:rPr>
          <w:t>97</w:t>
        </w:r>
        <w:r>
          <w:rPr>
            <w:noProof/>
            <w:webHidden/>
          </w:rPr>
          <w:fldChar w:fldCharType="end"/>
        </w:r>
      </w:hyperlink>
    </w:p>
    <w:p w14:paraId="1D2BF077" w14:textId="7D034675" w:rsidR="006C79D2" w:rsidRDefault="006C79D2">
      <w:pPr>
        <w:pStyle w:val="22"/>
        <w:tabs>
          <w:tab w:val="right" w:leader="dot" w:pos="8536"/>
        </w:tabs>
        <w:rPr>
          <w:rFonts w:asciiTheme="minorHAnsi" w:eastAsiaTheme="minorEastAsia" w:hAnsiTheme="minorHAnsi" w:cstheme="minorBidi"/>
          <w:b w:val="0"/>
          <w:bCs w:val="0"/>
          <w:noProof/>
        </w:rPr>
      </w:pPr>
      <w:hyperlink w:anchor="_Toc107263248" w:history="1">
        <w:r w:rsidRPr="008819F6">
          <w:rPr>
            <w:rStyle w:val="-"/>
            <w:rFonts w:cs="Calibri"/>
            <w:noProof/>
          </w:rPr>
          <w:t>6.7 Ο Μονοπαλμικός Επεξεργαστής (Monopulse Processor)</w:t>
        </w:r>
        <w:r>
          <w:rPr>
            <w:noProof/>
            <w:webHidden/>
          </w:rPr>
          <w:tab/>
        </w:r>
        <w:r>
          <w:rPr>
            <w:noProof/>
            <w:webHidden/>
          </w:rPr>
          <w:fldChar w:fldCharType="begin"/>
        </w:r>
        <w:r>
          <w:rPr>
            <w:noProof/>
            <w:webHidden/>
          </w:rPr>
          <w:instrText xml:space="preserve"> PAGEREF _Toc107263248 \h </w:instrText>
        </w:r>
        <w:r>
          <w:rPr>
            <w:noProof/>
            <w:webHidden/>
          </w:rPr>
        </w:r>
        <w:r>
          <w:rPr>
            <w:noProof/>
            <w:webHidden/>
          </w:rPr>
          <w:fldChar w:fldCharType="separate"/>
        </w:r>
        <w:r>
          <w:rPr>
            <w:noProof/>
            <w:webHidden/>
          </w:rPr>
          <w:t>98</w:t>
        </w:r>
        <w:r>
          <w:rPr>
            <w:noProof/>
            <w:webHidden/>
          </w:rPr>
          <w:fldChar w:fldCharType="end"/>
        </w:r>
      </w:hyperlink>
    </w:p>
    <w:p w14:paraId="39B4CD63" w14:textId="5416503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49" w:history="1">
        <w:r w:rsidRPr="008819F6">
          <w:rPr>
            <w:rStyle w:val="-"/>
            <w:rFonts w:cs="Calibri"/>
            <w:noProof/>
          </w:rPr>
          <w:t>6.7.1 Αποκάλυψη Απάντησης</w:t>
        </w:r>
        <w:r>
          <w:rPr>
            <w:noProof/>
            <w:webHidden/>
          </w:rPr>
          <w:tab/>
        </w:r>
        <w:r>
          <w:rPr>
            <w:noProof/>
            <w:webHidden/>
          </w:rPr>
          <w:fldChar w:fldCharType="begin"/>
        </w:r>
        <w:r>
          <w:rPr>
            <w:noProof/>
            <w:webHidden/>
          </w:rPr>
          <w:instrText xml:space="preserve"> PAGEREF _Toc107263249 \h </w:instrText>
        </w:r>
        <w:r>
          <w:rPr>
            <w:noProof/>
            <w:webHidden/>
          </w:rPr>
        </w:r>
        <w:r>
          <w:rPr>
            <w:noProof/>
            <w:webHidden/>
          </w:rPr>
          <w:fldChar w:fldCharType="separate"/>
        </w:r>
        <w:r>
          <w:rPr>
            <w:noProof/>
            <w:webHidden/>
          </w:rPr>
          <w:t>98</w:t>
        </w:r>
        <w:r>
          <w:rPr>
            <w:noProof/>
            <w:webHidden/>
          </w:rPr>
          <w:fldChar w:fldCharType="end"/>
        </w:r>
      </w:hyperlink>
    </w:p>
    <w:p w14:paraId="683825BB" w14:textId="68CAEEC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50" w:history="1">
        <w:r w:rsidRPr="008819F6">
          <w:rPr>
            <w:rStyle w:val="-"/>
            <w:rFonts w:cs="Calibri"/>
            <w:noProof/>
          </w:rPr>
          <w:t>6.7.2 Συσχετισμός Απαντήσεων  (Reply-to-Reply correlation)</w:t>
        </w:r>
        <w:r>
          <w:rPr>
            <w:noProof/>
            <w:webHidden/>
          </w:rPr>
          <w:tab/>
        </w:r>
        <w:r>
          <w:rPr>
            <w:noProof/>
            <w:webHidden/>
          </w:rPr>
          <w:fldChar w:fldCharType="begin"/>
        </w:r>
        <w:r>
          <w:rPr>
            <w:noProof/>
            <w:webHidden/>
          </w:rPr>
          <w:instrText xml:space="preserve"> PAGEREF _Toc107263250 \h </w:instrText>
        </w:r>
        <w:r>
          <w:rPr>
            <w:noProof/>
            <w:webHidden/>
          </w:rPr>
        </w:r>
        <w:r>
          <w:rPr>
            <w:noProof/>
            <w:webHidden/>
          </w:rPr>
          <w:fldChar w:fldCharType="separate"/>
        </w:r>
        <w:r>
          <w:rPr>
            <w:noProof/>
            <w:webHidden/>
          </w:rPr>
          <w:t>98</w:t>
        </w:r>
        <w:r>
          <w:rPr>
            <w:noProof/>
            <w:webHidden/>
          </w:rPr>
          <w:fldChar w:fldCharType="end"/>
        </w:r>
      </w:hyperlink>
    </w:p>
    <w:p w14:paraId="4D0C5DCF" w14:textId="0FFC8B3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51" w:history="1">
        <w:r w:rsidRPr="008819F6">
          <w:rPr>
            <w:rStyle w:val="-"/>
            <w:noProof/>
          </w:rPr>
          <w:t>6.7.3 Συνεργασία Σταθμών (Stations Cooperation)</w:t>
        </w:r>
        <w:r>
          <w:rPr>
            <w:noProof/>
            <w:webHidden/>
          </w:rPr>
          <w:tab/>
        </w:r>
        <w:r>
          <w:rPr>
            <w:noProof/>
            <w:webHidden/>
          </w:rPr>
          <w:fldChar w:fldCharType="begin"/>
        </w:r>
        <w:r>
          <w:rPr>
            <w:noProof/>
            <w:webHidden/>
          </w:rPr>
          <w:instrText xml:space="preserve"> PAGEREF _Toc107263251 \h </w:instrText>
        </w:r>
        <w:r>
          <w:rPr>
            <w:noProof/>
            <w:webHidden/>
          </w:rPr>
        </w:r>
        <w:r>
          <w:rPr>
            <w:noProof/>
            <w:webHidden/>
          </w:rPr>
          <w:fldChar w:fldCharType="separate"/>
        </w:r>
        <w:r>
          <w:rPr>
            <w:noProof/>
            <w:webHidden/>
          </w:rPr>
          <w:t>99</w:t>
        </w:r>
        <w:r>
          <w:rPr>
            <w:noProof/>
            <w:webHidden/>
          </w:rPr>
          <w:fldChar w:fldCharType="end"/>
        </w:r>
      </w:hyperlink>
    </w:p>
    <w:p w14:paraId="6E77B719" w14:textId="49F10B97" w:rsidR="006C79D2" w:rsidRDefault="006C79D2">
      <w:pPr>
        <w:pStyle w:val="22"/>
        <w:tabs>
          <w:tab w:val="right" w:leader="dot" w:pos="8536"/>
        </w:tabs>
        <w:rPr>
          <w:rFonts w:asciiTheme="minorHAnsi" w:eastAsiaTheme="minorEastAsia" w:hAnsiTheme="minorHAnsi" w:cstheme="minorBidi"/>
          <w:b w:val="0"/>
          <w:bCs w:val="0"/>
          <w:noProof/>
        </w:rPr>
      </w:pPr>
      <w:hyperlink w:anchor="_Toc107263252" w:history="1">
        <w:r w:rsidRPr="008819F6">
          <w:rPr>
            <w:rStyle w:val="-"/>
            <w:rFonts w:cs="Calibri"/>
            <w:noProof/>
          </w:rPr>
          <w:t>6.8 Χειροκίνητη/Αυτόματη Λειτουργία</w:t>
        </w:r>
        <w:r>
          <w:rPr>
            <w:noProof/>
            <w:webHidden/>
          </w:rPr>
          <w:tab/>
        </w:r>
        <w:r>
          <w:rPr>
            <w:noProof/>
            <w:webHidden/>
          </w:rPr>
          <w:fldChar w:fldCharType="begin"/>
        </w:r>
        <w:r>
          <w:rPr>
            <w:noProof/>
            <w:webHidden/>
          </w:rPr>
          <w:instrText xml:space="preserve"> PAGEREF _Toc107263252 \h </w:instrText>
        </w:r>
        <w:r>
          <w:rPr>
            <w:noProof/>
            <w:webHidden/>
          </w:rPr>
        </w:r>
        <w:r>
          <w:rPr>
            <w:noProof/>
            <w:webHidden/>
          </w:rPr>
          <w:fldChar w:fldCharType="separate"/>
        </w:r>
        <w:r>
          <w:rPr>
            <w:noProof/>
            <w:webHidden/>
          </w:rPr>
          <w:t>99</w:t>
        </w:r>
        <w:r>
          <w:rPr>
            <w:noProof/>
            <w:webHidden/>
          </w:rPr>
          <w:fldChar w:fldCharType="end"/>
        </w:r>
      </w:hyperlink>
    </w:p>
    <w:p w14:paraId="01B81F50" w14:textId="5836CD2F" w:rsidR="006C79D2" w:rsidRDefault="006C79D2">
      <w:pPr>
        <w:pStyle w:val="22"/>
        <w:tabs>
          <w:tab w:val="right" w:leader="dot" w:pos="8536"/>
        </w:tabs>
        <w:rPr>
          <w:rFonts w:asciiTheme="minorHAnsi" w:eastAsiaTheme="minorEastAsia" w:hAnsiTheme="minorHAnsi" w:cstheme="minorBidi"/>
          <w:b w:val="0"/>
          <w:bCs w:val="0"/>
          <w:noProof/>
        </w:rPr>
      </w:pPr>
      <w:hyperlink w:anchor="_Toc107263253" w:history="1">
        <w:r w:rsidRPr="008819F6">
          <w:rPr>
            <w:rStyle w:val="-"/>
            <w:rFonts w:cs="Calibri"/>
            <w:noProof/>
          </w:rPr>
          <w:t>6.9 Παρακολούθηση της Κατάστασης του Interrogator</w:t>
        </w:r>
        <w:r>
          <w:rPr>
            <w:noProof/>
            <w:webHidden/>
          </w:rPr>
          <w:tab/>
        </w:r>
        <w:r>
          <w:rPr>
            <w:noProof/>
            <w:webHidden/>
          </w:rPr>
          <w:fldChar w:fldCharType="begin"/>
        </w:r>
        <w:r>
          <w:rPr>
            <w:noProof/>
            <w:webHidden/>
          </w:rPr>
          <w:instrText xml:space="preserve"> PAGEREF _Toc107263253 \h </w:instrText>
        </w:r>
        <w:r>
          <w:rPr>
            <w:noProof/>
            <w:webHidden/>
          </w:rPr>
        </w:r>
        <w:r>
          <w:rPr>
            <w:noProof/>
            <w:webHidden/>
          </w:rPr>
          <w:fldChar w:fldCharType="separate"/>
        </w:r>
        <w:r>
          <w:rPr>
            <w:noProof/>
            <w:webHidden/>
          </w:rPr>
          <w:t>100</w:t>
        </w:r>
        <w:r>
          <w:rPr>
            <w:noProof/>
            <w:webHidden/>
          </w:rPr>
          <w:fldChar w:fldCharType="end"/>
        </w:r>
      </w:hyperlink>
    </w:p>
    <w:p w14:paraId="0F9602D4" w14:textId="08A829B5" w:rsidR="006C79D2" w:rsidRDefault="006C79D2">
      <w:pPr>
        <w:pStyle w:val="22"/>
        <w:tabs>
          <w:tab w:val="right" w:leader="dot" w:pos="8536"/>
        </w:tabs>
        <w:rPr>
          <w:rFonts w:asciiTheme="minorHAnsi" w:eastAsiaTheme="minorEastAsia" w:hAnsiTheme="minorHAnsi" w:cstheme="minorBidi"/>
          <w:b w:val="0"/>
          <w:bCs w:val="0"/>
          <w:noProof/>
        </w:rPr>
      </w:pPr>
      <w:hyperlink w:anchor="_Toc107263254" w:history="1">
        <w:r w:rsidRPr="008819F6">
          <w:rPr>
            <w:rStyle w:val="-"/>
            <w:rFonts w:cs="Calibri"/>
            <w:noProof/>
          </w:rPr>
          <w:t>6.10 Παρακολούθηση της Κατάστασης του Responsor</w:t>
        </w:r>
        <w:r>
          <w:rPr>
            <w:noProof/>
            <w:webHidden/>
          </w:rPr>
          <w:tab/>
        </w:r>
        <w:r>
          <w:rPr>
            <w:noProof/>
            <w:webHidden/>
          </w:rPr>
          <w:fldChar w:fldCharType="begin"/>
        </w:r>
        <w:r>
          <w:rPr>
            <w:noProof/>
            <w:webHidden/>
          </w:rPr>
          <w:instrText xml:space="preserve"> PAGEREF _Toc107263254 \h </w:instrText>
        </w:r>
        <w:r>
          <w:rPr>
            <w:noProof/>
            <w:webHidden/>
          </w:rPr>
        </w:r>
        <w:r>
          <w:rPr>
            <w:noProof/>
            <w:webHidden/>
          </w:rPr>
          <w:fldChar w:fldCharType="separate"/>
        </w:r>
        <w:r>
          <w:rPr>
            <w:noProof/>
            <w:webHidden/>
          </w:rPr>
          <w:t>100</w:t>
        </w:r>
        <w:r>
          <w:rPr>
            <w:noProof/>
            <w:webHidden/>
          </w:rPr>
          <w:fldChar w:fldCharType="end"/>
        </w:r>
      </w:hyperlink>
    </w:p>
    <w:p w14:paraId="08F72C6E" w14:textId="3A9442DE" w:rsidR="006C79D2" w:rsidRDefault="006C79D2">
      <w:pPr>
        <w:pStyle w:val="22"/>
        <w:tabs>
          <w:tab w:val="right" w:leader="dot" w:pos="8536"/>
        </w:tabs>
        <w:rPr>
          <w:rFonts w:asciiTheme="minorHAnsi" w:eastAsiaTheme="minorEastAsia" w:hAnsiTheme="minorHAnsi" w:cstheme="minorBidi"/>
          <w:b w:val="0"/>
          <w:bCs w:val="0"/>
          <w:noProof/>
        </w:rPr>
      </w:pPr>
      <w:hyperlink w:anchor="_Toc107263255" w:history="1">
        <w:r w:rsidRPr="008819F6">
          <w:rPr>
            <w:rStyle w:val="-"/>
            <w:rFonts w:cs="Calibri"/>
            <w:noProof/>
          </w:rPr>
          <w:t>6.11 Παρακολούθηση της Κατάστασης του Monopulse Processor</w:t>
        </w:r>
        <w:r>
          <w:rPr>
            <w:noProof/>
            <w:webHidden/>
          </w:rPr>
          <w:tab/>
        </w:r>
        <w:r>
          <w:rPr>
            <w:noProof/>
            <w:webHidden/>
          </w:rPr>
          <w:fldChar w:fldCharType="begin"/>
        </w:r>
        <w:r>
          <w:rPr>
            <w:noProof/>
            <w:webHidden/>
          </w:rPr>
          <w:instrText xml:space="preserve"> PAGEREF _Toc107263255 \h </w:instrText>
        </w:r>
        <w:r>
          <w:rPr>
            <w:noProof/>
            <w:webHidden/>
          </w:rPr>
        </w:r>
        <w:r>
          <w:rPr>
            <w:noProof/>
            <w:webHidden/>
          </w:rPr>
          <w:fldChar w:fldCharType="separate"/>
        </w:r>
        <w:r>
          <w:rPr>
            <w:noProof/>
            <w:webHidden/>
          </w:rPr>
          <w:t>100</w:t>
        </w:r>
        <w:r>
          <w:rPr>
            <w:noProof/>
            <w:webHidden/>
          </w:rPr>
          <w:fldChar w:fldCharType="end"/>
        </w:r>
      </w:hyperlink>
    </w:p>
    <w:p w14:paraId="0D701EED" w14:textId="3D0E5F69" w:rsidR="006C79D2" w:rsidRDefault="006C79D2">
      <w:pPr>
        <w:pStyle w:val="22"/>
        <w:tabs>
          <w:tab w:val="right" w:leader="dot" w:pos="8536"/>
        </w:tabs>
        <w:rPr>
          <w:rFonts w:asciiTheme="minorHAnsi" w:eastAsiaTheme="minorEastAsia" w:hAnsiTheme="minorHAnsi" w:cstheme="minorBidi"/>
          <w:b w:val="0"/>
          <w:bCs w:val="0"/>
          <w:noProof/>
        </w:rPr>
      </w:pPr>
      <w:hyperlink w:anchor="_Toc107263256" w:history="1">
        <w:r w:rsidRPr="008819F6">
          <w:rPr>
            <w:rStyle w:val="-"/>
            <w:rFonts w:cs="Calibri"/>
            <w:noProof/>
          </w:rPr>
          <w:t>6.12 Μεταγωγή Εξόδων Σήματος VIDEO</w:t>
        </w:r>
        <w:r>
          <w:rPr>
            <w:noProof/>
            <w:webHidden/>
          </w:rPr>
          <w:tab/>
        </w:r>
        <w:r>
          <w:rPr>
            <w:noProof/>
            <w:webHidden/>
          </w:rPr>
          <w:fldChar w:fldCharType="begin"/>
        </w:r>
        <w:r>
          <w:rPr>
            <w:noProof/>
            <w:webHidden/>
          </w:rPr>
          <w:instrText xml:space="preserve"> PAGEREF _Toc107263256 \h </w:instrText>
        </w:r>
        <w:r>
          <w:rPr>
            <w:noProof/>
            <w:webHidden/>
          </w:rPr>
        </w:r>
        <w:r>
          <w:rPr>
            <w:noProof/>
            <w:webHidden/>
          </w:rPr>
          <w:fldChar w:fldCharType="separate"/>
        </w:r>
        <w:r>
          <w:rPr>
            <w:noProof/>
            <w:webHidden/>
          </w:rPr>
          <w:t>101</w:t>
        </w:r>
        <w:r>
          <w:rPr>
            <w:noProof/>
            <w:webHidden/>
          </w:rPr>
          <w:fldChar w:fldCharType="end"/>
        </w:r>
      </w:hyperlink>
    </w:p>
    <w:p w14:paraId="215F2EF5" w14:textId="53CBBE29"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257" w:history="1">
        <w:r w:rsidRPr="008819F6">
          <w:rPr>
            <w:rStyle w:val="-"/>
            <w:noProof/>
          </w:rPr>
          <w:t>ΚΕΦΑΛΑΙΟ 7</w:t>
        </w:r>
        <w:r>
          <w:rPr>
            <w:noProof/>
            <w:webHidden/>
          </w:rPr>
          <w:tab/>
        </w:r>
        <w:r>
          <w:rPr>
            <w:noProof/>
            <w:webHidden/>
          </w:rPr>
          <w:fldChar w:fldCharType="begin"/>
        </w:r>
        <w:r>
          <w:rPr>
            <w:noProof/>
            <w:webHidden/>
          </w:rPr>
          <w:instrText xml:space="preserve"> PAGEREF _Toc107263257 \h </w:instrText>
        </w:r>
        <w:r>
          <w:rPr>
            <w:noProof/>
            <w:webHidden/>
          </w:rPr>
        </w:r>
        <w:r>
          <w:rPr>
            <w:noProof/>
            <w:webHidden/>
          </w:rPr>
          <w:fldChar w:fldCharType="separate"/>
        </w:r>
        <w:r>
          <w:rPr>
            <w:noProof/>
            <w:webHidden/>
          </w:rPr>
          <w:t>102</w:t>
        </w:r>
        <w:r>
          <w:rPr>
            <w:noProof/>
            <w:webHidden/>
          </w:rPr>
          <w:fldChar w:fldCharType="end"/>
        </w:r>
      </w:hyperlink>
    </w:p>
    <w:p w14:paraId="5B994412" w14:textId="68C69759"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258" w:history="1">
        <w:r w:rsidRPr="008819F6">
          <w:rPr>
            <w:rStyle w:val="-"/>
            <w:rFonts w:cs="Calibri"/>
            <w:noProof/>
          </w:rPr>
          <w:t xml:space="preserve">7. Επεξεργαστής κεφαλής </w:t>
        </w:r>
        <w:r w:rsidRPr="008819F6">
          <w:rPr>
            <w:rStyle w:val="-"/>
            <w:rFonts w:cs="Calibri"/>
            <w:noProof/>
            <w:lang w:val="en-US"/>
          </w:rPr>
          <w:t>radar</w:t>
        </w:r>
        <w:r w:rsidRPr="008819F6">
          <w:rPr>
            <w:rStyle w:val="-"/>
            <w:rFonts w:cs="Calibri"/>
            <w:noProof/>
          </w:rPr>
          <w:t xml:space="preserve"> (</w:t>
        </w:r>
        <w:r w:rsidRPr="008819F6">
          <w:rPr>
            <w:rStyle w:val="-"/>
            <w:rFonts w:cs="Calibri"/>
            <w:noProof/>
            <w:lang w:val="en-US"/>
          </w:rPr>
          <w:t>Radar</w:t>
        </w:r>
        <w:r w:rsidRPr="008819F6">
          <w:rPr>
            <w:rStyle w:val="-"/>
            <w:rFonts w:cs="Calibri"/>
            <w:noProof/>
          </w:rPr>
          <w:t xml:space="preserve"> </w:t>
        </w:r>
        <w:r w:rsidRPr="008819F6">
          <w:rPr>
            <w:rStyle w:val="-"/>
            <w:rFonts w:cs="Calibri"/>
            <w:noProof/>
            <w:lang w:val="en-US"/>
          </w:rPr>
          <w:t>Head</w:t>
        </w:r>
        <w:r w:rsidRPr="008819F6">
          <w:rPr>
            <w:rStyle w:val="-"/>
            <w:rFonts w:cs="Calibri"/>
            <w:noProof/>
          </w:rPr>
          <w:t xml:space="preserve"> </w:t>
        </w:r>
        <w:r w:rsidRPr="008819F6">
          <w:rPr>
            <w:rStyle w:val="-"/>
            <w:rFonts w:cs="Calibri"/>
            <w:noProof/>
            <w:lang w:val="en-US"/>
          </w:rPr>
          <w:t>Processor</w:t>
        </w:r>
        <w:r w:rsidRPr="008819F6">
          <w:rPr>
            <w:rStyle w:val="-"/>
            <w:rFonts w:cs="Calibri"/>
            <w:noProof/>
          </w:rPr>
          <w:t>/</w:t>
        </w:r>
        <w:r w:rsidRPr="008819F6">
          <w:rPr>
            <w:rStyle w:val="-"/>
            <w:rFonts w:cs="Calibri"/>
            <w:noProof/>
            <w:lang w:val="en-US"/>
          </w:rPr>
          <w:t>RHP</w:t>
        </w:r>
        <w:r w:rsidRPr="008819F6">
          <w:rPr>
            <w:rStyle w:val="-"/>
            <w:rFonts w:cs="Calibri"/>
            <w:noProof/>
          </w:rPr>
          <w:t>)και μεταφορά δεδομένων</w:t>
        </w:r>
        <w:r>
          <w:rPr>
            <w:noProof/>
            <w:webHidden/>
          </w:rPr>
          <w:tab/>
        </w:r>
        <w:r>
          <w:rPr>
            <w:noProof/>
            <w:webHidden/>
          </w:rPr>
          <w:fldChar w:fldCharType="begin"/>
        </w:r>
        <w:r>
          <w:rPr>
            <w:noProof/>
            <w:webHidden/>
          </w:rPr>
          <w:instrText xml:space="preserve"> PAGEREF _Toc107263258 \h </w:instrText>
        </w:r>
        <w:r>
          <w:rPr>
            <w:noProof/>
            <w:webHidden/>
          </w:rPr>
        </w:r>
        <w:r>
          <w:rPr>
            <w:noProof/>
            <w:webHidden/>
          </w:rPr>
          <w:fldChar w:fldCharType="separate"/>
        </w:r>
        <w:r>
          <w:rPr>
            <w:noProof/>
            <w:webHidden/>
          </w:rPr>
          <w:t>103</w:t>
        </w:r>
        <w:r>
          <w:rPr>
            <w:noProof/>
            <w:webHidden/>
          </w:rPr>
          <w:fldChar w:fldCharType="end"/>
        </w:r>
      </w:hyperlink>
    </w:p>
    <w:p w14:paraId="21D542EE" w14:textId="12A87322" w:rsidR="006C79D2" w:rsidRDefault="006C79D2">
      <w:pPr>
        <w:pStyle w:val="22"/>
        <w:tabs>
          <w:tab w:val="right" w:leader="dot" w:pos="8536"/>
        </w:tabs>
        <w:rPr>
          <w:rFonts w:asciiTheme="minorHAnsi" w:eastAsiaTheme="minorEastAsia" w:hAnsiTheme="minorHAnsi" w:cstheme="minorBidi"/>
          <w:b w:val="0"/>
          <w:bCs w:val="0"/>
          <w:noProof/>
        </w:rPr>
      </w:pPr>
      <w:hyperlink w:anchor="_Toc107263259" w:history="1">
        <w:r w:rsidRPr="008819F6">
          <w:rPr>
            <w:rStyle w:val="-"/>
            <w:rFonts w:cs="Calibri"/>
            <w:noProof/>
          </w:rPr>
          <w:t>7.1 Εισαγωγή</w:t>
        </w:r>
        <w:r>
          <w:rPr>
            <w:noProof/>
            <w:webHidden/>
          </w:rPr>
          <w:tab/>
        </w:r>
        <w:r>
          <w:rPr>
            <w:noProof/>
            <w:webHidden/>
          </w:rPr>
          <w:fldChar w:fldCharType="begin"/>
        </w:r>
        <w:r>
          <w:rPr>
            <w:noProof/>
            <w:webHidden/>
          </w:rPr>
          <w:instrText xml:space="preserve"> PAGEREF _Toc107263259 \h </w:instrText>
        </w:r>
        <w:r>
          <w:rPr>
            <w:noProof/>
            <w:webHidden/>
          </w:rPr>
        </w:r>
        <w:r>
          <w:rPr>
            <w:noProof/>
            <w:webHidden/>
          </w:rPr>
          <w:fldChar w:fldCharType="separate"/>
        </w:r>
        <w:r>
          <w:rPr>
            <w:noProof/>
            <w:webHidden/>
          </w:rPr>
          <w:t>103</w:t>
        </w:r>
        <w:r>
          <w:rPr>
            <w:noProof/>
            <w:webHidden/>
          </w:rPr>
          <w:fldChar w:fldCharType="end"/>
        </w:r>
      </w:hyperlink>
    </w:p>
    <w:p w14:paraId="0D755684" w14:textId="238EA22A" w:rsidR="006C79D2" w:rsidRDefault="006C79D2">
      <w:pPr>
        <w:pStyle w:val="22"/>
        <w:tabs>
          <w:tab w:val="right" w:leader="dot" w:pos="8536"/>
        </w:tabs>
        <w:rPr>
          <w:rFonts w:asciiTheme="minorHAnsi" w:eastAsiaTheme="minorEastAsia" w:hAnsiTheme="minorHAnsi" w:cstheme="minorBidi"/>
          <w:b w:val="0"/>
          <w:bCs w:val="0"/>
          <w:noProof/>
        </w:rPr>
      </w:pPr>
      <w:hyperlink w:anchor="_Toc107263260" w:history="1">
        <w:r w:rsidRPr="008819F6">
          <w:rPr>
            <w:rStyle w:val="-"/>
            <w:rFonts w:cs="Calibri"/>
            <w:noProof/>
          </w:rPr>
          <w:t>7.2 Λειτουργικές απαιτήσεις</w:t>
        </w:r>
        <w:r>
          <w:rPr>
            <w:noProof/>
            <w:webHidden/>
          </w:rPr>
          <w:tab/>
        </w:r>
        <w:r>
          <w:rPr>
            <w:noProof/>
            <w:webHidden/>
          </w:rPr>
          <w:fldChar w:fldCharType="begin"/>
        </w:r>
        <w:r>
          <w:rPr>
            <w:noProof/>
            <w:webHidden/>
          </w:rPr>
          <w:instrText xml:space="preserve"> PAGEREF _Toc107263260 \h </w:instrText>
        </w:r>
        <w:r>
          <w:rPr>
            <w:noProof/>
            <w:webHidden/>
          </w:rPr>
        </w:r>
        <w:r>
          <w:rPr>
            <w:noProof/>
            <w:webHidden/>
          </w:rPr>
          <w:fldChar w:fldCharType="separate"/>
        </w:r>
        <w:r>
          <w:rPr>
            <w:noProof/>
            <w:webHidden/>
          </w:rPr>
          <w:t>103</w:t>
        </w:r>
        <w:r>
          <w:rPr>
            <w:noProof/>
            <w:webHidden/>
          </w:rPr>
          <w:fldChar w:fldCharType="end"/>
        </w:r>
      </w:hyperlink>
    </w:p>
    <w:p w14:paraId="6984C650" w14:textId="293DC7C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1" w:history="1">
        <w:r w:rsidRPr="008819F6">
          <w:rPr>
            <w:rStyle w:val="-"/>
            <w:rFonts w:cs="Calibri"/>
            <w:noProof/>
          </w:rPr>
          <w:t>7.2.1 Γενικά</w:t>
        </w:r>
        <w:r>
          <w:rPr>
            <w:noProof/>
            <w:webHidden/>
          </w:rPr>
          <w:tab/>
        </w:r>
        <w:r>
          <w:rPr>
            <w:noProof/>
            <w:webHidden/>
          </w:rPr>
          <w:fldChar w:fldCharType="begin"/>
        </w:r>
        <w:r>
          <w:rPr>
            <w:noProof/>
            <w:webHidden/>
          </w:rPr>
          <w:instrText xml:space="preserve"> PAGEREF _Toc107263261 \h </w:instrText>
        </w:r>
        <w:r>
          <w:rPr>
            <w:noProof/>
            <w:webHidden/>
          </w:rPr>
        </w:r>
        <w:r>
          <w:rPr>
            <w:noProof/>
            <w:webHidden/>
          </w:rPr>
          <w:fldChar w:fldCharType="separate"/>
        </w:r>
        <w:r>
          <w:rPr>
            <w:noProof/>
            <w:webHidden/>
          </w:rPr>
          <w:t>103</w:t>
        </w:r>
        <w:r>
          <w:rPr>
            <w:noProof/>
            <w:webHidden/>
          </w:rPr>
          <w:fldChar w:fldCharType="end"/>
        </w:r>
      </w:hyperlink>
    </w:p>
    <w:p w14:paraId="25B8EC64" w14:textId="1FE3A61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2" w:history="1">
        <w:r w:rsidRPr="008819F6">
          <w:rPr>
            <w:rStyle w:val="-"/>
            <w:rFonts w:cs="Calibri"/>
            <w:noProof/>
          </w:rPr>
          <w:t>7.2.2 Ο συσχετισμός από Σάρωση σε Σάρωση (Scan-to-scan-correlation)</w:t>
        </w:r>
        <w:r>
          <w:rPr>
            <w:noProof/>
            <w:webHidden/>
          </w:rPr>
          <w:tab/>
        </w:r>
        <w:r>
          <w:rPr>
            <w:noProof/>
            <w:webHidden/>
          </w:rPr>
          <w:fldChar w:fldCharType="begin"/>
        </w:r>
        <w:r>
          <w:rPr>
            <w:noProof/>
            <w:webHidden/>
          </w:rPr>
          <w:instrText xml:space="preserve"> PAGEREF _Toc107263262 \h </w:instrText>
        </w:r>
        <w:r>
          <w:rPr>
            <w:noProof/>
            <w:webHidden/>
          </w:rPr>
        </w:r>
        <w:r>
          <w:rPr>
            <w:noProof/>
            <w:webHidden/>
          </w:rPr>
          <w:fldChar w:fldCharType="separate"/>
        </w:r>
        <w:r>
          <w:rPr>
            <w:noProof/>
            <w:webHidden/>
          </w:rPr>
          <w:t>104</w:t>
        </w:r>
        <w:r>
          <w:rPr>
            <w:noProof/>
            <w:webHidden/>
          </w:rPr>
          <w:fldChar w:fldCharType="end"/>
        </w:r>
      </w:hyperlink>
    </w:p>
    <w:p w14:paraId="42517F6F" w14:textId="1676DA7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3" w:history="1">
        <w:r w:rsidRPr="008819F6">
          <w:rPr>
            <w:rStyle w:val="-"/>
            <w:rFonts w:cs="Calibri"/>
            <w:noProof/>
          </w:rPr>
          <w:t>7.2.3 Η λειτουργία παρακολούθησης (Tracking)</w:t>
        </w:r>
        <w:r>
          <w:rPr>
            <w:noProof/>
            <w:webHidden/>
          </w:rPr>
          <w:tab/>
        </w:r>
        <w:r>
          <w:rPr>
            <w:noProof/>
            <w:webHidden/>
          </w:rPr>
          <w:fldChar w:fldCharType="begin"/>
        </w:r>
        <w:r>
          <w:rPr>
            <w:noProof/>
            <w:webHidden/>
          </w:rPr>
          <w:instrText xml:space="preserve"> PAGEREF _Toc107263263 \h </w:instrText>
        </w:r>
        <w:r>
          <w:rPr>
            <w:noProof/>
            <w:webHidden/>
          </w:rPr>
        </w:r>
        <w:r>
          <w:rPr>
            <w:noProof/>
            <w:webHidden/>
          </w:rPr>
          <w:fldChar w:fldCharType="separate"/>
        </w:r>
        <w:r>
          <w:rPr>
            <w:noProof/>
            <w:webHidden/>
          </w:rPr>
          <w:t>104</w:t>
        </w:r>
        <w:r>
          <w:rPr>
            <w:noProof/>
            <w:webHidden/>
          </w:rPr>
          <w:fldChar w:fldCharType="end"/>
        </w:r>
      </w:hyperlink>
    </w:p>
    <w:p w14:paraId="4B92ADA0" w14:textId="6F3D7369" w:rsidR="006C79D2" w:rsidRDefault="006C79D2">
      <w:pPr>
        <w:pStyle w:val="22"/>
        <w:tabs>
          <w:tab w:val="right" w:leader="dot" w:pos="8536"/>
        </w:tabs>
        <w:rPr>
          <w:rFonts w:asciiTheme="minorHAnsi" w:eastAsiaTheme="minorEastAsia" w:hAnsiTheme="minorHAnsi" w:cstheme="minorBidi"/>
          <w:b w:val="0"/>
          <w:bCs w:val="0"/>
          <w:noProof/>
        </w:rPr>
      </w:pPr>
      <w:hyperlink w:anchor="_Toc107263264" w:history="1">
        <w:r w:rsidRPr="008819F6">
          <w:rPr>
            <w:rStyle w:val="-"/>
            <w:rFonts w:cs="Calibri"/>
            <w:noProof/>
          </w:rPr>
          <w:t>7.3 Στοιχεία του συστήματος RHP</w:t>
        </w:r>
        <w:r>
          <w:rPr>
            <w:noProof/>
            <w:webHidden/>
          </w:rPr>
          <w:tab/>
        </w:r>
        <w:r>
          <w:rPr>
            <w:noProof/>
            <w:webHidden/>
          </w:rPr>
          <w:fldChar w:fldCharType="begin"/>
        </w:r>
        <w:r>
          <w:rPr>
            <w:noProof/>
            <w:webHidden/>
          </w:rPr>
          <w:instrText xml:space="preserve"> PAGEREF _Toc107263264 \h </w:instrText>
        </w:r>
        <w:r>
          <w:rPr>
            <w:noProof/>
            <w:webHidden/>
          </w:rPr>
        </w:r>
        <w:r>
          <w:rPr>
            <w:noProof/>
            <w:webHidden/>
          </w:rPr>
          <w:fldChar w:fldCharType="separate"/>
        </w:r>
        <w:r>
          <w:rPr>
            <w:noProof/>
            <w:webHidden/>
          </w:rPr>
          <w:t>105</w:t>
        </w:r>
        <w:r>
          <w:rPr>
            <w:noProof/>
            <w:webHidden/>
          </w:rPr>
          <w:fldChar w:fldCharType="end"/>
        </w:r>
      </w:hyperlink>
    </w:p>
    <w:p w14:paraId="551BA6F8" w14:textId="7F0EFE9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5" w:history="1">
        <w:r w:rsidRPr="008819F6">
          <w:rPr>
            <w:rStyle w:val="-"/>
            <w:rFonts w:cs="Calibri"/>
            <w:noProof/>
          </w:rPr>
          <w:t>7.3.1 Το φίλτρο Plots (The Plot Filter)</w:t>
        </w:r>
        <w:r>
          <w:rPr>
            <w:noProof/>
            <w:webHidden/>
          </w:rPr>
          <w:tab/>
        </w:r>
        <w:r>
          <w:rPr>
            <w:noProof/>
            <w:webHidden/>
          </w:rPr>
          <w:fldChar w:fldCharType="begin"/>
        </w:r>
        <w:r>
          <w:rPr>
            <w:noProof/>
            <w:webHidden/>
          </w:rPr>
          <w:instrText xml:space="preserve"> PAGEREF _Toc107263265 \h </w:instrText>
        </w:r>
        <w:r>
          <w:rPr>
            <w:noProof/>
            <w:webHidden/>
          </w:rPr>
        </w:r>
        <w:r>
          <w:rPr>
            <w:noProof/>
            <w:webHidden/>
          </w:rPr>
          <w:fldChar w:fldCharType="separate"/>
        </w:r>
        <w:r>
          <w:rPr>
            <w:noProof/>
            <w:webHidden/>
          </w:rPr>
          <w:t>105</w:t>
        </w:r>
        <w:r>
          <w:rPr>
            <w:noProof/>
            <w:webHidden/>
          </w:rPr>
          <w:fldChar w:fldCharType="end"/>
        </w:r>
      </w:hyperlink>
    </w:p>
    <w:p w14:paraId="20E15BC0" w14:textId="28BEB6F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6" w:history="1">
        <w:r w:rsidRPr="008819F6">
          <w:rPr>
            <w:rStyle w:val="-"/>
            <w:rFonts w:cs="Calibri"/>
            <w:noProof/>
          </w:rPr>
          <w:t>7.3.2 Το υποσύστημα Plot Filter Combiner/Tracker</w:t>
        </w:r>
        <w:r>
          <w:rPr>
            <w:noProof/>
            <w:webHidden/>
          </w:rPr>
          <w:tab/>
        </w:r>
        <w:r>
          <w:rPr>
            <w:noProof/>
            <w:webHidden/>
          </w:rPr>
          <w:fldChar w:fldCharType="begin"/>
        </w:r>
        <w:r>
          <w:rPr>
            <w:noProof/>
            <w:webHidden/>
          </w:rPr>
          <w:instrText xml:space="preserve"> PAGEREF _Toc107263266 \h </w:instrText>
        </w:r>
        <w:r>
          <w:rPr>
            <w:noProof/>
            <w:webHidden/>
          </w:rPr>
        </w:r>
        <w:r>
          <w:rPr>
            <w:noProof/>
            <w:webHidden/>
          </w:rPr>
          <w:fldChar w:fldCharType="separate"/>
        </w:r>
        <w:r>
          <w:rPr>
            <w:noProof/>
            <w:webHidden/>
          </w:rPr>
          <w:t>107</w:t>
        </w:r>
        <w:r>
          <w:rPr>
            <w:noProof/>
            <w:webHidden/>
          </w:rPr>
          <w:fldChar w:fldCharType="end"/>
        </w:r>
      </w:hyperlink>
    </w:p>
    <w:p w14:paraId="00899E8F" w14:textId="00D75E43" w:rsidR="006C79D2" w:rsidRDefault="006C79D2">
      <w:pPr>
        <w:pStyle w:val="22"/>
        <w:tabs>
          <w:tab w:val="right" w:leader="dot" w:pos="8536"/>
        </w:tabs>
        <w:rPr>
          <w:rFonts w:asciiTheme="minorHAnsi" w:eastAsiaTheme="minorEastAsia" w:hAnsiTheme="minorHAnsi" w:cstheme="minorBidi"/>
          <w:b w:val="0"/>
          <w:bCs w:val="0"/>
          <w:noProof/>
        </w:rPr>
      </w:pPr>
      <w:hyperlink w:anchor="_Toc107263267" w:history="1">
        <w:r w:rsidRPr="008819F6">
          <w:rPr>
            <w:rStyle w:val="-"/>
            <w:rFonts w:cs="Calibri"/>
            <w:noProof/>
          </w:rPr>
          <w:t>7.4 Επιδόσεις</w:t>
        </w:r>
        <w:r>
          <w:rPr>
            <w:noProof/>
            <w:webHidden/>
          </w:rPr>
          <w:tab/>
        </w:r>
        <w:r>
          <w:rPr>
            <w:noProof/>
            <w:webHidden/>
          </w:rPr>
          <w:fldChar w:fldCharType="begin"/>
        </w:r>
        <w:r>
          <w:rPr>
            <w:noProof/>
            <w:webHidden/>
          </w:rPr>
          <w:instrText xml:space="preserve"> PAGEREF _Toc107263267 \h </w:instrText>
        </w:r>
        <w:r>
          <w:rPr>
            <w:noProof/>
            <w:webHidden/>
          </w:rPr>
        </w:r>
        <w:r>
          <w:rPr>
            <w:noProof/>
            <w:webHidden/>
          </w:rPr>
          <w:fldChar w:fldCharType="separate"/>
        </w:r>
        <w:r>
          <w:rPr>
            <w:noProof/>
            <w:webHidden/>
          </w:rPr>
          <w:t>107</w:t>
        </w:r>
        <w:r>
          <w:rPr>
            <w:noProof/>
            <w:webHidden/>
          </w:rPr>
          <w:fldChar w:fldCharType="end"/>
        </w:r>
      </w:hyperlink>
    </w:p>
    <w:p w14:paraId="3A948434" w14:textId="2E2C363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8" w:history="1">
        <w:r w:rsidRPr="008819F6">
          <w:rPr>
            <w:rStyle w:val="-"/>
            <w:rFonts w:cs="Calibri"/>
            <w:noProof/>
          </w:rPr>
          <w:t>7.4.1 Συνδυασμός (combination) των plots/tracks</w:t>
        </w:r>
        <w:r>
          <w:rPr>
            <w:noProof/>
            <w:webHidden/>
          </w:rPr>
          <w:tab/>
        </w:r>
        <w:r>
          <w:rPr>
            <w:noProof/>
            <w:webHidden/>
          </w:rPr>
          <w:fldChar w:fldCharType="begin"/>
        </w:r>
        <w:r>
          <w:rPr>
            <w:noProof/>
            <w:webHidden/>
          </w:rPr>
          <w:instrText xml:space="preserve"> PAGEREF _Toc107263268 \h </w:instrText>
        </w:r>
        <w:r>
          <w:rPr>
            <w:noProof/>
            <w:webHidden/>
          </w:rPr>
        </w:r>
        <w:r>
          <w:rPr>
            <w:noProof/>
            <w:webHidden/>
          </w:rPr>
          <w:fldChar w:fldCharType="separate"/>
        </w:r>
        <w:r>
          <w:rPr>
            <w:noProof/>
            <w:webHidden/>
          </w:rPr>
          <w:t>107</w:t>
        </w:r>
        <w:r>
          <w:rPr>
            <w:noProof/>
            <w:webHidden/>
          </w:rPr>
          <w:fldChar w:fldCharType="end"/>
        </w:r>
      </w:hyperlink>
    </w:p>
    <w:p w14:paraId="6EA097D4" w14:textId="05AA977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69" w:history="1">
        <w:r w:rsidRPr="008819F6">
          <w:rPr>
            <w:rStyle w:val="-"/>
            <w:rFonts w:cs="Calibri"/>
            <w:noProof/>
          </w:rPr>
          <w:t>7.4.2 Επιλογή των συντεταγμένων της θέσεως</w:t>
        </w:r>
        <w:r>
          <w:rPr>
            <w:noProof/>
            <w:webHidden/>
          </w:rPr>
          <w:tab/>
        </w:r>
        <w:r>
          <w:rPr>
            <w:noProof/>
            <w:webHidden/>
          </w:rPr>
          <w:fldChar w:fldCharType="begin"/>
        </w:r>
        <w:r>
          <w:rPr>
            <w:noProof/>
            <w:webHidden/>
          </w:rPr>
          <w:instrText xml:space="preserve"> PAGEREF _Toc107263269 \h </w:instrText>
        </w:r>
        <w:r>
          <w:rPr>
            <w:noProof/>
            <w:webHidden/>
          </w:rPr>
        </w:r>
        <w:r>
          <w:rPr>
            <w:noProof/>
            <w:webHidden/>
          </w:rPr>
          <w:fldChar w:fldCharType="separate"/>
        </w:r>
        <w:r>
          <w:rPr>
            <w:noProof/>
            <w:webHidden/>
          </w:rPr>
          <w:t>107</w:t>
        </w:r>
        <w:r>
          <w:rPr>
            <w:noProof/>
            <w:webHidden/>
          </w:rPr>
          <w:fldChar w:fldCharType="end"/>
        </w:r>
      </w:hyperlink>
    </w:p>
    <w:p w14:paraId="21ED9CA0" w14:textId="753DD24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0" w:history="1">
        <w:r w:rsidRPr="008819F6">
          <w:rPr>
            <w:rStyle w:val="-"/>
            <w:rFonts w:cs="Calibri"/>
            <w:noProof/>
          </w:rPr>
          <w:t>7.4.3 Ταξινόμηση μηνυμάτων RADAR</w:t>
        </w:r>
        <w:r>
          <w:rPr>
            <w:noProof/>
            <w:webHidden/>
          </w:rPr>
          <w:tab/>
        </w:r>
        <w:r>
          <w:rPr>
            <w:noProof/>
            <w:webHidden/>
          </w:rPr>
          <w:fldChar w:fldCharType="begin"/>
        </w:r>
        <w:r>
          <w:rPr>
            <w:noProof/>
            <w:webHidden/>
          </w:rPr>
          <w:instrText xml:space="preserve"> PAGEREF _Toc107263270 \h </w:instrText>
        </w:r>
        <w:r>
          <w:rPr>
            <w:noProof/>
            <w:webHidden/>
          </w:rPr>
        </w:r>
        <w:r>
          <w:rPr>
            <w:noProof/>
            <w:webHidden/>
          </w:rPr>
          <w:fldChar w:fldCharType="separate"/>
        </w:r>
        <w:r>
          <w:rPr>
            <w:noProof/>
            <w:webHidden/>
          </w:rPr>
          <w:t>108</w:t>
        </w:r>
        <w:r>
          <w:rPr>
            <w:noProof/>
            <w:webHidden/>
          </w:rPr>
          <w:fldChar w:fldCharType="end"/>
        </w:r>
      </w:hyperlink>
    </w:p>
    <w:p w14:paraId="339E5C4D" w14:textId="18B1ED1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1" w:history="1">
        <w:r w:rsidRPr="008819F6">
          <w:rPr>
            <w:rStyle w:val="-"/>
            <w:rFonts w:cs="Calibri"/>
            <w:noProof/>
          </w:rPr>
          <w:t>7.4.4 Επεξεργασία Καιρού</w:t>
        </w:r>
        <w:r>
          <w:rPr>
            <w:noProof/>
            <w:webHidden/>
          </w:rPr>
          <w:tab/>
        </w:r>
        <w:r>
          <w:rPr>
            <w:noProof/>
            <w:webHidden/>
          </w:rPr>
          <w:fldChar w:fldCharType="begin"/>
        </w:r>
        <w:r>
          <w:rPr>
            <w:noProof/>
            <w:webHidden/>
          </w:rPr>
          <w:instrText xml:space="preserve"> PAGEREF _Toc107263271 \h </w:instrText>
        </w:r>
        <w:r>
          <w:rPr>
            <w:noProof/>
            <w:webHidden/>
          </w:rPr>
        </w:r>
        <w:r>
          <w:rPr>
            <w:noProof/>
            <w:webHidden/>
          </w:rPr>
          <w:fldChar w:fldCharType="separate"/>
        </w:r>
        <w:r>
          <w:rPr>
            <w:noProof/>
            <w:webHidden/>
          </w:rPr>
          <w:t>108</w:t>
        </w:r>
        <w:r>
          <w:rPr>
            <w:noProof/>
            <w:webHidden/>
          </w:rPr>
          <w:fldChar w:fldCharType="end"/>
        </w:r>
      </w:hyperlink>
    </w:p>
    <w:p w14:paraId="5D47B5F6" w14:textId="014AAD4E" w:rsidR="006C79D2" w:rsidRDefault="006C79D2">
      <w:pPr>
        <w:pStyle w:val="22"/>
        <w:tabs>
          <w:tab w:val="right" w:leader="dot" w:pos="8536"/>
        </w:tabs>
        <w:rPr>
          <w:rFonts w:asciiTheme="minorHAnsi" w:eastAsiaTheme="minorEastAsia" w:hAnsiTheme="minorHAnsi" w:cstheme="minorBidi"/>
          <w:b w:val="0"/>
          <w:bCs w:val="0"/>
          <w:noProof/>
        </w:rPr>
      </w:pPr>
      <w:hyperlink w:anchor="_Toc107263272" w:history="1">
        <w:r w:rsidRPr="008819F6">
          <w:rPr>
            <w:rStyle w:val="-"/>
            <w:rFonts w:cs="Calibri"/>
            <w:noProof/>
          </w:rPr>
          <w:t>7.5 Απαιτήσεις επιδόσεων</w:t>
        </w:r>
        <w:r>
          <w:rPr>
            <w:noProof/>
            <w:webHidden/>
          </w:rPr>
          <w:tab/>
        </w:r>
        <w:r>
          <w:rPr>
            <w:noProof/>
            <w:webHidden/>
          </w:rPr>
          <w:fldChar w:fldCharType="begin"/>
        </w:r>
        <w:r>
          <w:rPr>
            <w:noProof/>
            <w:webHidden/>
          </w:rPr>
          <w:instrText xml:space="preserve"> PAGEREF _Toc107263272 \h </w:instrText>
        </w:r>
        <w:r>
          <w:rPr>
            <w:noProof/>
            <w:webHidden/>
          </w:rPr>
        </w:r>
        <w:r>
          <w:rPr>
            <w:noProof/>
            <w:webHidden/>
          </w:rPr>
          <w:fldChar w:fldCharType="separate"/>
        </w:r>
        <w:r>
          <w:rPr>
            <w:noProof/>
            <w:webHidden/>
          </w:rPr>
          <w:t>108</w:t>
        </w:r>
        <w:r>
          <w:rPr>
            <w:noProof/>
            <w:webHidden/>
          </w:rPr>
          <w:fldChar w:fldCharType="end"/>
        </w:r>
      </w:hyperlink>
    </w:p>
    <w:p w14:paraId="231C7CDB" w14:textId="2E9D459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3" w:history="1">
        <w:r w:rsidRPr="008819F6">
          <w:rPr>
            <w:rStyle w:val="-"/>
            <w:rFonts w:cs="Calibri"/>
            <w:noProof/>
          </w:rPr>
          <w:t>7.5.1 Επιδόσεις Tracking</w:t>
        </w:r>
        <w:r>
          <w:rPr>
            <w:noProof/>
            <w:webHidden/>
          </w:rPr>
          <w:tab/>
        </w:r>
        <w:r>
          <w:rPr>
            <w:noProof/>
            <w:webHidden/>
          </w:rPr>
          <w:fldChar w:fldCharType="begin"/>
        </w:r>
        <w:r>
          <w:rPr>
            <w:noProof/>
            <w:webHidden/>
          </w:rPr>
          <w:instrText xml:space="preserve"> PAGEREF _Toc107263273 \h </w:instrText>
        </w:r>
        <w:r>
          <w:rPr>
            <w:noProof/>
            <w:webHidden/>
          </w:rPr>
        </w:r>
        <w:r>
          <w:rPr>
            <w:noProof/>
            <w:webHidden/>
          </w:rPr>
          <w:fldChar w:fldCharType="separate"/>
        </w:r>
        <w:r>
          <w:rPr>
            <w:noProof/>
            <w:webHidden/>
          </w:rPr>
          <w:t>108</w:t>
        </w:r>
        <w:r>
          <w:rPr>
            <w:noProof/>
            <w:webHidden/>
          </w:rPr>
          <w:fldChar w:fldCharType="end"/>
        </w:r>
      </w:hyperlink>
    </w:p>
    <w:p w14:paraId="16EE92E9" w14:textId="69572A0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4" w:history="1">
        <w:r w:rsidRPr="008819F6">
          <w:rPr>
            <w:rStyle w:val="-"/>
            <w:rFonts w:cs="Calibri"/>
            <w:noProof/>
          </w:rPr>
          <w:t>7.5.2 Συνδυασμός δεδομένων PSR/MSSR</w:t>
        </w:r>
        <w:r>
          <w:rPr>
            <w:noProof/>
            <w:webHidden/>
          </w:rPr>
          <w:tab/>
        </w:r>
        <w:r>
          <w:rPr>
            <w:noProof/>
            <w:webHidden/>
          </w:rPr>
          <w:fldChar w:fldCharType="begin"/>
        </w:r>
        <w:r>
          <w:rPr>
            <w:noProof/>
            <w:webHidden/>
          </w:rPr>
          <w:instrText xml:space="preserve"> PAGEREF _Toc107263274 \h </w:instrText>
        </w:r>
        <w:r>
          <w:rPr>
            <w:noProof/>
            <w:webHidden/>
          </w:rPr>
        </w:r>
        <w:r>
          <w:rPr>
            <w:noProof/>
            <w:webHidden/>
          </w:rPr>
          <w:fldChar w:fldCharType="separate"/>
        </w:r>
        <w:r>
          <w:rPr>
            <w:noProof/>
            <w:webHidden/>
          </w:rPr>
          <w:t>109</w:t>
        </w:r>
        <w:r>
          <w:rPr>
            <w:noProof/>
            <w:webHidden/>
          </w:rPr>
          <w:fldChar w:fldCharType="end"/>
        </w:r>
      </w:hyperlink>
    </w:p>
    <w:p w14:paraId="5986B4B5" w14:textId="30B1305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5" w:history="1">
        <w:r w:rsidRPr="008819F6">
          <w:rPr>
            <w:rStyle w:val="-"/>
            <w:rFonts w:cs="Calibri"/>
            <w:noProof/>
          </w:rPr>
          <w:t>7.5.3 Δυνατότητα επεξεργασίας (Processing Capacity)</w:t>
        </w:r>
        <w:r>
          <w:rPr>
            <w:noProof/>
            <w:webHidden/>
          </w:rPr>
          <w:tab/>
        </w:r>
        <w:r>
          <w:rPr>
            <w:noProof/>
            <w:webHidden/>
          </w:rPr>
          <w:fldChar w:fldCharType="begin"/>
        </w:r>
        <w:r>
          <w:rPr>
            <w:noProof/>
            <w:webHidden/>
          </w:rPr>
          <w:instrText xml:space="preserve"> PAGEREF _Toc107263275 \h </w:instrText>
        </w:r>
        <w:r>
          <w:rPr>
            <w:noProof/>
            <w:webHidden/>
          </w:rPr>
        </w:r>
        <w:r>
          <w:rPr>
            <w:noProof/>
            <w:webHidden/>
          </w:rPr>
          <w:fldChar w:fldCharType="separate"/>
        </w:r>
        <w:r>
          <w:rPr>
            <w:noProof/>
            <w:webHidden/>
          </w:rPr>
          <w:t>109</w:t>
        </w:r>
        <w:r>
          <w:rPr>
            <w:noProof/>
            <w:webHidden/>
          </w:rPr>
          <w:fldChar w:fldCharType="end"/>
        </w:r>
      </w:hyperlink>
    </w:p>
    <w:p w14:paraId="1FCF6936" w14:textId="4086165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6" w:history="1">
        <w:r w:rsidRPr="008819F6">
          <w:rPr>
            <w:rStyle w:val="-"/>
            <w:rFonts w:cs="Calibri"/>
            <w:noProof/>
          </w:rPr>
          <w:t>7.5.4 Καθυστέρηση επεξεργασίας (Processing Delay)</w:t>
        </w:r>
        <w:r>
          <w:rPr>
            <w:noProof/>
            <w:webHidden/>
          </w:rPr>
          <w:tab/>
        </w:r>
        <w:r>
          <w:rPr>
            <w:noProof/>
            <w:webHidden/>
          </w:rPr>
          <w:fldChar w:fldCharType="begin"/>
        </w:r>
        <w:r>
          <w:rPr>
            <w:noProof/>
            <w:webHidden/>
          </w:rPr>
          <w:instrText xml:space="preserve"> PAGEREF _Toc107263276 \h </w:instrText>
        </w:r>
        <w:r>
          <w:rPr>
            <w:noProof/>
            <w:webHidden/>
          </w:rPr>
        </w:r>
        <w:r>
          <w:rPr>
            <w:noProof/>
            <w:webHidden/>
          </w:rPr>
          <w:fldChar w:fldCharType="separate"/>
        </w:r>
        <w:r>
          <w:rPr>
            <w:noProof/>
            <w:webHidden/>
          </w:rPr>
          <w:t>109</w:t>
        </w:r>
        <w:r>
          <w:rPr>
            <w:noProof/>
            <w:webHidden/>
          </w:rPr>
          <w:fldChar w:fldCharType="end"/>
        </w:r>
      </w:hyperlink>
    </w:p>
    <w:p w14:paraId="7303EDD8" w14:textId="2339C14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7" w:history="1">
        <w:r w:rsidRPr="008819F6">
          <w:rPr>
            <w:rStyle w:val="-"/>
            <w:rFonts w:cs="Calibri"/>
            <w:noProof/>
          </w:rPr>
          <w:t>7.5.5 Αντιμετώπιση συνθηκών υπερφόρτωσης (Overload Conditions)</w:t>
        </w:r>
        <w:r>
          <w:rPr>
            <w:noProof/>
            <w:webHidden/>
          </w:rPr>
          <w:tab/>
        </w:r>
        <w:r>
          <w:rPr>
            <w:noProof/>
            <w:webHidden/>
          </w:rPr>
          <w:fldChar w:fldCharType="begin"/>
        </w:r>
        <w:r>
          <w:rPr>
            <w:noProof/>
            <w:webHidden/>
          </w:rPr>
          <w:instrText xml:space="preserve"> PAGEREF _Toc107263277 \h </w:instrText>
        </w:r>
        <w:r>
          <w:rPr>
            <w:noProof/>
            <w:webHidden/>
          </w:rPr>
        </w:r>
        <w:r>
          <w:rPr>
            <w:noProof/>
            <w:webHidden/>
          </w:rPr>
          <w:fldChar w:fldCharType="separate"/>
        </w:r>
        <w:r>
          <w:rPr>
            <w:noProof/>
            <w:webHidden/>
          </w:rPr>
          <w:t>110</w:t>
        </w:r>
        <w:r>
          <w:rPr>
            <w:noProof/>
            <w:webHidden/>
          </w:rPr>
          <w:fldChar w:fldCharType="end"/>
        </w:r>
      </w:hyperlink>
    </w:p>
    <w:p w14:paraId="78C85E44" w14:textId="4045370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78" w:history="1">
        <w:r w:rsidRPr="008819F6">
          <w:rPr>
            <w:rStyle w:val="-"/>
            <w:rFonts w:cs="Calibri"/>
            <w:noProof/>
          </w:rPr>
          <w:t>7.5.6 Διαχωρισμός και ακρίβεια στόχων RHP</w:t>
        </w:r>
        <w:r>
          <w:rPr>
            <w:noProof/>
            <w:webHidden/>
          </w:rPr>
          <w:tab/>
        </w:r>
        <w:r>
          <w:rPr>
            <w:noProof/>
            <w:webHidden/>
          </w:rPr>
          <w:fldChar w:fldCharType="begin"/>
        </w:r>
        <w:r>
          <w:rPr>
            <w:noProof/>
            <w:webHidden/>
          </w:rPr>
          <w:instrText xml:space="preserve"> PAGEREF _Toc107263278 \h </w:instrText>
        </w:r>
        <w:r>
          <w:rPr>
            <w:noProof/>
            <w:webHidden/>
          </w:rPr>
        </w:r>
        <w:r>
          <w:rPr>
            <w:noProof/>
            <w:webHidden/>
          </w:rPr>
          <w:fldChar w:fldCharType="separate"/>
        </w:r>
        <w:r>
          <w:rPr>
            <w:noProof/>
            <w:webHidden/>
          </w:rPr>
          <w:t>110</w:t>
        </w:r>
        <w:r>
          <w:rPr>
            <w:noProof/>
            <w:webHidden/>
          </w:rPr>
          <w:fldChar w:fldCharType="end"/>
        </w:r>
      </w:hyperlink>
    </w:p>
    <w:p w14:paraId="39D55F00" w14:textId="7B28E020" w:rsidR="006C79D2" w:rsidRDefault="006C79D2">
      <w:pPr>
        <w:pStyle w:val="22"/>
        <w:tabs>
          <w:tab w:val="right" w:leader="dot" w:pos="8536"/>
        </w:tabs>
        <w:rPr>
          <w:rFonts w:asciiTheme="minorHAnsi" w:eastAsiaTheme="minorEastAsia" w:hAnsiTheme="minorHAnsi" w:cstheme="minorBidi"/>
          <w:b w:val="0"/>
          <w:bCs w:val="0"/>
          <w:noProof/>
        </w:rPr>
      </w:pPr>
      <w:hyperlink w:anchor="_Toc107263279" w:history="1">
        <w:r w:rsidRPr="008819F6">
          <w:rPr>
            <w:rStyle w:val="-"/>
            <w:rFonts w:cs="Calibri"/>
            <w:noProof/>
          </w:rPr>
          <w:t>7.6  Επισήμανση δεδομένων με ώρα (Data time stamping)</w:t>
        </w:r>
        <w:r>
          <w:rPr>
            <w:noProof/>
            <w:webHidden/>
          </w:rPr>
          <w:tab/>
        </w:r>
        <w:r>
          <w:rPr>
            <w:noProof/>
            <w:webHidden/>
          </w:rPr>
          <w:fldChar w:fldCharType="begin"/>
        </w:r>
        <w:r>
          <w:rPr>
            <w:noProof/>
            <w:webHidden/>
          </w:rPr>
          <w:instrText xml:space="preserve"> PAGEREF _Toc107263279 \h </w:instrText>
        </w:r>
        <w:r>
          <w:rPr>
            <w:noProof/>
            <w:webHidden/>
          </w:rPr>
        </w:r>
        <w:r>
          <w:rPr>
            <w:noProof/>
            <w:webHidden/>
          </w:rPr>
          <w:fldChar w:fldCharType="separate"/>
        </w:r>
        <w:r>
          <w:rPr>
            <w:noProof/>
            <w:webHidden/>
          </w:rPr>
          <w:t>110</w:t>
        </w:r>
        <w:r>
          <w:rPr>
            <w:noProof/>
            <w:webHidden/>
          </w:rPr>
          <w:fldChar w:fldCharType="end"/>
        </w:r>
      </w:hyperlink>
    </w:p>
    <w:p w14:paraId="49AA4610" w14:textId="7AEF60BA" w:rsidR="006C79D2" w:rsidRDefault="006C79D2">
      <w:pPr>
        <w:pStyle w:val="22"/>
        <w:tabs>
          <w:tab w:val="right" w:leader="dot" w:pos="8536"/>
        </w:tabs>
        <w:rPr>
          <w:rFonts w:asciiTheme="minorHAnsi" w:eastAsiaTheme="minorEastAsia" w:hAnsiTheme="minorHAnsi" w:cstheme="minorBidi"/>
          <w:b w:val="0"/>
          <w:bCs w:val="0"/>
          <w:noProof/>
        </w:rPr>
      </w:pPr>
      <w:hyperlink w:anchor="_Toc107263280" w:history="1">
        <w:r w:rsidRPr="008819F6">
          <w:rPr>
            <w:rStyle w:val="-"/>
            <w:rFonts w:cs="Calibri"/>
            <w:noProof/>
          </w:rPr>
          <w:t>7.7 Τεχνικά χαρακτηριστικά</w:t>
        </w:r>
        <w:r>
          <w:rPr>
            <w:noProof/>
            <w:webHidden/>
          </w:rPr>
          <w:tab/>
        </w:r>
        <w:r>
          <w:rPr>
            <w:noProof/>
            <w:webHidden/>
          </w:rPr>
          <w:fldChar w:fldCharType="begin"/>
        </w:r>
        <w:r>
          <w:rPr>
            <w:noProof/>
            <w:webHidden/>
          </w:rPr>
          <w:instrText xml:space="preserve"> PAGEREF _Toc107263280 \h </w:instrText>
        </w:r>
        <w:r>
          <w:rPr>
            <w:noProof/>
            <w:webHidden/>
          </w:rPr>
        </w:r>
        <w:r>
          <w:rPr>
            <w:noProof/>
            <w:webHidden/>
          </w:rPr>
          <w:fldChar w:fldCharType="separate"/>
        </w:r>
        <w:r>
          <w:rPr>
            <w:noProof/>
            <w:webHidden/>
          </w:rPr>
          <w:t>111</w:t>
        </w:r>
        <w:r>
          <w:rPr>
            <w:noProof/>
            <w:webHidden/>
          </w:rPr>
          <w:fldChar w:fldCharType="end"/>
        </w:r>
      </w:hyperlink>
    </w:p>
    <w:p w14:paraId="244E9D18" w14:textId="3358226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1" w:history="1">
        <w:r w:rsidRPr="008819F6">
          <w:rPr>
            <w:rStyle w:val="-"/>
            <w:rFonts w:cs="Calibri"/>
            <w:noProof/>
          </w:rPr>
          <w:t>7.7.1 Γενικά</w:t>
        </w:r>
        <w:r>
          <w:rPr>
            <w:noProof/>
            <w:webHidden/>
          </w:rPr>
          <w:tab/>
        </w:r>
        <w:r>
          <w:rPr>
            <w:noProof/>
            <w:webHidden/>
          </w:rPr>
          <w:fldChar w:fldCharType="begin"/>
        </w:r>
        <w:r>
          <w:rPr>
            <w:noProof/>
            <w:webHidden/>
          </w:rPr>
          <w:instrText xml:space="preserve"> PAGEREF _Toc107263281 \h </w:instrText>
        </w:r>
        <w:r>
          <w:rPr>
            <w:noProof/>
            <w:webHidden/>
          </w:rPr>
        </w:r>
        <w:r>
          <w:rPr>
            <w:noProof/>
            <w:webHidden/>
          </w:rPr>
          <w:fldChar w:fldCharType="separate"/>
        </w:r>
        <w:r>
          <w:rPr>
            <w:noProof/>
            <w:webHidden/>
          </w:rPr>
          <w:t>111</w:t>
        </w:r>
        <w:r>
          <w:rPr>
            <w:noProof/>
            <w:webHidden/>
          </w:rPr>
          <w:fldChar w:fldCharType="end"/>
        </w:r>
      </w:hyperlink>
    </w:p>
    <w:p w14:paraId="76ED6DEB" w14:textId="2E62859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2" w:history="1">
        <w:r w:rsidRPr="008819F6">
          <w:rPr>
            <w:rStyle w:val="-"/>
            <w:rFonts w:cs="Calibri"/>
            <w:noProof/>
          </w:rPr>
          <w:t>7.7.2 Εφεδρική δυνατότητα επεξεργασίας (Processing Spare Capacity)</w:t>
        </w:r>
        <w:r>
          <w:rPr>
            <w:noProof/>
            <w:webHidden/>
          </w:rPr>
          <w:tab/>
        </w:r>
        <w:r>
          <w:rPr>
            <w:noProof/>
            <w:webHidden/>
          </w:rPr>
          <w:fldChar w:fldCharType="begin"/>
        </w:r>
        <w:r>
          <w:rPr>
            <w:noProof/>
            <w:webHidden/>
          </w:rPr>
          <w:instrText xml:space="preserve"> PAGEREF _Toc107263282 \h </w:instrText>
        </w:r>
        <w:r>
          <w:rPr>
            <w:noProof/>
            <w:webHidden/>
          </w:rPr>
        </w:r>
        <w:r>
          <w:rPr>
            <w:noProof/>
            <w:webHidden/>
          </w:rPr>
          <w:fldChar w:fldCharType="separate"/>
        </w:r>
        <w:r>
          <w:rPr>
            <w:noProof/>
            <w:webHidden/>
          </w:rPr>
          <w:t>111</w:t>
        </w:r>
        <w:r>
          <w:rPr>
            <w:noProof/>
            <w:webHidden/>
          </w:rPr>
          <w:fldChar w:fldCharType="end"/>
        </w:r>
      </w:hyperlink>
    </w:p>
    <w:p w14:paraId="0D9EC629" w14:textId="5C5DDA6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3" w:history="1">
        <w:r w:rsidRPr="008819F6">
          <w:rPr>
            <w:rStyle w:val="-"/>
            <w:rFonts w:cs="Calibri"/>
            <w:noProof/>
          </w:rPr>
          <w:t>7.7.3 Διαθέσιμη μνήμη</w:t>
        </w:r>
        <w:r>
          <w:rPr>
            <w:noProof/>
            <w:webHidden/>
          </w:rPr>
          <w:tab/>
        </w:r>
        <w:r>
          <w:rPr>
            <w:noProof/>
            <w:webHidden/>
          </w:rPr>
          <w:fldChar w:fldCharType="begin"/>
        </w:r>
        <w:r>
          <w:rPr>
            <w:noProof/>
            <w:webHidden/>
          </w:rPr>
          <w:instrText xml:space="preserve"> PAGEREF _Toc107263283 \h </w:instrText>
        </w:r>
        <w:r>
          <w:rPr>
            <w:noProof/>
            <w:webHidden/>
          </w:rPr>
        </w:r>
        <w:r>
          <w:rPr>
            <w:noProof/>
            <w:webHidden/>
          </w:rPr>
          <w:fldChar w:fldCharType="separate"/>
        </w:r>
        <w:r>
          <w:rPr>
            <w:noProof/>
            <w:webHidden/>
          </w:rPr>
          <w:t>111</w:t>
        </w:r>
        <w:r>
          <w:rPr>
            <w:noProof/>
            <w:webHidden/>
          </w:rPr>
          <w:fldChar w:fldCharType="end"/>
        </w:r>
      </w:hyperlink>
    </w:p>
    <w:p w14:paraId="1F24DB0E" w14:textId="089AFD4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4" w:history="1">
        <w:r w:rsidRPr="008819F6">
          <w:rPr>
            <w:rStyle w:val="-"/>
            <w:rFonts w:cs="Calibri"/>
            <w:noProof/>
          </w:rPr>
          <w:t>7.7.4 Περιφερειακά</w:t>
        </w:r>
        <w:r>
          <w:rPr>
            <w:noProof/>
            <w:webHidden/>
          </w:rPr>
          <w:tab/>
        </w:r>
        <w:r>
          <w:rPr>
            <w:noProof/>
            <w:webHidden/>
          </w:rPr>
          <w:fldChar w:fldCharType="begin"/>
        </w:r>
        <w:r>
          <w:rPr>
            <w:noProof/>
            <w:webHidden/>
          </w:rPr>
          <w:instrText xml:space="preserve"> PAGEREF _Toc107263284 \h </w:instrText>
        </w:r>
        <w:r>
          <w:rPr>
            <w:noProof/>
            <w:webHidden/>
          </w:rPr>
        </w:r>
        <w:r>
          <w:rPr>
            <w:noProof/>
            <w:webHidden/>
          </w:rPr>
          <w:fldChar w:fldCharType="separate"/>
        </w:r>
        <w:r>
          <w:rPr>
            <w:noProof/>
            <w:webHidden/>
          </w:rPr>
          <w:t>111</w:t>
        </w:r>
        <w:r>
          <w:rPr>
            <w:noProof/>
            <w:webHidden/>
          </w:rPr>
          <w:fldChar w:fldCharType="end"/>
        </w:r>
      </w:hyperlink>
    </w:p>
    <w:p w14:paraId="63F4587D" w14:textId="767D796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5" w:history="1">
        <w:r w:rsidRPr="008819F6">
          <w:rPr>
            <w:rStyle w:val="-"/>
            <w:rFonts w:cs="Calibri"/>
            <w:noProof/>
          </w:rPr>
          <w:t>7.7.5 Διαμόρφωση συστήματος-διαμόρφωση δικτύου</w:t>
        </w:r>
        <w:r>
          <w:rPr>
            <w:noProof/>
            <w:webHidden/>
          </w:rPr>
          <w:tab/>
        </w:r>
        <w:r>
          <w:rPr>
            <w:noProof/>
            <w:webHidden/>
          </w:rPr>
          <w:fldChar w:fldCharType="begin"/>
        </w:r>
        <w:r>
          <w:rPr>
            <w:noProof/>
            <w:webHidden/>
          </w:rPr>
          <w:instrText xml:space="preserve"> PAGEREF _Toc107263285 \h </w:instrText>
        </w:r>
        <w:r>
          <w:rPr>
            <w:noProof/>
            <w:webHidden/>
          </w:rPr>
        </w:r>
        <w:r>
          <w:rPr>
            <w:noProof/>
            <w:webHidden/>
          </w:rPr>
          <w:fldChar w:fldCharType="separate"/>
        </w:r>
        <w:r>
          <w:rPr>
            <w:noProof/>
            <w:webHidden/>
          </w:rPr>
          <w:t>112</w:t>
        </w:r>
        <w:r>
          <w:rPr>
            <w:noProof/>
            <w:webHidden/>
          </w:rPr>
          <w:fldChar w:fldCharType="end"/>
        </w:r>
      </w:hyperlink>
    </w:p>
    <w:p w14:paraId="2FF39A4A" w14:textId="1CEBEFA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6" w:history="1">
        <w:r w:rsidRPr="008819F6">
          <w:rPr>
            <w:rStyle w:val="-"/>
            <w:rFonts w:cs="Calibri"/>
            <w:noProof/>
          </w:rPr>
          <w:t>7.7.6 Διασυνδέσεις</w:t>
        </w:r>
        <w:r>
          <w:rPr>
            <w:noProof/>
            <w:webHidden/>
          </w:rPr>
          <w:tab/>
        </w:r>
        <w:r>
          <w:rPr>
            <w:noProof/>
            <w:webHidden/>
          </w:rPr>
          <w:fldChar w:fldCharType="begin"/>
        </w:r>
        <w:r>
          <w:rPr>
            <w:noProof/>
            <w:webHidden/>
          </w:rPr>
          <w:instrText xml:space="preserve"> PAGEREF _Toc107263286 \h </w:instrText>
        </w:r>
        <w:r>
          <w:rPr>
            <w:noProof/>
            <w:webHidden/>
          </w:rPr>
        </w:r>
        <w:r>
          <w:rPr>
            <w:noProof/>
            <w:webHidden/>
          </w:rPr>
          <w:fldChar w:fldCharType="separate"/>
        </w:r>
        <w:r>
          <w:rPr>
            <w:noProof/>
            <w:webHidden/>
          </w:rPr>
          <w:t>112</w:t>
        </w:r>
        <w:r>
          <w:rPr>
            <w:noProof/>
            <w:webHidden/>
          </w:rPr>
          <w:fldChar w:fldCharType="end"/>
        </w:r>
      </w:hyperlink>
    </w:p>
    <w:p w14:paraId="2F72CB6C" w14:textId="7ABCFFE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7" w:history="1">
        <w:r w:rsidRPr="008819F6">
          <w:rPr>
            <w:rStyle w:val="-"/>
            <w:rFonts w:cs="Calibri"/>
            <w:noProof/>
          </w:rPr>
          <w:t>7.7.7 Ανθεκτικότητα σε περίπτωση βλάβης-BITE</w:t>
        </w:r>
        <w:r>
          <w:rPr>
            <w:noProof/>
            <w:webHidden/>
          </w:rPr>
          <w:tab/>
        </w:r>
        <w:r>
          <w:rPr>
            <w:noProof/>
            <w:webHidden/>
          </w:rPr>
          <w:fldChar w:fldCharType="begin"/>
        </w:r>
        <w:r>
          <w:rPr>
            <w:noProof/>
            <w:webHidden/>
          </w:rPr>
          <w:instrText xml:space="preserve"> PAGEREF _Toc107263287 \h </w:instrText>
        </w:r>
        <w:r>
          <w:rPr>
            <w:noProof/>
            <w:webHidden/>
          </w:rPr>
        </w:r>
        <w:r>
          <w:rPr>
            <w:noProof/>
            <w:webHidden/>
          </w:rPr>
          <w:fldChar w:fldCharType="separate"/>
        </w:r>
        <w:r>
          <w:rPr>
            <w:noProof/>
            <w:webHidden/>
          </w:rPr>
          <w:t>112</w:t>
        </w:r>
        <w:r>
          <w:rPr>
            <w:noProof/>
            <w:webHidden/>
          </w:rPr>
          <w:fldChar w:fldCharType="end"/>
        </w:r>
      </w:hyperlink>
    </w:p>
    <w:p w14:paraId="61F2AD19" w14:textId="011AFA5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8" w:history="1">
        <w:r w:rsidRPr="008819F6">
          <w:rPr>
            <w:rStyle w:val="-"/>
            <w:rFonts w:cs="Calibri"/>
            <w:noProof/>
          </w:rPr>
          <w:t>7.7.8 Σταδιακή υποβάθμιση της απόδοσης</w:t>
        </w:r>
        <w:r>
          <w:rPr>
            <w:noProof/>
            <w:webHidden/>
          </w:rPr>
          <w:tab/>
        </w:r>
        <w:r>
          <w:rPr>
            <w:noProof/>
            <w:webHidden/>
          </w:rPr>
          <w:fldChar w:fldCharType="begin"/>
        </w:r>
        <w:r>
          <w:rPr>
            <w:noProof/>
            <w:webHidden/>
          </w:rPr>
          <w:instrText xml:space="preserve"> PAGEREF _Toc107263288 \h </w:instrText>
        </w:r>
        <w:r>
          <w:rPr>
            <w:noProof/>
            <w:webHidden/>
          </w:rPr>
        </w:r>
        <w:r>
          <w:rPr>
            <w:noProof/>
            <w:webHidden/>
          </w:rPr>
          <w:fldChar w:fldCharType="separate"/>
        </w:r>
        <w:r>
          <w:rPr>
            <w:noProof/>
            <w:webHidden/>
          </w:rPr>
          <w:t>113</w:t>
        </w:r>
        <w:r>
          <w:rPr>
            <w:noProof/>
            <w:webHidden/>
          </w:rPr>
          <w:fldChar w:fldCharType="end"/>
        </w:r>
      </w:hyperlink>
    </w:p>
    <w:p w14:paraId="35E78122" w14:textId="7AB8881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89" w:history="1">
        <w:r w:rsidRPr="008819F6">
          <w:rPr>
            <w:rStyle w:val="-"/>
            <w:rFonts w:cs="Calibri"/>
            <w:noProof/>
          </w:rPr>
          <w:t>7.7.9 Ασφαλής μεταγωγή του συστήματος (Safe System Transfer)</w:t>
        </w:r>
        <w:r>
          <w:rPr>
            <w:noProof/>
            <w:webHidden/>
          </w:rPr>
          <w:tab/>
        </w:r>
        <w:r>
          <w:rPr>
            <w:noProof/>
            <w:webHidden/>
          </w:rPr>
          <w:fldChar w:fldCharType="begin"/>
        </w:r>
        <w:r>
          <w:rPr>
            <w:noProof/>
            <w:webHidden/>
          </w:rPr>
          <w:instrText xml:space="preserve"> PAGEREF _Toc107263289 \h </w:instrText>
        </w:r>
        <w:r>
          <w:rPr>
            <w:noProof/>
            <w:webHidden/>
          </w:rPr>
        </w:r>
        <w:r>
          <w:rPr>
            <w:noProof/>
            <w:webHidden/>
          </w:rPr>
          <w:fldChar w:fldCharType="separate"/>
        </w:r>
        <w:r>
          <w:rPr>
            <w:noProof/>
            <w:webHidden/>
          </w:rPr>
          <w:t>113</w:t>
        </w:r>
        <w:r>
          <w:rPr>
            <w:noProof/>
            <w:webHidden/>
          </w:rPr>
          <w:fldChar w:fldCharType="end"/>
        </w:r>
      </w:hyperlink>
    </w:p>
    <w:p w14:paraId="0D51C228" w14:textId="7BBF906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90" w:history="1">
        <w:r w:rsidRPr="008819F6">
          <w:rPr>
            <w:rStyle w:val="-"/>
            <w:rFonts w:cs="Calibri"/>
            <w:noProof/>
          </w:rPr>
          <w:t>7.7.10 Αποκατάσταση της λειτουργίας του συστήματος</w:t>
        </w:r>
        <w:r>
          <w:rPr>
            <w:noProof/>
            <w:webHidden/>
          </w:rPr>
          <w:tab/>
        </w:r>
        <w:r>
          <w:rPr>
            <w:noProof/>
            <w:webHidden/>
          </w:rPr>
          <w:fldChar w:fldCharType="begin"/>
        </w:r>
        <w:r>
          <w:rPr>
            <w:noProof/>
            <w:webHidden/>
          </w:rPr>
          <w:instrText xml:space="preserve"> PAGEREF _Toc107263290 \h </w:instrText>
        </w:r>
        <w:r>
          <w:rPr>
            <w:noProof/>
            <w:webHidden/>
          </w:rPr>
        </w:r>
        <w:r>
          <w:rPr>
            <w:noProof/>
            <w:webHidden/>
          </w:rPr>
          <w:fldChar w:fldCharType="separate"/>
        </w:r>
        <w:r>
          <w:rPr>
            <w:noProof/>
            <w:webHidden/>
          </w:rPr>
          <w:t>114</w:t>
        </w:r>
        <w:r>
          <w:rPr>
            <w:noProof/>
            <w:webHidden/>
          </w:rPr>
          <w:fldChar w:fldCharType="end"/>
        </w:r>
      </w:hyperlink>
    </w:p>
    <w:p w14:paraId="149232FA" w14:textId="069C1D2C" w:rsidR="006C79D2" w:rsidRDefault="006C79D2">
      <w:pPr>
        <w:pStyle w:val="22"/>
        <w:tabs>
          <w:tab w:val="right" w:leader="dot" w:pos="8536"/>
        </w:tabs>
        <w:rPr>
          <w:rFonts w:asciiTheme="minorHAnsi" w:eastAsiaTheme="minorEastAsia" w:hAnsiTheme="minorHAnsi" w:cstheme="minorBidi"/>
          <w:b w:val="0"/>
          <w:bCs w:val="0"/>
          <w:noProof/>
        </w:rPr>
      </w:pPr>
      <w:hyperlink w:anchor="_Toc107263291" w:history="1">
        <w:r w:rsidRPr="008819F6">
          <w:rPr>
            <w:rStyle w:val="-"/>
            <w:rFonts w:cs="Calibri"/>
            <w:noProof/>
          </w:rPr>
          <w:t>7.8 Έξοδοι δεδομένων-Δίκτυο μεταφοράς δεδομένων</w:t>
        </w:r>
        <w:r>
          <w:rPr>
            <w:noProof/>
            <w:webHidden/>
          </w:rPr>
          <w:tab/>
        </w:r>
        <w:r>
          <w:rPr>
            <w:noProof/>
            <w:webHidden/>
          </w:rPr>
          <w:fldChar w:fldCharType="begin"/>
        </w:r>
        <w:r>
          <w:rPr>
            <w:noProof/>
            <w:webHidden/>
          </w:rPr>
          <w:instrText xml:space="preserve"> PAGEREF _Toc107263291 \h </w:instrText>
        </w:r>
        <w:r>
          <w:rPr>
            <w:noProof/>
            <w:webHidden/>
          </w:rPr>
        </w:r>
        <w:r>
          <w:rPr>
            <w:noProof/>
            <w:webHidden/>
          </w:rPr>
          <w:fldChar w:fldCharType="separate"/>
        </w:r>
        <w:r>
          <w:rPr>
            <w:noProof/>
            <w:webHidden/>
          </w:rPr>
          <w:t>114</w:t>
        </w:r>
        <w:r>
          <w:rPr>
            <w:noProof/>
            <w:webHidden/>
          </w:rPr>
          <w:fldChar w:fldCharType="end"/>
        </w:r>
      </w:hyperlink>
    </w:p>
    <w:p w14:paraId="47BA6E5F" w14:textId="1CF349B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92" w:history="1">
        <w:r w:rsidRPr="008819F6">
          <w:rPr>
            <w:rStyle w:val="-"/>
            <w:rFonts w:cs="Calibri"/>
            <w:noProof/>
          </w:rPr>
          <w:t>7.8.1 Διαμόρφωση εξόδων δεδομένων</w:t>
        </w:r>
        <w:r>
          <w:rPr>
            <w:noProof/>
            <w:webHidden/>
          </w:rPr>
          <w:tab/>
        </w:r>
        <w:r>
          <w:rPr>
            <w:noProof/>
            <w:webHidden/>
          </w:rPr>
          <w:fldChar w:fldCharType="begin"/>
        </w:r>
        <w:r>
          <w:rPr>
            <w:noProof/>
            <w:webHidden/>
          </w:rPr>
          <w:instrText xml:space="preserve"> PAGEREF _Toc107263292 \h </w:instrText>
        </w:r>
        <w:r>
          <w:rPr>
            <w:noProof/>
            <w:webHidden/>
          </w:rPr>
        </w:r>
        <w:r>
          <w:rPr>
            <w:noProof/>
            <w:webHidden/>
          </w:rPr>
          <w:fldChar w:fldCharType="separate"/>
        </w:r>
        <w:r>
          <w:rPr>
            <w:noProof/>
            <w:webHidden/>
          </w:rPr>
          <w:t>115</w:t>
        </w:r>
        <w:r>
          <w:rPr>
            <w:noProof/>
            <w:webHidden/>
          </w:rPr>
          <w:fldChar w:fldCharType="end"/>
        </w:r>
      </w:hyperlink>
    </w:p>
    <w:p w14:paraId="56290C46" w14:textId="12CE910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93" w:history="1">
        <w:r w:rsidRPr="008819F6">
          <w:rPr>
            <w:rStyle w:val="-"/>
            <w:rFonts w:cs="Calibri"/>
            <w:noProof/>
          </w:rPr>
          <w:t>7.8.2 Μέσα μεταφοράς δεδομένων  (Communication Link)</w:t>
        </w:r>
        <w:r>
          <w:rPr>
            <w:noProof/>
            <w:webHidden/>
          </w:rPr>
          <w:tab/>
        </w:r>
        <w:r>
          <w:rPr>
            <w:noProof/>
            <w:webHidden/>
          </w:rPr>
          <w:fldChar w:fldCharType="begin"/>
        </w:r>
        <w:r>
          <w:rPr>
            <w:noProof/>
            <w:webHidden/>
          </w:rPr>
          <w:instrText xml:space="preserve"> PAGEREF _Toc107263293 \h </w:instrText>
        </w:r>
        <w:r>
          <w:rPr>
            <w:noProof/>
            <w:webHidden/>
          </w:rPr>
        </w:r>
        <w:r>
          <w:rPr>
            <w:noProof/>
            <w:webHidden/>
          </w:rPr>
          <w:fldChar w:fldCharType="separate"/>
        </w:r>
        <w:r>
          <w:rPr>
            <w:noProof/>
            <w:webHidden/>
          </w:rPr>
          <w:t>116</w:t>
        </w:r>
        <w:r>
          <w:rPr>
            <w:noProof/>
            <w:webHidden/>
          </w:rPr>
          <w:fldChar w:fldCharType="end"/>
        </w:r>
      </w:hyperlink>
    </w:p>
    <w:p w14:paraId="7FC8CA7E" w14:textId="69A0B85B"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294" w:history="1">
        <w:r w:rsidRPr="008819F6">
          <w:rPr>
            <w:rStyle w:val="-"/>
            <w:noProof/>
          </w:rPr>
          <w:t>ΚΕΦΑΛΑΙΟ 8</w:t>
        </w:r>
        <w:r>
          <w:rPr>
            <w:noProof/>
            <w:webHidden/>
          </w:rPr>
          <w:tab/>
        </w:r>
        <w:r>
          <w:rPr>
            <w:noProof/>
            <w:webHidden/>
          </w:rPr>
          <w:fldChar w:fldCharType="begin"/>
        </w:r>
        <w:r>
          <w:rPr>
            <w:noProof/>
            <w:webHidden/>
          </w:rPr>
          <w:instrText xml:space="preserve"> PAGEREF _Toc107263294 \h </w:instrText>
        </w:r>
        <w:r>
          <w:rPr>
            <w:noProof/>
            <w:webHidden/>
          </w:rPr>
        </w:r>
        <w:r>
          <w:rPr>
            <w:noProof/>
            <w:webHidden/>
          </w:rPr>
          <w:fldChar w:fldCharType="separate"/>
        </w:r>
        <w:r>
          <w:rPr>
            <w:noProof/>
            <w:webHidden/>
          </w:rPr>
          <w:t>118</w:t>
        </w:r>
        <w:r>
          <w:rPr>
            <w:noProof/>
            <w:webHidden/>
          </w:rPr>
          <w:fldChar w:fldCharType="end"/>
        </w:r>
      </w:hyperlink>
    </w:p>
    <w:p w14:paraId="550D47A5" w14:textId="716196A4"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295" w:history="1">
        <w:r w:rsidRPr="008819F6">
          <w:rPr>
            <w:rStyle w:val="-"/>
            <w:rFonts w:cs="Calibri"/>
            <w:noProof/>
          </w:rPr>
          <w:t xml:space="preserve">8. Απομακρυσμένο Σύστημα Ελέγχου και Επιτήρησης  - </w:t>
        </w:r>
        <w:r w:rsidRPr="008819F6">
          <w:rPr>
            <w:rStyle w:val="-"/>
            <w:rFonts w:cs="Calibri"/>
            <w:noProof/>
            <w:lang w:val="en-US"/>
          </w:rPr>
          <w:t>Remote</w:t>
        </w:r>
        <w:r w:rsidRPr="008819F6">
          <w:rPr>
            <w:rStyle w:val="-"/>
            <w:rFonts w:cs="Calibri"/>
            <w:noProof/>
          </w:rPr>
          <w:t xml:space="preserve"> </w:t>
        </w:r>
        <w:r w:rsidRPr="008819F6">
          <w:rPr>
            <w:rStyle w:val="-"/>
            <w:rFonts w:cs="Calibri"/>
            <w:noProof/>
            <w:lang w:val="en-US"/>
          </w:rPr>
          <w:t>Control</w:t>
        </w:r>
        <w:r w:rsidRPr="008819F6">
          <w:rPr>
            <w:rStyle w:val="-"/>
            <w:rFonts w:cs="Calibri"/>
            <w:noProof/>
          </w:rPr>
          <w:t xml:space="preserve"> </w:t>
        </w:r>
        <w:r w:rsidRPr="008819F6">
          <w:rPr>
            <w:rStyle w:val="-"/>
            <w:rFonts w:cs="Calibri"/>
            <w:noProof/>
            <w:lang w:val="en-US"/>
          </w:rPr>
          <w:t>and</w:t>
        </w:r>
        <w:r w:rsidRPr="008819F6">
          <w:rPr>
            <w:rStyle w:val="-"/>
            <w:rFonts w:cs="Calibri"/>
            <w:noProof/>
          </w:rPr>
          <w:t xml:space="preserve"> </w:t>
        </w:r>
        <w:r w:rsidRPr="008819F6">
          <w:rPr>
            <w:rStyle w:val="-"/>
            <w:rFonts w:cs="Calibri"/>
            <w:noProof/>
            <w:lang w:val="en-US"/>
          </w:rPr>
          <w:t>Monitoring</w:t>
        </w:r>
        <w:r w:rsidRPr="008819F6">
          <w:rPr>
            <w:rStyle w:val="-"/>
            <w:rFonts w:cs="Calibri"/>
            <w:noProof/>
          </w:rPr>
          <w:t xml:space="preserve"> </w:t>
        </w:r>
        <w:r w:rsidRPr="008819F6">
          <w:rPr>
            <w:rStyle w:val="-"/>
            <w:rFonts w:cs="Calibri"/>
            <w:noProof/>
            <w:lang w:val="en-US"/>
          </w:rPr>
          <w:t>System</w:t>
        </w:r>
        <w:r w:rsidRPr="008819F6">
          <w:rPr>
            <w:rStyle w:val="-"/>
            <w:rFonts w:cs="Calibri"/>
            <w:noProof/>
          </w:rPr>
          <w:t xml:space="preserve"> - RCMS</w:t>
        </w:r>
        <w:r>
          <w:rPr>
            <w:noProof/>
            <w:webHidden/>
          </w:rPr>
          <w:tab/>
        </w:r>
        <w:r>
          <w:rPr>
            <w:noProof/>
            <w:webHidden/>
          </w:rPr>
          <w:fldChar w:fldCharType="begin"/>
        </w:r>
        <w:r>
          <w:rPr>
            <w:noProof/>
            <w:webHidden/>
          </w:rPr>
          <w:instrText xml:space="preserve"> PAGEREF _Toc107263295 \h </w:instrText>
        </w:r>
        <w:r>
          <w:rPr>
            <w:noProof/>
            <w:webHidden/>
          </w:rPr>
        </w:r>
        <w:r>
          <w:rPr>
            <w:noProof/>
            <w:webHidden/>
          </w:rPr>
          <w:fldChar w:fldCharType="separate"/>
        </w:r>
        <w:r>
          <w:rPr>
            <w:noProof/>
            <w:webHidden/>
          </w:rPr>
          <w:t>119</w:t>
        </w:r>
        <w:r>
          <w:rPr>
            <w:noProof/>
            <w:webHidden/>
          </w:rPr>
          <w:fldChar w:fldCharType="end"/>
        </w:r>
      </w:hyperlink>
    </w:p>
    <w:p w14:paraId="79827927" w14:textId="6CEC1CCE" w:rsidR="006C79D2" w:rsidRDefault="006C79D2">
      <w:pPr>
        <w:pStyle w:val="22"/>
        <w:tabs>
          <w:tab w:val="right" w:leader="dot" w:pos="8536"/>
        </w:tabs>
        <w:rPr>
          <w:rFonts w:asciiTheme="minorHAnsi" w:eastAsiaTheme="minorEastAsia" w:hAnsiTheme="minorHAnsi" w:cstheme="minorBidi"/>
          <w:b w:val="0"/>
          <w:bCs w:val="0"/>
          <w:noProof/>
        </w:rPr>
      </w:pPr>
      <w:hyperlink w:anchor="_Toc107263296" w:history="1">
        <w:r w:rsidRPr="008819F6">
          <w:rPr>
            <w:rStyle w:val="-"/>
            <w:rFonts w:cs="Calibri"/>
            <w:noProof/>
          </w:rPr>
          <w:t>8.1 Εισαγωγή</w:t>
        </w:r>
        <w:r>
          <w:rPr>
            <w:noProof/>
            <w:webHidden/>
          </w:rPr>
          <w:tab/>
        </w:r>
        <w:r>
          <w:rPr>
            <w:noProof/>
            <w:webHidden/>
          </w:rPr>
          <w:fldChar w:fldCharType="begin"/>
        </w:r>
        <w:r>
          <w:rPr>
            <w:noProof/>
            <w:webHidden/>
          </w:rPr>
          <w:instrText xml:space="preserve"> PAGEREF _Toc107263296 \h </w:instrText>
        </w:r>
        <w:r>
          <w:rPr>
            <w:noProof/>
            <w:webHidden/>
          </w:rPr>
        </w:r>
        <w:r>
          <w:rPr>
            <w:noProof/>
            <w:webHidden/>
          </w:rPr>
          <w:fldChar w:fldCharType="separate"/>
        </w:r>
        <w:r>
          <w:rPr>
            <w:noProof/>
            <w:webHidden/>
          </w:rPr>
          <w:t>119</w:t>
        </w:r>
        <w:r>
          <w:rPr>
            <w:noProof/>
            <w:webHidden/>
          </w:rPr>
          <w:fldChar w:fldCharType="end"/>
        </w:r>
      </w:hyperlink>
    </w:p>
    <w:p w14:paraId="1D6EC2CF" w14:textId="3394E7E4" w:rsidR="006C79D2" w:rsidRDefault="006C79D2">
      <w:pPr>
        <w:pStyle w:val="22"/>
        <w:tabs>
          <w:tab w:val="right" w:leader="dot" w:pos="8536"/>
        </w:tabs>
        <w:rPr>
          <w:rFonts w:asciiTheme="minorHAnsi" w:eastAsiaTheme="minorEastAsia" w:hAnsiTheme="minorHAnsi" w:cstheme="minorBidi"/>
          <w:b w:val="0"/>
          <w:bCs w:val="0"/>
          <w:noProof/>
        </w:rPr>
      </w:pPr>
      <w:hyperlink w:anchor="_Toc107263297" w:history="1">
        <w:r w:rsidRPr="008819F6">
          <w:rPr>
            <w:rStyle w:val="-"/>
            <w:rFonts w:cs="Calibri"/>
            <w:noProof/>
          </w:rPr>
          <w:t>8.2 Λειτουργικές απαιτήσεις, περιγραφή της φιλοσοφίας RCMS</w:t>
        </w:r>
        <w:r>
          <w:rPr>
            <w:noProof/>
            <w:webHidden/>
          </w:rPr>
          <w:tab/>
        </w:r>
        <w:r>
          <w:rPr>
            <w:noProof/>
            <w:webHidden/>
          </w:rPr>
          <w:fldChar w:fldCharType="begin"/>
        </w:r>
        <w:r>
          <w:rPr>
            <w:noProof/>
            <w:webHidden/>
          </w:rPr>
          <w:instrText xml:space="preserve"> PAGEREF _Toc107263297 \h </w:instrText>
        </w:r>
        <w:r>
          <w:rPr>
            <w:noProof/>
            <w:webHidden/>
          </w:rPr>
        </w:r>
        <w:r>
          <w:rPr>
            <w:noProof/>
            <w:webHidden/>
          </w:rPr>
          <w:fldChar w:fldCharType="separate"/>
        </w:r>
        <w:r>
          <w:rPr>
            <w:noProof/>
            <w:webHidden/>
          </w:rPr>
          <w:t>119</w:t>
        </w:r>
        <w:r>
          <w:rPr>
            <w:noProof/>
            <w:webHidden/>
          </w:rPr>
          <w:fldChar w:fldCharType="end"/>
        </w:r>
      </w:hyperlink>
    </w:p>
    <w:p w14:paraId="3D343992" w14:textId="6138919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298" w:history="1">
        <w:r w:rsidRPr="008819F6">
          <w:rPr>
            <w:rStyle w:val="-"/>
            <w:rFonts w:cs="Calibri"/>
            <w:noProof/>
          </w:rPr>
          <w:t>8.2.1 Λειτουργίες προς επιτήρηση και έλεγχο</w:t>
        </w:r>
        <w:r>
          <w:rPr>
            <w:noProof/>
            <w:webHidden/>
          </w:rPr>
          <w:tab/>
        </w:r>
        <w:r>
          <w:rPr>
            <w:noProof/>
            <w:webHidden/>
          </w:rPr>
          <w:fldChar w:fldCharType="begin"/>
        </w:r>
        <w:r>
          <w:rPr>
            <w:noProof/>
            <w:webHidden/>
          </w:rPr>
          <w:instrText xml:space="preserve"> PAGEREF _Toc107263298 \h </w:instrText>
        </w:r>
        <w:r>
          <w:rPr>
            <w:noProof/>
            <w:webHidden/>
          </w:rPr>
        </w:r>
        <w:r>
          <w:rPr>
            <w:noProof/>
            <w:webHidden/>
          </w:rPr>
          <w:fldChar w:fldCharType="separate"/>
        </w:r>
        <w:r>
          <w:rPr>
            <w:noProof/>
            <w:webHidden/>
          </w:rPr>
          <w:t>119</w:t>
        </w:r>
        <w:r>
          <w:rPr>
            <w:noProof/>
            <w:webHidden/>
          </w:rPr>
          <w:fldChar w:fldCharType="end"/>
        </w:r>
      </w:hyperlink>
    </w:p>
    <w:p w14:paraId="17915CA0" w14:textId="0F5AF343" w:rsidR="006C79D2" w:rsidRDefault="006C79D2">
      <w:pPr>
        <w:pStyle w:val="22"/>
        <w:tabs>
          <w:tab w:val="right" w:leader="dot" w:pos="8536"/>
        </w:tabs>
        <w:rPr>
          <w:rFonts w:asciiTheme="minorHAnsi" w:eastAsiaTheme="minorEastAsia" w:hAnsiTheme="minorHAnsi" w:cstheme="minorBidi"/>
          <w:b w:val="0"/>
          <w:bCs w:val="0"/>
          <w:noProof/>
        </w:rPr>
      </w:pPr>
      <w:hyperlink w:anchor="_Toc107263299" w:history="1">
        <w:r w:rsidRPr="008819F6">
          <w:rPr>
            <w:rStyle w:val="-"/>
            <w:rFonts w:cs="Calibri"/>
            <w:noProof/>
          </w:rPr>
          <w:t>8.3 Σταθμοί εργασίας RCMS</w:t>
        </w:r>
        <w:r>
          <w:rPr>
            <w:noProof/>
            <w:webHidden/>
          </w:rPr>
          <w:tab/>
        </w:r>
        <w:r>
          <w:rPr>
            <w:noProof/>
            <w:webHidden/>
          </w:rPr>
          <w:fldChar w:fldCharType="begin"/>
        </w:r>
        <w:r>
          <w:rPr>
            <w:noProof/>
            <w:webHidden/>
          </w:rPr>
          <w:instrText xml:space="preserve"> PAGEREF _Toc107263299 \h </w:instrText>
        </w:r>
        <w:r>
          <w:rPr>
            <w:noProof/>
            <w:webHidden/>
          </w:rPr>
        </w:r>
        <w:r>
          <w:rPr>
            <w:noProof/>
            <w:webHidden/>
          </w:rPr>
          <w:fldChar w:fldCharType="separate"/>
        </w:r>
        <w:r>
          <w:rPr>
            <w:noProof/>
            <w:webHidden/>
          </w:rPr>
          <w:t>120</w:t>
        </w:r>
        <w:r>
          <w:rPr>
            <w:noProof/>
            <w:webHidden/>
          </w:rPr>
          <w:fldChar w:fldCharType="end"/>
        </w:r>
      </w:hyperlink>
    </w:p>
    <w:p w14:paraId="3E9B1DA6" w14:textId="35C7377E" w:rsidR="006C79D2" w:rsidRDefault="006C79D2">
      <w:pPr>
        <w:pStyle w:val="22"/>
        <w:tabs>
          <w:tab w:val="right" w:leader="dot" w:pos="8536"/>
        </w:tabs>
        <w:rPr>
          <w:rFonts w:asciiTheme="minorHAnsi" w:eastAsiaTheme="minorEastAsia" w:hAnsiTheme="minorHAnsi" w:cstheme="minorBidi"/>
          <w:b w:val="0"/>
          <w:bCs w:val="0"/>
          <w:noProof/>
        </w:rPr>
      </w:pPr>
      <w:hyperlink w:anchor="_Toc107263300" w:history="1">
        <w:r w:rsidRPr="008819F6">
          <w:rPr>
            <w:rStyle w:val="-"/>
            <w:rFonts w:cs="Calibri"/>
            <w:noProof/>
          </w:rPr>
          <w:t>8.4 Τεχνικές απαιτήσεις-Γενικά</w:t>
        </w:r>
        <w:r>
          <w:rPr>
            <w:noProof/>
            <w:webHidden/>
          </w:rPr>
          <w:tab/>
        </w:r>
        <w:r>
          <w:rPr>
            <w:noProof/>
            <w:webHidden/>
          </w:rPr>
          <w:fldChar w:fldCharType="begin"/>
        </w:r>
        <w:r>
          <w:rPr>
            <w:noProof/>
            <w:webHidden/>
          </w:rPr>
          <w:instrText xml:space="preserve"> PAGEREF _Toc107263300 \h </w:instrText>
        </w:r>
        <w:r>
          <w:rPr>
            <w:noProof/>
            <w:webHidden/>
          </w:rPr>
        </w:r>
        <w:r>
          <w:rPr>
            <w:noProof/>
            <w:webHidden/>
          </w:rPr>
          <w:fldChar w:fldCharType="separate"/>
        </w:r>
        <w:r>
          <w:rPr>
            <w:noProof/>
            <w:webHidden/>
          </w:rPr>
          <w:t>121</w:t>
        </w:r>
        <w:r>
          <w:rPr>
            <w:noProof/>
            <w:webHidden/>
          </w:rPr>
          <w:fldChar w:fldCharType="end"/>
        </w:r>
      </w:hyperlink>
    </w:p>
    <w:p w14:paraId="5FCD33A2" w14:textId="7CDEBCD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01" w:history="1">
        <w:r w:rsidRPr="008819F6">
          <w:rPr>
            <w:rStyle w:val="-"/>
            <w:rFonts w:cs="Calibri"/>
            <w:noProof/>
          </w:rPr>
          <w:t>8.4.1 Ενσωματωμένος εξοπλισμός ελέγχου (BITE)</w:t>
        </w:r>
        <w:r>
          <w:rPr>
            <w:noProof/>
            <w:webHidden/>
          </w:rPr>
          <w:tab/>
        </w:r>
        <w:r>
          <w:rPr>
            <w:noProof/>
            <w:webHidden/>
          </w:rPr>
          <w:fldChar w:fldCharType="begin"/>
        </w:r>
        <w:r>
          <w:rPr>
            <w:noProof/>
            <w:webHidden/>
          </w:rPr>
          <w:instrText xml:space="preserve"> PAGEREF _Toc107263301 \h </w:instrText>
        </w:r>
        <w:r>
          <w:rPr>
            <w:noProof/>
            <w:webHidden/>
          </w:rPr>
        </w:r>
        <w:r>
          <w:rPr>
            <w:noProof/>
            <w:webHidden/>
          </w:rPr>
          <w:fldChar w:fldCharType="separate"/>
        </w:r>
        <w:r>
          <w:rPr>
            <w:noProof/>
            <w:webHidden/>
          </w:rPr>
          <w:t>122</w:t>
        </w:r>
        <w:r>
          <w:rPr>
            <w:noProof/>
            <w:webHidden/>
          </w:rPr>
          <w:fldChar w:fldCharType="end"/>
        </w:r>
      </w:hyperlink>
    </w:p>
    <w:p w14:paraId="5E42AEE2" w14:textId="2AAB46C7" w:rsidR="006C79D2" w:rsidRDefault="006C79D2">
      <w:pPr>
        <w:pStyle w:val="22"/>
        <w:tabs>
          <w:tab w:val="right" w:leader="dot" w:pos="8536"/>
        </w:tabs>
        <w:rPr>
          <w:rFonts w:asciiTheme="minorHAnsi" w:eastAsiaTheme="minorEastAsia" w:hAnsiTheme="minorHAnsi" w:cstheme="minorBidi"/>
          <w:b w:val="0"/>
          <w:bCs w:val="0"/>
          <w:noProof/>
        </w:rPr>
      </w:pPr>
      <w:hyperlink w:anchor="_Toc107263302" w:history="1">
        <w:r w:rsidRPr="008819F6">
          <w:rPr>
            <w:rStyle w:val="-"/>
            <w:rFonts w:cs="Calibri"/>
            <w:noProof/>
          </w:rPr>
          <w:t>8.5 Επιτήρηση</w:t>
        </w:r>
        <w:r>
          <w:rPr>
            <w:noProof/>
            <w:webHidden/>
          </w:rPr>
          <w:tab/>
        </w:r>
        <w:r>
          <w:rPr>
            <w:noProof/>
            <w:webHidden/>
          </w:rPr>
          <w:fldChar w:fldCharType="begin"/>
        </w:r>
        <w:r>
          <w:rPr>
            <w:noProof/>
            <w:webHidden/>
          </w:rPr>
          <w:instrText xml:space="preserve"> PAGEREF _Toc107263302 \h </w:instrText>
        </w:r>
        <w:r>
          <w:rPr>
            <w:noProof/>
            <w:webHidden/>
          </w:rPr>
        </w:r>
        <w:r>
          <w:rPr>
            <w:noProof/>
            <w:webHidden/>
          </w:rPr>
          <w:fldChar w:fldCharType="separate"/>
        </w:r>
        <w:r>
          <w:rPr>
            <w:noProof/>
            <w:webHidden/>
          </w:rPr>
          <w:t>122</w:t>
        </w:r>
        <w:r>
          <w:rPr>
            <w:noProof/>
            <w:webHidden/>
          </w:rPr>
          <w:fldChar w:fldCharType="end"/>
        </w:r>
      </w:hyperlink>
    </w:p>
    <w:p w14:paraId="3F3BF68F" w14:textId="7F423E0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03" w:history="1">
        <w:r w:rsidRPr="008819F6">
          <w:rPr>
            <w:rStyle w:val="-"/>
            <w:rFonts w:cs="Calibri"/>
            <w:noProof/>
          </w:rPr>
          <w:t>8.5.1 Επί των συσκευών</w:t>
        </w:r>
        <w:r>
          <w:rPr>
            <w:noProof/>
            <w:webHidden/>
          </w:rPr>
          <w:tab/>
        </w:r>
        <w:r>
          <w:rPr>
            <w:noProof/>
            <w:webHidden/>
          </w:rPr>
          <w:fldChar w:fldCharType="begin"/>
        </w:r>
        <w:r>
          <w:rPr>
            <w:noProof/>
            <w:webHidden/>
          </w:rPr>
          <w:instrText xml:space="preserve"> PAGEREF _Toc107263303 \h </w:instrText>
        </w:r>
        <w:r>
          <w:rPr>
            <w:noProof/>
            <w:webHidden/>
          </w:rPr>
        </w:r>
        <w:r>
          <w:rPr>
            <w:noProof/>
            <w:webHidden/>
          </w:rPr>
          <w:fldChar w:fldCharType="separate"/>
        </w:r>
        <w:r>
          <w:rPr>
            <w:noProof/>
            <w:webHidden/>
          </w:rPr>
          <w:t>122</w:t>
        </w:r>
        <w:r>
          <w:rPr>
            <w:noProof/>
            <w:webHidden/>
          </w:rPr>
          <w:fldChar w:fldCharType="end"/>
        </w:r>
      </w:hyperlink>
    </w:p>
    <w:p w14:paraId="7A6E9959" w14:textId="2C297E9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04" w:history="1">
        <w:r w:rsidRPr="008819F6">
          <w:rPr>
            <w:rStyle w:val="-"/>
            <w:rFonts w:cs="Calibri"/>
            <w:noProof/>
          </w:rPr>
          <w:t>8.5.2 Σε επίπεδο κονσόλας RCMS</w:t>
        </w:r>
        <w:r>
          <w:rPr>
            <w:noProof/>
            <w:webHidden/>
          </w:rPr>
          <w:tab/>
        </w:r>
        <w:r>
          <w:rPr>
            <w:noProof/>
            <w:webHidden/>
          </w:rPr>
          <w:fldChar w:fldCharType="begin"/>
        </w:r>
        <w:r>
          <w:rPr>
            <w:noProof/>
            <w:webHidden/>
          </w:rPr>
          <w:instrText xml:space="preserve"> PAGEREF _Toc107263304 \h </w:instrText>
        </w:r>
        <w:r>
          <w:rPr>
            <w:noProof/>
            <w:webHidden/>
          </w:rPr>
        </w:r>
        <w:r>
          <w:rPr>
            <w:noProof/>
            <w:webHidden/>
          </w:rPr>
          <w:fldChar w:fldCharType="separate"/>
        </w:r>
        <w:r>
          <w:rPr>
            <w:noProof/>
            <w:webHidden/>
          </w:rPr>
          <w:t>123</w:t>
        </w:r>
        <w:r>
          <w:rPr>
            <w:noProof/>
            <w:webHidden/>
          </w:rPr>
          <w:fldChar w:fldCharType="end"/>
        </w:r>
      </w:hyperlink>
    </w:p>
    <w:p w14:paraId="7FFDDD85" w14:textId="18E8B39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05" w:history="1">
        <w:r w:rsidRPr="008819F6">
          <w:rPr>
            <w:rStyle w:val="-"/>
            <w:rFonts w:cs="Calibri"/>
            <w:noProof/>
          </w:rPr>
          <w:t>8.5.3 Ηχητικοί συναγερμοί</w:t>
        </w:r>
        <w:r>
          <w:rPr>
            <w:noProof/>
            <w:webHidden/>
          </w:rPr>
          <w:tab/>
        </w:r>
        <w:r>
          <w:rPr>
            <w:noProof/>
            <w:webHidden/>
          </w:rPr>
          <w:fldChar w:fldCharType="begin"/>
        </w:r>
        <w:r>
          <w:rPr>
            <w:noProof/>
            <w:webHidden/>
          </w:rPr>
          <w:instrText xml:space="preserve"> PAGEREF _Toc107263305 \h </w:instrText>
        </w:r>
        <w:r>
          <w:rPr>
            <w:noProof/>
            <w:webHidden/>
          </w:rPr>
        </w:r>
        <w:r>
          <w:rPr>
            <w:noProof/>
            <w:webHidden/>
          </w:rPr>
          <w:fldChar w:fldCharType="separate"/>
        </w:r>
        <w:r>
          <w:rPr>
            <w:noProof/>
            <w:webHidden/>
          </w:rPr>
          <w:t>123</w:t>
        </w:r>
        <w:r>
          <w:rPr>
            <w:noProof/>
            <w:webHidden/>
          </w:rPr>
          <w:fldChar w:fldCharType="end"/>
        </w:r>
      </w:hyperlink>
    </w:p>
    <w:p w14:paraId="492830A0" w14:textId="56679984" w:rsidR="006C79D2" w:rsidRDefault="006C79D2">
      <w:pPr>
        <w:pStyle w:val="22"/>
        <w:tabs>
          <w:tab w:val="right" w:leader="dot" w:pos="8536"/>
        </w:tabs>
        <w:rPr>
          <w:rFonts w:asciiTheme="minorHAnsi" w:eastAsiaTheme="minorEastAsia" w:hAnsiTheme="minorHAnsi" w:cstheme="minorBidi"/>
          <w:b w:val="0"/>
          <w:bCs w:val="0"/>
          <w:noProof/>
        </w:rPr>
      </w:pPr>
      <w:hyperlink w:anchor="_Toc107263306" w:history="1">
        <w:r w:rsidRPr="008819F6">
          <w:rPr>
            <w:rStyle w:val="-"/>
            <w:rFonts w:cs="Calibri"/>
            <w:noProof/>
          </w:rPr>
          <w:t>8.6 Τοπικός έλεγχος</w:t>
        </w:r>
        <w:r>
          <w:rPr>
            <w:noProof/>
            <w:webHidden/>
          </w:rPr>
          <w:tab/>
        </w:r>
        <w:r>
          <w:rPr>
            <w:noProof/>
            <w:webHidden/>
          </w:rPr>
          <w:fldChar w:fldCharType="begin"/>
        </w:r>
        <w:r>
          <w:rPr>
            <w:noProof/>
            <w:webHidden/>
          </w:rPr>
          <w:instrText xml:space="preserve"> PAGEREF _Toc107263306 \h </w:instrText>
        </w:r>
        <w:r>
          <w:rPr>
            <w:noProof/>
            <w:webHidden/>
          </w:rPr>
        </w:r>
        <w:r>
          <w:rPr>
            <w:noProof/>
            <w:webHidden/>
          </w:rPr>
          <w:fldChar w:fldCharType="separate"/>
        </w:r>
        <w:r>
          <w:rPr>
            <w:noProof/>
            <w:webHidden/>
          </w:rPr>
          <w:t>124</w:t>
        </w:r>
        <w:r>
          <w:rPr>
            <w:noProof/>
            <w:webHidden/>
          </w:rPr>
          <w:fldChar w:fldCharType="end"/>
        </w:r>
      </w:hyperlink>
    </w:p>
    <w:p w14:paraId="25DE46F7" w14:textId="7250A33C" w:rsidR="006C79D2" w:rsidRDefault="006C79D2">
      <w:pPr>
        <w:pStyle w:val="22"/>
        <w:tabs>
          <w:tab w:val="right" w:leader="dot" w:pos="8536"/>
        </w:tabs>
        <w:rPr>
          <w:rFonts w:asciiTheme="minorHAnsi" w:eastAsiaTheme="minorEastAsia" w:hAnsiTheme="minorHAnsi" w:cstheme="minorBidi"/>
          <w:b w:val="0"/>
          <w:bCs w:val="0"/>
          <w:noProof/>
        </w:rPr>
      </w:pPr>
      <w:hyperlink w:anchor="_Toc107263307" w:history="1">
        <w:r w:rsidRPr="008819F6">
          <w:rPr>
            <w:rStyle w:val="-"/>
            <w:rFonts w:cs="Calibri"/>
            <w:noProof/>
          </w:rPr>
          <w:t>8.7 Απομακρυσμένος έλεγχος</w:t>
        </w:r>
        <w:r>
          <w:rPr>
            <w:noProof/>
            <w:webHidden/>
          </w:rPr>
          <w:tab/>
        </w:r>
        <w:r>
          <w:rPr>
            <w:noProof/>
            <w:webHidden/>
          </w:rPr>
          <w:fldChar w:fldCharType="begin"/>
        </w:r>
        <w:r>
          <w:rPr>
            <w:noProof/>
            <w:webHidden/>
          </w:rPr>
          <w:instrText xml:space="preserve"> PAGEREF _Toc107263307 \h </w:instrText>
        </w:r>
        <w:r>
          <w:rPr>
            <w:noProof/>
            <w:webHidden/>
          </w:rPr>
        </w:r>
        <w:r>
          <w:rPr>
            <w:noProof/>
            <w:webHidden/>
          </w:rPr>
          <w:fldChar w:fldCharType="separate"/>
        </w:r>
        <w:r>
          <w:rPr>
            <w:noProof/>
            <w:webHidden/>
          </w:rPr>
          <w:t>124</w:t>
        </w:r>
        <w:r>
          <w:rPr>
            <w:noProof/>
            <w:webHidden/>
          </w:rPr>
          <w:fldChar w:fldCharType="end"/>
        </w:r>
      </w:hyperlink>
    </w:p>
    <w:p w14:paraId="5B55273A" w14:textId="70365494"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08" w:history="1">
        <w:r w:rsidRPr="008819F6">
          <w:rPr>
            <w:rStyle w:val="-"/>
            <w:rFonts w:eastAsia="Times New Roman"/>
            <w:noProof/>
            <w:kern w:val="28"/>
          </w:rPr>
          <w:t>ΚΕΦΑΛΑΙΟ 9</w:t>
        </w:r>
        <w:r>
          <w:rPr>
            <w:noProof/>
            <w:webHidden/>
          </w:rPr>
          <w:tab/>
        </w:r>
        <w:r>
          <w:rPr>
            <w:noProof/>
            <w:webHidden/>
          </w:rPr>
          <w:fldChar w:fldCharType="begin"/>
        </w:r>
        <w:r>
          <w:rPr>
            <w:noProof/>
            <w:webHidden/>
          </w:rPr>
          <w:instrText xml:space="preserve"> PAGEREF _Toc107263308 \h </w:instrText>
        </w:r>
        <w:r>
          <w:rPr>
            <w:noProof/>
            <w:webHidden/>
          </w:rPr>
        </w:r>
        <w:r>
          <w:rPr>
            <w:noProof/>
            <w:webHidden/>
          </w:rPr>
          <w:fldChar w:fldCharType="separate"/>
        </w:r>
        <w:r>
          <w:rPr>
            <w:noProof/>
            <w:webHidden/>
          </w:rPr>
          <w:t>125</w:t>
        </w:r>
        <w:r>
          <w:rPr>
            <w:noProof/>
            <w:webHidden/>
          </w:rPr>
          <w:fldChar w:fldCharType="end"/>
        </w:r>
      </w:hyperlink>
    </w:p>
    <w:p w14:paraId="6CCED06E" w14:textId="67FF3073"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09" w:history="1">
        <w:r w:rsidRPr="008819F6">
          <w:rPr>
            <w:rStyle w:val="-"/>
            <w:noProof/>
          </w:rPr>
          <w:t>Σύστημα</w:t>
        </w:r>
        <w:r w:rsidRPr="008819F6">
          <w:rPr>
            <w:rStyle w:val="-"/>
            <w:noProof/>
            <w:lang w:val="en-US"/>
          </w:rPr>
          <w:t xml:space="preserve"> ADS-B</w:t>
        </w:r>
        <w:r>
          <w:rPr>
            <w:noProof/>
            <w:webHidden/>
          </w:rPr>
          <w:tab/>
        </w:r>
        <w:r>
          <w:rPr>
            <w:noProof/>
            <w:webHidden/>
          </w:rPr>
          <w:fldChar w:fldCharType="begin"/>
        </w:r>
        <w:r>
          <w:rPr>
            <w:noProof/>
            <w:webHidden/>
          </w:rPr>
          <w:instrText xml:space="preserve"> PAGEREF _Toc107263309 \h </w:instrText>
        </w:r>
        <w:r>
          <w:rPr>
            <w:noProof/>
            <w:webHidden/>
          </w:rPr>
        </w:r>
        <w:r>
          <w:rPr>
            <w:noProof/>
            <w:webHidden/>
          </w:rPr>
          <w:fldChar w:fldCharType="separate"/>
        </w:r>
        <w:r>
          <w:rPr>
            <w:noProof/>
            <w:webHidden/>
          </w:rPr>
          <w:t>125</w:t>
        </w:r>
        <w:r>
          <w:rPr>
            <w:noProof/>
            <w:webHidden/>
          </w:rPr>
          <w:fldChar w:fldCharType="end"/>
        </w:r>
      </w:hyperlink>
    </w:p>
    <w:p w14:paraId="551F0F89" w14:textId="5D367E47" w:rsidR="006C79D2" w:rsidRDefault="006C79D2">
      <w:pPr>
        <w:pStyle w:val="22"/>
        <w:tabs>
          <w:tab w:val="right" w:leader="dot" w:pos="8536"/>
        </w:tabs>
        <w:rPr>
          <w:rFonts w:asciiTheme="minorHAnsi" w:eastAsiaTheme="minorEastAsia" w:hAnsiTheme="minorHAnsi" w:cstheme="minorBidi"/>
          <w:b w:val="0"/>
          <w:bCs w:val="0"/>
          <w:noProof/>
        </w:rPr>
      </w:pPr>
      <w:hyperlink w:anchor="_Toc107263310" w:history="1">
        <w:r w:rsidRPr="008819F6">
          <w:rPr>
            <w:rStyle w:val="-"/>
            <w:noProof/>
          </w:rPr>
          <w:t>9.1 Γενικά</w:t>
        </w:r>
        <w:r>
          <w:rPr>
            <w:noProof/>
            <w:webHidden/>
          </w:rPr>
          <w:tab/>
        </w:r>
        <w:r>
          <w:rPr>
            <w:noProof/>
            <w:webHidden/>
          </w:rPr>
          <w:fldChar w:fldCharType="begin"/>
        </w:r>
        <w:r>
          <w:rPr>
            <w:noProof/>
            <w:webHidden/>
          </w:rPr>
          <w:instrText xml:space="preserve"> PAGEREF _Toc107263310 \h </w:instrText>
        </w:r>
        <w:r>
          <w:rPr>
            <w:noProof/>
            <w:webHidden/>
          </w:rPr>
        </w:r>
        <w:r>
          <w:rPr>
            <w:noProof/>
            <w:webHidden/>
          </w:rPr>
          <w:fldChar w:fldCharType="separate"/>
        </w:r>
        <w:r>
          <w:rPr>
            <w:noProof/>
            <w:webHidden/>
          </w:rPr>
          <w:t>126</w:t>
        </w:r>
        <w:r>
          <w:rPr>
            <w:noProof/>
            <w:webHidden/>
          </w:rPr>
          <w:fldChar w:fldCharType="end"/>
        </w:r>
      </w:hyperlink>
    </w:p>
    <w:p w14:paraId="23A3D31D" w14:textId="5B48B3F4" w:rsidR="006C79D2" w:rsidRDefault="006C79D2">
      <w:pPr>
        <w:pStyle w:val="22"/>
        <w:tabs>
          <w:tab w:val="right" w:leader="dot" w:pos="8536"/>
        </w:tabs>
        <w:rPr>
          <w:rFonts w:asciiTheme="minorHAnsi" w:eastAsiaTheme="minorEastAsia" w:hAnsiTheme="minorHAnsi" w:cstheme="minorBidi"/>
          <w:b w:val="0"/>
          <w:bCs w:val="0"/>
          <w:noProof/>
        </w:rPr>
      </w:pPr>
      <w:hyperlink w:anchor="_Toc107263311" w:history="1">
        <w:r w:rsidRPr="008819F6">
          <w:rPr>
            <w:rStyle w:val="-"/>
            <w:noProof/>
          </w:rPr>
          <w:t>9.1.1 Τόπος Εγκατάστασης</w:t>
        </w:r>
        <w:r>
          <w:rPr>
            <w:noProof/>
            <w:webHidden/>
          </w:rPr>
          <w:tab/>
        </w:r>
        <w:r>
          <w:rPr>
            <w:noProof/>
            <w:webHidden/>
          </w:rPr>
          <w:fldChar w:fldCharType="begin"/>
        </w:r>
        <w:r>
          <w:rPr>
            <w:noProof/>
            <w:webHidden/>
          </w:rPr>
          <w:instrText xml:space="preserve"> PAGEREF _Toc107263311 \h </w:instrText>
        </w:r>
        <w:r>
          <w:rPr>
            <w:noProof/>
            <w:webHidden/>
          </w:rPr>
        </w:r>
        <w:r>
          <w:rPr>
            <w:noProof/>
            <w:webHidden/>
          </w:rPr>
          <w:fldChar w:fldCharType="separate"/>
        </w:r>
        <w:r>
          <w:rPr>
            <w:noProof/>
            <w:webHidden/>
          </w:rPr>
          <w:t>126</w:t>
        </w:r>
        <w:r>
          <w:rPr>
            <w:noProof/>
            <w:webHidden/>
          </w:rPr>
          <w:fldChar w:fldCharType="end"/>
        </w:r>
      </w:hyperlink>
    </w:p>
    <w:p w14:paraId="5EE6B8EE" w14:textId="51988ADA" w:rsidR="006C79D2" w:rsidRDefault="006C79D2">
      <w:pPr>
        <w:pStyle w:val="22"/>
        <w:tabs>
          <w:tab w:val="right" w:leader="dot" w:pos="8536"/>
        </w:tabs>
        <w:rPr>
          <w:rFonts w:asciiTheme="minorHAnsi" w:eastAsiaTheme="minorEastAsia" w:hAnsiTheme="minorHAnsi" w:cstheme="minorBidi"/>
          <w:b w:val="0"/>
          <w:bCs w:val="0"/>
          <w:noProof/>
        </w:rPr>
      </w:pPr>
      <w:hyperlink w:anchor="_Toc107263312" w:history="1">
        <w:r w:rsidRPr="008819F6">
          <w:rPr>
            <w:rStyle w:val="-"/>
            <w:noProof/>
          </w:rPr>
          <w:t>9.3 Λειτουργικές και Σχεδιαστικές Απαιτήσεις A</w:t>
        </w:r>
        <w:r w:rsidRPr="008819F6">
          <w:rPr>
            <w:rStyle w:val="-"/>
            <w:noProof/>
            <w:lang w:val="en-US"/>
          </w:rPr>
          <w:t>DS</w:t>
        </w:r>
        <w:r w:rsidRPr="008819F6">
          <w:rPr>
            <w:rStyle w:val="-"/>
            <w:noProof/>
          </w:rPr>
          <w:t>-B</w:t>
        </w:r>
        <w:r>
          <w:rPr>
            <w:noProof/>
            <w:webHidden/>
          </w:rPr>
          <w:tab/>
        </w:r>
        <w:r>
          <w:rPr>
            <w:noProof/>
            <w:webHidden/>
          </w:rPr>
          <w:fldChar w:fldCharType="begin"/>
        </w:r>
        <w:r>
          <w:rPr>
            <w:noProof/>
            <w:webHidden/>
          </w:rPr>
          <w:instrText xml:space="preserve"> PAGEREF _Toc107263312 \h </w:instrText>
        </w:r>
        <w:r>
          <w:rPr>
            <w:noProof/>
            <w:webHidden/>
          </w:rPr>
        </w:r>
        <w:r>
          <w:rPr>
            <w:noProof/>
            <w:webHidden/>
          </w:rPr>
          <w:fldChar w:fldCharType="separate"/>
        </w:r>
        <w:r>
          <w:rPr>
            <w:noProof/>
            <w:webHidden/>
          </w:rPr>
          <w:t>126</w:t>
        </w:r>
        <w:r>
          <w:rPr>
            <w:noProof/>
            <w:webHidden/>
          </w:rPr>
          <w:fldChar w:fldCharType="end"/>
        </w:r>
      </w:hyperlink>
    </w:p>
    <w:p w14:paraId="5451618B" w14:textId="6FE4381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3" w:history="1">
        <w:r w:rsidRPr="008819F6">
          <w:rPr>
            <w:rStyle w:val="-"/>
            <w:rFonts w:cs="Calibri"/>
            <w:noProof/>
          </w:rPr>
          <w:t>9.3.1 Λειτουργία Λήψης και Αποκωδικοποίησης του 1090 ES (1090 ES Reception and Decoding Function)</w:t>
        </w:r>
        <w:r>
          <w:rPr>
            <w:noProof/>
            <w:webHidden/>
          </w:rPr>
          <w:tab/>
        </w:r>
        <w:r>
          <w:rPr>
            <w:noProof/>
            <w:webHidden/>
          </w:rPr>
          <w:fldChar w:fldCharType="begin"/>
        </w:r>
        <w:r>
          <w:rPr>
            <w:noProof/>
            <w:webHidden/>
          </w:rPr>
          <w:instrText xml:space="preserve"> PAGEREF _Toc107263313 \h </w:instrText>
        </w:r>
        <w:r>
          <w:rPr>
            <w:noProof/>
            <w:webHidden/>
          </w:rPr>
        </w:r>
        <w:r>
          <w:rPr>
            <w:noProof/>
            <w:webHidden/>
          </w:rPr>
          <w:fldChar w:fldCharType="separate"/>
        </w:r>
        <w:r>
          <w:rPr>
            <w:noProof/>
            <w:webHidden/>
          </w:rPr>
          <w:t>128</w:t>
        </w:r>
        <w:r>
          <w:rPr>
            <w:noProof/>
            <w:webHidden/>
          </w:rPr>
          <w:fldChar w:fldCharType="end"/>
        </w:r>
      </w:hyperlink>
    </w:p>
    <w:p w14:paraId="5117FE97" w14:textId="0B261C2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4" w:history="1">
        <w:r w:rsidRPr="008819F6">
          <w:rPr>
            <w:rStyle w:val="-"/>
            <w:rFonts w:cs="Calibri"/>
            <w:noProof/>
          </w:rPr>
          <w:t>9.3.2 Λειτουργία Σύναξης Αναφοράς (Report Assembly Function)</w:t>
        </w:r>
        <w:r>
          <w:rPr>
            <w:noProof/>
            <w:webHidden/>
          </w:rPr>
          <w:tab/>
        </w:r>
        <w:r>
          <w:rPr>
            <w:noProof/>
            <w:webHidden/>
          </w:rPr>
          <w:fldChar w:fldCharType="begin"/>
        </w:r>
        <w:r>
          <w:rPr>
            <w:noProof/>
            <w:webHidden/>
          </w:rPr>
          <w:instrText xml:space="preserve"> PAGEREF _Toc107263314 \h </w:instrText>
        </w:r>
        <w:r>
          <w:rPr>
            <w:noProof/>
            <w:webHidden/>
          </w:rPr>
        </w:r>
        <w:r>
          <w:rPr>
            <w:noProof/>
            <w:webHidden/>
          </w:rPr>
          <w:fldChar w:fldCharType="separate"/>
        </w:r>
        <w:r>
          <w:rPr>
            <w:noProof/>
            <w:webHidden/>
          </w:rPr>
          <w:t>130</w:t>
        </w:r>
        <w:r>
          <w:rPr>
            <w:noProof/>
            <w:webHidden/>
          </w:rPr>
          <w:fldChar w:fldCharType="end"/>
        </w:r>
      </w:hyperlink>
    </w:p>
    <w:p w14:paraId="208ED2AE" w14:textId="309963F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5" w:history="1">
        <w:r w:rsidRPr="008819F6">
          <w:rPr>
            <w:rStyle w:val="-"/>
            <w:rFonts w:cs="Calibri"/>
            <w:noProof/>
          </w:rPr>
          <w:t>9.3.3 Λειτουργία Συγχρονισμού Ώρας UTC</w:t>
        </w:r>
        <w:r>
          <w:rPr>
            <w:noProof/>
            <w:webHidden/>
          </w:rPr>
          <w:tab/>
        </w:r>
        <w:r>
          <w:rPr>
            <w:noProof/>
            <w:webHidden/>
          </w:rPr>
          <w:fldChar w:fldCharType="begin"/>
        </w:r>
        <w:r>
          <w:rPr>
            <w:noProof/>
            <w:webHidden/>
          </w:rPr>
          <w:instrText xml:space="preserve"> PAGEREF _Toc107263315 \h </w:instrText>
        </w:r>
        <w:r>
          <w:rPr>
            <w:noProof/>
            <w:webHidden/>
          </w:rPr>
        </w:r>
        <w:r>
          <w:rPr>
            <w:noProof/>
            <w:webHidden/>
          </w:rPr>
          <w:fldChar w:fldCharType="separate"/>
        </w:r>
        <w:r>
          <w:rPr>
            <w:noProof/>
            <w:webHidden/>
          </w:rPr>
          <w:t>131</w:t>
        </w:r>
        <w:r>
          <w:rPr>
            <w:noProof/>
            <w:webHidden/>
          </w:rPr>
          <w:fldChar w:fldCharType="end"/>
        </w:r>
      </w:hyperlink>
    </w:p>
    <w:p w14:paraId="22351F4D" w14:textId="6354246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6" w:history="1">
        <w:r w:rsidRPr="008819F6">
          <w:rPr>
            <w:rStyle w:val="-"/>
            <w:rFonts w:cs="Calibri"/>
            <w:noProof/>
          </w:rPr>
          <w:t>9.3.4 Λειτουργία Αναφοράς Κατάστασης του Επίγειου Σταθμού</w:t>
        </w:r>
        <w:r>
          <w:rPr>
            <w:noProof/>
            <w:webHidden/>
          </w:rPr>
          <w:tab/>
        </w:r>
        <w:r>
          <w:rPr>
            <w:noProof/>
            <w:webHidden/>
          </w:rPr>
          <w:fldChar w:fldCharType="begin"/>
        </w:r>
        <w:r>
          <w:rPr>
            <w:noProof/>
            <w:webHidden/>
          </w:rPr>
          <w:instrText xml:space="preserve"> PAGEREF _Toc107263316 \h </w:instrText>
        </w:r>
        <w:r>
          <w:rPr>
            <w:noProof/>
            <w:webHidden/>
          </w:rPr>
        </w:r>
        <w:r>
          <w:rPr>
            <w:noProof/>
            <w:webHidden/>
          </w:rPr>
          <w:fldChar w:fldCharType="separate"/>
        </w:r>
        <w:r>
          <w:rPr>
            <w:noProof/>
            <w:webHidden/>
          </w:rPr>
          <w:t>132</w:t>
        </w:r>
        <w:r>
          <w:rPr>
            <w:noProof/>
            <w:webHidden/>
          </w:rPr>
          <w:fldChar w:fldCharType="end"/>
        </w:r>
      </w:hyperlink>
    </w:p>
    <w:p w14:paraId="6AFE8863" w14:textId="58B198C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7" w:history="1">
        <w:r w:rsidRPr="008819F6">
          <w:rPr>
            <w:rStyle w:val="-"/>
            <w:rFonts w:cs="Calibri"/>
            <w:noProof/>
          </w:rPr>
          <w:t>9.3.5 Ενσωματωμένος Εξοπλισμός Ελέγχων/Δοκιμών (Built-In Test Equipment - BITE)</w:t>
        </w:r>
        <w:r>
          <w:rPr>
            <w:noProof/>
            <w:webHidden/>
          </w:rPr>
          <w:tab/>
        </w:r>
        <w:r>
          <w:rPr>
            <w:noProof/>
            <w:webHidden/>
          </w:rPr>
          <w:fldChar w:fldCharType="begin"/>
        </w:r>
        <w:r>
          <w:rPr>
            <w:noProof/>
            <w:webHidden/>
          </w:rPr>
          <w:instrText xml:space="preserve"> PAGEREF _Toc107263317 \h </w:instrText>
        </w:r>
        <w:r>
          <w:rPr>
            <w:noProof/>
            <w:webHidden/>
          </w:rPr>
        </w:r>
        <w:r>
          <w:rPr>
            <w:noProof/>
            <w:webHidden/>
          </w:rPr>
          <w:fldChar w:fldCharType="separate"/>
        </w:r>
        <w:r>
          <w:rPr>
            <w:noProof/>
            <w:webHidden/>
          </w:rPr>
          <w:t>133</w:t>
        </w:r>
        <w:r>
          <w:rPr>
            <w:noProof/>
            <w:webHidden/>
          </w:rPr>
          <w:fldChar w:fldCharType="end"/>
        </w:r>
      </w:hyperlink>
    </w:p>
    <w:p w14:paraId="41C33FBE" w14:textId="3F720F7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8" w:history="1">
        <w:r w:rsidRPr="008819F6">
          <w:rPr>
            <w:rStyle w:val="-"/>
            <w:rFonts w:cs="Calibri"/>
            <w:noProof/>
          </w:rPr>
          <w:t>9.3.6 Τρόποι Λειτουργίας και Καταστάσεις του Συστήματος ADS-B</w:t>
        </w:r>
        <w:r>
          <w:rPr>
            <w:noProof/>
            <w:webHidden/>
          </w:rPr>
          <w:tab/>
        </w:r>
        <w:r>
          <w:rPr>
            <w:noProof/>
            <w:webHidden/>
          </w:rPr>
          <w:fldChar w:fldCharType="begin"/>
        </w:r>
        <w:r>
          <w:rPr>
            <w:noProof/>
            <w:webHidden/>
          </w:rPr>
          <w:instrText xml:space="preserve"> PAGEREF _Toc107263318 \h </w:instrText>
        </w:r>
        <w:r>
          <w:rPr>
            <w:noProof/>
            <w:webHidden/>
          </w:rPr>
        </w:r>
        <w:r>
          <w:rPr>
            <w:noProof/>
            <w:webHidden/>
          </w:rPr>
          <w:fldChar w:fldCharType="separate"/>
        </w:r>
        <w:r>
          <w:rPr>
            <w:noProof/>
            <w:webHidden/>
          </w:rPr>
          <w:t>133</w:t>
        </w:r>
        <w:r>
          <w:rPr>
            <w:noProof/>
            <w:webHidden/>
          </w:rPr>
          <w:fldChar w:fldCharType="end"/>
        </w:r>
      </w:hyperlink>
    </w:p>
    <w:p w14:paraId="7A712693" w14:textId="17A275A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19" w:history="1">
        <w:r w:rsidRPr="008819F6">
          <w:rPr>
            <w:rStyle w:val="-"/>
            <w:rFonts w:cs="Calibri"/>
            <w:noProof/>
          </w:rPr>
          <w:t>9.3.7 Διαχείριση Δεδομένων Eξόδου</w:t>
        </w:r>
        <w:r>
          <w:rPr>
            <w:noProof/>
            <w:webHidden/>
          </w:rPr>
          <w:tab/>
        </w:r>
        <w:r>
          <w:rPr>
            <w:noProof/>
            <w:webHidden/>
          </w:rPr>
          <w:fldChar w:fldCharType="begin"/>
        </w:r>
        <w:r>
          <w:rPr>
            <w:noProof/>
            <w:webHidden/>
          </w:rPr>
          <w:instrText xml:space="preserve"> PAGEREF _Toc107263319 \h </w:instrText>
        </w:r>
        <w:r>
          <w:rPr>
            <w:noProof/>
            <w:webHidden/>
          </w:rPr>
        </w:r>
        <w:r>
          <w:rPr>
            <w:noProof/>
            <w:webHidden/>
          </w:rPr>
          <w:fldChar w:fldCharType="separate"/>
        </w:r>
        <w:r>
          <w:rPr>
            <w:noProof/>
            <w:webHidden/>
          </w:rPr>
          <w:t>134</w:t>
        </w:r>
        <w:r>
          <w:rPr>
            <w:noProof/>
            <w:webHidden/>
          </w:rPr>
          <w:fldChar w:fldCharType="end"/>
        </w:r>
      </w:hyperlink>
    </w:p>
    <w:p w14:paraId="61E1CB56" w14:textId="4EF42E2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0" w:history="1">
        <w:r w:rsidRPr="008819F6">
          <w:rPr>
            <w:rStyle w:val="-"/>
            <w:rFonts w:cs="Calibri"/>
            <w:noProof/>
          </w:rPr>
          <w:t>9.3.8 Διαμόρφωση (configuration) και Έλεγχος (Control) του Συστήματος</w:t>
        </w:r>
        <w:r>
          <w:rPr>
            <w:noProof/>
            <w:webHidden/>
          </w:rPr>
          <w:tab/>
        </w:r>
        <w:r>
          <w:rPr>
            <w:noProof/>
            <w:webHidden/>
          </w:rPr>
          <w:fldChar w:fldCharType="begin"/>
        </w:r>
        <w:r>
          <w:rPr>
            <w:noProof/>
            <w:webHidden/>
          </w:rPr>
          <w:instrText xml:space="preserve"> PAGEREF _Toc107263320 \h </w:instrText>
        </w:r>
        <w:r>
          <w:rPr>
            <w:noProof/>
            <w:webHidden/>
          </w:rPr>
        </w:r>
        <w:r>
          <w:rPr>
            <w:noProof/>
            <w:webHidden/>
          </w:rPr>
          <w:fldChar w:fldCharType="separate"/>
        </w:r>
        <w:r>
          <w:rPr>
            <w:noProof/>
            <w:webHidden/>
          </w:rPr>
          <w:t>134</w:t>
        </w:r>
        <w:r>
          <w:rPr>
            <w:noProof/>
            <w:webHidden/>
          </w:rPr>
          <w:fldChar w:fldCharType="end"/>
        </w:r>
      </w:hyperlink>
    </w:p>
    <w:p w14:paraId="2E429ED9" w14:textId="51AE3D9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1" w:history="1">
        <w:r w:rsidRPr="008819F6">
          <w:rPr>
            <w:rStyle w:val="-"/>
            <w:rFonts w:cs="Calibri"/>
            <w:noProof/>
          </w:rPr>
          <w:t>9.3.9 Καταγραφή Δεδομένων (Log Files)</w:t>
        </w:r>
        <w:r>
          <w:rPr>
            <w:noProof/>
            <w:webHidden/>
          </w:rPr>
          <w:tab/>
        </w:r>
        <w:r>
          <w:rPr>
            <w:noProof/>
            <w:webHidden/>
          </w:rPr>
          <w:fldChar w:fldCharType="begin"/>
        </w:r>
        <w:r>
          <w:rPr>
            <w:noProof/>
            <w:webHidden/>
          </w:rPr>
          <w:instrText xml:space="preserve"> PAGEREF _Toc107263321 \h </w:instrText>
        </w:r>
        <w:r>
          <w:rPr>
            <w:noProof/>
            <w:webHidden/>
          </w:rPr>
        </w:r>
        <w:r>
          <w:rPr>
            <w:noProof/>
            <w:webHidden/>
          </w:rPr>
          <w:fldChar w:fldCharType="separate"/>
        </w:r>
        <w:r>
          <w:rPr>
            <w:noProof/>
            <w:webHidden/>
          </w:rPr>
          <w:t>134</w:t>
        </w:r>
        <w:r>
          <w:rPr>
            <w:noProof/>
            <w:webHidden/>
          </w:rPr>
          <w:fldChar w:fldCharType="end"/>
        </w:r>
      </w:hyperlink>
    </w:p>
    <w:p w14:paraId="4CD4C74B" w14:textId="475EFC9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2" w:history="1">
        <w:r w:rsidRPr="008819F6">
          <w:rPr>
            <w:rStyle w:val="-"/>
            <w:rFonts w:cs="Calibri"/>
            <w:noProof/>
          </w:rPr>
          <w:t>9.3.10 Υπερφόρτωση Στόχων (Target Overloads)</w:t>
        </w:r>
        <w:r>
          <w:rPr>
            <w:noProof/>
            <w:webHidden/>
          </w:rPr>
          <w:tab/>
        </w:r>
        <w:r>
          <w:rPr>
            <w:noProof/>
            <w:webHidden/>
          </w:rPr>
          <w:fldChar w:fldCharType="begin"/>
        </w:r>
        <w:r>
          <w:rPr>
            <w:noProof/>
            <w:webHidden/>
          </w:rPr>
          <w:instrText xml:space="preserve"> PAGEREF _Toc107263322 \h </w:instrText>
        </w:r>
        <w:r>
          <w:rPr>
            <w:noProof/>
            <w:webHidden/>
          </w:rPr>
        </w:r>
        <w:r>
          <w:rPr>
            <w:noProof/>
            <w:webHidden/>
          </w:rPr>
          <w:fldChar w:fldCharType="separate"/>
        </w:r>
        <w:r>
          <w:rPr>
            <w:noProof/>
            <w:webHidden/>
          </w:rPr>
          <w:t>135</w:t>
        </w:r>
        <w:r>
          <w:rPr>
            <w:noProof/>
            <w:webHidden/>
          </w:rPr>
          <w:fldChar w:fldCharType="end"/>
        </w:r>
      </w:hyperlink>
    </w:p>
    <w:p w14:paraId="19EE67A2" w14:textId="49F5DBE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3" w:history="1">
        <w:r w:rsidRPr="008819F6">
          <w:rPr>
            <w:rStyle w:val="-"/>
            <w:rFonts w:cs="Calibri"/>
            <w:noProof/>
          </w:rPr>
          <w:t>9.3.11 Υπερφόρτωση επικοινωνιών (Communications Overloads)</w:t>
        </w:r>
        <w:r>
          <w:rPr>
            <w:noProof/>
            <w:webHidden/>
          </w:rPr>
          <w:tab/>
        </w:r>
        <w:r>
          <w:rPr>
            <w:noProof/>
            <w:webHidden/>
          </w:rPr>
          <w:fldChar w:fldCharType="begin"/>
        </w:r>
        <w:r>
          <w:rPr>
            <w:noProof/>
            <w:webHidden/>
          </w:rPr>
          <w:instrText xml:space="preserve"> PAGEREF _Toc107263323 \h </w:instrText>
        </w:r>
        <w:r>
          <w:rPr>
            <w:noProof/>
            <w:webHidden/>
          </w:rPr>
        </w:r>
        <w:r>
          <w:rPr>
            <w:noProof/>
            <w:webHidden/>
          </w:rPr>
          <w:fldChar w:fldCharType="separate"/>
        </w:r>
        <w:r>
          <w:rPr>
            <w:noProof/>
            <w:webHidden/>
          </w:rPr>
          <w:t>135</w:t>
        </w:r>
        <w:r>
          <w:rPr>
            <w:noProof/>
            <w:webHidden/>
          </w:rPr>
          <w:fldChar w:fldCharType="end"/>
        </w:r>
      </w:hyperlink>
    </w:p>
    <w:p w14:paraId="6A0A6E17" w14:textId="308196E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4" w:history="1">
        <w:r w:rsidRPr="008819F6">
          <w:rPr>
            <w:rStyle w:val="-"/>
            <w:rFonts w:cs="Calibri"/>
            <w:noProof/>
          </w:rPr>
          <w:t>9.3.12 Υπερφόρτωση Επεξεργαστή (Processor Overload)</w:t>
        </w:r>
        <w:r>
          <w:rPr>
            <w:noProof/>
            <w:webHidden/>
          </w:rPr>
          <w:tab/>
        </w:r>
        <w:r>
          <w:rPr>
            <w:noProof/>
            <w:webHidden/>
          </w:rPr>
          <w:fldChar w:fldCharType="begin"/>
        </w:r>
        <w:r>
          <w:rPr>
            <w:noProof/>
            <w:webHidden/>
          </w:rPr>
          <w:instrText xml:space="preserve"> PAGEREF _Toc107263324 \h </w:instrText>
        </w:r>
        <w:r>
          <w:rPr>
            <w:noProof/>
            <w:webHidden/>
          </w:rPr>
        </w:r>
        <w:r>
          <w:rPr>
            <w:noProof/>
            <w:webHidden/>
          </w:rPr>
          <w:fldChar w:fldCharType="separate"/>
        </w:r>
        <w:r>
          <w:rPr>
            <w:noProof/>
            <w:webHidden/>
          </w:rPr>
          <w:t>135</w:t>
        </w:r>
        <w:r>
          <w:rPr>
            <w:noProof/>
            <w:webHidden/>
          </w:rPr>
          <w:fldChar w:fldCharType="end"/>
        </w:r>
      </w:hyperlink>
    </w:p>
    <w:p w14:paraId="2D2E6A0F" w14:textId="6A6A99E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5" w:history="1">
        <w:r w:rsidRPr="008819F6">
          <w:rPr>
            <w:rStyle w:val="-"/>
            <w:rFonts w:cs="Calibri"/>
            <w:noProof/>
          </w:rPr>
          <w:t>9.3.13 Ασφάλεια του Συστήματος</w:t>
        </w:r>
        <w:r>
          <w:rPr>
            <w:noProof/>
            <w:webHidden/>
          </w:rPr>
          <w:tab/>
        </w:r>
        <w:r>
          <w:rPr>
            <w:noProof/>
            <w:webHidden/>
          </w:rPr>
          <w:fldChar w:fldCharType="begin"/>
        </w:r>
        <w:r>
          <w:rPr>
            <w:noProof/>
            <w:webHidden/>
          </w:rPr>
          <w:instrText xml:space="preserve"> PAGEREF _Toc107263325 \h </w:instrText>
        </w:r>
        <w:r>
          <w:rPr>
            <w:noProof/>
            <w:webHidden/>
          </w:rPr>
        </w:r>
        <w:r>
          <w:rPr>
            <w:noProof/>
            <w:webHidden/>
          </w:rPr>
          <w:fldChar w:fldCharType="separate"/>
        </w:r>
        <w:r>
          <w:rPr>
            <w:noProof/>
            <w:webHidden/>
          </w:rPr>
          <w:t>135</w:t>
        </w:r>
        <w:r>
          <w:rPr>
            <w:noProof/>
            <w:webHidden/>
          </w:rPr>
          <w:fldChar w:fldCharType="end"/>
        </w:r>
      </w:hyperlink>
    </w:p>
    <w:p w14:paraId="68A78508" w14:textId="434DC8C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6" w:history="1">
        <w:r w:rsidRPr="008819F6">
          <w:rPr>
            <w:rStyle w:val="-"/>
            <w:rFonts w:cs="Calibri"/>
            <w:noProof/>
          </w:rPr>
          <w:t>9.3.14 Ασφάλεια Λογισμικού</w:t>
        </w:r>
        <w:r>
          <w:rPr>
            <w:noProof/>
            <w:webHidden/>
          </w:rPr>
          <w:tab/>
        </w:r>
        <w:r>
          <w:rPr>
            <w:noProof/>
            <w:webHidden/>
          </w:rPr>
          <w:fldChar w:fldCharType="begin"/>
        </w:r>
        <w:r>
          <w:rPr>
            <w:noProof/>
            <w:webHidden/>
          </w:rPr>
          <w:instrText xml:space="preserve"> PAGEREF _Toc107263326 \h </w:instrText>
        </w:r>
        <w:r>
          <w:rPr>
            <w:noProof/>
            <w:webHidden/>
          </w:rPr>
        </w:r>
        <w:r>
          <w:rPr>
            <w:noProof/>
            <w:webHidden/>
          </w:rPr>
          <w:fldChar w:fldCharType="separate"/>
        </w:r>
        <w:r>
          <w:rPr>
            <w:noProof/>
            <w:webHidden/>
          </w:rPr>
          <w:t>136</w:t>
        </w:r>
        <w:r>
          <w:rPr>
            <w:noProof/>
            <w:webHidden/>
          </w:rPr>
          <w:fldChar w:fldCharType="end"/>
        </w:r>
      </w:hyperlink>
    </w:p>
    <w:p w14:paraId="7DA77DF6" w14:textId="23D3094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7" w:history="1">
        <w:r w:rsidRPr="008819F6">
          <w:rPr>
            <w:rStyle w:val="-"/>
            <w:rFonts w:cs="Calibri"/>
            <w:noProof/>
          </w:rPr>
          <w:t>9.3.15 Χαρακτηριστικά Δέκτη (Receiver Characteristics)</w:t>
        </w:r>
        <w:r>
          <w:rPr>
            <w:noProof/>
            <w:webHidden/>
          </w:rPr>
          <w:tab/>
        </w:r>
        <w:r>
          <w:rPr>
            <w:noProof/>
            <w:webHidden/>
          </w:rPr>
          <w:fldChar w:fldCharType="begin"/>
        </w:r>
        <w:r>
          <w:rPr>
            <w:noProof/>
            <w:webHidden/>
          </w:rPr>
          <w:instrText xml:space="preserve"> PAGEREF _Toc107263327 \h </w:instrText>
        </w:r>
        <w:r>
          <w:rPr>
            <w:noProof/>
            <w:webHidden/>
          </w:rPr>
        </w:r>
        <w:r>
          <w:rPr>
            <w:noProof/>
            <w:webHidden/>
          </w:rPr>
          <w:fldChar w:fldCharType="separate"/>
        </w:r>
        <w:r>
          <w:rPr>
            <w:noProof/>
            <w:webHidden/>
          </w:rPr>
          <w:t>136</w:t>
        </w:r>
        <w:r>
          <w:rPr>
            <w:noProof/>
            <w:webHidden/>
          </w:rPr>
          <w:fldChar w:fldCharType="end"/>
        </w:r>
      </w:hyperlink>
    </w:p>
    <w:p w14:paraId="1D984273" w14:textId="4609109D" w:rsidR="006C79D2" w:rsidRDefault="006C79D2">
      <w:pPr>
        <w:pStyle w:val="22"/>
        <w:tabs>
          <w:tab w:val="right" w:leader="dot" w:pos="8536"/>
        </w:tabs>
        <w:rPr>
          <w:rFonts w:asciiTheme="minorHAnsi" w:eastAsiaTheme="minorEastAsia" w:hAnsiTheme="minorHAnsi" w:cstheme="minorBidi"/>
          <w:b w:val="0"/>
          <w:bCs w:val="0"/>
          <w:noProof/>
        </w:rPr>
      </w:pPr>
      <w:hyperlink w:anchor="_Toc107263328" w:history="1">
        <w:r w:rsidRPr="008819F6">
          <w:rPr>
            <w:rStyle w:val="-"/>
            <w:noProof/>
          </w:rPr>
          <w:t>9.4 Απαιτήσεις Απόδοσης Συστήματος ADS-B</w:t>
        </w:r>
        <w:r>
          <w:rPr>
            <w:noProof/>
            <w:webHidden/>
          </w:rPr>
          <w:tab/>
        </w:r>
        <w:r>
          <w:rPr>
            <w:noProof/>
            <w:webHidden/>
          </w:rPr>
          <w:fldChar w:fldCharType="begin"/>
        </w:r>
        <w:r>
          <w:rPr>
            <w:noProof/>
            <w:webHidden/>
          </w:rPr>
          <w:instrText xml:space="preserve"> PAGEREF _Toc107263328 \h </w:instrText>
        </w:r>
        <w:r>
          <w:rPr>
            <w:noProof/>
            <w:webHidden/>
          </w:rPr>
        </w:r>
        <w:r>
          <w:rPr>
            <w:noProof/>
            <w:webHidden/>
          </w:rPr>
          <w:fldChar w:fldCharType="separate"/>
        </w:r>
        <w:r>
          <w:rPr>
            <w:noProof/>
            <w:webHidden/>
          </w:rPr>
          <w:t>137</w:t>
        </w:r>
        <w:r>
          <w:rPr>
            <w:noProof/>
            <w:webHidden/>
          </w:rPr>
          <w:fldChar w:fldCharType="end"/>
        </w:r>
      </w:hyperlink>
    </w:p>
    <w:p w14:paraId="753A07D2" w14:textId="05E35B1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29" w:history="1">
        <w:r w:rsidRPr="008819F6">
          <w:rPr>
            <w:rStyle w:val="-"/>
            <w:rFonts w:cs="Calibri"/>
            <w:noProof/>
          </w:rPr>
          <w:t>9.4.1 Χωρητικότητα Αναφορών Στόχων (Capacity)</w:t>
        </w:r>
        <w:r>
          <w:rPr>
            <w:noProof/>
            <w:webHidden/>
          </w:rPr>
          <w:tab/>
        </w:r>
        <w:r>
          <w:rPr>
            <w:noProof/>
            <w:webHidden/>
          </w:rPr>
          <w:fldChar w:fldCharType="begin"/>
        </w:r>
        <w:r>
          <w:rPr>
            <w:noProof/>
            <w:webHidden/>
          </w:rPr>
          <w:instrText xml:space="preserve"> PAGEREF _Toc107263329 \h </w:instrText>
        </w:r>
        <w:r>
          <w:rPr>
            <w:noProof/>
            <w:webHidden/>
          </w:rPr>
        </w:r>
        <w:r>
          <w:rPr>
            <w:noProof/>
            <w:webHidden/>
          </w:rPr>
          <w:fldChar w:fldCharType="separate"/>
        </w:r>
        <w:r>
          <w:rPr>
            <w:noProof/>
            <w:webHidden/>
          </w:rPr>
          <w:t>138</w:t>
        </w:r>
        <w:r>
          <w:rPr>
            <w:noProof/>
            <w:webHidden/>
          </w:rPr>
          <w:fldChar w:fldCharType="end"/>
        </w:r>
      </w:hyperlink>
    </w:p>
    <w:p w14:paraId="4E4AFF85" w14:textId="5E7F448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0" w:history="1">
        <w:r w:rsidRPr="008819F6">
          <w:rPr>
            <w:rStyle w:val="-"/>
            <w:rFonts w:cs="Calibri"/>
            <w:noProof/>
          </w:rPr>
          <w:t>9.4.2 Κάλυψη (Coverage)</w:t>
        </w:r>
        <w:r>
          <w:rPr>
            <w:noProof/>
            <w:webHidden/>
          </w:rPr>
          <w:tab/>
        </w:r>
        <w:r>
          <w:rPr>
            <w:noProof/>
            <w:webHidden/>
          </w:rPr>
          <w:fldChar w:fldCharType="begin"/>
        </w:r>
        <w:r>
          <w:rPr>
            <w:noProof/>
            <w:webHidden/>
          </w:rPr>
          <w:instrText xml:space="preserve"> PAGEREF _Toc107263330 \h </w:instrText>
        </w:r>
        <w:r>
          <w:rPr>
            <w:noProof/>
            <w:webHidden/>
          </w:rPr>
        </w:r>
        <w:r>
          <w:rPr>
            <w:noProof/>
            <w:webHidden/>
          </w:rPr>
          <w:fldChar w:fldCharType="separate"/>
        </w:r>
        <w:r>
          <w:rPr>
            <w:noProof/>
            <w:webHidden/>
          </w:rPr>
          <w:t>138</w:t>
        </w:r>
        <w:r>
          <w:rPr>
            <w:noProof/>
            <w:webHidden/>
          </w:rPr>
          <w:fldChar w:fldCharType="end"/>
        </w:r>
      </w:hyperlink>
    </w:p>
    <w:p w14:paraId="2E397173" w14:textId="7232968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1" w:history="1">
        <w:r w:rsidRPr="008819F6">
          <w:rPr>
            <w:rStyle w:val="-"/>
            <w:rFonts w:cs="Calibri"/>
            <w:noProof/>
          </w:rPr>
          <w:t>9.4.3 Πιθανότητα Ανανέωσης (Probability of Update, PU)</w:t>
        </w:r>
        <w:r>
          <w:rPr>
            <w:noProof/>
            <w:webHidden/>
          </w:rPr>
          <w:tab/>
        </w:r>
        <w:r>
          <w:rPr>
            <w:noProof/>
            <w:webHidden/>
          </w:rPr>
          <w:fldChar w:fldCharType="begin"/>
        </w:r>
        <w:r>
          <w:rPr>
            <w:noProof/>
            <w:webHidden/>
          </w:rPr>
          <w:instrText xml:space="preserve"> PAGEREF _Toc107263331 \h </w:instrText>
        </w:r>
        <w:r>
          <w:rPr>
            <w:noProof/>
            <w:webHidden/>
          </w:rPr>
        </w:r>
        <w:r>
          <w:rPr>
            <w:noProof/>
            <w:webHidden/>
          </w:rPr>
          <w:fldChar w:fldCharType="separate"/>
        </w:r>
        <w:r>
          <w:rPr>
            <w:noProof/>
            <w:webHidden/>
          </w:rPr>
          <w:t>138</w:t>
        </w:r>
        <w:r>
          <w:rPr>
            <w:noProof/>
            <w:webHidden/>
          </w:rPr>
          <w:fldChar w:fldCharType="end"/>
        </w:r>
      </w:hyperlink>
    </w:p>
    <w:p w14:paraId="6CC22456" w14:textId="09C17B2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2" w:history="1">
        <w:r w:rsidRPr="008819F6">
          <w:rPr>
            <w:rStyle w:val="-"/>
            <w:rFonts w:cs="Calibri"/>
            <w:noProof/>
          </w:rPr>
          <w:t>9.4.4 Πιθανότητα Μεγάλων Κενών (Probability of Long Gaps)</w:t>
        </w:r>
        <w:r>
          <w:rPr>
            <w:noProof/>
            <w:webHidden/>
          </w:rPr>
          <w:tab/>
        </w:r>
        <w:r>
          <w:rPr>
            <w:noProof/>
            <w:webHidden/>
          </w:rPr>
          <w:fldChar w:fldCharType="begin"/>
        </w:r>
        <w:r>
          <w:rPr>
            <w:noProof/>
            <w:webHidden/>
          </w:rPr>
          <w:instrText xml:space="preserve"> PAGEREF _Toc107263332 \h </w:instrText>
        </w:r>
        <w:r>
          <w:rPr>
            <w:noProof/>
            <w:webHidden/>
          </w:rPr>
        </w:r>
        <w:r>
          <w:rPr>
            <w:noProof/>
            <w:webHidden/>
          </w:rPr>
          <w:fldChar w:fldCharType="separate"/>
        </w:r>
        <w:r>
          <w:rPr>
            <w:noProof/>
            <w:webHidden/>
          </w:rPr>
          <w:t>138</w:t>
        </w:r>
        <w:r>
          <w:rPr>
            <w:noProof/>
            <w:webHidden/>
          </w:rPr>
          <w:fldChar w:fldCharType="end"/>
        </w:r>
      </w:hyperlink>
    </w:p>
    <w:p w14:paraId="6EF8F618" w14:textId="79FB83B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3" w:history="1">
        <w:r w:rsidRPr="008819F6">
          <w:rPr>
            <w:rStyle w:val="-"/>
            <w:rFonts w:cs="Calibri"/>
            <w:noProof/>
          </w:rPr>
          <w:t>9.4.5 Ακεραιότητα Δεδομένων (Data Integrity)</w:t>
        </w:r>
        <w:r>
          <w:rPr>
            <w:noProof/>
            <w:webHidden/>
          </w:rPr>
          <w:tab/>
        </w:r>
        <w:r>
          <w:rPr>
            <w:noProof/>
            <w:webHidden/>
          </w:rPr>
          <w:fldChar w:fldCharType="begin"/>
        </w:r>
        <w:r>
          <w:rPr>
            <w:noProof/>
            <w:webHidden/>
          </w:rPr>
          <w:instrText xml:space="preserve"> PAGEREF _Toc107263333 \h </w:instrText>
        </w:r>
        <w:r>
          <w:rPr>
            <w:noProof/>
            <w:webHidden/>
          </w:rPr>
        </w:r>
        <w:r>
          <w:rPr>
            <w:noProof/>
            <w:webHidden/>
          </w:rPr>
          <w:fldChar w:fldCharType="separate"/>
        </w:r>
        <w:r>
          <w:rPr>
            <w:noProof/>
            <w:webHidden/>
          </w:rPr>
          <w:t>138</w:t>
        </w:r>
        <w:r>
          <w:rPr>
            <w:noProof/>
            <w:webHidden/>
          </w:rPr>
          <w:fldChar w:fldCharType="end"/>
        </w:r>
      </w:hyperlink>
    </w:p>
    <w:p w14:paraId="6005E47D" w14:textId="4D4C2D4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4" w:history="1">
        <w:r w:rsidRPr="008819F6">
          <w:rPr>
            <w:rStyle w:val="-"/>
            <w:rFonts w:cs="Calibri"/>
            <w:noProof/>
          </w:rPr>
          <w:t>9.4.6 Συνέχεια Συστήματος (System Continuity)</w:t>
        </w:r>
        <w:r>
          <w:rPr>
            <w:noProof/>
            <w:webHidden/>
          </w:rPr>
          <w:tab/>
        </w:r>
        <w:r>
          <w:rPr>
            <w:noProof/>
            <w:webHidden/>
          </w:rPr>
          <w:fldChar w:fldCharType="begin"/>
        </w:r>
        <w:r>
          <w:rPr>
            <w:noProof/>
            <w:webHidden/>
          </w:rPr>
          <w:instrText xml:space="preserve"> PAGEREF _Toc107263334 \h </w:instrText>
        </w:r>
        <w:r>
          <w:rPr>
            <w:noProof/>
            <w:webHidden/>
          </w:rPr>
        </w:r>
        <w:r>
          <w:rPr>
            <w:noProof/>
            <w:webHidden/>
          </w:rPr>
          <w:fldChar w:fldCharType="separate"/>
        </w:r>
        <w:r>
          <w:rPr>
            <w:noProof/>
            <w:webHidden/>
          </w:rPr>
          <w:t>139</w:t>
        </w:r>
        <w:r>
          <w:rPr>
            <w:noProof/>
            <w:webHidden/>
          </w:rPr>
          <w:fldChar w:fldCharType="end"/>
        </w:r>
      </w:hyperlink>
    </w:p>
    <w:p w14:paraId="5D1B6D4B" w14:textId="57BD9F5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5" w:history="1">
        <w:r w:rsidRPr="008819F6">
          <w:rPr>
            <w:rStyle w:val="-"/>
            <w:rFonts w:cs="Calibri"/>
            <w:noProof/>
          </w:rPr>
          <w:t>9.4.7 Ακρίβεια δεδομένων (Data Accuracy)</w:t>
        </w:r>
        <w:r>
          <w:rPr>
            <w:noProof/>
            <w:webHidden/>
          </w:rPr>
          <w:tab/>
        </w:r>
        <w:r>
          <w:rPr>
            <w:noProof/>
            <w:webHidden/>
          </w:rPr>
          <w:fldChar w:fldCharType="begin"/>
        </w:r>
        <w:r>
          <w:rPr>
            <w:noProof/>
            <w:webHidden/>
          </w:rPr>
          <w:instrText xml:space="preserve"> PAGEREF _Toc107263335 \h </w:instrText>
        </w:r>
        <w:r>
          <w:rPr>
            <w:noProof/>
            <w:webHidden/>
          </w:rPr>
        </w:r>
        <w:r>
          <w:rPr>
            <w:noProof/>
            <w:webHidden/>
          </w:rPr>
          <w:fldChar w:fldCharType="separate"/>
        </w:r>
        <w:r>
          <w:rPr>
            <w:noProof/>
            <w:webHidden/>
          </w:rPr>
          <w:t>139</w:t>
        </w:r>
        <w:r>
          <w:rPr>
            <w:noProof/>
            <w:webHidden/>
          </w:rPr>
          <w:fldChar w:fldCharType="end"/>
        </w:r>
      </w:hyperlink>
    </w:p>
    <w:p w14:paraId="003CC6F1" w14:textId="13A52B6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6" w:history="1">
        <w:r w:rsidRPr="008819F6">
          <w:rPr>
            <w:rStyle w:val="-"/>
            <w:rFonts w:cs="Calibri"/>
            <w:noProof/>
          </w:rPr>
          <w:t>9.4.8 Καθυστέρηση Αναφοράς Στόχου (Report Latency)</w:t>
        </w:r>
        <w:r>
          <w:rPr>
            <w:noProof/>
            <w:webHidden/>
          </w:rPr>
          <w:tab/>
        </w:r>
        <w:r>
          <w:rPr>
            <w:noProof/>
            <w:webHidden/>
          </w:rPr>
          <w:fldChar w:fldCharType="begin"/>
        </w:r>
        <w:r>
          <w:rPr>
            <w:noProof/>
            <w:webHidden/>
          </w:rPr>
          <w:instrText xml:space="preserve"> PAGEREF _Toc107263336 \h </w:instrText>
        </w:r>
        <w:r>
          <w:rPr>
            <w:noProof/>
            <w:webHidden/>
          </w:rPr>
        </w:r>
        <w:r>
          <w:rPr>
            <w:noProof/>
            <w:webHidden/>
          </w:rPr>
          <w:fldChar w:fldCharType="separate"/>
        </w:r>
        <w:r>
          <w:rPr>
            <w:noProof/>
            <w:webHidden/>
          </w:rPr>
          <w:t>139</w:t>
        </w:r>
        <w:r>
          <w:rPr>
            <w:noProof/>
            <w:webHidden/>
          </w:rPr>
          <w:fldChar w:fldCharType="end"/>
        </w:r>
      </w:hyperlink>
    </w:p>
    <w:p w14:paraId="36A8C638" w14:textId="4F64096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7" w:history="1">
        <w:r w:rsidRPr="008819F6">
          <w:rPr>
            <w:rStyle w:val="-"/>
            <w:rFonts w:cs="Calibri"/>
            <w:noProof/>
          </w:rPr>
          <w:t>9.4.9 Καθυστέρηση Έναρξης Ίχνους (Track Initiation Delay)</w:t>
        </w:r>
        <w:r>
          <w:rPr>
            <w:noProof/>
            <w:webHidden/>
          </w:rPr>
          <w:tab/>
        </w:r>
        <w:r>
          <w:rPr>
            <w:noProof/>
            <w:webHidden/>
          </w:rPr>
          <w:fldChar w:fldCharType="begin"/>
        </w:r>
        <w:r>
          <w:rPr>
            <w:noProof/>
            <w:webHidden/>
          </w:rPr>
          <w:instrText xml:space="preserve"> PAGEREF _Toc107263337 \h </w:instrText>
        </w:r>
        <w:r>
          <w:rPr>
            <w:noProof/>
            <w:webHidden/>
          </w:rPr>
        </w:r>
        <w:r>
          <w:rPr>
            <w:noProof/>
            <w:webHidden/>
          </w:rPr>
          <w:fldChar w:fldCharType="separate"/>
        </w:r>
        <w:r>
          <w:rPr>
            <w:noProof/>
            <w:webHidden/>
          </w:rPr>
          <w:t>139</w:t>
        </w:r>
        <w:r>
          <w:rPr>
            <w:noProof/>
            <w:webHidden/>
          </w:rPr>
          <w:fldChar w:fldCharType="end"/>
        </w:r>
      </w:hyperlink>
    </w:p>
    <w:p w14:paraId="03C934CE" w14:textId="708BEE1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8" w:history="1">
        <w:r w:rsidRPr="008819F6">
          <w:rPr>
            <w:rStyle w:val="-"/>
            <w:rFonts w:cs="Calibri"/>
            <w:noProof/>
          </w:rPr>
          <w:t>9.4.10 Ακρίβεια Χρονοσφράγισης</w:t>
        </w:r>
        <w:r>
          <w:rPr>
            <w:noProof/>
            <w:webHidden/>
          </w:rPr>
          <w:tab/>
        </w:r>
        <w:r>
          <w:rPr>
            <w:noProof/>
            <w:webHidden/>
          </w:rPr>
          <w:fldChar w:fldCharType="begin"/>
        </w:r>
        <w:r>
          <w:rPr>
            <w:noProof/>
            <w:webHidden/>
          </w:rPr>
          <w:instrText xml:space="preserve"> PAGEREF _Toc107263338 \h </w:instrText>
        </w:r>
        <w:r>
          <w:rPr>
            <w:noProof/>
            <w:webHidden/>
          </w:rPr>
        </w:r>
        <w:r>
          <w:rPr>
            <w:noProof/>
            <w:webHidden/>
          </w:rPr>
          <w:fldChar w:fldCharType="separate"/>
        </w:r>
        <w:r>
          <w:rPr>
            <w:noProof/>
            <w:webHidden/>
          </w:rPr>
          <w:t>139</w:t>
        </w:r>
        <w:r>
          <w:rPr>
            <w:noProof/>
            <w:webHidden/>
          </w:rPr>
          <w:fldChar w:fldCharType="end"/>
        </w:r>
      </w:hyperlink>
    </w:p>
    <w:p w14:paraId="58FB7842" w14:textId="20BF17F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39" w:history="1">
        <w:r w:rsidRPr="008819F6">
          <w:rPr>
            <w:rStyle w:val="-"/>
            <w:rFonts w:cs="Calibri"/>
            <w:noProof/>
          </w:rPr>
          <w:t>9.4.11 Άλλες Χρονικές Απαιτήσεις</w:t>
        </w:r>
        <w:r>
          <w:rPr>
            <w:noProof/>
            <w:webHidden/>
          </w:rPr>
          <w:tab/>
        </w:r>
        <w:r>
          <w:rPr>
            <w:noProof/>
            <w:webHidden/>
          </w:rPr>
          <w:fldChar w:fldCharType="begin"/>
        </w:r>
        <w:r>
          <w:rPr>
            <w:noProof/>
            <w:webHidden/>
          </w:rPr>
          <w:instrText xml:space="preserve"> PAGEREF _Toc107263339 \h </w:instrText>
        </w:r>
        <w:r>
          <w:rPr>
            <w:noProof/>
            <w:webHidden/>
          </w:rPr>
        </w:r>
        <w:r>
          <w:rPr>
            <w:noProof/>
            <w:webHidden/>
          </w:rPr>
          <w:fldChar w:fldCharType="separate"/>
        </w:r>
        <w:r>
          <w:rPr>
            <w:noProof/>
            <w:webHidden/>
          </w:rPr>
          <w:t>140</w:t>
        </w:r>
        <w:r>
          <w:rPr>
            <w:noProof/>
            <w:webHidden/>
          </w:rPr>
          <w:fldChar w:fldCharType="end"/>
        </w:r>
      </w:hyperlink>
    </w:p>
    <w:p w14:paraId="4241695F" w14:textId="57CC0FF8" w:rsidR="006C79D2" w:rsidRDefault="006C79D2">
      <w:pPr>
        <w:pStyle w:val="22"/>
        <w:tabs>
          <w:tab w:val="right" w:leader="dot" w:pos="8536"/>
        </w:tabs>
        <w:rPr>
          <w:rFonts w:asciiTheme="minorHAnsi" w:eastAsiaTheme="minorEastAsia" w:hAnsiTheme="minorHAnsi" w:cstheme="minorBidi"/>
          <w:b w:val="0"/>
          <w:bCs w:val="0"/>
          <w:noProof/>
        </w:rPr>
      </w:pPr>
      <w:hyperlink w:anchor="_Toc107263340" w:history="1">
        <w:r w:rsidRPr="008819F6">
          <w:rPr>
            <w:rStyle w:val="-"/>
            <w:noProof/>
          </w:rPr>
          <w:t>9.5 Επεξεργασία Μηνυμάτων και Εξαγωγή Δεδομένων ADS-B</w:t>
        </w:r>
        <w:r>
          <w:rPr>
            <w:noProof/>
            <w:webHidden/>
          </w:rPr>
          <w:tab/>
        </w:r>
        <w:r>
          <w:rPr>
            <w:noProof/>
            <w:webHidden/>
          </w:rPr>
          <w:fldChar w:fldCharType="begin"/>
        </w:r>
        <w:r>
          <w:rPr>
            <w:noProof/>
            <w:webHidden/>
          </w:rPr>
          <w:instrText xml:space="preserve"> PAGEREF _Toc107263340 \h </w:instrText>
        </w:r>
        <w:r>
          <w:rPr>
            <w:noProof/>
            <w:webHidden/>
          </w:rPr>
        </w:r>
        <w:r>
          <w:rPr>
            <w:noProof/>
            <w:webHidden/>
          </w:rPr>
          <w:fldChar w:fldCharType="separate"/>
        </w:r>
        <w:r>
          <w:rPr>
            <w:noProof/>
            <w:webHidden/>
          </w:rPr>
          <w:t>140</w:t>
        </w:r>
        <w:r>
          <w:rPr>
            <w:noProof/>
            <w:webHidden/>
          </w:rPr>
          <w:fldChar w:fldCharType="end"/>
        </w:r>
      </w:hyperlink>
    </w:p>
    <w:p w14:paraId="627442D7" w14:textId="6038DF9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1" w:history="1">
        <w:r w:rsidRPr="008819F6">
          <w:rPr>
            <w:rStyle w:val="-"/>
            <w:rFonts w:cs="Calibri"/>
            <w:noProof/>
          </w:rPr>
          <w:t>9.5.1 Φιλτράρισμα Τύπου Μηνύματος</w:t>
        </w:r>
        <w:r>
          <w:rPr>
            <w:noProof/>
            <w:webHidden/>
          </w:rPr>
          <w:tab/>
        </w:r>
        <w:r>
          <w:rPr>
            <w:noProof/>
            <w:webHidden/>
          </w:rPr>
          <w:fldChar w:fldCharType="begin"/>
        </w:r>
        <w:r>
          <w:rPr>
            <w:noProof/>
            <w:webHidden/>
          </w:rPr>
          <w:instrText xml:space="preserve"> PAGEREF _Toc107263341 \h </w:instrText>
        </w:r>
        <w:r>
          <w:rPr>
            <w:noProof/>
            <w:webHidden/>
          </w:rPr>
        </w:r>
        <w:r>
          <w:rPr>
            <w:noProof/>
            <w:webHidden/>
          </w:rPr>
          <w:fldChar w:fldCharType="separate"/>
        </w:r>
        <w:r>
          <w:rPr>
            <w:noProof/>
            <w:webHidden/>
          </w:rPr>
          <w:t>141</w:t>
        </w:r>
        <w:r>
          <w:rPr>
            <w:noProof/>
            <w:webHidden/>
          </w:rPr>
          <w:fldChar w:fldCharType="end"/>
        </w:r>
      </w:hyperlink>
    </w:p>
    <w:p w14:paraId="21353070" w14:textId="70320B4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2" w:history="1">
        <w:r w:rsidRPr="008819F6">
          <w:rPr>
            <w:rStyle w:val="-"/>
            <w:rFonts w:cs="Calibri"/>
            <w:noProof/>
          </w:rPr>
          <w:t>9.5.2 Εξαγωγή Αναφορών ASTERIX</w:t>
        </w:r>
        <w:r>
          <w:rPr>
            <w:noProof/>
            <w:webHidden/>
          </w:rPr>
          <w:tab/>
        </w:r>
        <w:r>
          <w:rPr>
            <w:noProof/>
            <w:webHidden/>
          </w:rPr>
          <w:fldChar w:fldCharType="begin"/>
        </w:r>
        <w:r>
          <w:rPr>
            <w:noProof/>
            <w:webHidden/>
          </w:rPr>
          <w:instrText xml:space="preserve"> PAGEREF _Toc107263342 \h </w:instrText>
        </w:r>
        <w:r>
          <w:rPr>
            <w:noProof/>
            <w:webHidden/>
          </w:rPr>
        </w:r>
        <w:r>
          <w:rPr>
            <w:noProof/>
            <w:webHidden/>
          </w:rPr>
          <w:fldChar w:fldCharType="separate"/>
        </w:r>
        <w:r>
          <w:rPr>
            <w:noProof/>
            <w:webHidden/>
          </w:rPr>
          <w:t>141</w:t>
        </w:r>
        <w:r>
          <w:rPr>
            <w:noProof/>
            <w:webHidden/>
          </w:rPr>
          <w:fldChar w:fldCharType="end"/>
        </w:r>
      </w:hyperlink>
    </w:p>
    <w:p w14:paraId="108FF59C" w14:textId="3542804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3" w:history="1">
        <w:r w:rsidRPr="008819F6">
          <w:rPr>
            <w:rStyle w:val="-"/>
            <w:rFonts w:cs="Calibri"/>
            <w:noProof/>
          </w:rPr>
          <w:t>9.5.3 Αναφορές Στόχων ASTERIX CAT 021</w:t>
        </w:r>
        <w:r>
          <w:rPr>
            <w:noProof/>
            <w:webHidden/>
          </w:rPr>
          <w:tab/>
        </w:r>
        <w:r>
          <w:rPr>
            <w:noProof/>
            <w:webHidden/>
          </w:rPr>
          <w:fldChar w:fldCharType="begin"/>
        </w:r>
        <w:r>
          <w:rPr>
            <w:noProof/>
            <w:webHidden/>
          </w:rPr>
          <w:instrText xml:space="preserve"> PAGEREF _Toc107263343 \h </w:instrText>
        </w:r>
        <w:r>
          <w:rPr>
            <w:noProof/>
            <w:webHidden/>
          </w:rPr>
        </w:r>
        <w:r>
          <w:rPr>
            <w:noProof/>
            <w:webHidden/>
          </w:rPr>
          <w:fldChar w:fldCharType="separate"/>
        </w:r>
        <w:r>
          <w:rPr>
            <w:noProof/>
            <w:webHidden/>
          </w:rPr>
          <w:t>143</w:t>
        </w:r>
        <w:r>
          <w:rPr>
            <w:noProof/>
            <w:webHidden/>
          </w:rPr>
          <w:fldChar w:fldCharType="end"/>
        </w:r>
      </w:hyperlink>
    </w:p>
    <w:p w14:paraId="7DCE08A2" w14:textId="76E5AA8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4" w:history="1">
        <w:r w:rsidRPr="008819F6">
          <w:rPr>
            <w:rStyle w:val="-"/>
            <w:rFonts w:cs="Calibri"/>
            <w:noProof/>
          </w:rPr>
          <w:t>9.5.4 Αναφορές Λειτουργικής Κατάστασης ASTERIX CAT 025 (Status and Statistics)</w:t>
        </w:r>
        <w:r>
          <w:rPr>
            <w:noProof/>
            <w:webHidden/>
          </w:rPr>
          <w:tab/>
        </w:r>
        <w:r>
          <w:rPr>
            <w:noProof/>
            <w:webHidden/>
          </w:rPr>
          <w:fldChar w:fldCharType="begin"/>
        </w:r>
        <w:r>
          <w:rPr>
            <w:noProof/>
            <w:webHidden/>
          </w:rPr>
          <w:instrText xml:space="preserve"> PAGEREF _Toc107263344 \h </w:instrText>
        </w:r>
        <w:r>
          <w:rPr>
            <w:noProof/>
            <w:webHidden/>
          </w:rPr>
        </w:r>
        <w:r>
          <w:rPr>
            <w:noProof/>
            <w:webHidden/>
          </w:rPr>
          <w:fldChar w:fldCharType="separate"/>
        </w:r>
        <w:r>
          <w:rPr>
            <w:noProof/>
            <w:webHidden/>
          </w:rPr>
          <w:t>149</w:t>
        </w:r>
        <w:r>
          <w:rPr>
            <w:noProof/>
            <w:webHidden/>
          </w:rPr>
          <w:fldChar w:fldCharType="end"/>
        </w:r>
      </w:hyperlink>
    </w:p>
    <w:p w14:paraId="642E1A12" w14:textId="73C6F62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5" w:history="1">
        <w:r w:rsidRPr="008819F6">
          <w:rPr>
            <w:rStyle w:val="-"/>
            <w:rFonts w:cs="Calibri"/>
            <w:noProof/>
          </w:rPr>
          <w:t>9.5.5 Αναφορές Λειτουργικής Κατάστασης ASTERIX CAT 023 (Optional Status)</w:t>
        </w:r>
        <w:r>
          <w:rPr>
            <w:noProof/>
            <w:webHidden/>
          </w:rPr>
          <w:tab/>
        </w:r>
        <w:r>
          <w:rPr>
            <w:noProof/>
            <w:webHidden/>
          </w:rPr>
          <w:fldChar w:fldCharType="begin"/>
        </w:r>
        <w:r>
          <w:rPr>
            <w:noProof/>
            <w:webHidden/>
          </w:rPr>
          <w:instrText xml:space="preserve"> PAGEREF _Toc107263345 \h </w:instrText>
        </w:r>
        <w:r>
          <w:rPr>
            <w:noProof/>
            <w:webHidden/>
          </w:rPr>
        </w:r>
        <w:r>
          <w:rPr>
            <w:noProof/>
            <w:webHidden/>
          </w:rPr>
          <w:fldChar w:fldCharType="separate"/>
        </w:r>
        <w:r>
          <w:rPr>
            <w:noProof/>
            <w:webHidden/>
          </w:rPr>
          <w:t>150</w:t>
        </w:r>
        <w:r>
          <w:rPr>
            <w:noProof/>
            <w:webHidden/>
          </w:rPr>
          <w:fldChar w:fldCharType="end"/>
        </w:r>
      </w:hyperlink>
    </w:p>
    <w:p w14:paraId="57AB220B" w14:textId="4CF73A4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6" w:history="1">
        <w:r w:rsidRPr="008819F6">
          <w:rPr>
            <w:rStyle w:val="-"/>
            <w:rFonts w:cs="Calibri"/>
            <w:noProof/>
          </w:rPr>
          <w:t>9.5.6 Αναφορές Έκδοσης ASTERIX CAT 247</w:t>
        </w:r>
        <w:r>
          <w:rPr>
            <w:noProof/>
            <w:webHidden/>
          </w:rPr>
          <w:tab/>
        </w:r>
        <w:r>
          <w:rPr>
            <w:noProof/>
            <w:webHidden/>
          </w:rPr>
          <w:fldChar w:fldCharType="begin"/>
        </w:r>
        <w:r>
          <w:rPr>
            <w:noProof/>
            <w:webHidden/>
          </w:rPr>
          <w:instrText xml:space="preserve"> PAGEREF _Toc107263346 \h </w:instrText>
        </w:r>
        <w:r>
          <w:rPr>
            <w:noProof/>
            <w:webHidden/>
          </w:rPr>
        </w:r>
        <w:r>
          <w:rPr>
            <w:noProof/>
            <w:webHidden/>
          </w:rPr>
          <w:fldChar w:fldCharType="separate"/>
        </w:r>
        <w:r>
          <w:rPr>
            <w:noProof/>
            <w:webHidden/>
          </w:rPr>
          <w:t>151</w:t>
        </w:r>
        <w:r>
          <w:rPr>
            <w:noProof/>
            <w:webHidden/>
          </w:rPr>
          <w:fldChar w:fldCharType="end"/>
        </w:r>
      </w:hyperlink>
    </w:p>
    <w:p w14:paraId="5B45E35A" w14:textId="7051180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7" w:history="1">
        <w:r w:rsidRPr="008819F6">
          <w:rPr>
            <w:rStyle w:val="-"/>
            <w:rFonts w:cs="Calibri"/>
            <w:noProof/>
          </w:rPr>
          <w:t>9.5.7 Περίοδοι Εγκυρότητας Δεδομένων (Data Validity Periods)</w:t>
        </w:r>
        <w:r>
          <w:rPr>
            <w:noProof/>
            <w:webHidden/>
          </w:rPr>
          <w:tab/>
        </w:r>
        <w:r>
          <w:rPr>
            <w:noProof/>
            <w:webHidden/>
          </w:rPr>
          <w:fldChar w:fldCharType="begin"/>
        </w:r>
        <w:r>
          <w:rPr>
            <w:noProof/>
            <w:webHidden/>
          </w:rPr>
          <w:instrText xml:space="preserve"> PAGEREF _Toc107263347 \h </w:instrText>
        </w:r>
        <w:r>
          <w:rPr>
            <w:noProof/>
            <w:webHidden/>
          </w:rPr>
        </w:r>
        <w:r>
          <w:rPr>
            <w:noProof/>
            <w:webHidden/>
          </w:rPr>
          <w:fldChar w:fldCharType="separate"/>
        </w:r>
        <w:r>
          <w:rPr>
            <w:noProof/>
            <w:webHidden/>
          </w:rPr>
          <w:t>152</w:t>
        </w:r>
        <w:r>
          <w:rPr>
            <w:noProof/>
            <w:webHidden/>
          </w:rPr>
          <w:fldChar w:fldCharType="end"/>
        </w:r>
      </w:hyperlink>
    </w:p>
    <w:p w14:paraId="232FC7FE" w14:textId="3358A73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48" w:history="1">
        <w:r w:rsidRPr="008819F6">
          <w:rPr>
            <w:rStyle w:val="-"/>
            <w:rFonts w:cs="Calibri"/>
            <w:noProof/>
          </w:rPr>
          <w:t>9.5.8 Επεξεργασία πανομοιότυπης Διεύθυνσης Mode S (Duplicate Mode S Address Processing)</w:t>
        </w:r>
        <w:r>
          <w:rPr>
            <w:noProof/>
            <w:webHidden/>
          </w:rPr>
          <w:tab/>
        </w:r>
        <w:r>
          <w:rPr>
            <w:noProof/>
            <w:webHidden/>
          </w:rPr>
          <w:fldChar w:fldCharType="begin"/>
        </w:r>
        <w:r>
          <w:rPr>
            <w:noProof/>
            <w:webHidden/>
          </w:rPr>
          <w:instrText xml:space="preserve"> PAGEREF _Toc107263348 \h </w:instrText>
        </w:r>
        <w:r>
          <w:rPr>
            <w:noProof/>
            <w:webHidden/>
          </w:rPr>
        </w:r>
        <w:r>
          <w:rPr>
            <w:noProof/>
            <w:webHidden/>
          </w:rPr>
          <w:fldChar w:fldCharType="separate"/>
        </w:r>
        <w:r>
          <w:rPr>
            <w:noProof/>
            <w:webHidden/>
          </w:rPr>
          <w:t>152</w:t>
        </w:r>
        <w:r>
          <w:rPr>
            <w:noProof/>
            <w:webHidden/>
          </w:rPr>
          <w:fldChar w:fldCharType="end"/>
        </w:r>
      </w:hyperlink>
    </w:p>
    <w:p w14:paraId="7B181C02" w14:textId="6C21F32F"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49" w:history="1">
        <w:r w:rsidRPr="008819F6">
          <w:rPr>
            <w:rStyle w:val="-"/>
            <w:noProof/>
          </w:rPr>
          <w:t>ΚΕΦΑΛΑΙΟ 10</w:t>
        </w:r>
        <w:r>
          <w:rPr>
            <w:noProof/>
            <w:webHidden/>
          </w:rPr>
          <w:tab/>
        </w:r>
        <w:r>
          <w:rPr>
            <w:noProof/>
            <w:webHidden/>
          </w:rPr>
          <w:fldChar w:fldCharType="begin"/>
        </w:r>
        <w:r>
          <w:rPr>
            <w:noProof/>
            <w:webHidden/>
          </w:rPr>
          <w:instrText xml:space="preserve"> PAGEREF _Toc107263349 \h </w:instrText>
        </w:r>
        <w:r>
          <w:rPr>
            <w:noProof/>
            <w:webHidden/>
          </w:rPr>
        </w:r>
        <w:r>
          <w:rPr>
            <w:noProof/>
            <w:webHidden/>
          </w:rPr>
          <w:fldChar w:fldCharType="separate"/>
        </w:r>
        <w:r>
          <w:rPr>
            <w:noProof/>
            <w:webHidden/>
          </w:rPr>
          <w:t>153</w:t>
        </w:r>
        <w:r>
          <w:rPr>
            <w:noProof/>
            <w:webHidden/>
          </w:rPr>
          <w:fldChar w:fldCharType="end"/>
        </w:r>
      </w:hyperlink>
    </w:p>
    <w:p w14:paraId="66F77687" w14:textId="1720FF68"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50" w:history="1">
        <w:r w:rsidRPr="008819F6">
          <w:rPr>
            <w:rStyle w:val="-"/>
            <w:rFonts w:cs="Calibri"/>
            <w:noProof/>
          </w:rPr>
          <w:t>10. Γενικές τεχνικές απαιτήσεις και απαιτήσεις εγκατάστασης</w:t>
        </w:r>
        <w:r>
          <w:rPr>
            <w:noProof/>
            <w:webHidden/>
          </w:rPr>
          <w:tab/>
        </w:r>
        <w:r>
          <w:rPr>
            <w:noProof/>
            <w:webHidden/>
          </w:rPr>
          <w:fldChar w:fldCharType="begin"/>
        </w:r>
        <w:r>
          <w:rPr>
            <w:noProof/>
            <w:webHidden/>
          </w:rPr>
          <w:instrText xml:space="preserve"> PAGEREF _Toc107263350 \h </w:instrText>
        </w:r>
        <w:r>
          <w:rPr>
            <w:noProof/>
            <w:webHidden/>
          </w:rPr>
        </w:r>
        <w:r>
          <w:rPr>
            <w:noProof/>
            <w:webHidden/>
          </w:rPr>
          <w:fldChar w:fldCharType="separate"/>
        </w:r>
        <w:r>
          <w:rPr>
            <w:noProof/>
            <w:webHidden/>
          </w:rPr>
          <w:t>154</w:t>
        </w:r>
        <w:r>
          <w:rPr>
            <w:noProof/>
            <w:webHidden/>
          </w:rPr>
          <w:fldChar w:fldCharType="end"/>
        </w:r>
      </w:hyperlink>
    </w:p>
    <w:p w14:paraId="3E8B1859" w14:textId="2A5BF407" w:rsidR="006C79D2" w:rsidRDefault="006C79D2">
      <w:pPr>
        <w:pStyle w:val="22"/>
        <w:tabs>
          <w:tab w:val="right" w:leader="dot" w:pos="8536"/>
        </w:tabs>
        <w:rPr>
          <w:rFonts w:asciiTheme="minorHAnsi" w:eastAsiaTheme="minorEastAsia" w:hAnsiTheme="minorHAnsi" w:cstheme="minorBidi"/>
          <w:b w:val="0"/>
          <w:bCs w:val="0"/>
          <w:noProof/>
        </w:rPr>
      </w:pPr>
      <w:hyperlink w:anchor="_Toc107263351" w:history="1">
        <w:r w:rsidRPr="008819F6">
          <w:rPr>
            <w:rStyle w:val="-"/>
            <w:rFonts w:cs="Calibri"/>
            <w:noProof/>
          </w:rPr>
          <w:t>10.1 Εισαγωγή</w:t>
        </w:r>
        <w:r>
          <w:rPr>
            <w:noProof/>
            <w:webHidden/>
          </w:rPr>
          <w:tab/>
        </w:r>
        <w:r>
          <w:rPr>
            <w:noProof/>
            <w:webHidden/>
          </w:rPr>
          <w:fldChar w:fldCharType="begin"/>
        </w:r>
        <w:r>
          <w:rPr>
            <w:noProof/>
            <w:webHidden/>
          </w:rPr>
          <w:instrText xml:space="preserve"> PAGEREF _Toc107263351 \h </w:instrText>
        </w:r>
        <w:r>
          <w:rPr>
            <w:noProof/>
            <w:webHidden/>
          </w:rPr>
        </w:r>
        <w:r>
          <w:rPr>
            <w:noProof/>
            <w:webHidden/>
          </w:rPr>
          <w:fldChar w:fldCharType="separate"/>
        </w:r>
        <w:r>
          <w:rPr>
            <w:noProof/>
            <w:webHidden/>
          </w:rPr>
          <w:t>154</w:t>
        </w:r>
        <w:r>
          <w:rPr>
            <w:noProof/>
            <w:webHidden/>
          </w:rPr>
          <w:fldChar w:fldCharType="end"/>
        </w:r>
      </w:hyperlink>
    </w:p>
    <w:p w14:paraId="7931D91B" w14:textId="5BE36FEE" w:rsidR="006C79D2" w:rsidRDefault="006C79D2">
      <w:pPr>
        <w:pStyle w:val="22"/>
        <w:tabs>
          <w:tab w:val="right" w:leader="dot" w:pos="8536"/>
        </w:tabs>
        <w:rPr>
          <w:rFonts w:asciiTheme="minorHAnsi" w:eastAsiaTheme="minorEastAsia" w:hAnsiTheme="minorHAnsi" w:cstheme="minorBidi"/>
          <w:b w:val="0"/>
          <w:bCs w:val="0"/>
          <w:noProof/>
        </w:rPr>
      </w:pPr>
      <w:hyperlink w:anchor="_Toc107263352" w:history="1">
        <w:r w:rsidRPr="008819F6">
          <w:rPr>
            <w:rStyle w:val="-"/>
            <w:rFonts w:cs="Calibri"/>
            <w:noProof/>
          </w:rPr>
          <w:t>10.2 Τόπος εγκατάστασης</w:t>
        </w:r>
        <w:r>
          <w:rPr>
            <w:noProof/>
            <w:webHidden/>
          </w:rPr>
          <w:tab/>
        </w:r>
        <w:r>
          <w:rPr>
            <w:noProof/>
            <w:webHidden/>
          </w:rPr>
          <w:fldChar w:fldCharType="begin"/>
        </w:r>
        <w:r>
          <w:rPr>
            <w:noProof/>
            <w:webHidden/>
          </w:rPr>
          <w:instrText xml:space="preserve"> PAGEREF _Toc107263352 \h </w:instrText>
        </w:r>
        <w:r>
          <w:rPr>
            <w:noProof/>
            <w:webHidden/>
          </w:rPr>
        </w:r>
        <w:r>
          <w:rPr>
            <w:noProof/>
            <w:webHidden/>
          </w:rPr>
          <w:fldChar w:fldCharType="separate"/>
        </w:r>
        <w:r>
          <w:rPr>
            <w:noProof/>
            <w:webHidden/>
          </w:rPr>
          <w:t>154</w:t>
        </w:r>
        <w:r>
          <w:rPr>
            <w:noProof/>
            <w:webHidden/>
          </w:rPr>
          <w:fldChar w:fldCharType="end"/>
        </w:r>
      </w:hyperlink>
    </w:p>
    <w:p w14:paraId="0862EBA8" w14:textId="07F63CAE" w:rsidR="006C79D2" w:rsidRDefault="006C79D2">
      <w:pPr>
        <w:pStyle w:val="22"/>
        <w:tabs>
          <w:tab w:val="right" w:leader="dot" w:pos="8536"/>
        </w:tabs>
        <w:rPr>
          <w:rFonts w:asciiTheme="minorHAnsi" w:eastAsiaTheme="minorEastAsia" w:hAnsiTheme="minorHAnsi" w:cstheme="minorBidi"/>
          <w:b w:val="0"/>
          <w:bCs w:val="0"/>
          <w:noProof/>
        </w:rPr>
      </w:pPr>
      <w:hyperlink w:anchor="_Toc107263353" w:history="1">
        <w:r w:rsidRPr="008819F6">
          <w:rPr>
            <w:rStyle w:val="-"/>
            <w:rFonts w:cs="Calibri"/>
            <w:noProof/>
          </w:rPr>
          <w:t>10.3 Χρονοδιάγραμμα Εγκατάστασης</w:t>
        </w:r>
        <w:r>
          <w:rPr>
            <w:noProof/>
            <w:webHidden/>
          </w:rPr>
          <w:tab/>
        </w:r>
        <w:r>
          <w:rPr>
            <w:noProof/>
            <w:webHidden/>
          </w:rPr>
          <w:fldChar w:fldCharType="begin"/>
        </w:r>
        <w:r>
          <w:rPr>
            <w:noProof/>
            <w:webHidden/>
          </w:rPr>
          <w:instrText xml:space="preserve"> PAGEREF _Toc107263353 \h </w:instrText>
        </w:r>
        <w:r>
          <w:rPr>
            <w:noProof/>
            <w:webHidden/>
          </w:rPr>
        </w:r>
        <w:r>
          <w:rPr>
            <w:noProof/>
            <w:webHidden/>
          </w:rPr>
          <w:fldChar w:fldCharType="separate"/>
        </w:r>
        <w:r>
          <w:rPr>
            <w:noProof/>
            <w:webHidden/>
          </w:rPr>
          <w:t>154</w:t>
        </w:r>
        <w:r>
          <w:rPr>
            <w:noProof/>
            <w:webHidden/>
          </w:rPr>
          <w:fldChar w:fldCharType="end"/>
        </w:r>
      </w:hyperlink>
    </w:p>
    <w:p w14:paraId="55F72F79" w14:textId="2513D7A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54" w:history="1">
        <w:r w:rsidRPr="008819F6">
          <w:rPr>
            <w:rStyle w:val="-"/>
            <w:rFonts w:cs="Calibri"/>
            <w:noProof/>
          </w:rPr>
          <w:t>10.3.1 Χρονική διάρκεια εγκατάστασης-ελέγχων παραλαβής-επιχειρησιακής αξιολόγησης</w:t>
        </w:r>
        <w:r>
          <w:rPr>
            <w:noProof/>
            <w:webHidden/>
          </w:rPr>
          <w:tab/>
        </w:r>
        <w:r>
          <w:rPr>
            <w:noProof/>
            <w:webHidden/>
          </w:rPr>
          <w:fldChar w:fldCharType="begin"/>
        </w:r>
        <w:r>
          <w:rPr>
            <w:noProof/>
            <w:webHidden/>
          </w:rPr>
          <w:instrText xml:space="preserve"> PAGEREF _Toc107263354 \h </w:instrText>
        </w:r>
        <w:r>
          <w:rPr>
            <w:noProof/>
            <w:webHidden/>
          </w:rPr>
        </w:r>
        <w:r>
          <w:rPr>
            <w:noProof/>
            <w:webHidden/>
          </w:rPr>
          <w:fldChar w:fldCharType="separate"/>
        </w:r>
        <w:r>
          <w:rPr>
            <w:noProof/>
            <w:webHidden/>
          </w:rPr>
          <w:t>154</w:t>
        </w:r>
        <w:r>
          <w:rPr>
            <w:noProof/>
            <w:webHidden/>
          </w:rPr>
          <w:fldChar w:fldCharType="end"/>
        </w:r>
      </w:hyperlink>
    </w:p>
    <w:p w14:paraId="06E50B94" w14:textId="2BE2D8D4" w:rsidR="006C79D2" w:rsidRDefault="006C79D2">
      <w:pPr>
        <w:pStyle w:val="22"/>
        <w:tabs>
          <w:tab w:val="right" w:leader="dot" w:pos="8536"/>
        </w:tabs>
        <w:rPr>
          <w:rFonts w:asciiTheme="minorHAnsi" w:eastAsiaTheme="minorEastAsia" w:hAnsiTheme="minorHAnsi" w:cstheme="minorBidi"/>
          <w:b w:val="0"/>
          <w:bCs w:val="0"/>
          <w:noProof/>
        </w:rPr>
      </w:pPr>
      <w:hyperlink w:anchor="_Toc107263355" w:history="1">
        <w:r w:rsidRPr="008819F6">
          <w:rPr>
            <w:rStyle w:val="-"/>
            <w:rFonts w:cs="Calibri"/>
            <w:noProof/>
          </w:rPr>
          <w:t>10.4 Γενικές Τεχνικές Απαιτήσεις</w:t>
        </w:r>
        <w:r>
          <w:rPr>
            <w:noProof/>
            <w:webHidden/>
          </w:rPr>
          <w:tab/>
        </w:r>
        <w:r>
          <w:rPr>
            <w:noProof/>
            <w:webHidden/>
          </w:rPr>
          <w:fldChar w:fldCharType="begin"/>
        </w:r>
        <w:r>
          <w:rPr>
            <w:noProof/>
            <w:webHidden/>
          </w:rPr>
          <w:instrText xml:space="preserve"> PAGEREF _Toc107263355 \h </w:instrText>
        </w:r>
        <w:r>
          <w:rPr>
            <w:noProof/>
            <w:webHidden/>
          </w:rPr>
        </w:r>
        <w:r>
          <w:rPr>
            <w:noProof/>
            <w:webHidden/>
          </w:rPr>
          <w:fldChar w:fldCharType="separate"/>
        </w:r>
        <w:r>
          <w:rPr>
            <w:noProof/>
            <w:webHidden/>
          </w:rPr>
          <w:t>155</w:t>
        </w:r>
        <w:r>
          <w:rPr>
            <w:noProof/>
            <w:webHidden/>
          </w:rPr>
          <w:fldChar w:fldCharType="end"/>
        </w:r>
      </w:hyperlink>
    </w:p>
    <w:p w14:paraId="1BF9DF58" w14:textId="7946B21C" w:rsidR="006C79D2" w:rsidRDefault="006C79D2">
      <w:pPr>
        <w:pStyle w:val="22"/>
        <w:tabs>
          <w:tab w:val="right" w:leader="dot" w:pos="8536"/>
        </w:tabs>
        <w:rPr>
          <w:rFonts w:asciiTheme="minorHAnsi" w:eastAsiaTheme="minorEastAsia" w:hAnsiTheme="minorHAnsi" w:cstheme="minorBidi"/>
          <w:b w:val="0"/>
          <w:bCs w:val="0"/>
          <w:noProof/>
        </w:rPr>
      </w:pPr>
      <w:hyperlink w:anchor="_Toc107263356" w:history="1">
        <w:r w:rsidRPr="008819F6">
          <w:rPr>
            <w:rStyle w:val="-"/>
            <w:rFonts w:cs="Calibri"/>
            <w:noProof/>
          </w:rPr>
          <w:t>10.5 Ασφάλεια και προστασία προσωπικού</w:t>
        </w:r>
        <w:r>
          <w:rPr>
            <w:noProof/>
            <w:webHidden/>
          </w:rPr>
          <w:tab/>
        </w:r>
        <w:r>
          <w:rPr>
            <w:noProof/>
            <w:webHidden/>
          </w:rPr>
          <w:fldChar w:fldCharType="begin"/>
        </w:r>
        <w:r>
          <w:rPr>
            <w:noProof/>
            <w:webHidden/>
          </w:rPr>
          <w:instrText xml:space="preserve"> PAGEREF _Toc107263356 \h </w:instrText>
        </w:r>
        <w:r>
          <w:rPr>
            <w:noProof/>
            <w:webHidden/>
          </w:rPr>
        </w:r>
        <w:r>
          <w:rPr>
            <w:noProof/>
            <w:webHidden/>
          </w:rPr>
          <w:fldChar w:fldCharType="separate"/>
        </w:r>
        <w:r>
          <w:rPr>
            <w:noProof/>
            <w:webHidden/>
          </w:rPr>
          <w:t>156</w:t>
        </w:r>
        <w:r>
          <w:rPr>
            <w:noProof/>
            <w:webHidden/>
          </w:rPr>
          <w:fldChar w:fldCharType="end"/>
        </w:r>
      </w:hyperlink>
    </w:p>
    <w:p w14:paraId="5BF9FDBF" w14:textId="5ECCA36A" w:rsidR="006C79D2" w:rsidRDefault="006C79D2">
      <w:pPr>
        <w:pStyle w:val="22"/>
        <w:tabs>
          <w:tab w:val="right" w:leader="dot" w:pos="8536"/>
        </w:tabs>
        <w:rPr>
          <w:rFonts w:asciiTheme="minorHAnsi" w:eastAsiaTheme="minorEastAsia" w:hAnsiTheme="minorHAnsi" w:cstheme="minorBidi"/>
          <w:b w:val="0"/>
          <w:bCs w:val="0"/>
          <w:noProof/>
        </w:rPr>
      </w:pPr>
      <w:hyperlink w:anchor="_Toc107263357" w:history="1">
        <w:r w:rsidRPr="008819F6">
          <w:rPr>
            <w:rStyle w:val="-"/>
            <w:rFonts w:cs="Calibri"/>
            <w:noProof/>
          </w:rPr>
          <w:t>10.6 Περιβαλλοντικές Συνθήκες</w:t>
        </w:r>
        <w:r>
          <w:rPr>
            <w:noProof/>
            <w:webHidden/>
          </w:rPr>
          <w:tab/>
        </w:r>
        <w:r>
          <w:rPr>
            <w:noProof/>
            <w:webHidden/>
          </w:rPr>
          <w:fldChar w:fldCharType="begin"/>
        </w:r>
        <w:r>
          <w:rPr>
            <w:noProof/>
            <w:webHidden/>
          </w:rPr>
          <w:instrText xml:space="preserve"> PAGEREF _Toc107263357 \h </w:instrText>
        </w:r>
        <w:r>
          <w:rPr>
            <w:noProof/>
            <w:webHidden/>
          </w:rPr>
        </w:r>
        <w:r>
          <w:rPr>
            <w:noProof/>
            <w:webHidden/>
          </w:rPr>
          <w:fldChar w:fldCharType="separate"/>
        </w:r>
        <w:r>
          <w:rPr>
            <w:noProof/>
            <w:webHidden/>
          </w:rPr>
          <w:t>156</w:t>
        </w:r>
        <w:r>
          <w:rPr>
            <w:noProof/>
            <w:webHidden/>
          </w:rPr>
          <w:fldChar w:fldCharType="end"/>
        </w:r>
      </w:hyperlink>
    </w:p>
    <w:p w14:paraId="20886CDE" w14:textId="52EF95A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58" w:history="1">
        <w:r w:rsidRPr="008819F6">
          <w:rPr>
            <w:rStyle w:val="-"/>
            <w:rFonts w:cs="Calibri"/>
            <w:noProof/>
          </w:rPr>
          <w:t>10.6.1 Όρια ακουστικού θορύβου</w:t>
        </w:r>
        <w:r>
          <w:rPr>
            <w:noProof/>
            <w:webHidden/>
          </w:rPr>
          <w:tab/>
        </w:r>
        <w:r>
          <w:rPr>
            <w:noProof/>
            <w:webHidden/>
          </w:rPr>
          <w:fldChar w:fldCharType="begin"/>
        </w:r>
        <w:r>
          <w:rPr>
            <w:noProof/>
            <w:webHidden/>
          </w:rPr>
          <w:instrText xml:space="preserve"> PAGEREF _Toc107263358 \h </w:instrText>
        </w:r>
        <w:r>
          <w:rPr>
            <w:noProof/>
            <w:webHidden/>
          </w:rPr>
        </w:r>
        <w:r>
          <w:rPr>
            <w:noProof/>
            <w:webHidden/>
          </w:rPr>
          <w:fldChar w:fldCharType="separate"/>
        </w:r>
        <w:r>
          <w:rPr>
            <w:noProof/>
            <w:webHidden/>
          </w:rPr>
          <w:t>157</w:t>
        </w:r>
        <w:r>
          <w:rPr>
            <w:noProof/>
            <w:webHidden/>
          </w:rPr>
          <w:fldChar w:fldCharType="end"/>
        </w:r>
      </w:hyperlink>
    </w:p>
    <w:p w14:paraId="2CC54A61" w14:textId="24C52E51" w:rsidR="006C79D2" w:rsidRDefault="006C79D2">
      <w:pPr>
        <w:pStyle w:val="22"/>
        <w:tabs>
          <w:tab w:val="right" w:leader="dot" w:pos="8536"/>
        </w:tabs>
        <w:rPr>
          <w:rFonts w:asciiTheme="minorHAnsi" w:eastAsiaTheme="minorEastAsia" w:hAnsiTheme="minorHAnsi" w:cstheme="minorBidi"/>
          <w:b w:val="0"/>
          <w:bCs w:val="0"/>
          <w:noProof/>
        </w:rPr>
      </w:pPr>
      <w:hyperlink w:anchor="_Toc107263359" w:history="1">
        <w:r w:rsidRPr="008819F6">
          <w:rPr>
            <w:rStyle w:val="-"/>
            <w:rFonts w:cs="Calibri"/>
            <w:noProof/>
          </w:rPr>
          <w:t>10.7 Εργαλεία  και Όργανα Εγκατάστασης και Συντήρησης</w:t>
        </w:r>
        <w:r>
          <w:rPr>
            <w:noProof/>
            <w:webHidden/>
          </w:rPr>
          <w:tab/>
        </w:r>
        <w:r>
          <w:rPr>
            <w:noProof/>
            <w:webHidden/>
          </w:rPr>
          <w:fldChar w:fldCharType="begin"/>
        </w:r>
        <w:r>
          <w:rPr>
            <w:noProof/>
            <w:webHidden/>
          </w:rPr>
          <w:instrText xml:space="preserve"> PAGEREF _Toc107263359 \h </w:instrText>
        </w:r>
        <w:r>
          <w:rPr>
            <w:noProof/>
            <w:webHidden/>
          </w:rPr>
        </w:r>
        <w:r>
          <w:rPr>
            <w:noProof/>
            <w:webHidden/>
          </w:rPr>
          <w:fldChar w:fldCharType="separate"/>
        </w:r>
        <w:r>
          <w:rPr>
            <w:noProof/>
            <w:webHidden/>
          </w:rPr>
          <w:t>157</w:t>
        </w:r>
        <w:r>
          <w:rPr>
            <w:noProof/>
            <w:webHidden/>
          </w:rPr>
          <w:fldChar w:fldCharType="end"/>
        </w:r>
      </w:hyperlink>
    </w:p>
    <w:p w14:paraId="27C33AE4" w14:textId="7B25D4A9" w:rsidR="006C79D2" w:rsidRDefault="006C79D2">
      <w:pPr>
        <w:pStyle w:val="22"/>
        <w:tabs>
          <w:tab w:val="right" w:leader="dot" w:pos="8536"/>
        </w:tabs>
        <w:rPr>
          <w:rFonts w:asciiTheme="minorHAnsi" w:eastAsiaTheme="minorEastAsia" w:hAnsiTheme="minorHAnsi" w:cstheme="minorBidi"/>
          <w:b w:val="0"/>
          <w:bCs w:val="0"/>
          <w:noProof/>
        </w:rPr>
      </w:pPr>
      <w:hyperlink w:anchor="_Toc107263360" w:history="1">
        <w:r w:rsidRPr="008819F6">
          <w:rPr>
            <w:rStyle w:val="-"/>
            <w:rFonts w:cs="Calibri"/>
            <w:noProof/>
          </w:rPr>
          <w:t xml:space="preserve">10.8 Κτίριο Κεφαλής </w:t>
        </w:r>
        <w:r w:rsidRPr="008819F6">
          <w:rPr>
            <w:rStyle w:val="-"/>
            <w:rFonts w:cs="Calibri"/>
            <w:noProof/>
            <w:lang w:val="en-US"/>
          </w:rPr>
          <w:t>Radar</w:t>
        </w:r>
        <w:r>
          <w:rPr>
            <w:noProof/>
            <w:webHidden/>
          </w:rPr>
          <w:tab/>
        </w:r>
        <w:r>
          <w:rPr>
            <w:noProof/>
            <w:webHidden/>
          </w:rPr>
          <w:fldChar w:fldCharType="begin"/>
        </w:r>
        <w:r>
          <w:rPr>
            <w:noProof/>
            <w:webHidden/>
          </w:rPr>
          <w:instrText xml:space="preserve"> PAGEREF _Toc107263360 \h </w:instrText>
        </w:r>
        <w:r>
          <w:rPr>
            <w:noProof/>
            <w:webHidden/>
          </w:rPr>
        </w:r>
        <w:r>
          <w:rPr>
            <w:noProof/>
            <w:webHidden/>
          </w:rPr>
          <w:fldChar w:fldCharType="separate"/>
        </w:r>
        <w:r>
          <w:rPr>
            <w:noProof/>
            <w:webHidden/>
          </w:rPr>
          <w:t>157</w:t>
        </w:r>
        <w:r>
          <w:rPr>
            <w:noProof/>
            <w:webHidden/>
          </w:rPr>
          <w:fldChar w:fldCharType="end"/>
        </w:r>
      </w:hyperlink>
    </w:p>
    <w:p w14:paraId="07B6F388" w14:textId="378F511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61" w:history="1">
        <w:r w:rsidRPr="008819F6">
          <w:rPr>
            <w:rStyle w:val="-"/>
            <w:rFonts w:cs="Calibri"/>
            <w:noProof/>
          </w:rPr>
          <w:t>10.8.1 Κεραίες</w:t>
        </w:r>
        <w:r>
          <w:rPr>
            <w:noProof/>
            <w:webHidden/>
          </w:rPr>
          <w:tab/>
        </w:r>
        <w:r>
          <w:rPr>
            <w:noProof/>
            <w:webHidden/>
          </w:rPr>
          <w:fldChar w:fldCharType="begin"/>
        </w:r>
        <w:r>
          <w:rPr>
            <w:noProof/>
            <w:webHidden/>
          </w:rPr>
          <w:instrText xml:space="preserve"> PAGEREF _Toc107263361 \h </w:instrText>
        </w:r>
        <w:r>
          <w:rPr>
            <w:noProof/>
            <w:webHidden/>
          </w:rPr>
        </w:r>
        <w:r>
          <w:rPr>
            <w:noProof/>
            <w:webHidden/>
          </w:rPr>
          <w:fldChar w:fldCharType="separate"/>
        </w:r>
        <w:r>
          <w:rPr>
            <w:noProof/>
            <w:webHidden/>
          </w:rPr>
          <w:t>157</w:t>
        </w:r>
        <w:r>
          <w:rPr>
            <w:noProof/>
            <w:webHidden/>
          </w:rPr>
          <w:fldChar w:fldCharType="end"/>
        </w:r>
      </w:hyperlink>
    </w:p>
    <w:p w14:paraId="10A94C73" w14:textId="181BD13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62" w:history="1">
        <w:r w:rsidRPr="008819F6">
          <w:rPr>
            <w:rStyle w:val="-"/>
            <w:rFonts w:cs="Calibri"/>
            <w:noProof/>
          </w:rPr>
          <w:t>10.8.2 Θόλος (Radome)</w:t>
        </w:r>
        <w:r>
          <w:rPr>
            <w:noProof/>
            <w:webHidden/>
          </w:rPr>
          <w:tab/>
        </w:r>
        <w:r>
          <w:rPr>
            <w:noProof/>
            <w:webHidden/>
          </w:rPr>
          <w:fldChar w:fldCharType="begin"/>
        </w:r>
        <w:r>
          <w:rPr>
            <w:noProof/>
            <w:webHidden/>
          </w:rPr>
          <w:instrText xml:space="preserve"> PAGEREF _Toc107263362 \h </w:instrText>
        </w:r>
        <w:r>
          <w:rPr>
            <w:noProof/>
            <w:webHidden/>
          </w:rPr>
        </w:r>
        <w:r>
          <w:rPr>
            <w:noProof/>
            <w:webHidden/>
          </w:rPr>
          <w:fldChar w:fldCharType="separate"/>
        </w:r>
        <w:r>
          <w:rPr>
            <w:noProof/>
            <w:webHidden/>
          </w:rPr>
          <w:t>158</w:t>
        </w:r>
        <w:r>
          <w:rPr>
            <w:noProof/>
            <w:webHidden/>
          </w:rPr>
          <w:fldChar w:fldCharType="end"/>
        </w:r>
      </w:hyperlink>
    </w:p>
    <w:p w14:paraId="49E6996A" w14:textId="0BD7604F" w:rsidR="006C79D2" w:rsidRDefault="006C79D2">
      <w:pPr>
        <w:pStyle w:val="22"/>
        <w:tabs>
          <w:tab w:val="right" w:leader="dot" w:pos="8536"/>
        </w:tabs>
        <w:rPr>
          <w:rFonts w:asciiTheme="minorHAnsi" w:eastAsiaTheme="minorEastAsia" w:hAnsiTheme="minorHAnsi" w:cstheme="minorBidi"/>
          <w:b w:val="0"/>
          <w:bCs w:val="0"/>
          <w:noProof/>
        </w:rPr>
      </w:pPr>
      <w:hyperlink w:anchor="_Toc107263363" w:history="1">
        <w:r w:rsidRPr="008819F6">
          <w:rPr>
            <w:rStyle w:val="-"/>
            <w:rFonts w:cs="Calibri"/>
            <w:noProof/>
          </w:rPr>
          <w:t>10.9 Remote Field Monitor.</w:t>
        </w:r>
        <w:r>
          <w:rPr>
            <w:noProof/>
            <w:webHidden/>
          </w:rPr>
          <w:tab/>
        </w:r>
        <w:r>
          <w:rPr>
            <w:noProof/>
            <w:webHidden/>
          </w:rPr>
          <w:fldChar w:fldCharType="begin"/>
        </w:r>
        <w:r>
          <w:rPr>
            <w:noProof/>
            <w:webHidden/>
          </w:rPr>
          <w:instrText xml:space="preserve"> PAGEREF _Toc107263363 \h </w:instrText>
        </w:r>
        <w:r>
          <w:rPr>
            <w:noProof/>
            <w:webHidden/>
          </w:rPr>
        </w:r>
        <w:r>
          <w:rPr>
            <w:noProof/>
            <w:webHidden/>
          </w:rPr>
          <w:fldChar w:fldCharType="separate"/>
        </w:r>
        <w:r>
          <w:rPr>
            <w:noProof/>
            <w:webHidden/>
          </w:rPr>
          <w:t>159</w:t>
        </w:r>
        <w:r>
          <w:rPr>
            <w:noProof/>
            <w:webHidden/>
          </w:rPr>
          <w:fldChar w:fldCharType="end"/>
        </w:r>
      </w:hyperlink>
    </w:p>
    <w:p w14:paraId="2E9855D8" w14:textId="183D1570" w:rsidR="006C79D2" w:rsidRDefault="006C79D2">
      <w:pPr>
        <w:pStyle w:val="22"/>
        <w:tabs>
          <w:tab w:val="right" w:leader="dot" w:pos="8536"/>
        </w:tabs>
        <w:rPr>
          <w:rFonts w:asciiTheme="minorHAnsi" w:eastAsiaTheme="minorEastAsia" w:hAnsiTheme="minorHAnsi" w:cstheme="minorBidi"/>
          <w:b w:val="0"/>
          <w:bCs w:val="0"/>
          <w:noProof/>
        </w:rPr>
      </w:pPr>
      <w:hyperlink w:anchor="_Toc107263364" w:history="1">
        <w:r w:rsidRPr="008819F6">
          <w:rPr>
            <w:rStyle w:val="-"/>
            <w:rFonts w:cs="Calibri"/>
            <w:noProof/>
          </w:rPr>
          <w:t>10.10 Εξαερισμός και σύστημα ψύξης εξοπλισμού-Κλιματισμός</w:t>
        </w:r>
        <w:r>
          <w:rPr>
            <w:noProof/>
            <w:webHidden/>
          </w:rPr>
          <w:tab/>
        </w:r>
        <w:r>
          <w:rPr>
            <w:noProof/>
            <w:webHidden/>
          </w:rPr>
          <w:fldChar w:fldCharType="begin"/>
        </w:r>
        <w:r>
          <w:rPr>
            <w:noProof/>
            <w:webHidden/>
          </w:rPr>
          <w:instrText xml:space="preserve"> PAGEREF _Toc107263364 \h </w:instrText>
        </w:r>
        <w:r>
          <w:rPr>
            <w:noProof/>
            <w:webHidden/>
          </w:rPr>
        </w:r>
        <w:r>
          <w:rPr>
            <w:noProof/>
            <w:webHidden/>
          </w:rPr>
          <w:fldChar w:fldCharType="separate"/>
        </w:r>
        <w:r>
          <w:rPr>
            <w:noProof/>
            <w:webHidden/>
          </w:rPr>
          <w:t>160</w:t>
        </w:r>
        <w:r>
          <w:rPr>
            <w:noProof/>
            <w:webHidden/>
          </w:rPr>
          <w:fldChar w:fldCharType="end"/>
        </w:r>
      </w:hyperlink>
    </w:p>
    <w:p w14:paraId="25220D3F" w14:textId="52F759A2" w:rsidR="006C79D2" w:rsidRDefault="006C79D2">
      <w:pPr>
        <w:pStyle w:val="22"/>
        <w:tabs>
          <w:tab w:val="right" w:leader="dot" w:pos="8536"/>
        </w:tabs>
        <w:rPr>
          <w:rFonts w:asciiTheme="minorHAnsi" w:eastAsiaTheme="minorEastAsia" w:hAnsiTheme="minorHAnsi" w:cstheme="minorBidi"/>
          <w:b w:val="0"/>
          <w:bCs w:val="0"/>
          <w:noProof/>
        </w:rPr>
      </w:pPr>
      <w:hyperlink w:anchor="_Toc107263365" w:history="1">
        <w:r w:rsidRPr="008819F6">
          <w:rPr>
            <w:rStyle w:val="-"/>
            <w:rFonts w:cs="Calibri"/>
            <w:noProof/>
          </w:rPr>
          <w:t>10.11 Σύστημα πυρόσβεσης</w:t>
        </w:r>
        <w:r>
          <w:rPr>
            <w:noProof/>
            <w:webHidden/>
          </w:rPr>
          <w:tab/>
        </w:r>
        <w:r>
          <w:rPr>
            <w:noProof/>
            <w:webHidden/>
          </w:rPr>
          <w:fldChar w:fldCharType="begin"/>
        </w:r>
        <w:r>
          <w:rPr>
            <w:noProof/>
            <w:webHidden/>
          </w:rPr>
          <w:instrText xml:space="preserve"> PAGEREF _Toc107263365 \h </w:instrText>
        </w:r>
        <w:r>
          <w:rPr>
            <w:noProof/>
            <w:webHidden/>
          </w:rPr>
        </w:r>
        <w:r>
          <w:rPr>
            <w:noProof/>
            <w:webHidden/>
          </w:rPr>
          <w:fldChar w:fldCharType="separate"/>
        </w:r>
        <w:r>
          <w:rPr>
            <w:noProof/>
            <w:webHidden/>
          </w:rPr>
          <w:t>160</w:t>
        </w:r>
        <w:r>
          <w:rPr>
            <w:noProof/>
            <w:webHidden/>
          </w:rPr>
          <w:fldChar w:fldCharType="end"/>
        </w:r>
      </w:hyperlink>
    </w:p>
    <w:p w14:paraId="2662F232" w14:textId="01A9FDDC" w:rsidR="006C79D2" w:rsidRDefault="006C79D2">
      <w:pPr>
        <w:pStyle w:val="22"/>
        <w:tabs>
          <w:tab w:val="right" w:leader="dot" w:pos="8536"/>
        </w:tabs>
        <w:rPr>
          <w:rFonts w:asciiTheme="minorHAnsi" w:eastAsiaTheme="minorEastAsia" w:hAnsiTheme="minorHAnsi" w:cstheme="minorBidi"/>
          <w:b w:val="0"/>
          <w:bCs w:val="0"/>
          <w:noProof/>
        </w:rPr>
      </w:pPr>
      <w:hyperlink w:anchor="_Toc107263366" w:history="1">
        <w:r w:rsidRPr="008819F6">
          <w:rPr>
            <w:rStyle w:val="-"/>
            <w:rFonts w:cs="Calibri"/>
            <w:noProof/>
          </w:rPr>
          <w:t>10.12 Ηλεκτρικό περιβάλλον</w:t>
        </w:r>
        <w:r>
          <w:rPr>
            <w:noProof/>
            <w:webHidden/>
          </w:rPr>
          <w:tab/>
        </w:r>
        <w:r>
          <w:rPr>
            <w:noProof/>
            <w:webHidden/>
          </w:rPr>
          <w:fldChar w:fldCharType="begin"/>
        </w:r>
        <w:r>
          <w:rPr>
            <w:noProof/>
            <w:webHidden/>
          </w:rPr>
          <w:instrText xml:space="preserve"> PAGEREF _Toc107263366 \h </w:instrText>
        </w:r>
        <w:r>
          <w:rPr>
            <w:noProof/>
            <w:webHidden/>
          </w:rPr>
        </w:r>
        <w:r>
          <w:rPr>
            <w:noProof/>
            <w:webHidden/>
          </w:rPr>
          <w:fldChar w:fldCharType="separate"/>
        </w:r>
        <w:r>
          <w:rPr>
            <w:noProof/>
            <w:webHidden/>
          </w:rPr>
          <w:t>160</w:t>
        </w:r>
        <w:r>
          <w:rPr>
            <w:noProof/>
            <w:webHidden/>
          </w:rPr>
          <w:fldChar w:fldCharType="end"/>
        </w:r>
      </w:hyperlink>
    </w:p>
    <w:p w14:paraId="3CF22681" w14:textId="5489FDFF" w:rsidR="006C79D2" w:rsidRDefault="006C79D2">
      <w:pPr>
        <w:pStyle w:val="22"/>
        <w:tabs>
          <w:tab w:val="right" w:leader="dot" w:pos="8536"/>
        </w:tabs>
        <w:rPr>
          <w:rFonts w:asciiTheme="minorHAnsi" w:eastAsiaTheme="minorEastAsia" w:hAnsiTheme="minorHAnsi" w:cstheme="minorBidi"/>
          <w:b w:val="0"/>
          <w:bCs w:val="0"/>
          <w:noProof/>
        </w:rPr>
      </w:pPr>
      <w:hyperlink w:anchor="_Toc107263367" w:history="1">
        <w:r w:rsidRPr="008819F6">
          <w:rPr>
            <w:rStyle w:val="-"/>
            <w:rFonts w:cs="Calibri"/>
            <w:noProof/>
          </w:rPr>
          <w:t>10.13 Πετρελαιοκίνητες γεννήτριες (Ηλεκτροπαραγωγά Ζεύγη  - H/Z)</w:t>
        </w:r>
        <w:r>
          <w:rPr>
            <w:noProof/>
            <w:webHidden/>
          </w:rPr>
          <w:tab/>
        </w:r>
        <w:r>
          <w:rPr>
            <w:noProof/>
            <w:webHidden/>
          </w:rPr>
          <w:fldChar w:fldCharType="begin"/>
        </w:r>
        <w:r>
          <w:rPr>
            <w:noProof/>
            <w:webHidden/>
          </w:rPr>
          <w:instrText xml:space="preserve"> PAGEREF _Toc107263367 \h </w:instrText>
        </w:r>
        <w:r>
          <w:rPr>
            <w:noProof/>
            <w:webHidden/>
          </w:rPr>
        </w:r>
        <w:r>
          <w:rPr>
            <w:noProof/>
            <w:webHidden/>
          </w:rPr>
          <w:fldChar w:fldCharType="separate"/>
        </w:r>
        <w:r>
          <w:rPr>
            <w:noProof/>
            <w:webHidden/>
          </w:rPr>
          <w:t>161</w:t>
        </w:r>
        <w:r>
          <w:rPr>
            <w:noProof/>
            <w:webHidden/>
          </w:rPr>
          <w:fldChar w:fldCharType="end"/>
        </w:r>
      </w:hyperlink>
    </w:p>
    <w:p w14:paraId="30BC0180" w14:textId="255F6E88" w:rsidR="006C79D2" w:rsidRDefault="006C79D2">
      <w:pPr>
        <w:pStyle w:val="22"/>
        <w:tabs>
          <w:tab w:val="right" w:leader="dot" w:pos="8536"/>
        </w:tabs>
        <w:rPr>
          <w:rFonts w:asciiTheme="minorHAnsi" w:eastAsiaTheme="minorEastAsia" w:hAnsiTheme="minorHAnsi" w:cstheme="minorBidi"/>
          <w:b w:val="0"/>
          <w:bCs w:val="0"/>
          <w:noProof/>
        </w:rPr>
      </w:pPr>
      <w:hyperlink w:anchor="_Toc107263368" w:history="1">
        <w:r w:rsidRPr="008819F6">
          <w:rPr>
            <w:rStyle w:val="-"/>
            <w:rFonts w:cs="Calibri"/>
            <w:noProof/>
          </w:rPr>
          <w:t>10.14 Σύστημα παροχής αδιάλειπτου λειτουργίας (UPS)</w:t>
        </w:r>
        <w:r>
          <w:rPr>
            <w:noProof/>
            <w:webHidden/>
          </w:rPr>
          <w:tab/>
        </w:r>
        <w:r>
          <w:rPr>
            <w:noProof/>
            <w:webHidden/>
          </w:rPr>
          <w:fldChar w:fldCharType="begin"/>
        </w:r>
        <w:r>
          <w:rPr>
            <w:noProof/>
            <w:webHidden/>
          </w:rPr>
          <w:instrText xml:space="preserve"> PAGEREF _Toc107263368 \h </w:instrText>
        </w:r>
        <w:r>
          <w:rPr>
            <w:noProof/>
            <w:webHidden/>
          </w:rPr>
        </w:r>
        <w:r>
          <w:rPr>
            <w:noProof/>
            <w:webHidden/>
          </w:rPr>
          <w:fldChar w:fldCharType="separate"/>
        </w:r>
        <w:r>
          <w:rPr>
            <w:noProof/>
            <w:webHidden/>
          </w:rPr>
          <w:t>161</w:t>
        </w:r>
        <w:r>
          <w:rPr>
            <w:noProof/>
            <w:webHidden/>
          </w:rPr>
          <w:fldChar w:fldCharType="end"/>
        </w:r>
      </w:hyperlink>
    </w:p>
    <w:p w14:paraId="37924EC9" w14:textId="1EAB7533" w:rsidR="006C79D2" w:rsidRDefault="006C79D2">
      <w:pPr>
        <w:pStyle w:val="22"/>
        <w:tabs>
          <w:tab w:val="right" w:leader="dot" w:pos="8536"/>
        </w:tabs>
        <w:rPr>
          <w:rFonts w:asciiTheme="minorHAnsi" w:eastAsiaTheme="minorEastAsia" w:hAnsiTheme="minorHAnsi" w:cstheme="minorBidi"/>
          <w:b w:val="0"/>
          <w:bCs w:val="0"/>
          <w:noProof/>
        </w:rPr>
      </w:pPr>
      <w:hyperlink w:anchor="_Toc107263369" w:history="1">
        <w:r w:rsidRPr="008819F6">
          <w:rPr>
            <w:rStyle w:val="-"/>
            <w:rFonts w:cs="Calibri"/>
            <w:noProof/>
          </w:rPr>
          <w:t>10.15 Γείωση</w:t>
        </w:r>
        <w:r>
          <w:rPr>
            <w:noProof/>
            <w:webHidden/>
          </w:rPr>
          <w:tab/>
        </w:r>
        <w:r>
          <w:rPr>
            <w:noProof/>
            <w:webHidden/>
          </w:rPr>
          <w:fldChar w:fldCharType="begin"/>
        </w:r>
        <w:r>
          <w:rPr>
            <w:noProof/>
            <w:webHidden/>
          </w:rPr>
          <w:instrText xml:space="preserve"> PAGEREF _Toc107263369 \h </w:instrText>
        </w:r>
        <w:r>
          <w:rPr>
            <w:noProof/>
            <w:webHidden/>
          </w:rPr>
        </w:r>
        <w:r>
          <w:rPr>
            <w:noProof/>
            <w:webHidden/>
          </w:rPr>
          <w:fldChar w:fldCharType="separate"/>
        </w:r>
        <w:r>
          <w:rPr>
            <w:noProof/>
            <w:webHidden/>
          </w:rPr>
          <w:t>162</w:t>
        </w:r>
        <w:r>
          <w:rPr>
            <w:noProof/>
            <w:webHidden/>
          </w:rPr>
          <w:fldChar w:fldCharType="end"/>
        </w:r>
      </w:hyperlink>
    </w:p>
    <w:p w14:paraId="02E55335" w14:textId="34AE04F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0" w:history="1">
        <w:r w:rsidRPr="008819F6">
          <w:rPr>
            <w:rStyle w:val="-"/>
            <w:rFonts w:cs="Calibri"/>
            <w:noProof/>
          </w:rPr>
          <w:t>10.15.1 Δίκτυο Γείωσης συστήματος</w:t>
        </w:r>
        <w:r>
          <w:rPr>
            <w:noProof/>
            <w:webHidden/>
          </w:rPr>
          <w:tab/>
        </w:r>
        <w:r>
          <w:rPr>
            <w:noProof/>
            <w:webHidden/>
          </w:rPr>
          <w:fldChar w:fldCharType="begin"/>
        </w:r>
        <w:r>
          <w:rPr>
            <w:noProof/>
            <w:webHidden/>
          </w:rPr>
          <w:instrText xml:space="preserve"> PAGEREF _Toc107263370 \h </w:instrText>
        </w:r>
        <w:r>
          <w:rPr>
            <w:noProof/>
            <w:webHidden/>
          </w:rPr>
        </w:r>
        <w:r>
          <w:rPr>
            <w:noProof/>
            <w:webHidden/>
          </w:rPr>
          <w:fldChar w:fldCharType="separate"/>
        </w:r>
        <w:r>
          <w:rPr>
            <w:noProof/>
            <w:webHidden/>
          </w:rPr>
          <w:t>162</w:t>
        </w:r>
        <w:r>
          <w:rPr>
            <w:noProof/>
            <w:webHidden/>
          </w:rPr>
          <w:fldChar w:fldCharType="end"/>
        </w:r>
      </w:hyperlink>
    </w:p>
    <w:p w14:paraId="32B5D818" w14:textId="109B7B7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1" w:history="1">
        <w:r w:rsidRPr="008819F6">
          <w:rPr>
            <w:rStyle w:val="-"/>
            <w:rFonts w:cs="Calibri"/>
            <w:noProof/>
          </w:rPr>
          <w:t>10.15.2 Δίκτυο Γείωσης Κεραυνών</w:t>
        </w:r>
        <w:r>
          <w:rPr>
            <w:noProof/>
            <w:webHidden/>
          </w:rPr>
          <w:tab/>
        </w:r>
        <w:r>
          <w:rPr>
            <w:noProof/>
            <w:webHidden/>
          </w:rPr>
          <w:fldChar w:fldCharType="begin"/>
        </w:r>
        <w:r>
          <w:rPr>
            <w:noProof/>
            <w:webHidden/>
          </w:rPr>
          <w:instrText xml:space="preserve"> PAGEREF _Toc107263371 \h </w:instrText>
        </w:r>
        <w:r>
          <w:rPr>
            <w:noProof/>
            <w:webHidden/>
          </w:rPr>
        </w:r>
        <w:r>
          <w:rPr>
            <w:noProof/>
            <w:webHidden/>
          </w:rPr>
          <w:fldChar w:fldCharType="separate"/>
        </w:r>
        <w:r>
          <w:rPr>
            <w:noProof/>
            <w:webHidden/>
          </w:rPr>
          <w:t>162</w:t>
        </w:r>
        <w:r>
          <w:rPr>
            <w:noProof/>
            <w:webHidden/>
          </w:rPr>
          <w:fldChar w:fldCharType="end"/>
        </w:r>
      </w:hyperlink>
    </w:p>
    <w:p w14:paraId="052FE146" w14:textId="7452FBFB" w:rsidR="006C79D2" w:rsidRDefault="006C79D2">
      <w:pPr>
        <w:pStyle w:val="22"/>
        <w:tabs>
          <w:tab w:val="right" w:leader="dot" w:pos="8536"/>
        </w:tabs>
        <w:rPr>
          <w:rFonts w:asciiTheme="minorHAnsi" w:eastAsiaTheme="minorEastAsia" w:hAnsiTheme="minorHAnsi" w:cstheme="minorBidi"/>
          <w:b w:val="0"/>
          <w:bCs w:val="0"/>
          <w:noProof/>
        </w:rPr>
      </w:pPr>
      <w:hyperlink w:anchor="_Toc107263372" w:history="1">
        <w:r w:rsidRPr="008819F6">
          <w:rPr>
            <w:rStyle w:val="-"/>
            <w:rFonts w:cs="Calibri"/>
            <w:noProof/>
          </w:rPr>
          <w:t>10.16 Ηλεκτρολογικές εγκαταστάσεις</w:t>
        </w:r>
        <w:r>
          <w:rPr>
            <w:noProof/>
            <w:webHidden/>
          </w:rPr>
          <w:tab/>
        </w:r>
        <w:r>
          <w:rPr>
            <w:noProof/>
            <w:webHidden/>
          </w:rPr>
          <w:fldChar w:fldCharType="begin"/>
        </w:r>
        <w:r>
          <w:rPr>
            <w:noProof/>
            <w:webHidden/>
          </w:rPr>
          <w:instrText xml:space="preserve"> PAGEREF _Toc107263372 \h </w:instrText>
        </w:r>
        <w:r>
          <w:rPr>
            <w:noProof/>
            <w:webHidden/>
          </w:rPr>
        </w:r>
        <w:r>
          <w:rPr>
            <w:noProof/>
            <w:webHidden/>
          </w:rPr>
          <w:fldChar w:fldCharType="separate"/>
        </w:r>
        <w:r>
          <w:rPr>
            <w:noProof/>
            <w:webHidden/>
          </w:rPr>
          <w:t>163</w:t>
        </w:r>
        <w:r>
          <w:rPr>
            <w:noProof/>
            <w:webHidden/>
          </w:rPr>
          <w:fldChar w:fldCharType="end"/>
        </w:r>
      </w:hyperlink>
    </w:p>
    <w:p w14:paraId="18E1E8AA" w14:textId="2459805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3" w:history="1">
        <w:r w:rsidRPr="008819F6">
          <w:rPr>
            <w:rStyle w:val="-"/>
            <w:rFonts w:cs="Calibri"/>
            <w:noProof/>
          </w:rPr>
          <w:t>10.16.1 Παροχή Ηλεκτροδότησης</w:t>
        </w:r>
        <w:r>
          <w:rPr>
            <w:noProof/>
            <w:webHidden/>
          </w:rPr>
          <w:tab/>
        </w:r>
        <w:r>
          <w:rPr>
            <w:noProof/>
            <w:webHidden/>
          </w:rPr>
          <w:fldChar w:fldCharType="begin"/>
        </w:r>
        <w:r>
          <w:rPr>
            <w:noProof/>
            <w:webHidden/>
          </w:rPr>
          <w:instrText xml:space="preserve"> PAGEREF _Toc107263373 \h </w:instrText>
        </w:r>
        <w:r>
          <w:rPr>
            <w:noProof/>
            <w:webHidden/>
          </w:rPr>
        </w:r>
        <w:r>
          <w:rPr>
            <w:noProof/>
            <w:webHidden/>
          </w:rPr>
          <w:fldChar w:fldCharType="separate"/>
        </w:r>
        <w:r>
          <w:rPr>
            <w:noProof/>
            <w:webHidden/>
          </w:rPr>
          <w:t>163</w:t>
        </w:r>
        <w:r>
          <w:rPr>
            <w:noProof/>
            <w:webHidden/>
          </w:rPr>
          <w:fldChar w:fldCharType="end"/>
        </w:r>
      </w:hyperlink>
    </w:p>
    <w:p w14:paraId="2DA77802" w14:textId="287429A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4" w:history="1">
        <w:r w:rsidRPr="008819F6">
          <w:rPr>
            <w:rStyle w:val="-"/>
            <w:rFonts w:cs="Calibri"/>
            <w:noProof/>
          </w:rPr>
          <w:t>10.16.2 Ηλεκτρολογικές Υποδομές</w:t>
        </w:r>
        <w:r>
          <w:rPr>
            <w:noProof/>
            <w:webHidden/>
          </w:rPr>
          <w:tab/>
        </w:r>
        <w:r>
          <w:rPr>
            <w:noProof/>
            <w:webHidden/>
          </w:rPr>
          <w:fldChar w:fldCharType="begin"/>
        </w:r>
        <w:r>
          <w:rPr>
            <w:noProof/>
            <w:webHidden/>
          </w:rPr>
          <w:instrText xml:space="preserve"> PAGEREF _Toc107263374 \h </w:instrText>
        </w:r>
        <w:r>
          <w:rPr>
            <w:noProof/>
            <w:webHidden/>
          </w:rPr>
        </w:r>
        <w:r>
          <w:rPr>
            <w:noProof/>
            <w:webHidden/>
          </w:rPr>
          <w:fldChar w:fldCharType="separate"/>
        </w:r>
        <w:r>
          <w:rPr>
            <w:noProof/>
            <w:webHidden/>
          </w:rPr>
          <w:t>163</w:t>
        </w:r>
        <w:r>
          <w:rPr>
            <w:noProof/>
            <w:webHidden/>
          </w:rPr>
          <w:fldChar w:fldCharType="end"/>
        </w:r>
      </w:hyperlink>
    </w:p>
    <w:p w14:paraId="0CB3ABB0" w14:textId="57DC728D" w:rsidR="006C79D2" w:rsidRDefault="006C79D2">
      <w:pPr>
        <w:pStyle w:val="22"/>
        <w:tabs>
          <w:tab w:val="right" w:leader="dot" w:pos="8536"/>
        </w:tabs>
        <w:rPr>
          <w:rFonts w:asciiTheme="minorHAnsi" w:eastAsiaTheme="minorEastAsia" w:hAnsiTheme="minorHAnsi" w:cstheme="minorBidi"/>
          <w:b w:val="0"/>
          <w:bCs w:val="0"/>
          <w:noProof/>
        </w:rPr>
      </w:pPr>
      <w:hyperlink w:anchor="_Toc107263375" w:history="1">
        <w:r w:rsidRPr="008819F6">
          <w:rPr>
            <w:rStyle w:val="-"/>
            <w:rFonts w:cs="Calibri"/>
            <w:noProof/>
          </w:rPr>
          <w:t>10.17 Υποδομές εγκατάστασης συστημάτων</w:t>
        </w:r>
        <w:r>
          <w:rPr>
            <w:noProof/>
            <w:webHidden/>
          </w:rPr>
          <w:tab/>
        </w:r>
        <w:r>
          <w:rPr>
            <w:noProof/>
            <w:webHidden/>
          </w:rPr>
          <w:fldChar w:fldCharType="begin"/>
        </w:r>
        <w:r>
          <w:rPr>
            <w:noProof/>
            <w:webHidden/>
          </w:rPr>
          <w:instrText xml:space="preserve"> PAGEREF _Toc107263375 \h </w:instrText>
        </w:r>
        <w:r>
          <w:rPr>
            <w:noProof/>
            <w:webHidden/>
          </w:rPr>
        </w:r>
        <w:r>
          <w:rPr>
            <w:noProof/>
            <w:webHidden/>
          </w:rPr>
          <w:fldChar w:fldCharType="separate"/>
        </w:r>
        <w:r>
          <w:rPr>
            <w:noProof/>
            <w:webHidden/>
          </w:rPr>
          <w:t>164</w:t>
        </w:r>
        <w:r>
          <w:rPr>
            <w:noProof/>
            <w:webHidden/>
          </w:rPr>
          <w:fldChar w:fldCharType="end"/>
        </w:r>
      </w:hyperlink>
    </w:p>
    <w:p w14:paraId="63CE32F0" w14:textId="14540C2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6" w:history="1">
        <w:r w:rsidRPr="008819F6">
          <w:rPr>
            <w:rStyle w:val="-"/>
            <w:rFonts w:cs="Calibri"/>
            <w:noProof/>
          </w:rPr>
          <w:t>10.17.1 Εισαγωγή</w:t>
        </w:r>
        <w:r>
          <w:rPr>
            <w:noProof/>
            <w:webHidden/>
          </w:rPr>
          <w:tab/>
        </w:r>
        <w:r>
          <w:rPr>
            <w:noProof/>
            <w:webHidden/>
          </w:rPr>
          <w:fldChar w:fldCharType="begin"/>
        </w:r>
        <w:r>
          <w:rPr>
            <w:noProof/>
            <w:webHidden/>
          </w:rPr>
          <w:instrText xml:space="preserve"> PAGEREF _Toc107263376 \h </w:instrText>
        </w:r>
        <w:r>
          <w:rPr>
            <w:noProof/>
            <w:webHidden/>
          </w:rPr>
        </w:r>
        <w:r>
          <w:rPr>
            <w:noProof/>
            <w:webHidden/>
          </w:rPr>
          <w:fldChar w:fldCharType="separate"/>
        </w:r>
        <w:r>
          <w:rPr>
            <w:noProof/>
            <w:webHidden/>
          </w:rPr>
          <w:t>164</w:t>
        </w:r>
        <w:r>
          <w:rPr>
            <w:noProof/>
            <w:webHidden/>
          </w:rPr>
          <w:fldChar w:fldCharType="end"/>
        </w:r>
      </w:hyperlink>
    </w:p>
    <w:p w14:paraId="7884FD45" w14:textId="482AEAF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7" w:history="1">
        <w:r w:rsidRPr="008819F6">
          <w:rPr>
            <w:rStyle w:val="-"/>
            <w:rFonts w:cs="Calibri"/>
            <w:noProof/>
          </w:rPr>
          <w:t>10.17.2 Γενικές Αρχές</w:t>
        </w:r>
        <w:r>
          <w:rPr>
            <w:noProof/>
            <w:webHidden/>
          </w:rPr>
          <w:tab/>
        </w:r>
        <w:r>
          <w:rPr>
            <w:noProof/>
            <w:webHidden/>
          </w:rPr>
          <w:fldChar w:fldCharType="begin"/>
        </w:r>
        <w:r>
          <w:rPr>
            <w:noProof/>
            <w:webHidden/>
          </w:rPr>
          <w:instrText xml:space="preserve"> PAGEREF _Toc107263377 \h </w:instrText>
        </w:r>
        <w:r>
          <w:rPr>
            <w:noProof/>
            <w:webHidden/>
          </w:rPr>
        </w:r>
        <w:r>
          <w:rPr>
            <w:noProof/>
            <w:webHidden/>
          </w:rPr>
          <w:fldChar w:fldCharType="separate"/>
        </w:r>
        <w:r>
          <w:rPr>
            <w:noProof/>
            <w:webHidden/>
          </w:rPr>
          <w:t>165</w:t>
        </w:r>
        <w:r>
          <w:rPr>
            <w:noProof/>
            <w:webHidden/>
          </w:rPr>
          <w:fldChar w:fldCharType="end"/>
        </w:r>
      </w:hyperlink>
    </w:p>
    <w:p w14:paraId="20F54956" w14:textId="726ED1C5" w:rsidR="006C79D2" w:rsidRDefault="006C79D2">
      <w:pPr>
        <w:pStyle w:val="22"/>
        <w:tabs>
          <w:tab w:val="right" w:leader="dot" w:pos="8536"/>
        </w:tabs>
        <w:rPr>
          <w:rFonts w:asciiTheme="minorHAnsi" w:eastAsiaTheme="minorEastAsia" w:hAnsiTheme="minorHAnsi" w:cstheme="minorBidi"/>
          <w:b w:val="0"/>
          <w:bCs w:val="0"/>
          <w:noProof/>
        </w:rPr>
      </w:pPr>
      <w:hyperlink w:anchor="_Toc107263378" w:history="1">
        <w:r w:rsidRPr="008819F6">
          <w:rPr>
            <w:rStyle w:val="-"/>
            <w:rFonts w:cs="Calibri"/>
            <w:noProof/>
          </w:rPr>
          <w:t>10.18 Ικριώματα εγκατάστασής συστημάτων και συσκευών</w:t>
        </w:r>
        <w:r>
          <w:rPr>
            <w:noProof/>
            <w:webHidden/>
          </w:rPr>
          <w:tab/>
        </w:r>
        <w:r>
          <w:rPr>
            <w:noProof/>
            <w:webHidden/>
          </w:rPr>
          <w:fldChar w:fldCharType="begin"/>
        </w:r>
        <w:r>
          <w:rPr>
            <w:noProof/>
            <w:webHidden/>
          </w:rPr>
          <w:instrText xml:space="preserve"> PAGEREF _Toc107263378 \h </w:instrText>
        </w:r>
        <w:r>
          <w:rPr>
            <w:noProof/>
            <w:webHidden/>
          </w:rPr>
        </w:r>
        <w:r>
          <w:rPr>
            <w:noProof/>
            <w:webHidden/>
          </w:rPr>
          <w:fldChar w:fldCharType="separate"/>
        </w:r>
        <w:r>
          <w:rPr>
            <w:noProof/>
            <w:webHidden/>
          </w:rPr>
          <w:t>165</w:t>
        </w:r>
        <w:r>
          <w:rPr>
            <w:noProof/>
            <w:webHidden/>
          </w:rPr>
          <w:fldChar w:fldCharType="end"/>
        </w:r>
      </w:hyperlink>
    </w:p>
    <w:p w14:paraId="7D0B3916" w14:textId="52AB1AA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79" w:history="1">
        <w:r w:rsidRPr="008819F6">
          <w:rPr>
            <w:rStyle w:val="-"/>
            <w:rFonts w:cs="Calibri"/>
            <w:noProof/>
          </w:rPr>
          <w:t>10.18.1 Μορφή Ικριωμάτων</w:t>
        </w:r>
        <w:r>
          <w:rPr>
            <w:noProof/>
            <w:webHidden/>
          </w:rPr>
          <w:tab/>
        </w:r>
        <w:r>
          <w:rPr>
            <w:noProof/>
            <w:webHidden/>
          </w:rPr>
          <w:fldChar w:fldCharType="begin"/>
        </w:r>
        <w:r>
          <w:rPr>
            <w:noProof/>
            <w:webHidden/>
          </w:rPr>
          <w:instrText xml:space="preserve"> PAGEREF _Toc107263379 \h </w:instrText>
        </w:r>
        <w:r>
          <w:rPr>
            <w:noProof/>
            <w:webHidden/>
          </w:rPr>
        </w:r>
        <w:r>
          <w:rPr>
            <w:noProof/>
            <w:webHidden/>
          </w:rPr>
          <w:fldChar w:fldCharType="separate"/>
        </w:r>
        <w:r>
          <w:rPr>
            <w:noProof/>
            <w:webHidden/>
          </w:rPr>
          <w:t>165</w:t>
        </w:r>
        <w:r>
          <w:rPr>
            <w:noProof/>
            <w:webHidden/>
          </w:rPr>
          <w:fldChar w:fldCharType="end"/>
        </w:r>
      </w:hyperlink>
    </w:p>
    <w:p w14:paraId="329A00D2" w14:textId="529B930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80" w:history="1">
        <w:r w:rsidRPr="008819F6">
          <w:rPr>
            <w:rStyle w:val="-"/>
            <w:rFonts w:cs="Calibri"/>
            <w:noProof/>
          </w:rPr>
          <w:t>10.18.4 Χωρητικότητα Ικριωμάτων</w:t>
        </w:r>
        <w:r>
          <w:rPr>
            <w:noProof/>
            <w:webHidden/>
          </w:rPr>
          <w:tab/>
        </w:r>
        <w:r>
          <w:rPr>
            <w:noProof/>
            <w:webHidden/>
          </w:rPr>
          <w:fldChar w:fldCharType="begin"/>
        </w:r>
        <w:r>
          <w:rPr>
            <w:noProof/>
            <w:webHidden/>
          </w:rPr>
          <w:instrText xml:space="preserve"> PAGEREF _Toc107263380 \h </w:instrText>
        </w:r>
        <w:r>
          <w:rPr>
            <w:noProof/>
            <w:webHidden/>
          </w:rPr>
        </w:r>
        <w:r>
          <w:rPr>
            <w:noProof/>
            <w:webHidden/>
          </w:rPr>
          <w:fldChar w:fldCharType="separate"/>
        </w:r>
        <w:r>
          <w:rPr>
            <w:noProof/>
            <w:webHidden/>
          </w:rPr>
          <w:t>167</w:t>
        </w:r>
        <w:r>
          <w:rPr>
            <w:noProof/>
            <w:webHidden/>
          </w:rPr>
          <w:fldChar w:fldCharType="end"/>
        </w:r>
      </w:hyperlink>
    </w:p>
    <w:p w14:paraId="591E4DA2" w14:textId="4D80486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81" w:history="1">
        <w:r w:rsidRPr="008819F6">
          <w:rPr>
            <w:rStyle w:val="-"/>
            <w:rFonts w:cs="Calibri"/>
            <w:noProof/>
          </w:rPr>
          <w:t>10.18.5 Εξαερισμός Ικριωμάτων – Έλεγχος Θερμοκρασίας</w:t>
        </w:r>
        <w:r>
          <w:rPr>
            <w:noProof/>
            <w:webHidden/>
          </w:rPr>
          <w:tab/>
        </w:r>
        <w:r>
          <w:rPr>
            <w:noProof/>
            <w:webHidden/>
          </w:rPr>
          <w:fldChar w:fldCharType="begin"/>
        </w:r>
        <w:r>
          <w:rPr>
            <w:noProof/>
            <w:webHidden/>
          </w:rPr>
          <w:instrText xml:space="preserve"> PAGEREF _Toc107263381 \h </w:instrText>
        </w:r>
        <w:r>
          <w:rPr>
            <w:noProof/>
            <w:webHidden/>
          </w:rPr>
        </w:r>
        <w:r>
          <w:rPr>
            <w:noProof/>
            <w:webHidden/>
          </w:rPr>
          <w:fldChar w:fldCharType="separate"/>
        </w:r>
        <w:r>
          <w:rPr>
            <w:noProof/>
            <w:webHidden/>
          </w:rPr>
          <w:t>167</w:t>
        </w:r>
        <w:r>
          <w:rPr>
            <w:noProof/>
            <w:webHidden/>
          </w:rPr>
          <w:fldChar w:fldCharType="end"/>
        </w:r>
      </w:hyperlink>
    </w:p>
    <w:p w14:paraId="7A95156B" w14:textId="10D21C59" w:rsidR="006C79D2" w:rsidRDefault="006C79D2">
      <w:pPr>
        <w:pStyle w:val="22"/>
        <w:tabs>
          <w:tab w:val="right" w:leader="dot" w:pos="8536"/>
        </w:tabs>
        <w:rPr>
          <w:rFonts w:asciiTheme="minorHAnsi" w:eastAsiaTheme="minorEastAsia" w:hAnsiTheme="minorHAnsi" w:cstheme="minorBidi"/>
          <w:b w:val="0"/>
          <w:bCs w:val="0"/>
          <w:noProof/>
        </w:rPr>
      </w:pPr>
      <w:hyperlink w:anchor="_Toc107263382" w:history="1">
        <w:r w:rsidRPr="008819F6">
          <w:rPr>
            <w:rStyle w:val="-"/>
            <w:rFonts w:cs="Calibri"/>
            <w:noProof/>
          </w:rPr>
          <w:t>10.19 Σύστημα  ανίχνευσης εισβολής στο κτίριο-παρακολούθηση χώρων</w:t>
        </w:r>
        <w:r>
          <w:rPr>
            <w:noProof/>
            <w:webHidden/>
          </w:rPr>
          <w:tab/>
        </w:r>
        <w:r>
          <w:rPr>
            <w:noProof/>
            <w:webHidden/>
          </w:rPr>
          <w:fldChar w:fldCharType="begin"/>
        </w:r>
        <w:r>
          <w:rPr>
            <w:noProof/>
            <w:webHidden/>
          </w:rPr>
          <w:instrText xml:space="preserve"> PAGEREF _Toc107263382 \h </w:instrText>
        </w:r>
        <w:r>
          <w:rPr>
            <w:noProof/>
            <w:webHidden/>
          </w:rPr>
        </w:r>
        <w:r>
          <w:rPr>
            <w:noProof/>
            <w:webHidden/>
          </w:rPr>
          <w:fldChar w:fldCharType="separate"/>
        </w:r>
        <w:r>
          <w:rPr>
            <w:noProof/>
            <w:webHidden/>
          </w:rPr>
          <w:t>168</w:t>
        </w:r>
        <w:r>
          <w:rPr>
            <w:noProof/>
            <w:webHidden/>
          </w:rPr>
          <w:fldChar w:fldCharType="end"/>
        </w:r>
      </w:hyperlink>
    </w:p>
    <w:p w14:paraId="44639458" w14:textId="23EAE2ED" w:rsidR="006C79D2" w:rsidRDefault="006C79D2">
      <w:pPr>
        <w:pStyle w:val="22"/>
        <w:tabs>
          <w:tab w:val="right" w:leader="dot" w:pos="8536"/>
        </w:tabs>
        <w:rPr>
          <w:rFonts w:asciiTheme="minorHAnsi" w:eastAsiaTheme="minorEastAsia" w:hAnsiTheme="minorHAnsi" w:cstheme="minorBidi"/>
          <w:b w:val="0"/>
          <w:bCs w:val="0"/>
          <w:noProof/>
        </w:rPr>
      </w:pPr>
      <w:hyperlink w:anchor="_Toc107263383" w:history="1">
        <w:r w:rsidRPr="008819F6">
          <w:rPr>
            <w:rStyle w:val="-"/>
            <w:noProof/>
            <w:lang w:val="en-US"/>
          </w:rPr>
          <w:t xml:space="preserve">10.20 </w:t>
        </w:r>
        <w:r w:rsidRPr="008819F6">
          <w:rPr>
            <w:rStyle w:val="-"/>
            <w:noProof/>
          </w:rPr>
          <w:t>Σύστημα</w:t>
        </w:r>
        <w:r w:rsidRPr="008819F6">
          <w:rPr>
            <w:rStyle w:val="-"/>
            <w:noProof/>
            <w:lang w:val="en-US"/>
          </w:rPr>
          <w:t xml:space="preserve"> Building Monitoring System (BMS)</w:t>
        </w:r>
        <w:r>
          <w:rPr>
            <w:noProof/>
            <w:webHidden/>
          </w:rPr>
          <w:tab/>
        </w:r>
        <w:r>
          <w:rPr>
            <w:noProof/>
            <w:webHidden/>
          </w:rPr>
          <w:fldChar w:fldCharType="begin"/>
        </w:r>
        <w:r>
          <w:rPr>
            <w:noProof/>
            <w:webHidden/>
          </w:rPr>
          <w:instrText xml:space="preserve"> PAGEREF _Toc107263383 \h </w:instrText>
        </w:r>
        <w:r>
          <w:rPr>
            <w:noProof/>
            <w:webHidden/>
          </w:rPr>
        </w:r>
        <w:r>
          <w:rPr>
            <w:noProof/>
            <w:webHidden/>
          </w:rPr>
          <w:fldChar w:fldCharType="separate"/>
        </w:r>
        <w:r>
          <w:rPr>
            <w:noProof/>
            <w:webHidden/>
          </w:rPr>
          <w:t>168</w:t>
        </w:r>
        <w:r>
          <w:rPr>
            <w:noProof/>
            <w:webHidden/>
          </w:rPr>
          <w:fldChar w:fldCharType="end"/>
        </w:r>
      </w:hyperlink>
    </w:p>
    <w:p w14:paraId="3B3ED227" w14:textId="2B29E9EA" w:rsidR="006C79D2" w:rsidRDefault="006C79D2">
      <w:pPr>
        <w:pStyle w:val="22"/>
        <w:tabs>
          <w:tab w:val="right" w:leader="dot" w:pos="8536"/>
        </w:tabs>
        <w:rPr>
          <w:rFonts w:asciiTheme="minorHAnsi" w:eastAsiaTheme="minorEastAsia" w:hAnsiTheme="minorHAnsi" w:cstheme="minorBidi"/>
          <w:b w:val="0"/>
          <w:bCs w:val="0"/>
          <w:noProof/>
        </w:rPr>
      </w:pPr>
      <w:hyperlink w:anchor="_Toc107263384" w:history="1">
        <w:r w:rsidRPr="008819F6">
          <w:rPr>
            <w:rStyle w:val="-"/>
            <w:noProof/>
          </w:rPr>
          <w:t>10.21 Συστήματα Μέτρησης Ηλεκτρομαγνητικής ακτινοβολίας</w:t>
        </w:r>
        <w:r>
          <w:rPr>
            <w:noProof/>
            <w:webHidden/>
          </w:rPr>
          <w:tab/>
        </w:r>
        <w:r>
          <w:rPr>
            <w:noProof/>
            <w:webHidden/>
          </w:rPr>
          <w:fldChar w:fldCharType="begin"/>
        </w:r>
        <w:r>
          <w:rPr>
            <w:noProof/>
            <w:webHidden/>
          </w:rPr>
          <w:instrText xml:space="preserve"> PAGEREF _Toc107263384 \h </w:instrText>
        </w:r>
        <w:r>
          <w:rPr>
            <w:noProof/>
            <w:webHidden/>
          </w:rPr>
        </w:r>
        <w:r>
          <w:rPr>
            <w:noProof/>
            <w:webHidden/>
          </w:rPr>
          <w:fldChar w:fldCharType="separate"/>
        </w:r>
        <w:r>
          <w:rPr>
            <w:noProof/>
            <w:webHidden/>
          </w:rPr>
          <w:t>169</w:t>
        </w:r>
        <w:r>
          <w:rPr>
            <w:noProof/>
            <w:webHidden/>
          </w:rPr>
          <w:fldChar w:fldCharType="end"/>
        </w:r>
      </w:hyperlink>
    </w:p>
    <w:p w14:paraId="7411085E" w14:textId="37D1C97A"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85" w:history="1">
        <w:r w:rsidRPr="008819F6">
          <w:rPr>
            <w:rStyle w:val="-"/>
            <w:noProof/>
          </w:rPr>
          <w:t>ΜΕΡΟΣ 2</w:t>
        </w:r>
        <w:r>
          <w:rPr>
            <w:noProof/>
            <w:webHidden/>
          </w:rPr>
          <w:tab/>
        </w:r>
        <w:r>
          <w:rPr>
            <w:noProof/>
            <w:webHidden/>
          </w:rPr>
          <w:fldChar w:fldCharType="begin"/>
        </w:r>
        <w:r>
          <w:rPr>
            <w:noProof/>
            <w:webHidden/>
          </w:rPr>
          <w:instrText xml:space="preserve"> PAGEREF _Toc107263385 \h </w:instrText>
        </w:r>
        <w:r>
          <w:rPr>
            <w:noProof/>
            <w:webHidden/>
          </w:rPr>
        </w:r>
        <w:r>
          <w:rPr>
            <w:noProof/>
            <w:webHidden/>
          </w:rPr>
          <w:fldChar w:fldCharType="separate"/>
        </w:r>
        <w:r>
          <w:rPr>
            <w:noProof/>
            <w:webHidden/>
          </w:rPr>
          <w:t>170</w:t>
        </w:r>
        <w:r>
          <w:rPr>
            <w:noProof/>
            <w:webHidden/>
          </w:rPr>
          <w:fldChar w:fldCharType="end"/>
        </w:r>
      </w:hyperlink>
    </w:p>
    <w:p w14:paraId="4C7AF50F" w14:textId="03650EF7"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86" w:history="1">
        <w:r w:rsidRPr="008819F6">
          <w:rPr>
            <w:rStyle w:val="-"/>
            <w:noProof/>
          </w:rPr>
          <w:t>ΚΕΦΑΛΑΙΟ 11</w:t>
        </w:r>
        <w:r>
          <w:rPr>
            <w:noProof/>
            <w:webHidden/>
          </w:rPr>
          <w:tab/>
        </w:r>
        <w:r>
          <w:rPr>
            <w:noProof/>
            <w:webHidden/>
          </w:rPr>
          <w:fldChar w:fldCharType="begin"/>
        </w:r>
        <w:r>
          <w:rPr>
            <w:noProof/>
            <w:webHidden/>
          </w:rPr>
          <w:instrText xml:space="preserve"> PAGEREF _Toc107263386 \h </w:instrText>
        </w:r>
        <w:r>
          <w:rPr>
            <w:noProof/>
            <w:webHidden/>
          </w:rPr>
        </w:r>
        <w:r>
          <w:rPr>
            <w:noProof/>
            <w:webHidden/>
          </w:rPr>
          <w:fldChar w:fldCharType="separate"/>
        </w:r>
        <w:r>
          <w:rPr>
            <w:noProof/>
            <w:webHidden/>
          </w:rPr>
          <w:t>170</w:t>
        </w:r>
        <w:r>
          <w:rPr>
            <w:noProof/>
            <w:webHidden/>
          </w:rPr>
          <w:fldChar w:fldCharType="end"/>
        </w:r>
      </w:hyperlink>
    </w:p>
    <w:p w14:paraId="2418247B" w14:textId="63ADE8FB"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387" w:history="1">
        <w:r w:rsidRPr="008819F6">
          <w:rPr>
            <w:rStyle w:val="-"/>
            <w:rFonts w:cs="Calibri"/>
            <w:noProof/>
          </w:rPr>
          <w:t>11. Ολοκληρωμένη λογιστική υποστήριξη</w:t>
        </w:r>
        <w:r>
          <w:rPr>
            <w:noProof/>
            <w:webHidden/>
          </w:rPr>
          <w:tab/>
        </w:r>
        <w:r>
          <w:rPr>
            <w:noProof/>
            <w:webHidden/>
          </w:rPr>
          <w:fldChar w:fldCharType="begin"/>
        </w:r>
        <w:r>
          <w:rPr>
            <w:noProof/>
            <w:webHidden/>
          </w:rPr>
          <w:instrText xml:space="preserve"> PAGEREF _Toc107263387 \h </w:instrText>
        </w:r>
        <w:r>
          <w:rPr>
            <w:noProof/>
            <w:webHidden/>
          </w:rPr>
        </w:r>
        <w:r>
          <w:rPr>
            <w:noProof/>
            <w:webHidden/>
          </w:rPr>
          <w:fldChar w:fldCharType="separate"/>
        </w:r>
        <w:r>
          <w:rPr>
            <w:noProof/>
            <w:webHidden/>
          </w:rPr>
          <w:t>171</w:t>
        </w:r>
        <w:r>
          <w:rPr>
            <w:noProof/>
            <w:webHidden/>
          </w:rPr>
          <w:fldChar w:fldCharType="end"/>
        </w:r>
      </w:hyperlink>
    </w:p>
    <w:p w14:paraId="4D3C48F7" w14:textId="6CE4793B" w:rsidR="006C79D2" w:rsidRDefault="006C79D2">
      <w:pPr>
        <w:pStyle w:val="22"/>
        <w:tabs>
          <w:tab w:val="right" w:leader="dot" w:pos="8536"/>
        </w:tabs>
        <w:rPr>
          <w:rFonts w:asciiTheme="minorHAnsi" w:eastAsiaTheme="minorEastAsia" w:hAnsiTheme="minorHAnsi" w:cstheme="minorBidi"/>
          <w:b w:val="0"/>
          <w:bCs w:val="0"/>
          <w:noProof/>
        </w:rPr>
      </w:pPr>
      <w:hyperlink w:anchor="_Toc107263388" w:history="1">
        <w:r w:rsidRPr="008819F6">
          <w:rPr>
            <w:rStyle w:val="-"/>
            <w:rFonts w:cs="Calibri"/>
            <w:noProof/>
          </w:rPr>
          <w:t>11.1 Εισαγωγή</w:t>
        </w:r>
        <w:r>
          <w:rPr>
            <w:noProof/>
            <w:webHidden/>
          </w:rPr>
          <w:tab/>
        </w:r>
        <w:r>
          <w:rPr>
            <w:noProof/>
            <w:webHidden/>
          </w:rPr>
          <w:fldChar w:fldCharType="begin"/>
        </w:r>
        <w:r>
          <w:rPr>
            <w:noProof/>
            <w:webHidden/>
          </w:rPr>
          <w:instrText xml:space="preserve"> PAGEREF _Toc107263388 \h </w:instrText>
        </w:r>
        <w:r>
          <w:rPr>
            <w:noProof/>
            <w:webHidden/>
          </w:rPr>
        </w:r>
        <w:r>
          <w:rPr>
            <w:noProof/>
            <w:webHidden/>
          </w:rPr>
          <w:fldChar w:fldCharType="separate"/>
        </w:r>
        <w:r>
          <w:rPr>
            <w:noProof/>
            <w:webHidden/>
          </w:rPr>
          <w:t>171</w:t>
        </w:r>
        <w:r>
          <w:rPr>
            <w:noProof/>
            <w:webHidden/>
          </w:rPr>
          <w:fldChar w:fldCharType="end"/>
        </w:r>
      </w:hyperlink>
    </w:p>
    <w:p w14:paraId="1CC8141C" w14:textId="1C496824" w:rsidR="006C79D2" w:rsidRDefault="006C79D2">
      <w:pPr>
        <w:pStyle w:val="22"/>
        <w:tabs>
          <w:tab w:val="right" w:leader="dot" w:pos="8536"/>
        </w:tabs>
        <w:rPr>
          <w:rFonts w:asciiTheme="minorHAnsi" w:eastAsiaTheme="minorEastAsia" w:hAnsiTheme="minorHAnsi" w:cstheme="minorBidi"/>
          <w:b w:val="0"/>
          <w:bCs w:val="0"/>
          <w:noProof/>
        </w:rPr>
      </w:pPr>
      <w:hyperlink w:anchor="_Toc107263389" w:history="1">
        <w:r w:rsidRPr="008819F6">
          <w:rPr>
            <w:rStyle w:val="-"/>
            <w:rFonts w:cs="Calibri"/>
            <w:noProof/>
          </w:rPr>
          <w:t>11.2 Ορισμοί</w:t>
        </w:r>
        <w:r>
          <w:rPr>
            <w:noProof/>
            <w:webHidden/>
          </w:rPr>
          <w:tab/>
        </w:r>
        <w:r>
          <w:rPr>
            <w:noProof/>
            <w:webHidden/>
          </w:rPr>
          <w:fldChar w:fldCharType="begin"/>
        </w:r>
        <w:r>
          <w:rPr>
            <w:noProof/>
            <w:webHidden/>
          </w:rPr>
          <w:instrText xml:space="preserve"> PAGEREF _Toc107263389 \h </w:instrText>
        </w:r>
        <w:r>
          <w:rPr>
            <w:noProof/>
            <w:webHidden/>
          </w:rPr>
        </w:r>
        <w:r>
          <w:rPr>
            <w:noProof/>
            <w:webHidden/>
          </w:rPr>
          <w:fldChar w:fldCharType="separate"/>
        </w:r>
        <w:r>
          <w:rPr>
            <w:noProof/>
            <w:webHidden/>
          </w:rPr>
          <w:t>171</w:t>
        </w:r>
        <w:r>
          <w:rPr>
            <w:noProof/>
            <w:webHidden/>
          </w:rPr>
          <w:fldChar w:fldCharType="end"/>
        </w:r>
      </w:hyperlink>
    </w:p>
    <w:p w14:paraId="42B82A9F" w14:textId="34E862EB" w:rsidR="006C79D2" w:rsidRDefault="006C79D2">
      <w:pPr>
        <w:pStyle w:val="22"/>
        <w:tabs>
          <w:tab w:val="right" w:leader="dot" w:pos="8536"/>
        </w:tabs>
        <w:rPr>
          <w:rFonts w:asciiTheme="minorHAnsi" w:eastAsiaTheme="minorEastAsia" w:hAnsiTheme="minorHAnsi" w:cstheme="minorBidi"/>
          <w:b w:val="0"/>
          <w:bCs w:val="0"/>
          <w:noProof/>
        </w:rPr>
      </w:pPr>
      <w:hyperlink w:anchor="_Toc107263390" w:history="1">
        <w:r w:rsidRPr="008819F6">
          <w:rPr>
            <w:rStyle w:val="-"/>
            <w:rFonts w:cs="Calibri"/>
            <w:noProof/>
          </w:rPr>
          <w:t>11.3 Πολιτική  συντήρησης</w:t>
        </w:r>
        <w:r>
          <w:rPr>
            <w:noProof/>
            <w:webHidden/>
          </w:rPr>
          <w:tab/>
        </w:r>
        <w:r>
          <w:rPr>
            <w:noProof/>
            <w:webHidden/>
          </w:rPr>
          <w:fldChar w:fldCharType="begin"/>
        </w:r>
        <w:r>
          <w:rPr>
            <w:noProof/>
            <w:webHidden/>
          </w:rPr>
          <w:instrText xml:space="preserve"> PAGEREF _Toc107263390 \h </w:instrText>
        </w:r>
        <w:r>
          <w:rPr>
            <w:noProof/>
            <w:webHidden/>
          </w:rPr>
        </w:r>
        <w:r>
          <w:rPr>
            <w:noProof/>
            <w:webHidden/>
          </w:rPr>
          <w:fldChar w:fldCharType="separate"/>
        </w:r>
        <w:r>
          <w:rPr>
            <w:noProof/>
            <w:webHidden/>
          </w:rPr>
          <w:t>174</w:t>
        </w:r>
        <w:r>
          <w:rPr>
            <w:noProof/>
            <w:webHidden/>
          </w:rPr>
          <w:fldChar w:fldCharType="end"/>
        </w:r>
      </w:hyperlink>
    </w:p>
    <w:p w14:paraId="2E47F54C" w14:textId="09BFF345" w:rsidR="006C79D2" w:rsidRDefault="006C79D2">
      <w:pPr>
        <w:pStyle w:val="22"/>
        <w:tabs>
          <w:tab w:val="right" w:leader="dot" w:pos="8536"/>
        </w:tabs>
        <w:rPr>
          <w:rFonts w:asciiTheme="minorHAnsi" w:eastAsiaTheme="minorEastAsia" w:hAnsiTheme="minorHAnsi" w:cstheme="minorBidi"/>
          <w:b w:val="0"/>
          <w:bCs w:val="0"/>
          <w:noProof/>
        </w:rPr>
      </w:pPr>
      <w:hyperlink w:anchor="_Toc107263391" w:history="1">
        <w:r w:rsidRPr="008819F6">
          <w:rPr>
            <w:rStyle w:val="-"/>
            <w:rFonts w:cs="Calibri"/>
            <w:noProof/>
          </w:rPr>
          <w:t>11.4 Μοντέλο Αξιοπιστίας (</w:t>
        </w:r>
        <w:r w:rsidRPr="008819F6">
          <w:rPr>
            <w:rStyle w:val="-"/>
            <w:rFonts w:cs="Calibri"/>
            <w:noProof/>
            <w:lang w:val="en-US"/>
          </w:rPr>
          <w:t>RAM</w:t>
        </w:r>
        <w:r w:rsidRPr="008819F6">
          <w:rPr>
            <w:rStyle w:val="-"/>
            <w:rFonts w:cs="Calibri"/>
            <w:noProof/>
          </w:rPr>
          <w:t>)</w:t>
        </w:r>
        <w:r>
          <w:rPr>
            <w:noProof/>
            <w:webHidden/>
          </w:rPr>
          <w:tab/>
        </w:r>
        <w:r>
          <w:rPr>
            <w:noProof/>
            <w:webHidden/>
          </w:rPr>
          <w:fldChar w:fldCharType="begin"/>
        </w:r>
        <w:r>
          <w:rPr>
            <w:noProof/>
            <w:webHidden/>
          </w:rPr>
          <w:instrText xml:space="preserve"> PAGEREF _Toc107263391 \h </w:instrText>
        </w:r>
        <w:r>
          <w:rPr>
            <w:noProof/>
            <w:webHidden/>
          </w:rPr>
        </w:r>
        <w:r>
          <w:rPr>
            <w:noProof/>
            <w:webHidden/>
          </w:rPr>
          <w:fldChar w:fldCharType="separate"/>
        </w:r>
        <w:r>
          <w:rPr>
            <w:noProof/>
            <w:webHidden/>
          </w:rPr>
          <w:t>174</w:t>
        </w:r>
        <w:r>
          <w:rPr>
            <w:noProof/>
            <w:webHidden/>
          </w:rPr>
          <w:fldChar w:fldCharType="end"/>
        </w:r>
      </w:hyperlink>
    </w:p>
    <w:p w14:paraId="199A2ECB" w14:textId="515D07C0" w:rsidR="006C79D2" w:rsidRDefault="006C79D2">
      <w:pPr>
        <w:pStyle w:val="22"/>
        <w:tabs>
          <w:tab w:val="right" w:leader="dot" w:pos="8536"/>
        </w:tabs>
        <w:rPr>
          <w:rFonts w:asciiTheme="minorHAnsi" w:eastAsiaTheme="minorEastAsia" w:hAnsiTheme="minorHAnsi" w:cstheme="minorBidi"/>
          <w:b w:val="0"/>
          <w:bCs w:val="0"/>
          <w:noProof/>
        </w:rPr>
      </w:pPr>
      <w:hyperlink w:anchor="_Toc107263392" w:history="1">
        <w:r w:rsidRPr="008819F6">
          <w:rPr>
            <w:rStyle w:val="-"/>
            <w:rFonts w:cs="Calibri"/>
            <w:noProof/>
          </w:rPr>
          <w:t>11.5 Επαλήθευση του RAM</w:t>
        </w:r>
        <w:r>
          <w:rPr>
            <w:noProof/>
            <w:webHidden/>
          </w:rPr>
          <w:tab/>
        </w:r>
        <w:r>
          <w:rPr>
            <w:noProof/>
            <w:webHidden/>
          </w:rPr>
          <w:fldChar w:fldCharType="begin"/>
        </w:r>
        <w:r>
          <w:rPr>
            <w:noProof/>
            <w:webHidden/>
          </w:rPr>
          <w:instrText xml:space="preserve"> PAGEREF _Toc107263392 \h </w:instrText>
        </w:r>
        <w:r>
          <w:rPr>
            <w:noProof/>
            <w:webHidden/>
          </w:rPr>
        </w:r>
        <w:r>
          <w:rPr>
            <w:noProof/>
            <w:webHidden/>
          </w:rPr>
          <w:fldChar w:fldCharType="separate"/>
        </w:r>
        <w:r>
          <w:rPr>
            <w:noProof/>
            <w:webHidden/>
          </w:rPr>
          <w:t>174</w:t>
        </w:r>
        <w:r>
          <w:rPr>
            <w:noProof/>
            <w:webHidden/>
          </w:rPr>
          <w:fldChar w:fldCharType="end"/>
        </w:r>
      </w:hyperlink>
    </w:p>
    <w:p w14:paraId="4B01CE7A" w14:textId="6481549D" w:rsidR="006C79D2" w:rsidRDefault="006C79D2">
      <w:pPr>
        <w:pStyle w:val="22"/>
        <w:tabs>
          <w:tab w:val="right" w:leader="dot" w:pos="8536"/>
        </w:tabs>
        <w:rPr>
          <w:rFonts w:asciiTheme="minorHAnsi" w:eastAsiaTheme="minorEastAsia" w:hAnsiTheme="minorHAnsi" w:cstheme="minorBidi"/>
          <w:b w:val="0"/>
          <w:bCs w:val="0"/>
          <w:noProof/>
        </w:rPr>
      </w:pPr>
      <w:hyperlink w:anchor="_Toc107263393" w:history="1">
        <w:r w:rsidRPr="008819F6">
          <w:rPr>
            <w:rStyle w:val="-"/>
            <w:rFonts w:cs="Calibri"/>
            <w:noProof/>
          </w:rPr>
          <w:t>11.6 Πρόγραμμα Εξακρίβωσης RAM</w:t>
        </w:r>
        <w:r>
          <w:rPr>
            <w:noProof/>
            <w:webHidden/>
          </w:rPr>
          <w:tab/>
        </w:r>
        <w:r>
          <w:rPr>
            <w:noProof/>
            <w:webHidden/>
          </w:rPr>
          <w:fldChar w:fldCharType="begin"/>
        </w:r>
        <w:r>
          <w:rPr>
            <w:noProof/>
            <w:webHidden/>
          </w:rPr>
          <w:instrText xml:space="preserve"> PAGEREF _Toc107263393 \h </w:instrText>
        </w:r>
        <w:r>
          <w:rPr>
            <w:noProof/>
            <w:webHidden/>
          </w:rPr>
        </w:r>
        <w:r>
          <w:rPr>
            <w:noProof/>
            <w:webHidden/>
          </w:rPr>
          <w:fldChar w:fldCharType="separate"/>
        </w:r>
        <w:r>
          <w:rPr>
            <w:noProof/>
            <w:webHidden/>
          </w:rPr>
          <w:t>175</w:t>
        </w:r>
        <w:r>
          <w:rPr>
            <w:noProof/>
            <w:webHidden/>
          </w:rPr>
          <w:fldChar w:fldCharType="end"/>
        </w:r>
      </w:hyperlink>
    </w:p>
    <w:p w14:paraId="1F5B0905" w14:textId="6A6BAC0D" w:rsidR="006C79D2" w:rsidRDefault="006C79D2">
      <w:pPr>
        <w:pStyle w:val="22"/>
        <w:tabs>
          <w:tab w:val="right" w:leader="dot" w:pos="8536"/>
        </w:tabs>
        <w:rPr>
          <w:rFonts w:asciiTheme="minorHAnsi" w:eastAsiaTheme="minorEastAsia" w:hAnsiTheme="minorHAnsi" w:cstheme="minorBidi"/>
          <w:b w:val="0"/>
          <w:bCs w:val="0"/>
          <w:noProof/>
        </w:rPr>
      </w:pPr>
      <w:hyperlink w:anchor="_Toc107263394" w:history="1">
        <w:r w:rsidRPr="008819F6">
          <w:rPr>
            <w:rStyle w:val="-"/>
            <w:rFonts w:cs="Calibri"/>
            <w:noProof/>
          </w:rPr>
          <w:t>11.7 Ανταλλακτικά</w:t>
        </w:r>
        <w:r>
          <w:rPr>
            <w:noProof/>
            <w:webHidden/>
          </w:rPr>
          <w:tab/>
        </w:r>
        <w:r>
          <w:rPr>
            <w:noProof/>
            <w:webHidden/>
          </w:rPr>
          <w:fldChar w:fldCharType="begin"/>
        </w:r>
        <w:r>
          <w:rPr>
            <w:noProof/>
            <w:webHidden/>
          </w:rPr>
          <w:instrText xml:space="preserve"> PAGEREF _Toc107263394 \h </w:instrText>
        </w:r>
        <w:r>
          <w:rPr>
            <w:noProof/>
            <w:webHidden/>
          </w:rPr>
        </w:r>
        <w:r>
          <w:rPr>
            <w:noProof/>
            <w:webHidden/>
          </w:rPr>
          <w:fldChar w:fldCharType="separate"/>
        </w:r>
        <w:r>
          <w:rPr>
            <w:noProof/>
            <w:webHidden/>
          </w:rPr>
          <w:t>175</w:t>
        </w:r>
        <w:r>
          <w:rPr>
            <w:noProof/>
            <w:webHidden/>
          </w:rPr>
          <w:fldChar w:fldCharType="end"/>
        </w:r>
      </w:hyperlink>
    </w:p>
    <w:p w14:paraId="0275D179" w14:textId="4BF50C9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95" w:history="1">
        <w:r w:rsidRPr="008819F6">
          <w:rPr>
            <w:rStyle w:val="-"/>
            <w:rFonts w:cs="Calibri"/>
            <w:noProof/>
          </w:rPr>
          <w:t>11.7.1 Κατηγορίες ανταλλακτικών</w:t>
        </w:r>
        <w:r>
          <w:rPr>
            <w:noProof/>
            <w:webHidden/>
          </w:rPr>
          <w:tab/>
        </w:r>
        <w:r>
          <w:rPr>
            <w:noProof/>
            <w:webHidden/>
          </w:rPr>
          <w:fldChar w:fldCharType="begin"/>
        </w:r>
        <w:r>
          <w:rPr>
            <w:noProof/>
            <w:webHidden/>
          </w:rPr>
          <w:instrText xml:space="preserve"> PAGEREF _Toc107263395 \h </w:instrText>
        </w:r>
        <w:r>
          <w:rPr>
            <w:noProof/>
            <w:webHidden/>
          </w:rPr>
        </w:r>
        <w:r>
          <w:rPr>
            <w:noProof/>
            <w:webHidden/>
          </w:rPr>
          <w:fldChar w:fldCharType="separate"/>
        </w:r>
        <w:r>
          <w:rPr>
            <w:noProof/>
            <w:webHidden/>
          </w:rPr>
          <w:t>176</w:t>
        </w:r>
        <w:r>
          <w:rPr>
            <w:noProof/>
            <w:webHidden/>
          </w:rPr>
          <w:fldChar w:fldCharType="end"/>
        </w:r>
      </w:hyperlink>
    </w:p>
    <w:p w14:paraId="7CF1BB76" w14:textId="73302FE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96" w:history="1">
        <w:r w:rsidRPr="008819F6">
          <w:rPr>
            <w:rStyle w:val="-"/>
            <w:rFonts w:cs="Calibri"/>
            <w:noProof/>
          </w:rPr>
          <w:t>11.7.2 Κατηγορίες Επιπέδου Συντήρησης των LRU, SRU</w:t>
        </w:r>
        <w:r>
          <w:rPr>
            <w:noProof/>
            <w:webHidden/>
          </w:rPr>
          <w:tab/>
        </w:r>
        <w:r>
          <w:rPr>
            <w:noProof/>
            <w:webHidden/>
          </w:rPr>
          <w:fldChar w:fldCharType="begin"/>
        </w:r>
        <w:r>
          <w:rPr>
            <w:noProof/>
            <w:webHidden/>
          </w:rPr>
          <w:instrText xml:space="preserve"> PAGEREF _Toc107263396 \h </w:instrText>
        </w:r>
        <w:r>
          <w:rPr>
            <w:noProof/>
            <w:webHidden/>
          </w:rPr>
        </w:r>
        <w:r>
          <w:rPr>
            <w:noProof/>
            <w:webHidden/>
          </w:rPr>
          <w:fldChar w:fldCharType="separate"/>
        </w:r>
        <w:r>
          <w:rPr>
            <w:noProof/>
            <w:webHidden/>
          </w:rPr>
          <w:t>176</w:t>
        </w:r>
        <w:r>
          <w:rPr>
            <w:noProof/>
            <w:webHidden/>
          </w:rPr>
          <w:fldChar w:fldCharType="end"/>
        </w:r>
      </w:hyperlink>
    </w:p>
    <w:p w14:paraId="60B19A06" w14:textId="178C202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97" w:history="1">
        <w:r w:rsidRPr="008819F6">
          <w:rPr>
            <w:rStyle w:val="-"/>
            <w:rFonts w:cs="Calibri"/>
            <w:noProof/>
          </w:rPr>
          <w:t>11.7.3 Απαιτήσεις ανταλλακτικών</w:t>
        </w:r>
        <w:r>
          <w:rPr>
            <w:noProof/>
            <w:webHidden/>
          </w:rPr>
          <w:tab/>
        </w:r>
        <w:r>
          <w:rPr>
            <w:noProof/>
            <w:webHidden/>
          </w:rPr>
          <w:fldChar w:fldCharType="begin"/>
        </w:r>
        <w:r>
          <w:rPr>
            <w:noProof/>
            <w:webHidden/>
          </w:rPr>
          <w:instrText xml:space="preserve"> PAGEREF _Toc107263397 \h </w:instrText>
        </w:r>
        <w:r>
          <w:rPr>
            <w:noProof/>
            <w:webHidden/>
          </w:rPr>
        </w:r>
        <w:r>
          <w:rPr>
            <w:noProof/>
            <w:webHidden/>
          </w:rPr>
          <w:fldChar w:fldCharType="separate"/>
        </w:r>
        <w:r>
          <w:rPr>
            <w:noProof/>
            <w:webHidden/>
          </w:rPr>
          <w:t>176</w:t>
        </w:r>
        <w:r>
          <w:rPr>
            <w:noProof/>
            <w:webHidden/>
          </w:rPr>
          <w:fldChar w:fldCharType="end"/>
        </w:r>
      </w:hyperlink>
    </w:p>
    <w:p w14:paraId="186EC833" w14:textId="0FF3202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98" w:history="1">
        <w:r w:rsidRPr="008819F6">
          <w:rPr>
            <w:rStyle w:val="-"/>
            <w:rFonts w:cs="Calibri"/>
            <w:noProof/>
          </w:rPr>
          <w:t>11.7.4 Αναθεώρηση ποσότητας ανταλλακτικών</w:t>
        </w:r>
        <w:r>
          <w:rPr>
            <w:noProof/>
            <w:webHidden/>
          </w:rPr>
          <w:tab/>
        </w:r>
        <w:r>
          <w:rPr>
            <w:noProof/>
            <w:webHidden/>
          </w:rPr>
          <w:fldChar w:fldCharType="begin"/>
        </w:r>
        <w:r>
          <w:rPr>
            <w:noProof/>
            <w:webHidden/>
          </w:rPr>
          <w:instrText xml:space="preserve"> PAGEREF _Toc107263398 \h </w:instrText>
        </w:r>
        <w:r>
          <w:rPr>
            <w:noProof/>
            <w:webHidden/>
          </w:rPr>
        </w:r>
        <w:r>
          <w:rPr>
            <w:noProof/>
            <w:webHidden/>
          </w:rPr>
          <w:fldChar w:fldCharType="separate"/>
        </w:r>
        <w:r>
          <w:rPr>
            <w:noProof/>
            <w:webHidden/>
          </w:rPr>
          <w:t>177</w:t>
        </w:r>
        <w:r>
          <w:rPr>
            <w:noProof/>
            <w:webHidden/>
          </w:rPr>
          <w:fldChar w:fldCharType="end"/>
        </w:r>
      </w:hyperlink>
    </w:p>
    <w:p w14:paraId="6D031535" w14:textId="03F61D72" w:rsidR="006C79D2" w:rsidRDefault="006C79D2">
      <w:pPr>
        <w:pStyle w:val="32"/>
        <w:tabs>
          <w:tab w:val="right" w:leader="dot" w:pos="8536"/>
        </w:tabs>
        <w:rPr>
          <w:rFonts w:asciiTheme="minorHAnsi" w:eastAsiaTheme="minorEastAsia" w:hAnsiTheme="minorHAnsi" w:cstheme="minorBidi"/>
          <w:noProof/>
          <w:sz w:val="22"/>
          <w:szCs w:val="22"/>
        </w:rPr>
      </w:pPr>
      <w:hyperlink w:anchor="_Toc107263399" w:history="1">
        <w:r w:rsidRPr="008819F6">
          <w:rPr>
            <w:rStyle w:val="-"/>
            <w:rFonts w:cs="Calibri"/>
            <w:noProof/>
          </w:rPr>
          <w:t>11.7.5 Παράδοση</w:t>
        </w:r>
        <w:r>
          <w:rPr>
            <w:noProof/>
            <w:webHidden/>
          </w:rPr>
          <w:tab/>
        </w:r>
        <w:r>
          <w:rPr>
            <w:noProof/>
            <w:webHidden/>
          </w:rPr>
          <w:fldChar w:fldCharType="begin"/>
        </w:r>
        <w:r>
          <w:rPr>
            <w:noProof/>
            <w:webHidden/>
          </w:rPr>
          <w:instrText xml:space="preserve"> PAGEREF _Toc107263399 \h </w:instrText>
        </w:r>
        <w:r>
          <w:rPr>
            <w:noProof/>
            <w:webHidden/>
          </w:rPr>
        </w:r>
        <w:r>
          <w:rPr>
            <w:noProof/>
            <w:webHidden/>
          </w:rPr>
          <w:fldChar w:fldCharType="separate"/>
        </w:r>
        <w:r>
          <w:rPr>
            <w:noProof/>
            <w:webHidden/>
          </w:rPr>
          <w:t>177</w:t>
        </w:r>
        <w:r>
          <w:rPr>
            <w:noProof/>
            <w:webHidden/>
          </w:rPr>
          <w:fldChar w:fldCharType="end"/>
        </w:r>
      </w:hyperlink>
    </w:p>
    <w:p w14:paraId="2A517370" w14:textId="31E75EBF"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0" w:history="1">
        <w:r w:rsidRPr="008819F6">
          <w:rPr>
            <w:rStyle w:val="-"/>
            <w:rFonts w:cs="Calibri"/>
            <w:noProof/>
          </w:rPr>
          <w:t>11.7.6 Υποστήριξη Ανταλλακτικών</w:t>
        </w:r>
        <w:r>
          <w:rPr>
            <w:noProof/>
            <w:webHidden/>
          </w:rPr>
          <w:tab/>
        </w:r>
        <w:r>
          <w:rPr>
            <w:noProof/>
            <w:webHidden/>
          </w:rPr>
          <w:fldChar w:fldCharType="begin"/>
        </w:r>
        <w:r>
          <w:rPr>
            <w:noProof/>
            <w:webHidden/>
          </w:rPr>
          <w:instrText xml:space="preserve"> PAGEREF _Toc107263400 \h </w:instrText>
        </w:r>
        <w:r>
          <w:rPr>
            <w:noProof/>
            <w:webHidden/>
          </w:rPr>
        </w:r>
        <w:r>
          <w:rPr>
            <w:noProof/>
            <w:webHidden/>
          </w:rPr>
          <w:fldChar w:fldCharType="separate"/>
        </w:r>
        <w:r>
          <w:rPr>
            <w:noProof/>
            <w:webHidden/>
          </w:rPr>
          <w:t>177</w:t>
        </w:r>
        <w:r>
          <w:rPr>
            <w:noProof/>
            <w:webHidden/>
          </w:rPr>
          <w:fldChar w:fldCharType="end"/>
        </w:r>
      </w:hyperlink>
    </w:p>
    <w:p w14:paraId="11C659CB" w14:textId="694503C6" w:rsidR="006C79D2" w:rsidRDefault="006C79D2">
      <w:pPr>
        <w:pStyle w:val="22"/>
        <w:tabs>
          <w:tab w:val="right" w:leader="dot" w:pos="8536"/>
        </w:tabs>
        <w:rPr>
          <w:rFonts w:asciiTheme="minorHAnsi" w:eastAsiaTheme="minorEastAsia" w:hAnsiTheme="minorHAnsi" w:cstheme="minorBidi"/>
          <w:b w:val="0"/>
          <w:bCs w:val="0"/>
          <w:noProof/>
        </w:rPr>
      </w:pPr>
      <w:hyperlink w:anchor="_Toc107263401" w:history="1">
        <w:r w:rsidRPr="008819F6">
          <w:rPr>
            <w:rStyle w:val="-"/>
            <w:rFonts w:cs="Calibri"/>
            <w:noProof/>
          </w:rPr>
          <w:t>11.8 Δυνατότητα Υποστήριξης (</w:t>
        </w:r>
        <w:r w:rsidRPr="008819F6">
          <w:rPr>
            <w:rStyle w:val="-"/>
            <w:rFonts w:cs="Calibri"/>
            <w:noProof/>
            <w:lang w:val="en-US"/>
          </w:rPr>
          <w:t>Supportability</w:t>
        </w:r>
        <w:r w:rsidRPr="008819F6">
          <w:rPr>
            <w:rStyle w:val="-"/>
            <w:rFonts w:cs="Calibri"/>
            <w:noProof/>
          </w:rPr>
          <w:t>) ,συντήρησης και επισκευών (</w:t>
        </w:r>
        <w:r w:rsidRPr="008819F6">
          <w:rPr>
            <w:rStyle w:val="-"/>
            <w:noProof/>
            <w:lang w:val="en-US"/>
          </w:rPr>
          <w:t>Serviceability</w:t>
        </w:r>
        <w:r w:rsidRPr="008819F6">
          <w:rPr>
            <w:rStyle w:val="-"/>
            <w:noProof/>
          </w:rPr>
          <w:t>)</w:t>
        </w:r>
        <w:r>
          <w:rPr>
            <w:noProof/>
            <w:webHidden/>
          </w:rPr>
          <w:tab/>
        </w:r>
        <w:r>
          <w:rPr>
            <w:noProof/>
            <w:webHidden/>
          </w:rPr>
          <w:fldChar w:fldCharType="begin"/>
        </w:r>
        <w:r>
          <w:rPr>
            <w:noProof/>
            <w:webHidden/>
          </w:rPr>
          <w:instrText xml:space="preserve"> PAGEREF _Toc107263401 \h </w:instrText>
        </w:r>
        <w:r>
          <w:rPr>
            <w:noProof/>
            <w:webHidden/>
          </w:rPr>
        </w:r>
        <w:r>
          <w:rPr>
            <w:noProof/>
            <w:webHidden/>
          </w:rPr>
          <w:fldChar w:fldCharType="separate"/>
        </w:r>
        <w:r>
          <w:rPr>
            <w:noProof/>
            <w:webHidden/>
          </w:rPr>
          <w:t>178</w:t>
        </w:r>
        <w:r>
          <w:rPr>
            <w:noProof/>
            <w:webHidden/>
          </w:rPr>
          <w:fldChar w:fldCharType="end"/>
        </w:r>
      </w:hyperlink>
    </w:p>
    <w:p w14:paraId="016F8CE1" w14:textId="6F4F930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2" w:history="1">
        <w:r w:rsidRPr="008819F6">
          <w:rPr>
            <w:rStyle w:val="-"/>
            <w:rFonts w:cs="Calibri"/>
            <w:noProof/>
          </w:rPr>
          <w:t>11.8.1 Απαιτήσεις ως προς το υλισμικό μέρος (H/W</w:t>
        </w:r>
        <w:r w:rsidRPr="008819F6">
          <w:rPr>
            <w:rStyle w:val="-"/>
            <w:rFonts w:cs="Calibri"/>
            <w:i/>
            <w:noProof/>
          </w:rPr>
          <w:t>)</w:t>
        </w:r>
        <w:r>
          <w:rPr>
            <w:noProof/>
            <w:webHidden/>
          </w:rPr>
          <w:tab/>
        </w:r>
        <w:r>
          <w:rPr>
            <w:noProof/>
            <w:webHidden/>
          </w:rPr>
          <w:fldChar w:fldCharType="begin"/>
        </w:r>
        <w:r>
          <w:rPr>
            <w:noProof/>
            <w:webHidden/>
          </w:rPr>
          <w:instrText xml:space="preserve"> PAGEREF _Toc107263402 \h </w:instrText>
        </w:r>
        <w:r>
          <w:rPr>
            <w:noProof/>
            <w:webHidden/>
          </w:rPr>
        </w:r>
        <w:r>
          <w:rPr>
            <w:noProof/>
            <w:webHidden/>
          </w:rPr>
          <w:fldChar w:fldCharType="separate"/>
        </w:r>
        <w:r>
          <w:rPr>
            <w:noProof/>
            <w:webHidden/>
          </w:rPr>
          <w:t>178</w:t>
        </w:r>
        <w:r>
          <w:rPr>
            <w:noProof/>
            <w:webHidden/>
          </w:rPr>
          <w:fldChar w:fldCharType="end"/>
        </w:r>
      </w:hyperlink>
    </w:p>
    <w:p w14:paraId="2F7C35D5" w14:textId="18D7A004"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3" w:history="1">
        <w:r w:rsidRPr="008819F6">
          <w:rPr>
            <w:rStyle w:val="-"/>
            <w:rFonts w:cs="Calibri"/>
            <w:noProof/>
          </w:rPr>
          <w:t>11.8.2 Απαιτήσεις Λογισμικού (S/W)</w:t>
        </w:r>
        <w:r>
          <w:rPr>
            <w:noProof/>
            <w:webHidden/>
          </w:rPr>
          <w:tab/>
        </w:r>
        <w:r>
          <w:rPr>
            <w:noProof/>
            <w:webHidden/>
          </w:rPr>
          <w:fldChar w:fldCharType="begin"/>
        </w:r>
        <w:r>
          <w:rPr>
            <w:noProof/>
            <w:webHidden/>
          </w:rPr>
          <w:instrText xml:space="preserve"> PAGEREF _Toc107263403 \h </w:instrText>
        </w:r>
        <w:r>
          <w:rPr>
            <w:noProof/>
            <w:webHidden/>
          </w:rPr>
        </w:r>
        <w:r>
          <w:rPr>
            <w:noProof/>
            <w:webHidden/>
          </w:rPr>
          <w:fldChar w:fldCharType="separate"/>
        </w:r>
        <w:r>
          <w:rPr>
            <w:noProof/>
            <w:webHidden/>
          </w:rPr>
          <w:t>180</w:t>
        </w:r>
        <w:r>
          <w:rPr>
            <w:noProof/>
            <w:webHidden/>
          </w:rPr>
          <w:fldChar w:fldCharType="end"/>
        </w:r>
      </w:hyperlink>
    </w:p>
    <w:p w14:paraId="4B29F8A8" w14:textId="2CCA597A" w:rsidR="006C79D2" w:rsidRDefault="006C79D2">
      <w:pPr>
        <w:pStyle w:val="22"/>
        <w:tabs>
          <w:tab w:val="right" w:leader="dot" w:pos="8536"/>
        </w:tabs>
        <w:rPr>
          <w:rFonts w:asciiTheme="minorHAnsi" w:eastAsiaTheme="minorEastAsia" w:hAnsiTheme="minorHAnsi" w:cstheme="minorBidi"/>
          <w:b w:val="0"/>
          <w:bCs w:val="0"/>
          <w:noProof/>
        </w:rPr>
      </w:pPr>
      <w:hyperlink w:anchor="_Toc107263404" w:history="1">
        <w:r w:rsidRPr="008819F6">
          <w:rPr>
            <w:rStyle w:val="-"/>
            <w:rFonts w:cs="Calibri"/>
            <w:noProof/>
          </w:rPr>
          <w:t>11.9 Βιβλιογραφία</w:t>
        </w:r>
        <w:r>
          <w:rPr>
            <w:noProof/>
            <w:webHidden/>
          </w:rPr>
          <w:tab/>
        </w:r>
        <w:r>
          <w:rPr>
            <w:noProof/>
            <w:webHidden/>
          </w:rPr>
          <w:fldChar w:fldCharType="begin"/>
        </w:r>
        <w:r>
          <w:rPr>
            <w:noProof/>
            <w:webHidden/>
          </w:rPr>
          <w:instrText xml:space="preserve"> PAGEREF _Toc107263404 \h </w:instrText>
        </w:r>
        <w:r>
          <w:rPr>
            <w:noProof/>
            <w:webHidden/>
          </w:rPr>
        </w:r>
        <w:r>
          <w:rPr>
            <w:noProof/>
            <w:webHidden/>
          </w:rPr>
          <w:fldChar w:fldCharType="separate"/>
        </w:r>
        <w:r>
          <w:rPr>
            <w:noProof/>
            <w:webHidden/>
          </w:rPr>
          <w:t>185</w:t>
        </w:r>
        <w:r>
          <w:rPr>
            <w:noProof/>
            <w:webHidden/>
          </w:rPr>
          <w:fldChar w:fldCharType="end"/>
        </w:r>
      </w:hyperlink>
    </w:p>
    <w:p w14:paraId="243526ED" w14:textId="2A717BA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5" w:history="1">
        <w:r w:rsidRPr="008819F6">
          <w:rPr>
            <w:rStyle w:val="-"/>
            <w:rFonts w:cs="Calibri"/>
            <w:noProof/>
          </w:rPr>
          <w:t>11.9.1 Γλώσσα</w:t>
        </w:r>
        <w:r>
          <w:rPr>
            <w:noProof/>
            <w:webHidden/>
          </w:rPr>
          <w:tab/>
        </w:r>
        <w:r>
          <w:rPr>
            <w:noProof/>
            <w:webHidden/>
          </w:rPr>
          <w:fldChar w:fldCharType="begin"/>
        </w:r>
        <w:r>
          <w:rPr>
            <w:noProof/>
            <w:webHidden/>
          </w:rPr>
          <w:instrText xml:space="preserve"> PAGEREF _Toc107263405 \h </w:instrText>
        </w:r>
        <w:r>
          <w:rPr>
            <w:noProof/>
            <w:webHidden/>
          </w:rPr>
        </w:r>
        <w:r>
          <w:rPr>
            <w:noProof/>
            <w:webHidden/>
          </w:rPr>
          <w:fldChar w:fldCharType="separate"/>
        </w:r>
        <w:r>
          <w:rPr>
            <w:noProof/>
            <w:webHidden/>
          </w:rPr>
          <w:t>185</w:t>
        </w:r>
        <w:r>
          <w:rPr>
            <w:noProof/>
            <w:webHidden/>
          </w:rPr>
          <w:fldChar w:fldCharType="end"/>
        </w:r>
      </w:hyperlink>
    </w:p>
    <w:p w14:paraId="262324D2" w14:textId="2D068AE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6" w:history="1">
        <w:r w:rsidRPr="008819F6">
          <w:rPr>
            <w:rStyle w:val="-"/>
            <w:rFonts w:cs="Calibri"/>
            <w:noProof/>
          </w:rPr>
          <w:t>11.9.2 Χρήση της βιβλιογραφίας</w:t>
        </w:r>
        <w:r>
          <w:rPr>
            <w:noProof/>
            <w:webHidden/>
          </w:rPr>
          <w:tab/>
        </w:r>
        <w:r>
          <w:rPr>
            <w:noProof/>
            <w:webHidden/>
          </w:rPr>
          <w:fldChar w:fldCharType="begin"/>
        </w:r>
        <w:r>
          <w:rPr>
            <w:noProof/>
            <w:webHidden/>
          </w:rPr>
          <w:instrText xml:space="preserve"> PAGEREF _Toc107263406 \h </w:instrText>
        </w:r>
        <w:r>
          <w:rPr>
            <w:noProof/>
            <w:webHidden/>
          </w:rPr>
        </w:r>
        <w:r>
          <w:rPr>
            <w:noProof/>
            <w:webHidden/>
          </w:rPr>
          <w:fldChar w:fldCharType="separate"/>
        </w:r>
        <w:r>
          <w:rPr>
            <w:noProof/>
            <w:webHidden/>
          </w:rPr>
          <w:t>185</w:t>
        </w:r>
        <w:r>
          <w:rPr>
            <w:noProof/>
            <w:webHidden/>
          </w:rPr>
          <w:fldChar w:fldCharType="end"/>
        </w:r>
      </w:hyperlink>
    </w:p>
    <w:p w14:paraId="2D485426" w14:textId="0ED0D70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7" w:history="1">
        <w:r w:rsidRPr="008819F6">
          <w:rPr>
            <w:rStyle w:val="-"/>
            <w:rFonts w:cs="Calibri"/>
            <w:noProof/>
          </w:rPr>
          <w:t>11.9.3 Παράδοση -Τροποποιήσεις -Αναπαραγωγή</w:t>
        </w:r>
        <w:r>
          <w:rPr>
            <w:noProof/>
            <w:webHidden/>
          </w:rPr>
          <w:tab/>
        </w:r>
        <w:r>
          <w:rPr>
            <w:noProof/>
            <w:webHidden/>
          </w:rPr>
          <w:fldChar w:fldCharType="begin"/>
        </w:r>
        <w:r>
          <w:rPr>
            <w:noProof/>
            <w:webHidden/>
          </w:rPr>
          <w:instrText xml:space="preserve"> PAGEREF _Toc107263407 \h </w:instrText>
        </w:r>
        <w:r>
          <w:rPr>
            <w:noProof/>
            <w:webHidden/>
          </w:rPr>
        </w:r>
        <w:r>
          <w:rPr>
            <w:noProof/>
            <w:webHidden/>
          </w:rPr>
          <w:fldChar w:fldCharType="separate"/>
        </w:r>
        <w:r>
          <w:rPr>
            <w:noProof/>
            <w:webHidden/>
          </w:rPr>
          <w:t>185</w:t>
        </w:r>
        <w:r>
          <w:rPr>
            <w:noProof/>
            <w:webHidden/>
          </w:rPr>
          <w:fldChar w:fldCharType="end"/>
        </w:r>
      </w:hyperlink>
    </w:p>
    <w:p w14:paraId="4AD0F0B3" w14:textId="4478757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8" w:history="1">
        <w:r w:rsidRPr="008819F6">
          <w:rPr>
            <w:rStyle w:val="-"/>
            <w:rFonts w:cs="Calibri"/>
            <w:noProof/>
          </w:rPr>
          <w:t>11.9.4 Ταξινόμηση   βιβλιογραφίας</w:t>
        </w:r>
        <w:r>
          <w:rPr>
            <w:noProof/>
            <w:webHidden/>
          </w:rPr>
          <w:tab/>
        </w:r>
        <w:r>
          <w:rPr>
            <w:noProof/>
            <w:webHidden/>
          </w:rPr>
          <w:fldChar w:fldCharType="begin"/>
        </w:r>
        <w:r>
          <w:rPr>
            <w:noProof/>
            <w:webHidden/>
          </w:rPr>
          <w:instrText xml:space="preserve"> PAGEREF _Toc107263408 \h </w:instrText>
        </w:r>
        <w:r>
          <w:rPr>
            <w:noProof/>
            <w:webHidden/>
          </w:rPr>
        </w:r>
        <w:r>
          <w:rPr>
            <w:noProof/>
            <w:webHidden/>
          </w:rPr>
          <w:fldChar w:fldCharType="separate"/>
        </w:r>
        <w:r>
          <w:rPr>
            <w:noProof/>
            <w:webHidden/>
          </w:rPr>
          <w:t>186</w:t>
        </w:r>
        <w:r>
          <w:rPr>
            <w:noProof/>
            <w:webHidden/>
          </w:rPr>
          <w:fldChar w:fldCharType="end"/>
        </w:r>
      </w:hyperlink>
    </w:p>
    <w:p w14:paraId="4CAED406" w14:textId="34B9A5A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09" w:history="1">
        <w:r w:rsidRPr="008819F6">
          <w:rPr>
            <w:rStyle w:val="-"/>
            <w:rFonts w:cs="Calibri"/>
            <w:noProof/>
          </w:rPr>
          <w:t>11.9.5  Εκθέσεις – Μελέτες (Study reports)</w:t>
        </w:r>
        <w:r>
          <w:rPr>
            <w:noProof/>
            <w:webHidden/>
          </w:rPr>
          <w:tab/>
        </w:r>
        <w:r>
          <w:rPr>
            <w:noProof/>
            <w:webHidden/>
          </w:rPr>
          <w:fldChar w:fldCharType="begin"/>
        </w:r>
        <w:r>
          <w:rPr>
            <w:noProof/>
            <w:webHidden/>
          </w:rPr>
          <w:instrText xml:space="preserve"> PAGEREF _Toc107263409 \h </w:instrText>
        </w:r>
        <w:r>
          <w:rPr>
            <w:noProof/>
            <w:webHidden/>
          </w:rPr>
        </w:r>
        <w:r>
          <w:rPr>
            <w:noProof/>
            <w:webHidden/>
          </w:rPr>
          <w:fldChar w:fldCharType="separate"/>
        </w:r>
        <w:r>
          <w:rPr>
            <w:noProof/>
            <w:webHidden/>
          </w:rPr>
          <w:t>186</w:t>
        </w:r>
        <w:r>
          <w:rPr>
            <w:noProof/>
            <w:webHidden/>
          </w:rPr>
          <w:fldChar w:fldCharType="end"/>
        </w:r>
      </w:hyperlink>
    </w:p>
    <w:p w14:paraId="6A08D194" w14:textId="328164F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0" w:history="1">
        <w:r w:rsidRPr="008819F6">
          <w:rPr>
            <w:rStyle w:val="-"/>
            <w:rFonts w:cs="Calibri"/>
            <w:noProof/>
          </w:rPr>
          <w:t>11.9.6 Βιβλιογραφία Εγκατάστασης</w:t>
        </w:r>
        <w:r>
          <w:rPr>
            <w:noProof/>
            <w:webHidden/>
          </w:rPr>
          <w:tab/>
        </w:r>
        <w:r>
          <w:rPr>
            <w:noProof/>
            <w:webHidden/>
          </w:rPr>
          <w:fldChar w:fldCharType="begin"/>
        </w:r>
        <w:r>
          <w:rPr>
            <w:noProof/>
            <w:webHidden/>
          </w:rPr>
          <w:instrText xml:space="preserve"> PAGEREF _Toc107263410 \h </w:instrText>
        </w:r>
        <w:r>
          <w:rPr>
            <w:noProof/>
            <w:webHidden/>
          </w:rPr>
        </w:r>
        <w:r>
          <w:rPr>
            <w:noProof/>
            <w:webHidden/>
          </w:rPr>
          <w:fldChar w:fldCharType="separate"/>
        </w:r>
        <w:r>
          <w:rPr>
            <w:noProof/>
            <w:webHidden/>
          </w:rPr>
          <w:t>187</w:t>
        </w:r>
        <w:r>
          <w:rPr>
            <w:noProof/>
            <w:webHidden/>
          </w:rPr>
          <w:fldChar w:fldCharType="end"/>
        </w:r>
      </w:hyperlink>
    </w:p>
    <w:p w14:paraId="6F5D0E14" w14:textId="192825D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1" w:history="1">
        <w:r w:rsidRPr="008819F6">
          <w:rPr>
            <w:rStyle w:val="-"/>
            <w:rFonts w:cs="Calibri"/>
            <w:noProof/>
          </w:rPr>
          <w:t>11.9.7 Τεχνικά Εγχειρίδια</w:t>
        </w:r>
        <w:r>
          <w:rPr>
            <w:noProof/>
            <w:webHidden/>
          </w:rPr>
          <w:tab/>
        </w:r>
        <w:r>
          <w:rPr>
            <w:noProof/>
            <w:webHidden/>
          </w:rPr>
          <w:fldChar w:fldCharType="begin"/>
        </w:r>
        <w:r>
          <w:rPr>
            <w:noProof/>
            <w:webHidden/>
          </w:rPr>
          <w:instrText xml:space="preserve"> PAGEREF _Toc107263411 \h </w:instrText>
        </w:r>
        <w:r>
          <w:rPr>
            <w:noProof/>
            <w:webHidden/>
          </w:rPr>
        </w:r>
        <w:r>
          <w:rPr>
            <w:noProof/>
            <w:webHidden/>
          </w:rPr>
          <w:fldChar w:fldCharType="separate"/>
        </w:r>
        <w:r>
          <w:rPr>
            <w:noProof/>
            <w:webHidden/>
          </w:rPr>
          <w:t>187</w:t>
        </w:r>
        <w:r>
          <w:rPr>
            <w:noProof/>
            <w:webHidden/>
          </w:rPr>
          <w:fldChar w:fldCharType="end"/>
        </w:r>
      </w:hyperlink>
    </w:p>
    <w:p w14:paraId="5FF20402" w14:textId="6259B3D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2" w:history="1">
        <w:r w:rsidRPr="008819F6">
          <w:rPr>
            <w:rStyle w:val="-"/>
            <w:rFonts w:cs="Calibri"/>
            <w:noProof/>
          </w:rPr>
          <w:t>11.9.9 Εγχειρίδια Συντήρησης</w:t>
        </w:r>
        <w:r>
          <w:rPr>
            <w:noProof/>
            <w:webHidden/>
          </w:rPr>
          <w:tab/>
        </w:r>
        <w:r>
          <w:rPr>
            <w:noProof/>
            <w:webHidden/>
          </w:rPr>
          <w:fldChar w:fldCharType="begin"/>
        </w:r>
        <w:r>
          <w:rPr>
            <w:noProof/>
            <w:webHidden/>
          </w:rPr>
          <w:instrText xml:space="preserve"> PAGEREF _Toc107263412 \h </w:instrText>
        </w:r>
        <w:r>
          <w:rPr>
            <w:noProof/>
            <w:webHidden/>
          </w:rPr>
        </w:r>
        <w:r>
          <w:rPr>
            <w:noProof/>
            <w:webHidden/>
          </w:rPr>
          <w:fldChar w:fldCharType="separate"/>
        </w:r>
        <w:r>
          <w:rPr>
            <w:noProof/>
            <w:webHidden/>
          </w:rPr>
          <w:t>189</w:t>
        </w:r>
        <w:r>
          <w:rPr>
            <w:noProof/>
            <w:webHidden/>
          </w:rPr>
          <w:fldChar w:fldCharType="end"/>
        </w:r>
      </w:hyperlink>
    </w:p>
    <w:p w14:paraId="6290AC8C" w14:textId="4F35D34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3" w:history="1">
        <w:r w:rsidRPr="008819F6">
          <w:rPr>
            <w:rStyle w:val="-"/>
            <w:rFonts w:cs="Calibri"/>
            <w:noProof/>
          </w:rPr>
          <w:t>11.9.10 Πίνακες  Ελέγχων Συντήρησης  (check lists):</w:t>
        </w:r>
        <w:r>
          <w:rPr>
            <w:noProof/>
            <w:webHidden/>
          </w:rPr>
          <w:tab/>
        </w:r>
        <w:r>
          <w:rPr>
            <w:noProof/>
            <w:webHidden/>
          </w:rPr>
          <w:fldChar w:fldCharType="begin"/>
        </w:r>
        <w:r>
          <w:rPr>
            <w:noProof/>
            <w:webHidden/>
          </w:rPr>
          <w:instrText xml:space="preserve"> PAGEREF _Toc107263413 \h </w:instrText>
        </w:r>
        <w:r>
          <w:rPr>
            <w:noProof/>
            <w:webHidden/>
          </w:rPr>
        </w:r>
        <w:r>
          <w:rPr>
            <w:noProof/>
            <w:webHidden/>
          </w:rPr>
          <w:fldChar w:fldCharType="separate"/>
        </w:r>
        <w:r>
          <w:rPr>
            <w:noProof/>
            <w:webHidden/>
          </w:rPr>
          <w:t>189</w:t>
        </w:r>
        <w:r>
          <w:rPr>
            <w:noProof/>
            <w:webHidden/>
          </w:rPr>
          <w:fldChar w:fldCharType="end"/>
        </w:r>
      </w:hyperlink>
    </w:p>
    <w:p w14:paraId="63385F4F" w14:textId="3D9B713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4" w:history="1">
        <w:r w:rsidRPr="008819F6">
          <w:rPr>
            <w:rStyle w:val="-"/>
            <w:rFonts w:cs="Calibri"/>
            <w:noProof/>
          </w:rPr>
          <w:t>11.9.11 Βιβλιογραφία βοηθητικού εξοπλισμού και BITE</w:t>
        </w:r>
        <w:r>
          <w:rPr>
            <w:noProof/>
            <w:webHidden/>
          </w:rPr>
          <w:tab/>
        </w:r>
        <w:r>
          <w:rPr>
            <w:noProof/>
            <w:webHidden/>
          </w:rPr>
          <w:fldChar w:fldCharType="begin"/>
        </w:r>
        <w:r>
          <w:rPr>
            <w:noProof/>
            <w:webHidden/>
          </w:rPr>
          <w:instrText xml:space="preserve"> PAGEREF _Toc107263414 \h </w:instrText>
        </w:r>
        <w:r>
          <w:rPr>
            <w:noProof/>
            <w:webHidden/>
          </w:rPr>
        </w:r>
        <w:r>
          <w:rPr>
            <w:noProof/>
            <w:webHidden/>
          </w:rPr>
          <w:fldChar w:fldCharType="separate"/>
        </w:r>
        <w:r>
          <w:rPr>
            <w:noProof/>
            <w:webHidden/>
          </w:rPr>
          <w:t>190</w:t>
        </w:r>
        <w:r>
          <w:rPr>
            <w:noProof/>
            <w:webHidden/>
          </w:rPr>
          <w:fldChar w:fldCharType="end"/>
        </w:r>
      </w:hyperlink>
    </w:p>
    <w:p w14:paraId="04AD3B7C" w14:textId="6565C64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5" w:history="1">
        <w:r w:rsidRPr="008819F6">
          <w:rPr>
            <w:rStyle w:val="-"/>
            <w:rFonts w:cs="Calibri"/>
            <w:noProof/>
          </w:rPr>
          <w:t>11.9.12 Επιθεώρηση συστήματος και βιβλιογραφία ελέγχων – δοκιμών (System inspection and test documentation)</w:t>
        </w:r>
        <w:r>
          <w:rPr>
            <w:noProof/>
            <w:webHidden/>
          </w:rPr>
          <w:tab/>
        </w:r>
        <w:r>
          <w:rPr>
            <w:noProof/>
            <w:webHidden/>
          </w:rPr>
          <w:fldChar w:fldCharType="begin"/>
        </w:r>
        <w:r>
          <w:rPr>
            <w:noProof/>
            <w:webHidden/>
          </w:rPr>
          <w:instrText xml:space="preserve"> PAGEREF _Toc107263415 \h </w:instrText>
        </w:r>
        <w:r>
          <w:rPr>
            <w:noProof/>
            <w:webHidden/>
          </w:rPr>
        </w:r>
        <w:r>
          <w:rPr>
            <w:noProof/>
            <w:webHidden/>
          </w:rPr>
          <w:fldChar w:fldCharType="separate"/>
        </w:r>
        <w:r>
          <w:rPr>
            <w:noProof/>
            <w:webHidden/>
          </w:rPr>
          <w:t>190</w:t>
        </w:r>
        <w:r>
          <w:rPr>
            <w:noProof/>
            <w:webHidden/>
          </w:rPr>
          <w:fldChar w:fldCharType="end"/>
        </w:r>
      </w:hyperlink>
    </w:p>
    <w:p w14:paraId="04CFB91A" w14:textId="359AFA9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6" w:history="1">
        <w:r w:rsidRPr="008819F6">
          <w:rPr>
            <w:rStyle w:val="-"/>
            <w:rFonts w:cs="Calibri"/>
            <w:noProof/>
          </w:rPr>
          <w:t>11.9.13 Βιβλιογραφία για την αποσυσκευασία</w:t>
        </w:r>
        <w:r>
          <w:rPr>
            <w:noProof/>
            <w:webHidden/>
          </w:rPr>
          <w:tab/>
        </w:r>
        <w:r>
          <w:rPr>
            <w:noProof/>
            <w:webHidden/>
          </w:rPr>
          <w:fldChar w:fldCharType="begin"/>
        </w:r>
        <w:r>
          <w:rPr>
            <w:noProof/>
            <w:webHidden/>
          </w:rPr>
          <w:instrText xml:space="preserve"> PAGEREF _Toc107263416 \h </w:instrText>
        </w:r>
        <w:r>
          <w:rPr>
            <w:noProof/>
            <w:webHidden/>
          </w:rPr>
        </w:r>
        <w:r>
          <w:rPr>
            <w:noProof/>
            <w:webHidden/>
          </w:rPr>
          <w:fldChar w:fldCharType="separate"/>
        </w:r>
        <w:r>
          <w:rPr>
            <w:noProof/>
            <w:webHidden/>
          </w:rPr>
          <w:t>191</w:t>
        </w:r>
        <w:r>
          <w:rPr>
            <w:noProof/>
            <w:webHidden/>
          </w:rPr>
          <w:fldChar w:fldCharType="end"/>
        </w:r>
      </w:hyperlink>
    </w:p>
    <w:p w14:paraId="2FFCBEA3" w14:textId="57E6292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7" w:history="1">
        <w:r w:rsidRPr="008819F6">
          <w:rPr>
            <w:rStyle w:val="-"/>
            <w:rFonts w:cs="Calibri"/>
            <w:noProof/>
          </w:rPr>
          <w:t>11.9.14 Αρχείο Εγκατάστασης</w:t>
        </w:r>
        <w:r>
          <w:rPr>
            <w:noProof/>
            <w:webHidden/>
          </w:rPr>
          <w:tab/>
        </w:r>
        <w:r>
          <w:rPr>
            <w:noProof/>
            <w:webHidden/>
          </w:rPr>
          <w:fldChar w:fldCharType="begin"/>
        </w:r>
        <w:r>
          <w:rPr>
            <w:noProof/>
            <w:webHidden/>
          </w:rPr>
          <w:instrText xml:space="preserve"> PAGEREF _Toc107263417 \h </w:instrText>
        </w:r>
        <w:r>
          <w:rPr>
            <w:noProof/>
            <w:webHidden/>
          </w:rPr>
        </w:r>
        <w:r>
          <w:rPr>
            <w:noProof/>
            <w:webHidden/>
          </w:rPr>
          <w:fldChar w:fldCharType="separate"/>
        </w:r>
        <w:r>
          <w:rPr>
            <w:noProof/>
            <w:webHidden/>
          </w:rPr>
          <w:t>191</w:t>
        </w:r>
        <w:r>
          <w:rPr>
            <w:noProof/>
            <w:webHidden/>
          </w:rPr>
          <w:fldChar w:fldCharType="end"/>
        </w:r>
      </w:hyperlink>
    </w:p>
    <w:p w14:paraId="0E2A42CB" w14:textId="17C64D51"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8" w:history="1">
        <w:r w:rsidRPr="008819F6">
          <w:rPr>
            <w:rStyle w:val="-"/>
            <w:rFonts w:cs="Calibri"/>
            <w:noProof/>
          </w:rPr>
          <w:t>11.9.15 Βιβλιογραφία λογισμικού</w:t>
        </w:r>
        <w:r>
          <w:rPr>
            <w:noProof/>
            <w:webHidden/>
          </w:rPr>
          <w:tab/>
        </w:r>
        <w:r>
          <w:rPr>
            <w:noProof/>
            <w:webHidden/>
          </w:rPr>
          <w:fldChar w:fldCharType="begin"/>
        </w:r>
        <w:r>
          <w:rPr>
            <w:noProof/>
            <w:webHidden/>
          </w:rPr>
          <w:instrText xml:space="preserve"> PAGEREF _Toc107263418 \h </w:instrText>
        </w:r>
        <w:r>
          <w:rPr>
            <w:noProof/>
            <w:webHidden/>
          </w:rPr>
        </w:r>
        <w:r>
          <w:rPr>
            <w:noProof/>
            <w:webHidden/>
          </w:rPr>
          <w:fldChar w:fldCharType="separate"/>
        </w:r>
        <w:r>
          <w:rPr>
            <w:noProof/>
            <w:webHidden/>
          </w:rPr>
          <w:t>192</w:t>
        </w:r>
        <w:r>
          <w:rPr>
            <w:noProof/>
            <w:webHidden/>
          </w:rPr>
          <w:fldChar w:fldCharType="end"/>
        </w:r>
      </w:hyperlink>
    </w:p>
    <w:p w14:paraId="0651157B" w14:textId="2543E75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19" w:history="1">
        <w:r w:rsidRPr="008819F6">
          <w:rPr>
            <w:rStyle w:val="-"/>
            <w:rFonts w:cs="Calibri"/>
            <w:noProof/>
          </w:rPr>
          <w:t>11.9.16 Βιβλιογραφία Λεπτομερειακών Λειτουργικών Προδιαγραφών</w:t>
        </w:r>
        <w:r>
          <w:rPr>
            <w:noProof/>
            <w:webHidden/>
          </w:rPr>
          <w:tab/>
        </w:r>
        <w:r>
          <w:rPr>
            <w:noProof/>
            <w:webHidden/>
          </w:rPr>
          <w:fldChar w:fldCharType="begin"/>
        </w:r>
        <w:r>
          <w:rPr>
            <w:noProof/>
            <w:webHidden/>
          </w:rPr>
          <w:instrText xml:space="preserve"> PAGEREF _Toc107263419 \h </w:instrText>
        </w:r>
        <w:r>
          <w:rPr>
            <w:noProof/>
            <w:webHidden/>
          </w:rPr>
        </w:r>
        <w:r>
          <w:rPr>
            <w:noProof/>
            <w:webHidden/>
          </w:rPr>
          <w:fldChar w:fldCharType="separate"/>
        </w:r>
        <w:r>
          <w:rPr>
            <w:noProof/>
            <w:webHidden/>
          </w:rPr>
          <w:t>194</w:t>
        </w:r>
        <w:r>
          <w:rPr>
            <w:noProof/>
            <w:webHidden/>
          </w:rPr>
          <w:fldChar w:fldCharType="end"/>
        </w:r>
      </w:hyperlink>
    </w:p>
    <w:p w14:paraId="6FB1B7D8" w14:textId="0302E1A3"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0" w:history="1">
        <w:r w:rsidRPr="008819F6">
          <w:rPr>
            <w:rStyle w:val="-"/>
            <w:rFonts w:cs="Calibri"/>
            <w:noProof/>
          </w:rPr>
          <w:t>11.9.17 Βιβλιογραφία Εκπαίδευσης</w:t>
        </w:r>
        <w:r>
          <w:rPr>
            <w:noProof/>
            <w:webHidden/>
          </w:rPr>
          <w:tab/>
        </w:r>
        <w:r>
          <w:rPr>
            <w:noProof/>
            <w:webHidden/>
          </w:rPr>
          <w:fldChar w:fldCharType="begin"/>
        </w:r>
        <w:r>
          <w:rPr>
            <w:noProof/>
            <w:webHidden/>
          </w:rPr>
          <w:instrText xml:space="preserve"> PAGEREF _Toc107263420 \h </w:instrText>
        </w:r>
        <w:r>
          <w:rPr>
            <w:noProof/>
            <w:webHidden/>
          </w:rPr>
        </w:r>
        <w:r>
          <w:rPr>
            <w:noProof/>
            <w:webHidden/>
          </w:rPr>
          <w:fldChar w:fldCharType="separate"/>
        </w:r>
        <w:r>
          <w:rPr>
            <w:noProof/>
            <w:webHidden/>
          </w:rPr>
          <w:t>194</w:t>
        </w:r>
        <w:r>
          <w:rPr>
            <w:noProof/>
            <w:webHidden/>
          </w:rPr>
          <w:fldChar w:fldCharType="end"/>
        </w:r>
      </w:hyperlink>
    </w:p>
    <w:p w14:paraId="0FE6C119" w14:textId="255C9C0E" w:rsidR="006C79D2" w:rsidRDefault="006C79D2">
      <w:pPr>
        <w:pStyle w:val="22"/>
        <w:tabs>
          <w:tab w:val="right" w:leader="dot" w:pos="8536"/>
        </w:tabs>
        <w:rPr>
          <w:rFonts w:asciiTheme="minorHAnsi" w:eastAsiaTheme="minorEastAsia" w:hAnsiTheme="minorHAnsi" w:cstheme="minorBidi"/>
          <w:b w:val="0"/>
          <w:bCs w:val="0"/>
          <w:noProof/>
        </w:rPr>
      </w:pPr>
      <w:hyperlink w:anchor="_Toc107263421" w:history="1">
        <w:r w:rsidRPr="008819F6">
          <w:rPr>
            <w:rStyle w:val="-"/>
            <w:rFonts w:cs="Calibri"/>
            <w:noProof/>
          </w:rPr>
          <w:t>11.10 Εκπαίδευση</w:t>
        </w:r>
        <w:r>
          <w:rPr>
            <w:noProof/>
            <w:webHidden/>
          </w:rPr>
          <w:tab/>
        </w:r>
        <w:r>
          <w:rPr>
            <w:noProof/>
            <w:webHidden/>
          </w:rPr>
          <w:fldChar w:fldCharType="begin"/>
        </w:r>
        <w:r>
          <w:rPr>
            <w:noProof/>
            <w:webHidden/>
          </w:rPr>
          <w:instrText xml:space="preserve"> PAGEREF _Toc107263421 \h </w:instrText>
        </w:r>
        <w:r>
          <w:rPr>
            <w:noProof/>
            <w:webHidden/>
          </w:rPr>
        </w:r>
        <w:r>
          <w:rPr>
            <w:noProof/>
            <w:webHidden/>
          </w:rPr>
          <w:fldChar w:fldCharType="separate"/>
        </w:r>
        <w:r>
          <w:rPr>
            <w:noProof/>
            <w:webHidden/>
          </w:rPr>
          <w:t>194</w:t>
        </w:r>
        <w:r>
          <w:rPr>
            <w:noProof/>
            <w:webHidden/>
          </w:rPr>
          <w:fldChar w:fldCharType="end"/>
        </w:r>
      </w:hyperlink>
    </w:p>
    <w:p w14:paraId="228A97A7" w14:textId="56D4DE0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2" w:history="1">
        <w:r w:rsidRPr="008819F6">
          <w:rPr>
            <w:rStyle w:val="-"/>
            <w:rFonts w:cs="Calibri"/>
            <w:noProof/>
          </w:rPr>
          <w:t>11.10.1 Πρόγραμμα Εκπαίδευσης</w:t>
        </w:r>
        <w:r>
          <w:rPr>
            <w:noProof/>
            <w:webHidden/>
          </w:rPr>
          <w:tab/>
        </w:r>
        <w:r>
          <w:rPr>
            <w:noProof/>
            <w:webHidden/>
          </w:rPr>
          <w:fldChar w:fldCharType="begin"/>
        </w:r>
        <w:r>
          <w:rPr>
            <w:noProof/>
            <w:webHidden/>
          </w:rPr>
          <w:instrText xml:space="preserve"> PAGEREF _Toc107263422 \h </w:instrText>
        </w:r>
        <w:r>
          <w:rPr>
            <w:noProof/>
            <w:webHidden/>
          </w:rPr>
        </w:r>
        <w:r>
          <w:rPr>
            <w:noProof/>
            <w:webHidden/>
          </w:rPr>
          <w:fldChar w:fldCharType="separate"/>
        </w:r>
        <w:r>
          <w:rPr>
            <w:noProof/>
            <w:webHidden/>
          </w:rPr>
          <w:t>194</w:t>
        </w:r>
        <w:r>
          <w:rPr>
            <w:noProof/>
            <w:webHidden/>
          </w:rPr>
          <w:fldChar w:fldCharType="end"/>
        </w:r>
      </w:hyperlink>
    </w:p>
    <w:p w14:paraId="39E8A4A8" w14:textId="0968846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3" w:history="1">
        <w:r w:rsidRPr="008819F6">
          <w:rPr>
            <w:rStyle w:val="-"/>
            <w:rFonts w:cs="Calibri"/>
            <w:noProof/>
          </w:rPr>
          <w:t>11.10.2 Τόπος Εκπαίδευσης</w:t>
        </w:r>
        <w:r>
          <w:rPr>
            <w:noProof/>
            <w:webHidden/>
          </w:rPr>
          <w:tab/>
        </w:r>
        <w:r>
          <w:rPr>
            <w:noProof/>
            <w:webHidden/>
          </w:rPr>
          <w:fldChar w:fldCharType="begin"/>
        </w:r>
        <w:r>
          <w:rPr>
            <w:noProof/>
            <w:webHidden/>
          </w:rPr>
          <w:instrText xml:space="preserve"> PAGEREF _Toc107263423 \h </w:instrText>
        </w:r>
        <w:r>
          <w:rPr>
            <w:noProof/>
            <w:webHidden/>
          </w:rPr>
        </w:r>
        <w:r>
          <w:rPr>
            <w:noProof/>
            <w:webHidden/>
          </w:rPr>
          <w:fldChar w:fldCharType="separate"/>
        </w:r>
        <w:r>
          <w:rPr>
            <w:noProof/>
            <w:webHidden/>
          </w:rPr>
          <w:t>195</w:t>
        </w:r>
        <w:r>
          <w:rPr>
            <w:noProof/>
            <w:webHidden/>
          </w:rPr>
          <w:fldChar w:fldCharType="end"/>
        </w:r>
      </w:hyperlink>
    </w:p>
    <w:p w14:paraId="2D018358" w14:textId="4714522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4" w:history="1">
        <w:r w:rsidRPr="008819F6">
          <w:rPr>
            <w:rStyle w:val="-"/>
            <w:rFonts w:cs="Calibri"/>
            <w:noProof/>
          </w:rPr>
          <w:t>11.10.3 Μεθοδολογία Εκπαίδευσης</w:t>
        </w:r>
        <w:r>
          <w:rPr>
            <w:noProof/>
            <w:webHidden/>
          </w:rPr>
          <w:tab/>
        </w:r>
        <w:r>
          <w:rPr>
            <w:noProof/>
            <w:webHidden/>
          </w:rPr>
          <w:fldChar w:fldCharType="begin"/>
        </w:r>
        <w:r>
          <w:rPr>
            <w:noProof/>
            <w:webHidden/>
          </w:rPr>
          <w:instrText xml:space="preserve"> PAGEREF _Toc107263424 \h </w:instrText>
        </w:r>
        <w:r>
          <w:rPr>
            <w:noProof/>
            <w:webHidden/>
          </w:rPr>
        </w:r>
        <w:r>
          <w:rPr>
            <w:noProof/>
            <w:webHidden/>
          </w:rPr>
          <w:fldChar w:fldCharType="separate"/>
        </w:r>
        <w:r>
          <w:rPr>
            <w:noProof/>
            <w:webHidden/>
          </w:rPr>
          <w:t>195</w:t>
        </w:r>
        <w:r>
          <w:rPr>
            <w:noProof/>
            <w:webHidden/>
          </w:rPr>
          <w:fldChar w:fldCharType="end"/>
        </w:r>
      </w:hyperlink>
    </w:p>
    <w:p w14:paraId="2E18974B" w14:textId="75115AED"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5" w:history="1">
        <w:r w:rsidRPr="008819F6">
          <w:rPr>
            <w:rStyle w:val="-"/>
            <w:rFonts w:cs="Calibri"/>
            <w:noProof/>
          </w:rPr>
          <w:t>11.10.4 Χρονοδιάγραμμα Εκπαίδευσης</w:t>
        </w:r>
        <w:r>
          <w:rPr>
            <w:noProof/>
            <w:webHidden/>
          </w:rPr>
          <w:tab/>
        </w:r>
        <w:r>
          <w:rPr>
            <w:noProof/>
            <w:webHidden/>
          </w:rPr>
          <w:fldChar w:fldCharType="begin"/>
        </w:r>
        <w:r>
          <w:rPr>
            <w:noProof/>
            <w:webHidden/>
          </w:rPr>
          <w:instrText xml:space="preserve"> PAGEREF _Toc107263425 \h </w:instrText>
        </w:r>
        <w:r>
          <w:rPr>
            <w:noProof/>
            <w:webHidden/>
          </w:rPr>
        </w:r>
        <w:r>
          <w:rPr>
            <w:noProof/>
            <w:webHidden/>
          </w:rPr>
          <w:fldChar w:fldCharType="separate"/>
        </w:r>
        <w:r>
          <w:rPr>
            <w:noProof/>
            <w:webHidden/>
          </w:rPr>
          <w:t>195</w:t>
        </w:r>
        <w:r>
          <w:rPr>
            <w:noProof/>
            <w:webHidden/>
          </w:rPr>
          <w:fldChar w:fldCharType="end"/>
        </w:r>
      </w:hyperlink>
    </w:p>
    <w:p w14:paraId="0070E74D" w14:textId="0CFCC129"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6" w:history="1">
        <w:r w:rsidRPr="008819F6">
          <w:rPr>
            <w:rStyle w:val="-"/>
            <w:rFonts w:cs="Calibri"/>
            <w:noProof/>
          </w:rPr>
          <w:t>11.10.5 Πληροφορίες που ζητούνται από τον προμηθευτή.</w:t>
        </w:r>
        <w:r>
          <w:rPr>
            <w:noProof/>
            <w:webHidden/>
          </w:rPr>
          <w:tab/>
        </w:r>
        <w:r>
          <w:rPr>
            <w:noProof/>
            <w:webHidden/>
          </w:rPr>
          <w:fldChar w:fldCharType="begin"/>
        </w:r>
        <w:r>
          <w:rPr>
            <w:noProof/>
            <w:webHidden/>
          </w:rPr>
          <w:instrText xml:space="preserve"> PAGEREF _Toc107263426 \h </w:instrText>
        </w:r>
        <w:r>
          <w:rPr>
            <w:noProof/>
            <w:webHidden/>
          </w:rPr>
        </w:r>
        <w:r>
          <w:rPr>
            <w:noProof/>
            <w:webHidden/>
          </w:rPr>
          <w:fldChar w:fldCharType="separate"/>
        </w:r>
        <w:r>
          <w:rPr>
            <w:noProof/>
            <w:webHidden/>
          </w:rPr>
          <w:t>196</w:t>
        </w:r>
        <w:r>
          <w:rPr>
            <w:noProof/>
            <w:webHidden/>
          </w:rPr>
          <w:fldChar w:fldCharType="end"/>
        </w:r>
      </w:hyperlink>
    </w:p>
    <w:p w14:paraId="06661A4A" w14:textId="572327C6"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7" w:history="1">
        <w:r w:rsidRPr="008819F6">
          <w:rPr>
            <w:rStyle w:val="-"/>
            <w:rFonts w:cs="Calibri"/>
            <w:noProof/>
          </w:rPr>
          <w:t>11.10.6 Εκπαιδευτικές σειρές RADAR</w:t>
        </w:r>
        <w:r>
          <w:rPr>
            <w:noProof/>
            <w:webHidden/>
          </w:rPr>
          <w:tab/>
        </w:r>
        <w:r>
          <w:rPr>
            <w:noProof/>
            <w:webHidden/>
          </w:rPr>
          <w:fldChar w:fldCharType="begin"/>
        </w:r>
        <w:r>
          <w:rPr>
            <w:noProof/>
            <w:webHidden/>
          </w:rPr>
          <w:instrText xml:space="preserve"> PAGEREF _Toc107263427 \h </w:instrText>
        </w:r>
        <w:r>
          <w:rPr>
            <w:noProof/>
            <w:webHidden/>
          </w:rPr>
        </w:r>
        <w:r>
          <w:rPr>
            <w:noProof/>
            <w:webHidden/>
          </w:rPr>
          <w:fldChar w:fldCharType="separate"/>
        </w:r>
        <w:r>
          <w:rPr>
            <w:noProof/>
            <w:webHidden/>
          </w:rPr>
          <w:t>196</w:t>
        </w:r>
        <w:r>
          <w:rPr>
            <w:noProof/>
            <w:webHidden/>
          </w:rPr>
          <w:fldChar w:fldCharType="end"/>
        </w:r>
      </w:hyperlink>
    </w:p>
    <w:p w14:paraId="160B4DE5" w14:textId="4AF3DBFC" w:rsidR="006C79D2" w:rsidRDefault="006C79D2">
      <w:pPr>
        <w:pStyle w:val="22"/>
        <w:tabs>
          <w:tab w:val="right" w:leader="dot" w:pos="8536"/>
        </w:tabs>
        <w:rPr>
          <w:rFonts w:asciiTheme="minorHAnsi" w:eastAsiaTheme="minorEastAsia" w:hAnsiTheme="minorHAnsi" w:cstheme="minorBidi"/>
          <w:b w:val="0"/>
          <w:bCs w:val="0"/>
          <w:noProof/>
        </w:rPr>
      </w:pPr>
      <w:hyperlink w:anchor="_Toc107263428" w:history="1">
        <w:r w:rsidRPr="008819F6">
          <w:rPr>
            <w:rStyle w:val="-"/>
            <w:rFonts w:cs="Calibri"/>
            <w:noProof/>
          </w:rPr>
          <w:t>11.11 Διασφάλιση ποιότητας</w:t>
        </w:r>
        <w:r>
          <w:rPr>
            <w:noProof/>
            <w:webHidden/>
          </w:rPr>
          <w:tab/>
        </w:r>
        <w:r>
          <w:rPr>
            <w:noProof/>
            <w:webHidden/>
          </w:rPr>
          <w:fldChar w:fldCharType="begin"/>
        </w:r>
        <w:r>
          <w:rPr>
            <w:noProof/>
            <w:webHidden/>
          </w:rPr>
          <w:instrText xml:space="preserve"> PAGEREF _Toc107263428 \h </w:instrText>
        </w:r>
        <w:r>
          <w:rPr>
            <w:noProof/>
            <w:webHidden/>
          </w:rPr>
        </w:r>
        <w:r>
          <w:rPr>
            <w:noProof/>
            <w:webHidden/>
          </w:rPr>
          <w:fldChar w:fldCharType="separate"/>
        </w:r>
        <w:r>
          <w:rPr>
            <w:noProof/>
            <w:webHidden/>
          </w:rPr>
          <w:t>197</w:t>
        </w:r>
        <w:r>
          <w:rPr>
            <w:noProof/>
            <w:webHidden/>
          </w:rPr>
          <w:fldChar w:fldCharType="end"/>
        </w:r>
      </w:hyperlink>
    </w:p>
    <w:p w14:paraId="4AB81454" w14:textId="3B8440DC"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29" w:history="1">
        <w:r w:rsidRPr="008819F6">
          <w:rPr>
            <w:rStyle w:val="-"/>
            <w:rFonts w:cs="Calibri"/>
            <w:noProof/>
          </w:rPr>
          <w:t>11.11.1 Ποιοτικός  Έλεγχος</w:t>
        </w:r>
        <w:r>
          <w:rPr>
            <w:noProof/>
            <w:webHidden/>
          </w:rPr>
          <w:tab/>
        </w:r>
        <w:r>
          <w:rPr>
            <w:noProof/>
            <w:webHidden/>
          </w:rPr>
          <w:fldChar w:fldCharType="begin"/>
        </w:r>
        <w:r>
          <w:rPr>
            <w:noProof/>
            <w:webHidden/>
          </w:rPr>
          <w:instrText xml:space="preserve"> PAGEREF _Toc107263429 \h </w:instrText>
        </w:r>
        <w:r>
          <w:rPr>
            <w:noProof/>
            <w:webHidden/>
          </w:rPr>
        </w:r>
        <w:r>
          <w:rPr>
            <w:noProof/>
            <w:webHidden/>
          </w:rPr>
          <w:fldChar w:fldCharType="separate"/>
        </w:r>
        <w:r>
          <w:rPr>
            <w:noProof/>
            <w:webHidden/>
          </w:rPr>
          <w:t>198</w:t>
        </w:r>
        <w:r>
          <w:rPr>
            <w:noProof/>
            <w:webHidden/>
          </w:rPr>
          <w:fldChar w:fldCharType="end"/>
        </w:r>
      </w:hyperlink>
    </w:p>
    <w:p w14:paraId="12F0B5B0" w14:textId="2B29C983" w:rsidR="006C79D2" w:rsidRDefault="006C79D2">
      <w:pPr>
        <w:pStyle w:val="22"/>
        <w:tabs>
          <w:tab w:val="right" w:leader="dot" w:pos="8536"/>
        </w:tabs>
        <w:rPr>
          <w:rFonts w:asciiTheme="minorHAnsi" w:eastAsiaTheme="minorEastAsia" w:hAnsiTheme="minorHAnsi" w:cstheme="minorBidi"/>
          <w:b w:val="0"/>
          <w:bCs w:val="0"/>
          <w:noProof/>
        </w:rPr>
      </w:pPr>
      <w:hyperlink w:anchor="_Toc107263430" w:history="1">
        <w:r w:rsidRPr="008819F6">
          <w:rPr>
            <w:rStyle w:val="-"/>
            <w:rFonts w:cs="Calibri"/>
            <w:noProof/>
          </w:rPr>
          <w:t>11.12 Εγγύηση</w:t>
        </w:r>
        <w:r>
          <w:rPr>
            <w:noProof/>
            <w:webHidden/>
          </w:rPr>
          <w:tab/>
        </w:r>
        <w:r>
          <w:rPr>
            <w:noProof/>
            <w:webHidden/>
          </w:rPr>
          <w:fldChar w:fldCharType="begin"/>
        </w:r>
        <w:r>
          <w:rPr>
            <w:noProof/>
            <w:webHidden/>
          </w:rPr>
          <w:instrText xml:space="preserve"> PAGEREF _Toc107263430 \h </w:instrText>
        </w:r>
        <w:r>
          <w:rPr>
            <w:noProof/>
            <w:webHidden/>
          </w:rPr>
        </w:r>
        <w:r>
          <w:rPr>
            <w:noProof/>
            <w:webHidden/>
          </w:rPr>
          <w:fldChar w:fldCharType="separate"/>
        </w:r>
        <w:r>
          <w:rPr>
            <w:noProof/>
            <w:webHidden/>
          </w:rPr>
          <w:t>199</w:t>
        </w:r>
        <w:r>
          <w:rPr>
            <w:noProof/>
            <w:webHidden/>
          </w:rPr>
          <w:fldChar w:fldCharType="end"/>
        </w:r>
      </w:hyperlink>
    </w:p>
    <w:p w14:paraId="3776DE74" w14:textId="7C9D3E1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31" w:history="1">
        <w:r w:rsidRPr="008819F6">
          <w:rPr>
            <w:rStyle w:val="-"/>
            <w:rFonts w:cs="Calibri"/>
            <w:noProof/>
          </w:rPr>
          <w:t>11.12.1 Εγγυητική Περίοδος</w:t>
        </w:r>
        <w:r>
          <w:rPr>
            <w:noProof/>
            <w:webHidden/>
          </w:rPr>
          <w:tab/>
        </w:r>
        <w:r>
          <w:rPr>
            <w:noProof/>
            <w:webHidden/>
          </w:rPr>
          <w:fldChar w:fldCharType="begin"/>
        </w:r>
        <w:r>
          <w:rPr>
            <w:noProof/>
            <w:webHidden/>
          </w:rPr>
          <w:instrText xml:space="preserve"> PAGEREF _Toc107263431 \h </w:instrText>
        </w:r>
        <w:r>
          <w:rPr>
            <w:noProof/>
            <w:webHidden/>
          </w:rPr>
        </w:r>
        <w:r>
          <w:rPr>
            <w:noProof/>
            <w:webHidden/>
          </w:rPr>
          <w:fldChar w:fldCharType="separate"/>
        </w:r>
        <w:r>
          <w:rPr>
            <w:noProof/>
            <w:webHidden/>
          </w:rPr>
          <w:t>200</w:t>
        </w:r>
        <w:r>
          <w:rPr>
            <w:noProof/>
            <w:webHidden/>
          </w:rPr>
          <w:fldChar w:fldCharType="end"/>
        </w:r>
      </w:hyperlink>
    </w:p>
    <w:p w14:paraId="6640E6D9" w14:textId="146B5C55"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32" w:history="1">
        <w:r w:rsidRPr="008819F6">
          <w:rPr>
            <w:rStyle w:val="-"/>
            <w:rFonts w:cs="Calibri"/>
            <w:noProof/>
          </w:rPr>
          <w:t>11.12.2 Λήξη της Εγγύησης</w:t>
        </w:r>
        <w:r>
          <w:rPr>
            <w:noProof/>
            <w:webHidden/>
          </w:rPr>
          <w:tab/>
        </w:r>
        <w:r>
          <w:rPr>
            <w:noProof/>
            <w:webHidden/>
          </w:rPr>
          <w:fldChar w:fldCharType="begin"/>
        </w:r>
        <w:r>
          <w:rPr>
            <w:noProof/>
            <w:webHidden/>
          </w:rPr>
          <w:instrText xml:space="preserve"> PAGEREF _Toc107263432 \h </w:instrText>
        </w:r>
        <w:r>
          <w:rPr>
            <w:noProof/>
            <w:webHidden/>
          </w:rPr>
        </w:r>
        <w:r>
          <w:rPr>
            <w:noProof/>
            <w:webHidden/>
          </w:rPr>
          <w:fldChar w:fldCharType="separate"/>
        </w:r>
        <w:r>
          <w:rPr>
            <w:noProof/>
            <w:webHidden/>
          </w:rPr>
          <w:t>200</w:t>
        </w:r>
        <w:r>
          <w:rPr>
            <w:noProof/>
            <w:webHidden/>
          </w:rPr>
          <w:fldChar w:fldCharType="end"/>
        </w:r>
      </w:hyperlink>
    </w:p>
    <w:p w14:paraId="62E50373" w14:textId="533B1F04" w:rsidR="006C79D2" w:rsidRDefault="006C79D2">
      <w:pPr>
        <w:pStyle w:val="22"/>
        <w:tabs>
          <w:tab w:val="right" w:leader="dot" w:pos="8536"/>
        </w:tabs>
        <w:rPr>
          <w:rFonts w:asciiTheme="minorHAnsi" w:eastAsiaTheme="minorEastAsia" w:hAnsiTheme="minorHAnsi" w:cstheme="minorBidi"/>
          <w:b w:val="0"/>
          <w:bCs w:val="0"/>
          <w:noProof/>
        </w:rPr>
      </w:pPr>
      <w:hyperlink w:anchor="_Toc107263433" w:history="1">
        <w:r w:rsidRPr="008819F6">
          <w:rPr>
            <w:rStyle w:val="-"/>
            <w:rFonts w:cs="Calibri"/>
            <w:noProof/>
          </w:rPr>
          <w:t>11.13 Τεχνική Υποστήριξη- Τεχνική Βοήθεια (</w:t>
        </w:r>
        <w:r w:rsidRPr="008819F6">
          <w:rPr>
            <w:rStyle w:val="-"/>
            <w:rFonts w:cs="Calibri"/>
            <w:noProof/>
            <w:lang w:val="en-US"/>
          </w:rPr>
          <w:t>Technical</w:t>
        </w:r>
        <w:r w:rsidRPr="008819F6">
          <w:rPr>
            <w:rStyle w:val="-"/>
            <w:rFonts w:cs="Calibri"/>
            <w:noProof/>
          </w:rPr>
          <w:t xml:space="preserve"> </w:t>
        </w:r>
        <w:r w:rsidRPr="008819F6">
          <w:rPr>
            <w:rStyle w:val="-"/>
            <w:rFonts w:cs="Calibri"/>
            <w:noProof/>
            <w:lang w:val="en-US"/>
          </w:rPr>
          <w:t>Assistance</w:t>
        </w:r>
        <w:r w:rsidRPr="008819F6">
          <w:rPr>
            <w:rStyle w:val="-"/>
            <w:rFonts w:cs="Calibri"/>
            <w:noProof/>
          </w:rPr>
          <w:t xml:space="preserve"> – T.A)</w:t>
        </w:r>
        <w:r>
          <w:rPr>
            <w:noProof/>
            <w:webHidden/>
          </w:rPr>
          <w:tab/>
        </w:r>
        <w:r>
          <w:rPr>
            <w:noProof/>
            <w:webHidden/>
          </w:rPr>
          <w:fldChar w:fldCharType="begin"/>
        </w:r>
        <w:r>
          <w:rPr>
            <w:noProof/>
            <w:webHidden/>
          </w:rPr>
          <w:instrText xml:space="preserve"> PAGEREF _Toc107263433 \h </w:instrText>
        </w:r>
        <w:r>
          <w:rPr>
            <w:noProof/>
            <w:webHidden/>
          </w:rPr>
        </w:r>
        <w:r>
          <w:rPr>
            <w:noProof/>
            <w:webHidden/>
          </w:rPr>
          <w:fldChar w:fldCharType="separate"/>
        </w:r>
        <w:r>
          <w:rPr>
            <w:noProof/>
            <w:webHidden/>
          </w:rPr>
          <w:t>200</w:t>
        </w:r>
        <w:r>
          <w:rPr>
            <w:noProof/>
            <w:webHidden/>
          </w:rPr>
          <w:fldChar w:fldCharType="end"/>
        </w:r>
      </w:hyperlink>
    </w:p>
    <w:p w14:paraId="06C22CD8" w14:textId="5647373D" w:rsidR="006C79D2" w:rsidRDefault="006C79D2">
      <w:pPr>
        <w:pStyle w:val="22"/>
        <w:tabs>
          <w:tab w:val="right" w:leader="dot" w:pos="8536"/>
        </w:tabs>
        <w:rPr>
          <w:rFonts w:asciiTheme="minorHAnsi" w:eastAsiaTheme="minorEastAsia" w:hAnsiTheme="minorHAnsi" w:cstheme="minorBidi"/>
          <w:b w:val="0"/>
          <w:bCs w:val="0"/>
          <w:noProof/>
        </w:rPr>
      </w:pPr>
      <w:hyperlink w:anchor="_Toc107263434" w:history="1">
        <w:r w:rsidRPr="008819F6">
          <w:rPr>
            <w:rStyle w:val="-"/>
            <w:noProof/>
          </w:rPr>
          <w:t>11.14 Ανάλυση συστημάτων σε δεντρική μορφή</w:t>
        </w:r>
        <w:r>
          <w:rPr>
            <w:noProof/>
            <w:webHidden/>
          </w:rPr>
          <w:tab/>
        </w:r>
        <w:r>
          <w:rPr>
            <w:noProof/>
            <w:webHidden/>
          </w:rPr>
          <w:fldChar w:fldCharType="begin"/>
        </w:r>
        <w:r>
          <w:rPr>
            <w:noProof/>
            <w:webHidden/>
          </w:rPr>
          <w:instrText xml:space="preserve"> PAGEREF _Toc107263434 \h </w:instrText>
        </w:r>
        <w:r>
          <w:rPr>
            <w:noProof/>
            <w:webHidden/>
          </w:rPr>
        </w:r>
        <w:r>
          <w:rPr>
            <w:noProof/>
            <w:webHidden/>
          </w:rPr>
          <w:fldChar w:fldCharType="separate"/>
        </w:r>
        <w:r>
          <w:rPr>
            <w:noProof/>
            <w:webHidden/>
          </w:rPr>
          <w:t>201</w:t>
        </w:r>
        <w:r>
          <w:rPr>
            <w:noProof/>
            <w:webHidden/>
          </w:rPr>
          <w:fldChar w:fldCharType="end"/>
        </w:r>
      </w:hyperlink>
    </w:p>
    <w:p w14:paraId="623F1AAE" w14:textId="74423F71"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35" w:history="1">
        <w:r w:rsidRPr="008819F6">
          <w:rPr>
            <w:rStyle w:val="-"/>
            <w:noProof/>
          </w:rPr>
          <w:t>ΚΕΦΑΛΑΙΟ 12</w:t>
        </w:r>
        <w:r>
          <w:rPr>
            <w:noProof/>
            <w:webHidden/>
          </w:rPr>
          <w:tab/>
        </w:r>
        <w:r>
          <w:rPr>
            <w:noProof/>
            <w:webHidden/>
          </w:rPr>
          <w:fldChar w:fldCharType="begin"/>
        </w:r>
        <w:r>
          <w:rPr>
            <w:noProof/>
            <w:webHidden/>
          </w:rPr>
          <w:instrText xml:space="preserve"> PAGEREF _Toc107263435 \h </w:instrText>
        </w:r>
        <w:r>
          <w:rPr>
            <w:noProof/>
            <w:webHidden/>
          </w:rPr>
        </w:r>
        <w:r>
          <w:rPr>
            <w:noProof/>
            <w:webHidden/>
          </w:rPr>
          <w:fldChar w:fldCharType="separate"/>
        </w:r>
        <w:r>
          <w:rPr>
            <w:noProof/>
            <w:webHidden/>
          </w:rPr>
          <w:t>202</w:t>
        </w:r>
        <w:r>
          <w:rPr>
            <w:noProof/>
            <w:webHidden/>
          </w:rPr>
          <w:fldChar w:fldCharType="end"/>
        </w:r>
      </w:hyperlink>
    </w:p>
    <w:p w14:paraId="29EF789A" w14:textId="7263C4F9"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36" w:history="1">
        <w:r w:rsidRPr="008819F6">
          <w:rPr>
            <w:rStyle w:val="-"/>
            <w:noProof/>
          </w:rPr>
          <w:t>12. Εκτέλεση σύμβασης έλεγχοι αποδοχής –  Ασφάλεια &amp; ποιότητα</w:t>
        </w:r>
        <w:r>
          <w:rPr>
            <w:noProof/>
            <w:webHidden/>
          </w:rPr>
          <w:tab/>
        </w:r>
        <w:r>
          <w:rPr>
            <w:noProof/>
            <w:webHidden/>
          </w:rPr>
          <w:fldChar w:fldCharType="begin"/>
        </w:r>
        <w:r>
          <w:rPr>
            <w:noProof/>
            <w:webHidden/>
          </w:rPr>
          <w:instrText xml:space="preserve"> PAGEREF _Toc107263436 \h </w:instrText>
        </w:r>
        <w:r>
          <w:rPr>
            <w:noProof/>
            <w:webHidden/>
          </w:rPr>
        </w:r>
        <w:r>
          <w:rPr>
            <w:noProof/>
            <w:webHidden/>
          </w:rPr>
          <w:fldChar w:fldCharType="separate"/>
        </w:r>
        <w:r>
          <w:rPr>
            <w:noProof/>
            <w:webHidden/>
          </w:rPr>
          <w:t>203</w:t>
        </w:r>
        <w:r>
          <w:rPr>
            <w:noProof/>
            <w:webHidden/>
          </w:rPr>
          <w:fldChar w:fldCharType="end"/>
        </w:r>
      </w:hyperlink>
    </w:p>
    <w:p w14:paraId="62F27B4B" w14:textId="173989B9" w:rsidR="006C79D2" w:rsidRDefault="006C79D2">
      <w:pPr>
        <w:pStyle w:val="22"/>
        <w:tabs>
          <w:tab w:val="right" w:leader="dot" w:pos="8536"/>
        </w:tabs>
        <w:rPr>
          <w:rFonts w:asciiTheme="minorHAnsi" w:eastAsiaTheme="minorEastAsia" w:hAnsiTheme="minorHAnsi" w:cstheme="minorBidi"/>
          <w:b w:val="0"/>
          <w:bCs w:val="0"/>
          <w:noProof/>
        </w:rPr>
      </w:pPr>
      <w:hyperlink w:anchor="_Toc107263437" w:history="1">
        <w:r w:rsidRPr="008819F6">
          <w:rPr>
            <w:rStyle w:val="-"/>
            <w:rFonts w:cs="Calibri"/>
            <w:noProof/>
          </w:rPr>
          <w:t>12.1 Υπεύθυνος έργου (</w:t>
        </w:r>
        <w:r w:rsidRPr="008819F6">
          <w:rPr>
            <w:rStyle w:val="-"/>
            <w:rFonts w:cs="Calibri"/>
            <w:noProof/>
            <w:lang w:val="en-US"/>
          </w:rPr>
          <w:t>Project</w:t>
        </w:r>
        <w:r w:rsidRPr="008819F6">
          <w:rPr>
            <w:rStyle w:val="-"/>
            <w:rFonts w:cs="Calibri"/>
            <w:noProof/>
          </w:rPr>
          <w:t xml:space="preserve"> </w:t>
        </w:r>
        <w:r w:rsidRPr="008819F6">
          <w:rPr>
            <w:rStyle w:val="-"/>
            <w:rFonts w:cs="Calibri"/>
            <w:noProof/>
            <w:lang w:val="en-US"/>
          </w:rPr>
          <w:t>Manager</w:t>
        </w:r>
        <w:r w:rsidRPr="008819F6">
          <w:rPr>
            <w:rStyle w:val="-"/>
            <w:rFonts w:cs="Calibri"/>
            <w:noProof/>
          </w:rPr>
          <w:t>)</w:t>
        </w:r>
        <w:r>
          <w:rPr>
            <w:noProof/>
            <w:webHidden/>
          </w:rPr>
          <w:tab/>
        </w:r>
        <w:r>
          <w:rPr>
            <w:noProof/>
            <w:webHidden/>
          </w:rPr>
          <w:fldChar w:fldCharType="begin"/>
        </w:r>
        <w:r>
          <w:rPr>
            <w:noProof/>
            <w:webHidden/>
          </w:rPr>
          <w:instrText xml:space="preserve"> PAGEREF _Toc107263437 \h </w:instrText>
        </w:r>
        <w:r>
          <w:rPr>
            <w:noProof/>
            <w:webHidden/>
          </w:rPr>
        </w:r>
        <w:r>
          <w:rPr>
            <w:noProof/>
            <w:webHidden/>
          </w:rPr>
          <w:fldChar w:fldCharType="separate"/>
        </w:r>
        <w:r>
          <w:rPr>
            <w:noProof/>
            <w:webHidden/>
          </w:rPr>
          <w:t>203</w:t>
        </w:r>
        <w:r>
          <w:rPr>
            <w:noProof/>
            <w:webHidden/>
          </w:rPr>
          <w:fldChar w:fldCharType="end"/>
        </w:r>
      </w:hyperlink>
    </w:p>
    <w:p w14:paraId="0B70D3CD" w14:textId="37A25941" w:rsidR="006C79D2" w:rsidRDefault="006C79D2">
      <w:pPr>
        <w:pStyle w:val="22"/>
        <w:tabs>
          <w:tab w:val="right" w:leader="dot" w:pos="8536"/>
        </w:tabs>
        <w:rPr>
          <w:rFonts w:asciiTheme="minorHAnsi" w:eastAsiaTheme="minorEastAsia" w:hAnsiTheme="minorHAnsi" w:cstheme="minorBidi"/>
          <w:b w:val="0"/>
          <w:bCs w:val="0"/>
          <w:noProof/>
        </w:rPr>
      </w:pPr>
      <w:hyperlink w:anchor="_Toc107263438" w:history="1">
        <w:r w:rsidRPr="008819F6">
          <w:rPr>
            <w:rStyle w:val="-"/>
            <w:rFonts w:cs="Calibri"/>
            <w:noProof/>
            <w:lang w:val="en-US"/>
          </w:rPr>
          <w:t xml:space="preserve">12.2 </w:t>
        </w:r>
        <w:r w:rsidRPr="008819F6">
          <w:rPr>
            <w:rStyle w:val="-"/>
            <w:rFonts w:cs="Calibri"/>
            <w:noProof/>
          </w:rPr>
          <w:t>Συσκέψεις</w:t>
        </w:r>
        <w:r w:rsidRPr="008819F6">
          <w:rPr>
            <w:rStyle w:val="-"/>
            <w:rFonts w:cs="Calibri"/>
            <w:noProof/>
            <w:lang w:val="en-US"/>
          </w:rPr>
          <w:t xml:space="preserve"> </w:t>
        </w:r>
        <w:r w:rsidRPr="008819F6">
          <w:rPr>
            <w:rStyle w:val="-"/>
            <w:rFonts w:cs="Calibri"/>
            <w:noProof/>
          </w:rPr>
          <w:t>προόδου</w:t>
        </w:r>
        <w:r w:rsidRPr="008819F6">
          <w:rPr>
            <w:rStyle w:val="-"/>
            <w:rFonts w:cs="Calibri"/>
            <w:noProof/>
            <w:lang w:val="en-US"/>
          </w:rPr>
          <w:t xml:space="preserve"> (Progress Meetings)</w:t>
        </w:r>
        <w:r>
          <w:rPr>
            <w:noProof/>
            <w:webHidden/>
          </w:rPr>
          <w:tab/>
        </w:r>
        <w:r>
          <w:rPr>
            <w:noProof/>
            <w:webHidden/>
          </w:rPr>
          <w:fldChar w:fldCharType="begin"/>
        </w:r>
        <w:r>
          <w:rPr>
            <w:noProof/>
            <w:webHidden/>
          </w:rPr>
          <w:instrText xml:space="preserve"> PAGEREF _Toc107263438 \h </w:instrText>
        </w:r>
        <w:r>
          <w:rPr>
            <w:noProof/>
            <w:webHidden/>
          </w:rPr>
        </w:r>
        <w:r>
          <w:rPr>
            <w:noProof/>
            <w:webHidden/>
          </w:rPr>
          <w:fldChar w:fldCharType="separate"/>
        </w:r>
        <w:r>
          <w:rPr>
            <w:noProof/>
            <w:webHidden/>
          </w:rPr>
          <w:t>203</w:t>
        </w:r>
        <w:r>
          <w:rPr>
            <w:noProof/>
            <w:webHidden/>
          </w:rPr>
          <w:fldChar w:fldCharType="end"/>
        </w:r>
      </w:hyperlink>
    </w:p>
    <w:p w14:paraId="027A1400" w14:textId="332F08A7" w:rsidR="006C79D2" w:rsidRDefault="006C79D2">
      <w:pPr>
        <w:pStyle w:val="22"/>
        <w:tabs>
          <w:tab w:val="right" w:leader="dot" w:pos="8536"/>
        </w:tabs>
        <w:rPr>
          <w:rFonts w:asciiTheme="minorHAnsi" w:eastAsiaTheme="minorEastAsia" w:hAnsiTheme="minorHAnsi" w:cstheme="minorBidi"/>
          <w:b w:val="0"/>
          <w:bCs w:val="0"/>
          <w:noProof/>
        </w:rPr>
      </w:pPr>
      <w:hyperlink w:anchor="_Toc107263439" w:history="1">
        <w:r w:rsidRPr="008819F6">
          <w:rPr>
            <w:rStyle w:val="-"/>
            <w:rFonts w:cs="Calibri"/>
            <w:noProof/>
          </w:rPr>
          <w:t>12.3 Επιθεωρήσεις ελέγχων ποιότητας του έργου (Hardware-Software)</w:t>
        </w:r>
        <w:r>
          <w:rPr>
            <w:noProof/>
            <w:webHidden/>
          </w:rPr>
          <w:tab/>
        </w:r>
        <w:r>
          <w:rPr>
            <w:noProof/>
            <w:webHidden/>
          </w:rPr>
          <w:fldChar w:fldCharType="begin"/>
        </w:r>
        <w:r>
          <w:rPr>
            <w:noProof/>
            <w:webHidden/>
          </w:rPr>
          <w:instrText xml:space="preserve"> PAGEREF _Toc107263439 \h </w:instrText>
        </w:r>
        <w:r>
          <w:rPr>
            <w:noProof/>
            <w:webHidden/>
          </w:rPr>
        </w:r>
        <w:r>
          <w:rPr>
            <w:noProof/>
            <w:webHidden/>
          </w:rPr>
          <w:fldChar w:fldCharType="separate"/>
        </w:r>
        <w:r>
          <w:rPr>
            <w:noProof/>
            <w:webHidden/>
          </w:rPr>
          <w:t>204</w:t>
        </w:r>
        <w:r>
          <w:rPr>
            <w:noProof/>
            <w:webHidden/>
          </w:rPr>
          <w:fldChar w:fldCharType="end"/>
        </w:r>
      </w:hyperlink>
    </w:p>
    <w:p w14:paraId="205E0424" w14:textId="672E3DAB"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40" w:history="1">
        <w:r w:rsidRPr="008819F6">
          <w:rPr>
            <w:rStyle w:val="-"/>
            <w:rFonts w:cs="Calibri"/>
            <w:noProof/>
          </w:rPr>
          <w:t>12.3.1 Έλεγχοι ποιότητας</w:t>
        </w:r>
        <w:r>
          <w:rPr>
            <w:noProof/>
            <w:webHidden/>
          </w:rPr>
          <w:tab/>
        </w:r>
        <w:r>
          <w:rPr>
            <w:noProof/>
            <w:webHidden/>
          </w:rPr>
          <w:fldChar w:fldCharType="begin"/>
        </w:r>
        <w:r>
          <w:rPr>
            <w:noProof/>
            <w:webHidden/>
          </w:rPr>
          <w:instrText xml:space="preserve"> PAGEREF _Toc107263440 \h </w:instrText>
        </w:r>
        <w:r>
          <w:rPr>
            <w:noProof/>
            <w:webHidden/>
          </w:rPr>
        </w:r>
        <w:r>
          <w:rPr>
            <w:noProof/>
            <w:webHidden/>
          </w:rPr>
          <w:fldChar w:fldCharType="separate"/>
        </w:r>
        <w:r>
          <w:rPr>
            <w:noProof/>
            <w:webHidden/>
          </w:rPr>
          <w:t>204</w:t>
        </w:r>
        <w:r>
          <w:rPr>
            <w:noProof/>
            <w:webHidden/>
          </w:rPr>
          <w:fldChar w:fldCharType="end"/>
        </w:r>
      </w:hyperlink>
    </w:p>
    <w:p w14:paraId="51D19F23" w14:textId="2EE60428"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41" w:history="1">
        <w:r w:rsidRPr="008819F6">
          <w:rPr>
            <w:rStyle w:val="-"/>
            <w:rFonts w:cs="Calibri"/>
            <w:noProof/>
          </w:rPr>
          <w:t>12.3.2 Εργοστασιακές επιθεωρήσεις</w:t>
        </w:r>
        <w:r>
          <w:rPr>
            <w:noProof/>
            <w:webHidden/>
          </w:rPr>
          <w:tab/>
        </w:r>
        <w:r>
          <w:rPr>
            <w:noProof/>
            <w:webHidden/>
          </w:rPr>
          <w:fldChar w:fldCharType="begin"/>
        </w:r>
        <w:r>
          <w:rPr>
            <w:noProof/>
            <w:webHidden/>
          </w:rPr>
          <w:instrText xml:space="preserve"> PAGEREF _Toc107263441 \h </w:instrText>
        </w:r>
        <w:r>
          <w:rPr>
            <w:noProof/>
            <w:webHidden/>
          </w:rPr>
        </w:r>
        <w:r>
          <w:rPr>
            <w:noProof/>
            <w:webHidden/>
          </w:rPr>
          <w:fldChar w:fldCharType="separate"/>
        </w:r>
        <w:r>
          <w:rPr>
            <w:noProof/>
            <w:webHidden/>
          </w:rPr>
          <w:t>205</w:t>
        </w:r>
        <w:r>
          <w:rPr>
            <w:noProof/>
            <w:webHidden/>
          </w:rPr>
          <w:fldChar w:fldCharType="end"/>
        </w:r>
      </w:hyperlink>
    </w:p>
    <w:p w14:paraId="71D2EC2F" w14:textId="3578DBCA"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42" w:history="1">
        <w:r w:rsidRPr="008819F6">
          <w:rPr>
            <w:rStyle w:val="-"/>
            <w:rFonts w:cs="Calibri"/>
            <w:noProof/>
          </w:rPr>
          <w:t>12.3.3 Εργοστασιακοί έλεγχοι αποδοχής (Factory Acceptance Tests- FAT)</w:t>
        </w:r>
        <w:r>
          <w:rPr>
            <w:noProof/>
            <w:webHidden/>
          </w:rPr>
          <w:tab/>
        </w:r>
        <w:r>
          <w:rPr>
            <w:noProof/>
            <w:webHidden/>
          </w:rPr>
          <w:fldChar w:fldCharType="begin"/>
        </w:r>
        <w:r>
          <w:rPr>
            <w:noProof/>
            <w:webHidden/>
          </w:rPr>
          <w:instrText xml:space="preserve"> PAGEREF _Toc107263442 \h </w:instrText>
        </w:r>
        <w:r>
          <w:rPr>
            <w:noProof/>
            <w:webHidden/>
          </w:rPr>
        </w:r>
        <w:r>
          <w:rPr>
            <w:noProof/>
            <w:webHidden/>
          </w:rPr>
          <w:fldChar w:fldCharType="separate"/>
        </w:r>
        <w:r>
          <w:rPr>
            <w:noProof/>
            <w:webHidden/>
          </w:rPr>
          <w:t>205</w:t>
        </w:r>
        <w:r>
          <w:rPr>
            <w:noProof/>
            <w:webHidden/>
          </w:rPr>
          <w:fldChar w:fldCharType="end"/>
        </w:r>
      </w:hyperlink>
    </w:p>
    <w:p w14:paraId="43BBCB8C" w14:textId="5696FC1E"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43" w:history="1">
        <w:r w:rsidRPr="008819F6">
          <w:rPr>
            <w:rStyle w:val="-"/>
            <w:rFonts w:cs="Calibri"/>
            <w:noProof/>
          </w:rPr>
          <w:t>12.3.4 Έλεγχοι παραλαβής στους χώρους εγκατάστασης (Site Acceptance Tests -SAT)</w:t>
        </w:r>
        <w:r>
          <w:rPr>
            <w:noProof/>
            <w:webHidden/>
          </w:rPr>
          <w:tab/>
        </w:r>
        <w:r>
          <w:rPr>
            <w:noProof/>
            <w:webHidden/>
          </w:rPr>
          <w:fldChar w:fldCharType="begin"/>
        </w:r>
        <w:r>
          <w:rPr>
            <w:noProof/>
            <w:webHidden/>
          </w:rPr>
          <w:instrText xml:space="preserve"> PAGEREF _Toc107263443 \h </w:instrText>
        </w:r>
        <w:r>
          <w:rPr>
            <w:noProof/>
            <w:webHidden/>
          </w:rPr>
        </w:r>
        <w:r>
          <w:rPr>
            <w:noProof/>
            <w:webHidden/>
          </w:rPr>
          <w:fldChar w:fldCharType="separate"/>
        </w:r>
        <w:r>
          <w:rPr>
            <w:noProof/>
            <w:webHidden/>
          </w:rPr>
          <w:t>208</w:t>
        </w:r>
        <w:r>
          <w:rPr>
            <w:noProof/>
            <w:webHidden/>
          </w:rPr>
          <w:fldChar w:fldCharType="end"/>
        </w:r>
      </w:hyperlink>
    </w:p>
    <w:p w14:paraId="167C9919" w14:textId="4D4771F6" w:rsidR="006C79D2" w:rsidRDefault="006C79D2">
      <w:pPr>
        <w:pStyle w:val="22"/>
        <w:tabs>
          <w:tab w:val="right" w:leader="dot" w:pos="8536"/>
        </w:tabs>
        <w:rPr>
          <w:rFonts w:asciiTheme="minorHAnsi" w:eastAsiaTheme="minorEastAsia" w:hAnsiTheme="minorHAnsi" w:cstheme="minorBidi"/>
          <w:b w:val="0"/>
          <w:bCs w:val="0"/>
          <w:noProof/>
        </w:rPr>
      </w:pPr>
      <w:hyperlink w:anchor="_Toc107263444" w:history="1">
        <w:r w:rsidRPr="008819F6">
          <w:rPr>
            <w:rStyle w:val="-"/>
            <w:rFonts w:cs="Calibri"/>
            <w:noProof/>
          </w:rPr>
          <w:t>12.4 Φάση Επιχειρησιακής Αξιολόγησης</w:t>
        </w:r>
        <w:r>
          <w:rPr>
            <w:noProof/>
            <w:webHidden/>
          </w:rPr>
          <w:tab/>
        </w:r>
        <w:r>
          <w:rPr>
            <w:noProof/>
            <w:webHidden/>
          </w:rPr>
          <w:fldChar w:fldCharType="begin"/>
        </w:r>
        <w:r>
          <w:rPr>
            <w:noProof/>
            <w:webHidden/>
          </w:rPr>
          <w:instrText xml:space="preserve"> PAGEREF _Toc107263444 \h </w:instrText>
        </w:r>
        <w:r>
          <w:rPr>
            <w:noProof/>
            <w:webHidden/>
          </w:rPr>
        </w:r>
        <w:r>
          <w:rPr>
            <w:noProof/>
            <w:webHidden/>
          </w:rPr>
          <w:fldChar w:fldCharType="separate"/>
        </w:r>
        <w:r>
          <w:rPr>
            <w:noProof/>
            <w:webHidden/>
          </w:rPr>
          <w:t>211</w:t>
        </w:r>
        <w:r>
          <w:rPr>
            <w:noProof/>
            <w:webHidden/>
          </w:rPr>
          <w:fldChar w:fldCharType="end"/>
        </w:r>
      </w:hyperlink>
    </w:p>
    <w:p w14:paraId="450A0263" w14:textId="0E4247DD" w:rsidR="006C79D2" w:rsidRDefault="006C79D2">
      <w:pPr>
        <w:pStyle w:val="22"/>
        <w:tabs>
          <w:tab w:val="right" w:leader="dot" w:pos="8536"/>
        </w:tabs>
        <w:rPr>
          <w:rFonts w:asciiTheme="minorHAnsi" w:eastAsiaTheme="minorEastAsia" w:hAnsiTheme="minorHAnsi" w:cstheme="minorBidi"/>
          <w:b w:val="0"/>
          <w:bCs w:val="0"/>
          <w:noProof/>
        </w:rPr>
      </w:pPr>
      <w:hyperlink w:anchor="_Toc107263445" w:history="1">
        <w:r w:rsidRPr="008819F6">
          <w:rPr>
            <w:rStyle w:val="-"/>
            <w:rFonts w:cs="Calibri"/>
            <w:noProof/>
          </w:rPr>
          <w:t>12.5 Παραλαβή του αντικειμένου της σύμβασης</w:t>
        </w:r>
        <w:r>
          <w:rPr>
            <w:noProof/>
            <w:webHidden/>
          </w:rPr>
          <w:tab/>
        </w:r>
        <w:r>
          <w:rPr>
            <w:noProof/>
            <w:webHidden/>
          </w:rPr>
          <w:fldChar w:fldCharType="begin"/>
        </w:r>
        <w:r>
          <w:rPr>
            <w:noProof/>
            <w:webHidden/>
          </w:rPr>
          <w:instrText xml:space="preserve"> PAGEREF _Toc107263445 \h </w:instrText>
        </w:r>
        <w:r>
          <w:rPr>
            <w:noProof/>
            <w:webHidden/>
          </w:rPr>
        </w:r>
        <w:r>
          <w:rPr>
            <w:noProof/>
            <w:webHidden/>
          </w:rPr>
          <w:fldChar w:fldCharType="separate"/>
        </w:r>
        <w:r>
          <w:rPr>
            <w:noProof/>
            <w:webHidden/>
          </w:rPr>
          <w:t>212</w:t>
        </w:r>
        <w:r>
          <w:rPr>
            <w:noProof/>
            <w:webHidden/>
          </w:rPr>
          <w:fldChar w:fldCharType="end"/>
        </w:r>
      </w:hyperlink>
    </w:p>
    <w:p w14:paraId="2C0A738C" w14:textId="32DDA9F7"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46" w:history="1">
        <w:r w:rsidRPr="008819F6">
          <w:rPr>
            <w:rStyle w:val="-"/>
            <w:rFonts w:cs="Calibri"/>
            <w:noProof/>
          </w:rPr>
          <w:t>12.5.1 Όροι Οριστικής (ποσοτικής-ποιοτικής) Παραλαβής</w:t>
        </w:r>
        <w:r>
          <w:rPr>
            <w:noProof/>
            <w:webHidden/>
          </w:rPr>
          <w:tab/>
        </w:r>
        <w:r>
          <w:rPr>
            <w:noProof/>
            <w:webHidden/>
          </w:rPr>
          <w:fldChar w:fldCharType="begin"/>
        </w:r>
        <w:r>
          <w:rPr>
            <w:noProof/>
            <w:webHidden/>
          </w:rPr>
          <w:instrText xml:space="preserve"> PAGEREF _Toc107263446 \h </w:instrText>
        </w:r>
        <w:r>
          <w:rPr>
            <w:noProof/>
            <w:webHidden/>
          </w:rPr>
        </w:r>
        <w:r>
          <w:rPr>
            <w:noProof/>
            <w:webHidden/>
          </w:rPr>
          <w:fldChar w:fldCharType="separate"/>
        </w:r>
        <w:r>
          <w:rPr>
            <w:noProof/>
            <w:webHidden/>
          </w:rPr>
          <w:t>212</w:t>
        </w:r>
        <w:r>
          <w:rPr>
            <w:noProof/>
            <w:webHidden/>
          </w:rPr>
          <w:fldChar w:fldCharType="end"/>
        </w:r>
      </w:hyperlink>
    </w:p>
    <w:p w14:paraId="27FF84B2" w14:textId="55724140" w:rsidR="006C79D2" w:rsidRDefault="006C79D2">
      <w:pPr>
        <w:pStyle w:val="32"/>
        <w:tabs>
          <w:tab w:val="right" w:leader="dot" w:pos="8536"/>
        </w:tabs>
        <w:rPr>
          <w:rFonts w:asciiTheme="minorHAnsi" w:eastAsiaTheme="minorEastAsia" w:hAnsiTheme="minorHAnsi" w:cstheme="minorBidi"/>
          <w:noProof/>
          <w:sz w:val="22"/>
          <w:szCs w:val="22"/>
        </w:rPr>
      </w:pPr>
      <w:hyperlink w:anchor="_Toc107263447" w:history="1">
        <w:r w:rsidRPr="008819F6">
          <w:rPr>
            <w:rStyle w:val="-"/>
            <w:rFonts w:cs="Calibri"/>
            <w:noProof/>
          </w:rPr>
          <w:t>12.5.2 Πρωτόκολλο Οριστικής (ποσοτικής-ποιοτικής) Παραλαβής</w:t>
        </w:r>
        <w:r>
          <w:rPr>
            <w:noProof/>
            <w:webHidden/>
          </w:rPr>
          <w:tab/>
        </w:r>
        <w:r>
          <w:rPr>
            <w:noProof/>
            <w:webHidden/>
          </w:rPr>
          <w:fldChar w:fldCharType="begin"/>
        </w:r>
        <w:r>
          <w:rPr>
            <w:noProof/>
            <w:webHidden/>
          </w:rPr>
          <w:instrText xml:space="preserve"> PAGEREF _Toc107263447 \h </w:instrText>
        </w:r>
        <w:r>
          <w:rPr>
            <w:noProof/>
            <w:webHidden/>
          </w:rPr>
        </w:r>
        <w:r>
          <w:rPr>
            <w:noProof/>
            <w:webHidden/>
          </w:rPr>
          <w:fldChar w:fldCharType="separate"/>
        </w:r>
        <w:r>
          <w:rPr>
            <w:noProof/>
            <w:webHidden/>
          </w:rPr>
          <w:t>212</w:t>
        </w:r>
        <w:r>
          <w:rPr>
            <w:noProof/>
            <w:webHidden/>
          </w:rPr>
          <w:fldChar w:fldCharType="end"/>
        </w:r>
      </w:hyperlink>
    </w:p>
    <w:p w14:paraId="10927B68" w14:textId="5CAD2568" w:rsidR="006C79D2" w:rsidRDefault="006C79D2">
      <w:pPr>
        <w:pStyle w:val="22"/>
        <w:tabs>
          <w:tab w:val="right" w:leader="dot" w:pos="8536"/>
        </w:tabs>
        <w:rPr>
          <w:rFonts w:asciiTheme="minorHAnsi" w:eastAsiaTheme="minorEastAsia" w:hAnsiTheme="minorHAnsi" w:cstheme="minorBidi"/>
          <w:b w:val="0"/>
          <w:bCs w:val="0"/>
          <w:noProof/>
        </w:rPr>
      </w:pPr>
      <w:hyperlink w:anchor="_Toc107263448" w:history="1">
        <w:r w:rsidRPr="008819F6">
          <w:rPr>
            <w:rStyle w:val="-"/>
            <w:rFonts w:cs="Calibri"/>
            <w:noProof/>
          </w:rPr>
          <w:t>12.6 Διαχείριση ασφάλειας (</w:t>
        </w:r>
        <w:r w:rsidRPr="008819F6">
          <w:rPr>
            <w:rStyle w:val="-"/>
            <w:rFonts w:cs="Calibri"/>
            <w:noProof/>
            <w:lang w:val="en-US"/>
          </w:rPr>
          <w:t>Safety</w:t>
        </w:r>
        <w:r w:rsidRPr="008819F6">
          <w:rPr>
            <w:rStyle w:val="-"/>
            <w:rFonts w:cs="Calibri"/>
            <w:noProof/>
          </w:rPr>
          <w:t xml:space="preserve"> </w:t>
        </w:r>
        <w:r w:rsidRPr="008819F6">
          <w:rPr>
            <w:rStyle w:val="-"/>
            <w:rFonts w:cs="Calibri"/>
            <w:noProof/>
            <w:lang w:val="en-US"/>
          </w:rPr>
          <w:t>management</w:t>
        </w:r>
        <w:r w:rsidRPr="008819F6">
          <w:rPr>
            <w:rStyle w:val="-"/>
            <w:rFonts w:cs="Calibri"/>
            <w:noProof/>
          </w:rPr>
          <w:t>)</w:t>
        </w:r>
        <w:r>
          <w:rPr>
            <w:noProof/>
            <w:webHidden/>
          </w:rPr>
          <w:tab/>
        </w:r>
        <w:r>
          <w:rPr>
            <w:noProof/>
            <w:webHidden/>
          </w:rPr>
          <w:fldChar w:fldCharType="begin"/>
        </w:r>
        <w:r>
          <w:rPr>
            <w:noProof/>
            <w:webHidden/>
          </w:rPr>
          <w:instrText xml:space="preserve"> PAGEREF _Toc107263448 \h </w:instrText>
        </w:r>
        <w:r>
          <w:rPr>
            <w:noProof/>
            <w:webHidden/>
          </w:rPr>
        </w:r>
        <w:r>
          <w:rPr>
            <w:noProof/>
            <w:webHidden/>
          </w:rPr>
          <w:fldChar w:fldCharType="separate"/>
        </w:r>
        <w:r>
          <w:rPr>
            <w:noProof/>
            <w:webHidden/>
          </w:rPr>
          <w:t>213</w:t>
        </w:r>
        <w:r>
          <w:rPr>
            <w:noProof/>
            <w:webHidden/>
          </w:rPr>
          <w:fldChar w:fldCharType="end"/>
        </w:r>
      </w:hyperlink>
    </w:p>
    <w:p w14:paraId="5E94F6FB" w14:textId="795F1879" w:rsidR="006C79D2" w:rsidRDefault="006C79D2">
      <w:pPr>
        <w:pStyle w:val="22"/>
        <w:tabs>
          <w:tab w:val="right" w:leader="dot" w:pos="8536"/>
        </w:tabs>
        <w:rPr>
          <w:rFonts w:asciiTheme="minorHAnsi" w:eastAsiaTheme="minorEastAsia" w:hAnsiTheme="minorHAnsi" w:cstheme="minorBidi"/>
          <w:b w:val="0"/>
          <w:bCs w:val="0"/>
          <w:noProof/>
        </w:rPr>
      </w:pPr>
      <w:hyperlink w:anchor="_Toc107263449" w:history="1">
        <w:r w:rsidRPr="008819F6">
          <w:rPr>
            <w:rStyle w:val="-"/>
            <w:rFonts w:cs="Calibri"/>
            <w:noProof/>
          </w:rPr>
          <w:t>12.7 Διαχείριση προστασίας (Security management)</w:t>
        </w:r>
        <w:r>
          <w:rPr>
            <w:noProof/>
            <w:webHidden/>
          </w:rPr>
          <w:tab/>
        </w:r>
        <w:r>
          <w:rPr>
            <w:noProof/>
            <w:webHidden/>
          </w:rPr>
          <w:fldChar w:fldCharType="begin"/>
        </w:r>
        <w:r>
          <w:rPr>
            <w:noProof/>
            <w:webHidden/>
          </w:rPr>
          <w:instrText xml:space="preserve"> PAGEREF _Toc107263449 \h </w:instrText>
        </w:r>
        <w:r>
          <w:rPr>
            <w:noProof/>
            <w:webHidden/>
          </w:rPr>
        </w:r>
        <w:r>
          <w:rPr>
            <w:noProof/>
            <w:webHidden/>
          </w:rPr>
          <w:fldChar w:fldCharType="separate"/>
        </w:r>
        <w:r>
          <w:rPr>
            <w:noProof/>
            <w:webHidden/>
          </w:rPr>
          <w:t>214</w:t>
        </w:r>
        <w:r>
          <w:rPr>
            <w:noProof/>
            <w:webHidden/>
          </w:rPr>
          <w:fldChar w:fldCharType="end"/>
        </w:r>
      </w:hyperlink>
    </w:p>
    <w:p w14:paraId="13D3EFDA" w14:textId="23697630" w:rsidR="006C79D2" w:rsidRDefault="006C79D2">
      <w:pPr>
        <w:pStyle w:val="22"/>
        <w:tabs>
          <w:tab w:val="right" w:leader="dot" w:pos="8536"/>
        </w:tabs>
        <w:rPr>
          <w:rFonts w:asciiTheme="minorHAnsi" w:eastAsiaTheme="minorEastAsia" w:hAnsiTheme="minorHAnsi" w:cstheme="minorBidi"/>
          <w:b w:val="0"/>
          <w:bCs w:val="0"/>
          <w:noProof/>
        </w:rPr>
      </w:pPr>
      <w:hyperlink w:anchor="_Toc107263450" w:history="1">
        <w:r w:rsidRPr="008819F6">
          <w:rPr>
            <w:rStyle w:val="-"/>
            <w:noProof/>
          </w:rPr>
          <w:t>12.8 Απαιτήσεις συστημάτων για  Κυβερνοασφάλεια (ΚΑ)</w:t>
        </w:r>
        <w:r>
          <w:rPr>
            <w:noProof/>
            <w:webHidden/>
          </w:rPr>
          <w:tab/>
        </w:r>
        <w:r>
          <w:rPr>
            <w:noProof/>
            <w:webHidden/>
          </w:rPr>
          <w:fldChar w:fldCharType="begin"/>
        </w:r>
        <w:r>
          <w:rPr>
            <w:noProof/>
            <w:webHidden/>
          </w:rPr>
          <w:instrText xml:space="preserve"> PAGEREF _Toc107263450 \h </w:instrText>
        </w:r>
        <w:r>
          <w:rPr>
            <w:noProof/>
            <w:webHidden/>
          </w:rPr>
        </w:r>
        <w:r>
          <w:rPr>
            <w:noProof/>
            <w:webHidden/>
          </w:rPr>
          <w:fldChar w:fldCharType="separate"/>
        </w:r>
        <w:r>
          <w:rPr>
            <w:noProof/>
            <w:webHidden/>
          </w:rPr>
          <w:t>214</w:t>
        </w:r>
        <w:r>
          <w:rPr>
            <w:noProof/>
            <w:webHidden/>
          </w:rPr>
          <w:fldChar w:fldCharType="end"/>
        </w:r>
      </w:hyperlink>
    </w:p>
    <w:p w14:paraId="44A52A8E" w14:textId="18B4D70C"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1" w:history="1">
        <w:r w:rsidRPr="008819F6">
          <w:rPr>
            <w:rStyle w:val="-"/>
            <w:rFonts w:cs="Calibri"/>
            <w:noProof/>
          </w:rPr>
          <w:t>ΠΑΡΑΡΤΗΜΑΤΑ</w:t>
        </w:r>
        <w:r>
          <w:rPr>
            <w:noProof/>
            <w:webHidden/>
          </w:rPr>
          <w:tab/>
        </w:r>
        <w:r>
          <w:rPr>
            <w:noProof/>
            <w:webHidden/>
          </w:rPr>
          <w:fldChar w:fldCharType="begin"/>
        </w:r>
        <w:r>
          <w:rPr>
            <w:noProof/>
            <w:webHidden/>
          </w:rPr>
          <w:instrText xml:space="preserve"> PAGEREF _Toc107263451 \h </w:instrText>
        </w:r>
        <w:r>
          <w:rPr>
            <w:noProof/>
            <w:webHidden/>
          </w:rPr>
        </w:r>
        <w:r>
          <w:rPr>
            <w:noProof/>
            <w:webHidden/>
          </w:rPr>
          <w:fldChar w:fldCharType="separate"/>
        </w:r>
        <w:r>
          <w:rPr>
            <w:noProof/>
            <w:webHidden/>
          </w:rPr>
          <w:t>219</w:t>
        </w:r>
        <w:r>
          <w:rPr>
            <w:noProof/>
            <w:webHidden/>
          </w:rPr>
          <w:fldChar w:fldCharType="end"/>
        </w:r>
      </w:hyperlink>
    </w:p>
    <w:p w14:paraId="0F5E5172" w14:textId="5360F601"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2" w:history="1">
        <w:r w:rsidRPr="008819F6">
          <w:rPr>
            <w:rStyle w:val="-"/>
            <w:rFonts w:cs="Calibri"/>
            <w:noProof/>
          </w:rPr>
          <w:t xml:space="preserve">ΠΑΡΑΡΤΗΜΑ  </w:t>
        </w:r>
        <w:r w:rsidRPr="008819F6">
          <w:rPr>
            <w:rStyle w:val="-"/>
            <w:rFonts w:cs="Calibri"/>
            <w:noProof/>
            <w:lang w:val="en-US"/>
          </w:rPr>
          <w:t>A</w:t>
        </w:r>
        <w:r>
          <w:rPr>
            <w:noProof/>
            <w:webHidden/>
          </w:rPr>
          <w:tab/>
        </w:r>
        <w:r>
          <w:rPr>
            <w:noProof/>
            <w:webHidden/>
          </w:rPr>
          <w:fldChar w:fldCharType="begin"/>
        </w:r>
        <w:r>
          <w:rPr>
            <w:noProof/>
            <w:webHidden/>
          </w:rPr>
          <w:instrText xml:space="preserve"> PAGEREF _Toc107263452 \h </w:instrText>
        </w:r>
        <w:r>
          <w:rPr>
            <w:noProof/>
            <w:webHidden/>
          </w:rPr>
        </w:r>
        <w:r>
          <w:rPr>
            <w:noProof/>
            <w:webHidden/>
          </w:rPr>
          <w:fldChar w:fldCharType="separate"/>
        </w:r>
        <w:r>
          <w:rPr>
            <w:noProof/>
            <w:webHidden/>
          </w:rPr>
          <w:t>220</w:t>
        </w:r>
        <w:r>
          <w:rPr>
            <w:noProof/>
            <w:webHidden/>
          </w:rPr>
          <w:fldChar w:fldCharType="end"/>
        </w:r>
      </w:hyperlink>
    </w:p>
    <w:p w14:paraId="30673D4F" w14:textId="0DE97DB0"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3" w:history="1">
        <w:r w:rsidRPr="008819F6">
          <w:rPr>
            <w:rStyle w:val="-"/>
            <w:rFonts w:eastAsia="Times New Roman"/>
            <w:noProof/>
            <w:kern w:val="28"/>
          </w:rPr>
          <w:t xml:space="preserve">Πίνακας βαθμολογίας συστήματος Τερματικού  </w:t>
        </w:r>
        <w:r w:rsidRPr="008819F6">
          <w:rPr>
            <w:rStyle w:val="-"/>
            <w:rFonts w:eastAsia="Times New Roman"/>
            <w:noProof/>
            <w:kern w:val="28"/>
            <w:lang w:val="en-US"/>
          </w:rPr>
          <w:t>RADAR</w:t>
        </w:r>
        <w:r w:rsidRPr="008819F6">
          <w:rPr>
            <w:rStyle w:val="-"/>
            <w:rFonts w:eastAsia="Times New Roman"/>
            <w:noProof/>
            <w:kern w:val="28"/>
          </w:rPr>
          <w:t xml:space="preserve"> </w:t>
        </w:r>
        <w:r w:rsidRPr="008819F6">
          <w:rPr>
            <w:rStyle w:val="-"/>
            <w:rFonts w:eastAsia="Times New Roman"/>
            <w:noProof/>
            <w:kern w:val="28"/>
            <w:lang w:val="en-US"/>
          </w:rPr>
          <w:t>PSR</w:t>
        </w:r>
        <w:r w:rsidRPr="008819F6">
          <w:rPr>
            <w:rStyle w:val="-"/>
            <w:rFonts w:eastAsia="Times New Roman"/>
            <w:noProof/>
            <w:kern w:val="28"/>
          </w:rPr>
          <w:t>/</w:t>
        </w:r>
        <w:r w:rsidRPr="008819F6">
          <w:rPr>
            <w:rStyle w:val="-"/>
            <w:rFonts w:eastAsia="Times New Roman"/>
            <w:noProof/>
            <w:kern w:val="28"/>
            <w:lang w:val="en-US"/>
          </w:rPr>
          <w:t>MSSR</w:t>
        </w:r>
        <w:r>
          <w:rPr>
            <w:noProof/>
            <w:webHidden/>
          </w:rPr>
          <w:tab/>
        </w:r>
        <w:r>
          <w:rPr>
            <w:noProof/>
            <w:webHidden/>
          </w:rPr>
          <w:fldChar w:fldCharType="begin"/>
        </w:r>
        <w:r>
          <w:rPr>
            <w:noProof/>
            <w:webHidden/>
          </w:rPr>
          <w:instrText xml:space="preserve"> PAGEREF _Toc107263453 \h </w:instrText>
        </w:r>
        <w:r>
          <w:rPr>
            <w:noProof/>
            <w:webHidden/>
          </w:rPr>
        </w:r>
        <w:r>
          <w:rPr>
            <w:noProof/>
            <w:webHidden/>
          </w:rPr>
          <w:fldChar w:fldCharType="separate"/>
        </w:r>
        <w:r>
          <w:rPr>
            <w:noProof/>
            <w:webHidden/>
          </w:rPr>
          <w:t>221</w:t>
        </w:r>
        <w:r>
          <w:rPr>
            <w:noProof/>
            <w:webHidden/>
          </w:rPr>
          <w:fldChar w:fldCharType="end"/>
        </w:r>
      </w:hyperlink>
    </w:p>
    <w:p w14:paraId="03A7D0B3" w14:textId="318B2E7E"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4" w:history="1">
        <w:r w:rsidRPr="008819F6">
          <w:rPr>
            <w:rStyle w:val="-"/>
            <w:rFonts w:cs="Calibri"/>
            <w:noProof/>
          </w:rPr>
          <w:t xml:space="preserve">ΠΑΡΑΡΤΗΜΑ  </w:t>
        </w:r>
        <w:r w:rsidRPr="008819F6">
          <w:rPr>
            <w:rStyle w:val="-"/>
            <w:rFonts w:cs="Calibri"/>
            <w:noProof/>
            <w:lang w:val="en-US"/>
          </w:rPr>
          <w:t>B</w:t>
        </w:r>
        <w:r>
          <w:rPr>
            <w:noProof/>
            <w:webHidden/>
          </w:rPr>
          <w:tab/>
        </w:r>
        <w:r>
          <w:rPr>
            <w:noProof/>
            <w:webHidden/>
          </w:rPr>
          <w:fldChar w:fldCharType="begin"/>
        </w:r>
        <w:r>
          <w:rPr>
            <w:noProof/>
            <w:webHidden/>
          </w:rPr>
          <w:instrText xml:space="preserve"> PAGEREF _Toc107263454 \h </w:instrText>
        </w:r>
        <w:r>
          <w:rPr>
            <w:noProof/>
            <w:webHidden/>
          </w:rPr>
        </w:r>
        <w:r>
          <w:rPr>
            <w:noProof/>
            <w:webHidden/>
          </w:rPr>
          <w:fldChar w:fldCharType="separate"/>
        </w:r>
        <w:r>
          <w:rPr>
            <w:noProof/>
            <w:webHidden/>
          </w:rPr>
          <w:t>225</w:t>
        </w:r>
        <w:r>
          <w:rPr>
            <w:noProof/>
            <w:webHidden/>
          </w:rPr>
          <w:fldChar w:fldCharType="end"/>
        </w:r>
      </w:hyperlink>
    </w:p>
    <w:p w14:paraId="57FE2410" w14:textId="785A72B8"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5" w:history="1">
        <w:r w:rsidRPr="008819F6">
          <w:rPr>
            <w:rStyle w:val="-"/>
            <w:noProof/>
          </w:rPr>
          <w:t>Σύνθεση</w:t>
        </w:r>
        <w:r w:rsidRPr="008819F6">
          <w:rPr>
            <w:rStyle w:val="-"/>
            <w:noProof/>
            <w:lang w:val="en-US"/>
          </w:rPr>
          <w:t xml:space="preserve"> RADAR PSR/MSSR-MODE S &amp; ADS-B</w:t>
        </w:r>
        <w:r>
          <w:rPr>
            <w:noProof/>
            <w:webHidden/>
          </w:rPr>
          <w:tab/>
        </w:r>
        <w:r>
          <w:rPr>
            <w:noProof/>
            <w:webHidden/>
          </w:rPr>
          <w:fldChar w:fldCharType="begin"/>
        </w:r>
        <w:r>
          <w:rPr>
            <w:noProof/>
            <w:webHidden/>
          </w:rPr>
          <w:instrText xml:space="preserve"> PAGEREF _Toc107263455 \h </w:instrText>
        </w:r>
        <w:r>
          <w:rPr>
            <w:noProof/>
            <w:webHidden/>
          </w:rPr>
        </w:r>
        <w:r>
          <w:rPr>
            <w:noProof/>
            <w:webHidden/>
          </w:rPr>
          <w:fldChar w:fldCharType="separate"/>
        </w:r>
        <w:r>
          <w:rPr>
            <w:noProof/>
            <w:webHidden/>
          </w:rPr>
          <w:t>226</w:t>
        </w:r>
        <w:r>
          <w:rPr>
            <w:noProof/>
            <w:webHidden/>
          </w:rPr>
          <w:fldChar w:fldCharType="end"/>
        </w:r>
      </w:hyperlink>
    </w:p>
    <w:p w14:paraId="4BBA6D20" w14:textId="04CBB774"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6" w:history="1">
        <w:r w:rsidRPr="008819F6">
          <w:rPr>
            <w:rStyle w:val="-"/>
            <w:noProof/>
          </w:rPr>
          <w:t>Σύνθεση RADAR</w:t>
        </w:r>
        <w:r w:rsidRPr="008819F6">
          <w:rPr>
            <w:rStyle w:val="-"/>
            <w:noProof/>
            <w:spacing w:val="1"/>
          </w:rPr>
          <w:t xml:space="preserve"> </w:t>
        </w:r>
        <w:r w:rsidRPr="008819F6">
          <w:rPr>
            <w:rStyle w:val="-"/>
            <w:noProof/>
          </w:rPr>
          <w:t>MSSR-MODE S &amp;</w:t>
        </w:r>
        <w:r w:rsidRPr="008819F6">
          <w:rPr>
            <w:rStyle w:val="-"/>
            <w:noProof/>
            <w:spacing w:val="-2"/>
          </w:rPr>
          <w:t xml:space="preserve"> </w:t>
        </w:r>
        <w:r w:rsidRPr="008819F6">
          <w:rPr>
            <w:rStyle w:val="-"/>
            <w:noProof/>
          </w:rPr>
          <w:t>ADS-B</w:t>
        </w:r>
        <w:r>
          <w:rPr>
            <w:noProof/>
            <w:webHidden/>
          </w:rPr>
          <w:tab/>
        </w:r>
        <w:r>
          <w:rPr>
            <w:noProof/>
            <w:webHidden/>
          </w:rPr>
          <w:fldChar w:fldCharType="begin"/>
        </w:r>
        <w:r>
          <w:rPr>
            <w:noProof/>
            <w:webHidden/>
          </w:rPr>
          <w:instrText xml:space="preserve"> PAGEREF _Toc107263456 \h </w:instrText>
        </w:r>
        <w:r>
          <w:rPr>
            <w:noProof/>
            <w:webHidden/>
          </w:rPr>
        </w:r>
        <w:r>
          <w:rPr>
            <w:noProof/>
            <w:webHidden/>
          </w:rPr>
          <w:fldChar w:fldCharType="separate"/>
        </w:r>
        <w:r>
          <w:rPr>
            <w:noProof/>
            <w:webHidden/>
          </w:rPr>
          <w:t>228</w:t>
        </w:r>
        <w:r>
          <w:rPr>
            <w:noProof/>
            <w:webHidden/>
          </w:rPr>
          <w:fldChar w:fldCharType="end"/>
        </w:r>
      </w:hyperlink>
    </w:p>
    <w:p w14:paraId="49F9535E" w14:textId="5708E938"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7" w:history="1">
        <w:r w:rsidRPr="008819F6">
          <w:rPr>
            <w:rStyle w:val="-"/>
            <w:rFonts w:cs="Calibri"/>
            <w:noProof/>
          </w:rPr>
          <w:t>ΠΑΡΑΡΤΗΜΑ  Γ</w:t>
        </w:r>
        <w:r>
          <w:rPr>
            <w:noProof/>
            <w:webHidden/>
          </w:rPr>
          <w:tab/>
        </w:r>
        <w:r>
          <w:rPr>
            <w:noProof/>
            <w:webHidden/>
          </w:rPr>
          <w:fldChar w:fldCharType="begin"/>
        </w:r>
        <w:r>
          <w:rPr>
            <w:noProof/>
            <w:webHidden/>
          </w:rPr>
          <w:instrText xml:space="preserve"> PAGEREF _Toc107263457 \h </w:instrText>
        </w:r>
        <w:r>
          <w:rPr>
            <w:noProof/>
            <w:webHidden/>
          </w:rPr>
        </w:r>
        <w:r>
          <w:rPr>
            <w:noProof/>
            <w:webHidden/>
          </w:rPr>
          <w:fldChar w:fldCharType="separate"/>
        </w:r>
        <w:r>
          <w:rPr>
            <w:noProof/>
            <w:webHidden/>
          </w:rPr>
          <w:t>230</w:t>
        </w:r>
        <w:r>
          <w:rPr>
            <w:noProof/>
            <w:webHidden/>
          </w:rPr>
          <w:fldChar w:fldCharType="end"/>
        </w:r>
      </w:hyperlink>
    </w:p>
    <w:p w14:paraId="7D0028D1" w14:textId="45A377FD"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8" w:history="1">
        <w:r w:rsidRPr="008819F6">
          <w:rPr>
            <w:rStyle w:val="-"/>
            <w:noProof/>
          </w:rPr>
          <w:t xml:space="preserve">Μοντέλα </w:t>
        </w:r>
        <w:r w:rsidRPr="008819F6">
          <w:rPr>
            <w:rStyle w:val="-"/>
            <w:noProof/>
            <w:lang w:val="en-US"/>
          </w:rPr>
          <w:t>clutter</w:t>
        </w:r>
        <w:r>
          <w:rPr>
            <w:noProof/>
            <w:webHidden/>
          </w:rPr>
          <w:tab/>
        </w:r>
        <w:r>
          <w:rPr>
            <w:noProof/>
            <w:webHidden/>
          </w:rPr>
          <w:fldChar w:fldCharType="begin"/>
        </w:r>
        <w:r>
          <w:rPr>
            <w:noProof/>
            <w:webHidden/>
          </w:rPr>
          <w:instrText xml:space="preserve"> PAGEREF _Toc107263458 \h </w:instrText>
        </w:r>
        <w:r>
          <w:rPr>
            <w:noProof/>
            <w:webHidden/>
          </w:rPr>
        </w:r>
        <w:r>
          <w:rPr>
            <w:noProof/>
            <w:webHidden/>
          </w:rPr>
          <w:fldChar w:fldCharType="separate"/>
        </w:r>
        <w:r>
          <w:rPr>
            <w:noProof/>
            <w:webHidden/>
          </w:rPr>
          <w:t>231</w:t>
        </w:r>
        <w:r>
          <w:rPr>
            <w:noProof/>
            <w:webHidden/>
          </w:rPr>
          <w:fldChar w:fldCharType="end"/>
        </w:r>
      </w:hyperlink>
    </w:p>
    <w:p w14:paraId="0A2ADACE" w14:textId="6D6F0754"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59" w:history="1">
        <w:r w:rsidRPr="008819F6">
          <w:rPr>
            <w:rStyle w:val="-"/>
            <w:rFonts w:cs="Calibri"/>
            <w:noProof/>
          </w:rPr>
          <w:t>ΠΑΡΑΡΤΗΜΑ  Δ</w:t>
        </w:r>
        <w:r>
          <w:rPr>
            <w:noProof/>
            <w:webHidden/>
          </w:rPr>
          <w:tab/>
        </w:r>
        <w:r>
          <w:rPr>
            <w:noProof/>
            <w:webHidden/>
          </w:rPr>
          <w:fldChar w:fldCharType="begin"/>
        </w:r>
        <w:r>
          <w:rPr>
            <w:noProof/>
            <w:webHidden/>
          </w:rPr>
          <w:instrText xml:space="preserve"> PAGEREF _Toc107263459 \h </w:instrText>
        </w:r>
        <w:r>
          <w:rPr>
            <w:noProof/>
            <w:webHidden/>
          </w:rPr>
        </w:r>
        <w:r>
          <w:rPr>
            <w:noProof/>
            <w:webHidden/>
          </w:rPr>
          <w:fldChar w:fldCharType="separate"/>
        </w:r>
        <w:r>
          <w:rPr>
            <w:noProof/>
            <w:webHidden/>
          </w:rPr>
          <w:t>232</w:t>
        </w:r>
        <w:r>
          <w:rPr>
            <w:noProof/>
            <w:webHidden/>
          </w:rPr>
          <w:fldChar w:fldCharType="end"/>
        </w:r>
      </w:hyperlink>
    </w:p>
    <w:p w14:paraId="2918D47F" w14:textId="607F25F7"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60" w:history="1">
        <w:r w:rsidRPr="008819F6">
          <w:rPr>
            <w:rStyle w:val="-"/>
            <w:noProof/>
          </w:rPr>
          <w:t>Χωρητικότητα  επεξεργασίας.</w:t>
        </w:r>
        <w:r>
          <w:rPr>
            <w:noProof/>
            <w:webHidden/>
          </w:rPr>
          <w:tab/>
        </w:r>
        <w:r>
          <w:rPr>
            <w:noProof/>
            <w:webHidden/>
          </w:rPr>
          <w:fldChar w:fldCharType="begin"/>
        </w:r>
        <w:r>
          <w:rPr>
            <w:noProof/>
            <w:webHidden/>
          </w:rPr>
          <w:instrText xml:space="preserve"> PAGEREF _Toc107263460 \h </w:instrText>
        </w:r>
        <w:r>
          <w:rPr>
            <w:noProof/>
            <w:webHidden/>
          </w:rPr>
        </w:r>
        <w:r>
          <w:rPr>
            <w:noProof/>
            <w:webHidden/>
          </w:rPr>
          <w:fldChar w:fldCharType="separate"/>
        </w:r>
        <w:r>
          <w:rPr>
            <w:noProof/>
            <w:webHidden/>
          </w:rPr>
          <w:t>233</w:t>
        </w:r>
        <w:r>
          <w:rPr>
            <w:noProof/>
            <w:webHidden/>
          </w:rPr>
          <w:fldChar w:fldCharType="end"/>
        </w:r>
      </w:hyperlink>
    </w:p>
    <w:p w14:paraId="389CE6CD" w14:textId="69E159CF"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61" w:history="1">
        <w:r w:rsidRPr="008819F6">
          <w:rPr>
            <w:rStyle w:val="-"/>
            <w:noProof/>
          </w:rPr>
          <w:t>ΠΑΡΑΡΤΗΜΑ Ε</w:t>
        </w:r>
        <w:r>
          <w:rPr>
            <w:noProof/>
            <w:webHidden/>
          </w:rPr>
          <w:tab/>
        </w:r>
        <w:r>
          <w:rPr>
            <w:noProof/>
            <w:webHidden/>
          </w:rPr>
          <w:fldChar w:fldCharType="begin"/>
        </w:r>
        <w:r>
          <w:rPr>
            <w:noProof/>
            <w:webHidden/>
          </w:rPr>
          <w:instrText xml:space="preserve"> PAGEREF _Toc107263461 \h </w:instrText>
        </w:r>
        <w:r>
          <w:rPr>
            <w:noProof/>
            <w:webHidden/>
          </w:rPr>
        </w:r>
        <w:r>
          <w:rPr>
            <w:noProof/>
            <w:webHidden/>
          </w:rPr>
          <w:fldChar w:fldCharType="separate"/>
        </w:r>
        <w:r>
          <w:rPr>
            <w:noProof/>
            <w:webHidden/>
          </w:rPr>
          <w:t>234</w:t>
        </w:r>
        <w:r>
          <w:rPr>
            <w:noProof/>
            <w:webHidden/>
          </w:rPr>
          <w:fldChar w:fldCharType="end"/>
        </w:r>
      </w:hyperlink>
    </w:p>
    <w:p w14:paraId="764F1811" w14:textId="141B02F4"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62" w:history="1">
        <w:r w:rsidRPr="008819F6">
          <w:rPr>
            <w:rStyle w:val="-"/>
            <w:rFonts w:cs="Calibri"/>
            <w:noProof/>
          </w:rPr>
          <w:t>ΠΑΡΑΡΤΗΜΑ  Ζ</w:t>
        </w:r>
        <w:r>
          <w:rPr>
            <w:noProof/>
            <w:webHidden/>
          </w:rPr>
          <w:tab/>
        </w:r>
        <w:r>
          <w:rPr>
            <w:noProof/>
            <w:webHidden/>
          </w:rPr>
          <w:fldChar w:fldCharType="begin"/>
        </w:r>
        <w:r>
          <w:rPr>
            <w:noProof/>
            <w:webHidden/>
          </w:rPr>
          <w:instrText xml:space="preserve"> PAGEREF _Toc107263462 \h </w:instrText>
        </w:r>
        <w:r>
          <w:rPr>
            <w:noProof/>
            <w:webHidden/>
          </w:rPr>
        </w:r>
        <w:r>
          <w:rPr>
            <w:noProof/>
            <w:webHidden/>
          </w:rPr>
          <w:fldChar w:fldCharType="separate"/>
        </w:r>
        <w:r>
          <w:rPr>
            <w:noProof/>
            <w:webHidden/>
          </w:rPr>
          <w:t>236</w:t>
        </w:r>
        <w:r>
          <w:rPr>
            <w:noProof/>
            <w:webHidden/>
          </w:rPr>
          <w:fldChar w:fldCharType="end"/>
        </w:r>
      </w:hyperlink>
    </w:p>
    <w:p w14:paraId="535B3CF6" w14:textId="3EDE72B9" w:rsidR="006C79D2" w:rsidRDefault="006C79D2">
      <w:pPr>
        <w:pStyle w:val="10"/>
        <w:tabs>
          <w:tab w:val="right" w:leader="dot" w:pos="8536"/>
        </w:tabs>
        <w:rPr>
          <w:rFonts w:asciiTheme="minorHAnsi" w:eastAsiaTheme="minorEastAsia" w:hAnsiTheme="minorHAnsi" w:cstheme="minorBidi"/>
          <w:b w:val="0"/>
          <w:bCs w:val="0"/>
          <w:iCs w:val="0"/>
          <w:noProof/>
        </w:rPr>
      </w:pPr>
      <w:hyperlink w:anchor="_Toc107263463" w:history="1">
        <w:r w:rsidRPr="008819F6">
          <w:rPr>
            <w:rStyle w:val="-"/>
            <w:noProof/>
          </w:rPr>
          <w:t>Συντομογραφίες</w:t>
        </w:r>
        <w:r>
          <w:rPr>
            <w:noProof/>
            <w:webHidden/>
          </w:rPr>
          <w:tab/>
        </w:r>
        <w:r>
          <w:rPr>
            <w:noProof/>
            <w:webHidden/>
          </w:rPr>
          <w:fldChar w:fldCharType="begin"/>
        </w:r>
        <w:r>
          <w:rPr>
            <w:noProof/>
            <w:webHidden/>
          </w:rPr>
          <w:instrText xml:space="preserve"> PAGEREF _Toc107263463 \h </w:instrText>
        </w:r>
        <w:r>
          <w:rPr>
            <w:noProof/>
            <w:webHidden/>
          </w:rPr>
        </w:r>
        <w:r>
          <w:rPr>
            <w:noProof/>
            <w:webHidden/>
          </w:rPr>
          <w:fldChar w:fldCharType="separate"/>
        </w:r>
        <w:r>
          <w:rPr>
            <w:noProof/>
            <w:webHidden/>
          </w:rPr>
          <w:t>237</w:t>
        </w:r>
        <w:r>
          <w:rPr>
            <w:noProof/>
            <w:webHidden/>
          </w:rPr>
          <w:fldChar w:fldCharType="end"/>
        </w:r>
      </w:hyperlink>
    </w:p>
    <w:p w14:paraId="099E6E88" w14:textId="6E3E7BB6" w:rsidR="003B1A2A" w:rsidRDefault="004039A9">
      <w:r w:rsidRPr="003B1A2A">
        <w:rPr>
          <w:rFonts w:cs="Calibri"/>
          <w:i/>
          <w:iCs/>
          <w:sz w:val="20"/>
          <w:szCs w:val="20"/>
        </w:rPr>
        <w:fldChar w:fldCharType="end"/>
      </w:r>
    </w:p>
    <w:p w14:paraId="1E031646" w14:textId="77777777" w:rsidR="0012245D" w:rsidRPr="0063108B" w:rsidRDefault="0012245D" w:rsidP="003B1A2A">
      <w:pPr>
        <w:pStyle w:val="TOCHeading1"/>
      </w:pPr>
      <w:r w:rsidRPr="0063108B">
        <w:t xml:space="preserve">                            </w:t>
      </w:r>
    </w:p>
    <w:p w14:paraId="777A3E1D" w14:textId="77777777" w:rsidR="0012245D" w:rsidRPr="0063108B" w:rsidRDefault="0012245D">
      <w:pPr>
        <w:rPr>
          <w:rFonts w:cs="Calibri"/>
          <w:szCs w:val="22"/>
        </w:rPr>
      </w:pPr>
    </w:p>
    <w:p w14:paraId="27ADD1B4" w14:textId="77777777" w:rsidR="0012245D" w:rsidRPr="0063108B" w:rsidRDefault="0012245D">
      <w:pPr>
        <w:rPr>
          <w:rFonts w:cs="Calibri"/>
          <w:szCs w:val="22"/>
          <w:lang w:val="en-US"/>
        </w:rPr>
      </w:pPr>
      <w:r w:rsidRPr="0063108B">
        <w:rPr>
          <w:rFonts w:cs="Calibri"/>
          <w:szCs w:val="22"/>
        </w:rPr>
        <w:br w:type="page"/>
      </w:r>
    </w:p>
    <w:p w14:paraId="5252A0E9" w14:textId="77777777" w:rsidR="00BF2E5C" w:rsidRPr="0063108B" w:rsidRDefault="00BF2E5C">
      <w:pPr>
        <w:rPr>
          <w:rFonts w:cs="Calibri"/>
          <w:szCs w:val="22"/>
          <w:lang w:val="en-US"/>
        </w:rPr>
      </w:pPr>
    </w:p>
    <w:p w14:paraId="46F3DF2A" w14:textId="77777777" w:rsidR="00BF2E5C" w:rsidRPr="0063108B" w:rsidRDefault="00BF2E5C">
      <w:pPr>
        <w:rPr>
          <w:rFonts w:cs="Calibri"/>
          <w:szCs w:val="22"/>
          <w:lang w:val="en-US"/>
        </w:rPr>
      </w:pPr>
    </w:p>
    <w:p w14:paraId="14C523E7" w14:textId="77777777" w:rsidR="00BF2E5C" w:rsidRPr="0063108B" w:rsidRDefault="00BF2E5C">
      <w:pPr>
        <w:rPr>
          <w:rFonts w:cs="Calibri"/>
          <w:szCs w:val="22"/>
          <w:lang w:val="en-US"/>
        </w:rPr>
      </w:pPr>
    </w:p>
    <w:p w14:paraId="69FF1FFE" w14:textId="77777777" w:rsidR="00BF2E5C" w:rsidRPr="0063108B" w:rsidRDefault="00BF2E5C">
      <w:pPr>
        <w:rPr>
          <w:rFonts w:cs="Calibri"/>
          <w:szCs w:val="22"/>
          <w:lang w:val="en-US"/>
        </w:rPr>
      </w:pPr>
    </w:p>
    <w:p w14:paraId="7B7B539F" w14:textId="77777777" w:rsidR="00BF2E5C" w:rsidRPr="0063108B" w:rsidRDefault="00BF2E5C">
      <w:pPr>
        <w:rPr>
          <w:rFonts w:cs="Calibri"/>
          <w:szCs w:val="22"/>
          <w:lang w:val="en-US"/>
        </w:rPr>
      </w:pPr>
    </w:p>
    <w:p w14:paraId="454400BC" w14:textId="77777777" w:rsidR="0012245D" w:rsidRPr="0063108B" w:rsidRDefault="0012245D">
      <w:pPr>
        <w:rPr>
          <w:rFonts w:cs="Calibri"/>
          <w:szCs w:val="22"/>
        </w:rPr>
      </w:pPr>
    </w:p>
    <w:p w14:paraId="5CDCFD71" w14:textId="77777777" w:rsidR="0012245D" w:rsidRPr="0063108B" w:rsidRDefault="0012245D" w:rsidP="007640A1">
      <w:pPr>
        <w:rPr>
          <w:rFonts w:cs="Calibri"/>
          <w:szCs w:val="22"/>
        </w:rPr>
      </w:pPr>
    </w:p>
    <w:p w14:paraId="24F3CD64" w14:textId="77777777" w:rsidR="00BE45C9" w:rsidRPr="003B1A2A" w:rsidRDefault="00BE45C9" w:rsidP="001C62A5">
      <w:pPr>
        <w:pStyle w:val="1"/>
        <w:jc w:val="center"/>
        <w:rPr>
          <w:sz w:val="32"/>
          <w:szCs w:val="32"/>
          <w:lang w:val="en-US"/>
        </w:rPr>
      </w:pPr>
      <w:bookmarkStart w:id="15" w:name="_Toc478632447"/>
      <w:bookmarkStart w:id="16" w:name="_Toc478632825"/>
      <w:bookmarkStart w:id="17" w:name="_Toc478633217"/>
      <w:bookmarkStart w:id="18" w:name="_Toc478634042"/>
      <w:bookmarkStart w:id="19" w:name="_Toc107263069"/>
      <w:r w:rsidRPr="003B1A2A">
        <w:rPr>
          <w:sz w:val="32"/>
          <w:szCs w:val="32"/>
        </w:rPr>
        <w:t xml:space="preserve">ΜΕΡΟΣ </w:t>
      </w:r>
      <w:r w:rsidRPr="003B1A2A">
        <w:rPr>
          <w:sz w:val="32"/>
          <w:szCs w:val="32"/>
          <w:lang w:val="en-US"/>
        </w:rPr>
        <w:t>1</w:t>
      </w:r>
      <w:bookmarkEnd w:id="15"/>
      <w:bookmarkEnd w:id="16"/>
      <w:bookmarkEnd w:id="17"/>
      <w:bookmarkEnd w:id="18"/>
      <w:bookmarkEnd w:id="19"/>
    </w:p>
    <w:p w14:paraId="381B3A0A" w14:textId="77777777" w:rsidR="0007429B" w:rsidRPr="003B1A2A" w:rsidRDefault="0007429B" w:rsidP="003B1A2A">
      <w:pPr>
        <w:pStyle w:val="1"/>
        <w:rPr>
          <w:rFonts w:eastAsia="Calibri"/>
          <w:sz w:val="32"/>
          <w:szCs w:val="32"/>
        </w:rPr>
      </w:pPr>
      <w:bookmarkStart w:id="20" w:name="_Toc264587952"/>
      <w:bookmarkStart w:id="21" w:name="_Toc264672303"/>
      <w:bookmarkStart w:id="22" w:name="_Toc264704632"/>
      <w:bookmarkStart w:id="23" w:name="_Toc265060669"/>
    </w:p>
    <w:p w14:paraId="078E5AC4" w14:textId="77777777" w:rsidR="0007429B" w:rsidRPr="003B1A2A" w:rsidRDefault="0007429B" w:rsidP="003B1A2A">
      <w:pPr>
        <w:pStyle w:val="1"/>
        <w:rPr>
          <w:rFonts w:eastAsia="Calibri"/>
          <w:sz w:val="32"/>
          <w:szCs w:val="32"/>
        </w:rPr>
      </w:pPr>
    </w:p>
    <w:p w14:paraId="7B3CCF77" w14:textId="77777777" w:rsidR="0012245D" w:rsidRPr="003B1A2A" w:rsidRDefault="0012245D" w:rsidP="001C62A5">
      <w:pPr>
        <w:pStyle w:val="1"/>
        <w:jc w:val="center"/>
        <w:rPr>
          <w:sz w:val="32"/>
          <w:szCs w:val="32"/>
          <w:lang w:val="en-US"/>
        </w:rPr>
      </w:pPr>
      <w:bookmarkStart w:id="24" w:name="_Toc478632448"/>
      <w:bookmarkStart w:id="25" w:name="_Toc478632826"/>
      <w:bookmarkStart w:id="26" w:name="_Toc478633218"/>
      <w:bookmarkStart w:id="27" w:name="_Toc478634043"/>
      <w:bookmarkStart w:id="28" w:name="_Toc107263070"/>
      <w:r w:rsidRPr="003B1A2A">
        <w:rPr>
          <w:sz w:val="32"/>
          <w:szCs w:val="32"/>
        </w:rPr>
        <w:t xml:space="preserve">ΚΕΦΑΛΑΙΟ </w:t>
      </w:r>
      <w:r w:rsidRPr="003B1A2A">
        <w:rPr>
          <w:sz w:val="32"/>
          <w:szCs w:val="32"/>
          <w:lang w:val="en-US"/>
        </w:rPr>
        <w:t>1</w:t>
      </w:r>
      <w:bookmarkEnd w:id="20"/>
      <w:bookmarkEnd w:id="21"/>
      <w:bookmarkEnd w:id="22"/>
      <w:bookmarkEnd w:id="23"/>
      <w:bookmarkEnd w:id="24"/>
      <w:bookmarkEnd w:id="25"/>
      <w:bookmarkEnd w:id="26"/>
      <w:bookmarkEnd w:id="27"/>
      <w:bookmarkEnd w:id="28"/>
    </w:p>
    <w:p w14:paraId="66F00642" w14:textId="77777777" w:rsidR="0012245D" w:rsidRPr="0063108B" w:rsidRDefault="0012245D" w:rsidP="00D5353E">
      <w:pPr>
        <w:rPr>
          <w:rFonts w:cs="Calibri"/>
          <w:sz w:val="32"/>
          <w:szCs w:val="32"/>
          <w:lang w:val="en-US"/>
        </w:rPr>
      </w:pPr>
    </w:p>
    <w:p w14:paraId="212CFFE6" w14:textId="77777777" w:rsidR="0012245D" w:rsidRPr="0063108B" w:rsidRDefault="0012245D" w:rsidP="003B1A2A">
      <w:pPr>
        <w:pStyle w:val="1"/>
      </w:pPr>
      <w:bookmarkStart w:id="29" w:name="_Toc264587953"/>
      <w:bookmarkStart w:id="30" w:name="_Toc264672304"/>
      <w:bookmarkStart w:id="31" w:name="_Toc264704633"/>
      <w:r w:rsidRPr="0063108B">
        <w:t xml:space="preserve">      </w:t>
      </w:r>
      <w:bookmarkEnd w:id="29"/>
      <w:bookmarkEnd w:id="30"/>
      <w:bookmarkEnd w:id="31"/>
    </w:p>
    <w:p w14:paraId="5661DFF0" w14:textId="77777777" w:rsidR="0012245D" w:rsidRPr="0063108B" w:rsidRDefault="0012245D" w:rsidP="00B57E8B">
      <w:pPr>
        <w:pStyle w:val="a3"/>
        <w:keepNext w:val="0"/>
        <w:keepLines w:val="0"/>
        <w:tabs>
          <w:tab w:val="clear" w:pos="4320"/>
          <w:tab w:val="clear" w:pos="8640"/>
          <w:tab w:val="left" w:pos="1695"/>
        </w:tabs>
        <w:rPr>
          <w:rFonts w:ascii="Calibri" w:hAnsi="Calibri" w:cs="Calibri"/>
          <w:sz w:val="32"/>
          <w:szCs w:val="32"/>
          <w:lang w:val="en-US"/>
        </w:rPr>
      </w:pPr>
    </w:p>
    <w:p w14:paraId="03D8DBAC" w14:textId="77777777" w:rsidR="0012245D" w:rsidRPr="0063108B" w:rsidRDefault="0012245D" w:rsidP="00B57E8B">
      <w:pPr>
        <w:pStyle w:val="a3"/>
        <w:keepNext w:val="0"/>
        <w:keepLines w:val="0"/>
        <w:tabs>
          <w:tab w:val="clear" w:pos="4320"/>
          <w:tab w:val="clear" w:pos="8640"/>
          <w:tab w:val="left" w:pos="1695"/>
        </w:tabs>
        <w:rPr>
          <w:rFonts w:ascii="Calibri" w:hAnsi="Calibri" w:cs="Calibri"/>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2245D" w:rsidRPr="0063108B" w14:paraId="33E36238" w14:textId="77777777">
        <w:tc>
          <w:tcPr>
            <w:tcW w:w="8522" w:type="dxa"/>
            <w:vAlign w:val="center"/>
          </w:tcPr>
          <w:p w14:paraId="31701506" w14:textId="77777777" w:rsidR="0012245D" w:rsidRPr="0063108B" w:rsidRDefault="00067ED9" w:rsidP="001C62A5">
            <w:pPr>
              <w:jc w:val="center"/>
              <w:rPr>
                <w:rFonts w:cs="Calibri"/>
                <w:b/>
                <w:sz w:val="32"/>
                <w:szCs w:val="32"/>
              </w:rPr>
            </w:pPr>
            <w:bookmarkStart w:id="32" w:name="_Toc478632449"/>
            <w:bookmarkStart w:id="33" w:name="_Toc478632827"/>
            <w:r w:rsidRPr="0063108B">
              <w:rPr>
                <w:rFonts w:cs="Calibri"/>
                <w:b/>
                <w:sz w:val="32"/>
                <w:szCs w:val="32"/>
              </w:rPr>
              <w:t>ΓΕΝΙΚΑ ΘΕΜΑΤΑ</w:t>
            </w:r>
            <w:bookmarkEnd w:id="32"/>
            <w:bookmarkEnd w:id="33"/>
          </w:p>
        </w:tc>
      </w:tr>
    </w:tbl>
    <w:p w14:paraId="353BCC6C" w14:textId="77777777" w:rsidR="0012245D" w:rsidRPr="0063108B" w:rsidRDefault="0012245D" w:rsidP="00B57E8B">
      <w:pPr>
        <w:pStyle w:val="a3"/>
        <w:keepNext w:val="0"/>
        <w:keepLines w:val="0"/>
        <w:tabs>
          <w:tab w:val="clear" w:pos="4320"/>
          <w:tab w:val="clear" w:pos="8640"/>
          <w:tab w:val="left" w:pos="1695"/>
        </w:tabs>
        <w:rPr>
          <w:rFonts w:ascii="Calibri" w:hAnsi="Calibri" w:cs="Calibri"/>
          <w:sz w:val="22"/>
          <w:szCs w:val="22"/>
          <w:lang w:val="el-GR"/>
        </w:rPr>
      </w:pPr>
    </w:p>
    <w:p w14:paraId="521E090D" w14:textId="77777777" w:rsidR="0012245D" w:rsidRPr="0063108B" w:rsidRDefault="0012245D" w:rsidP="00CC5F86">
      <w:pPr>
        <w:rPr>
          <w:rFonts w:cs="Calibri"/>
          <w:szCs w:val="22"/>
        </w:rPr>
      </w:pPr>
    </w:p>
    <w:p w14:paraId="654E0BF1" w14:textId="77777777" w:rsidR="000A05E4" w:rsidRPr="0063108B" w:rsidRDefault="000A05E4" w:rsidP="00CC5F86">
      <w:pPr>
        <w:rPr>
          <w:rFonts w:cs="Calibri"/>
          <w:szCs w:val="22"/>
        </w:rPr>
      </w:pPr>
    </w:p>
    <w:p w14:paraId="7E2CFCAE" w14:textId="77777777" w:rsidR="000A05E4" w:rsidRPr="0063108B" w:rsidRDefault="000A05E4" w:rsidP="00CC5F86">
      <w:pPr>
        <w:rPr>
          <w:rFonts w:cs="Calibri"/>
          <w:szCs w:val="22"/>
        </w:rPr>
      </w:pPr>
    </w:p>
    <w:p w14:paraId="1EE6A124" w14:textId="77777777" w:rsidR="000A05E4" w:rsidRPr="0063108B" w:rsidRDefault="000A05E4" w:rsidP="00CC5F86">
      <w:pPr>
        <w:rPr>
          <w:rFonts w:cs="Calibri"/>
          <w:szCs w:val="22"/>
        </w:rPr>
      </w:pPr>
    </w:p>
    <w:p w14:paraId="10C0945C" w14:textId="77777777" w:rsidR="000A05E4" w:rsidRPr="0063108B" w:rsidRDefault="000A05E4" w:rsidP="00CC5F86">
      <w:pPr>
        <w:rPr>
          <w:rFonts w:cs="Calibri"/>
          <w:szCs w:val="22"/>
        </w:rPr>
      </w:pPr>
    </w:p>
    <w:p w14:paraId="47083C54" w14:textId="77777777" w:rsidR="000A05E4" w:rsidRPr="0063108B" w:rsidRDefault="000A05E4" w:rsidP="00CC5F86">
      <w:pPr>
        <w:rPr>
          <w:rFonts w:cs="Calibri"/>
          <w:szCs w:val="22"/>
        </w:rPr>
      </w:pPr>
    </w:p>
    <w:p w14:paraId="21FF311E" w14:textId="77777777" w:rsidR="000A05E4" w:rsidRPr="0063108B" w:rsidRDefault="000A05E4" w:rsidP="00CC5F86">
      <w:pPr>
        <w:rPr>
          <w:rFonts w:cs="Calibri"/>
          <w:szCs w:val="22"/>
        </w:rPr>
      </w:pPr>
    </w:p>
    <w:p w14:paraId="560C1421" w14:textId="77777777" w:rsidR="000A05E4" w:rsidRPr="0063108B" w:rsidRDefault="000A05E4" w:rsidP="00CC5F86">
      <w:pPr>
        <w:rPr>
          <w:rFonts w:cs="Calibri"/>
          <w:szCs w:val="22"/>
        </w:rPr>
      </w:pPr>
    </w:p>
    <w:p w14:paraId="286D13BA" w14:textId="77777777" w:rsidR="000A05E4" w:rsidRPr="0063108B" w:rsidRDefault="000A05E4" w:rsidP="00CC5F86">
      <w:pPr>
        <w:rPr>
          <w:rFonts w:cs="Calibri"/>
          <w:szCs w:val="22"/>
        </w:rPr>
      </w:pPr>
    </w:p>
    <w:p w14:paraId="7B9A82F6" w14:textId="77777777" w:rsidR="000A05E4" w:rsidRPr="0063108B" w:rsidRDefault="000A05E4" w:rsidP="00CC5F86">
      <w:pPr>
        <w:rPr>
          <w:rFonts w:cs="Calibri"/>
          <w:szCs w:val="22"/>
        </w:rPr>
      </w:pPr>
    </w:p>
    <w:p w14:paraId="719F00A4" w14:textId="77777777" w:rsidR="000A05E4" w:rsidRPr="0063108B" w:rsidRDefault="000A05E4" w:rsidP="00CC5F86">
      <w:pPr>
        <w:rPr>
          <w:rFonts w:cs="Calibri"/>
          <w:szCs w:val="22"/>
        </w:rPr>
      </w:pPr>
    </w:p>
    <w:p w14:paraId="7BE8755B" w14:textId="77777777" w:rsidR="000A05E4" w:rsidRPr="0063108B" w:rsidRDefault="000A05E4" w:rsidP="00CC5F86">
      <w:pPr>
        <w:rPr>
          <w:rFonts w:cs="Calibri"/>
          <w:szCs w:val="22"/>
        </w:rPr>
      </w:pPr>
    </w:p>
    <w:p w14:paraId="1FEB25E9" w14:textId="77777777" w:rsidR="000A05E4" w:rsidRPr="0063108B" w:rsidRDefault="000A05E4" w:rsidP="00CC5F86">
      <w:pPr>
        <w:rPr>
          <w:rFonts w:cs="Calibri"/>
          <w:szCs w:val="22"/>
        </w:rPr>
      </w:pPr>
    </w:p>
    <w:p w14:paraId="1B1A2D3E" w14:textId="77777777" w:rsidR="000A05E4" w:rsidRPr="0063108B" w:rsidRDefault="000A05E4" w:rsidP="00CC5F86">
      <w:pPr>
        <w:rPr>
          <w:rFonts w:cs="Calibri"/>
          <w:szCs w:val="22"/>
        </w:rPr>
      </w:pPr>
    </w:p>
    <w:p w14:paraId="564675F2" w14:textId="77777777" w:rsidR="000A05E4" w:rsidRPr="0063108B" w:rsidRDefault="000A05E4" w:rsidP="00CC5F86">
      <w:pPr>
        <w:rPr>
          <w:rFonts w:cs="Calibri"/>
          <w:szCs w:val="22"/>
        </w:rPr>
      </w:pPr>
    </w:p>
    <w:p w14:paraId="68279742" w14:textId="77777777" w:rsidR="000A05E4" w:rsidRPr="0063108B" w:rsidRDefault="000A05E4" w:rsidP="00CC5F86">
      <w:pPr>
        <w:rPr>
          <w:rFonts w:cs="Calibri"/>
          <w:szCs w:val="22"/>
        </w:rPr>
      </w:pPr>
    </w:p>
    <w:p w14:paraId="51E2B0B8" w14:textId="77777777" w:rsidR="000A05E4" w:rsidRPr="0063108B" w:rsidRDefault="000A05E4" w:rsidP="00CC5F86">
      <w:pPr>
        <w:rPr>
          <w:rFonts w:cs="Calibri"/>
          <w:szCs w:val="22"/>
        </w:rPr>
      </w:pPr>
    </w:p>
    <w:p w14:paraId="00A25259" w14:textId="77777777" w:rsidR="000A05E4" w:rsidRPr="0063108B" w:rsidRDefault="000A05E4" w:rsidP="00CC5F86">
      <w:pPr>
        <w:rPr>
          <w:rFonts w:cs="Calibri"/>
          <w:szCs w:val="22"/>
        </w:rPr>
      </w:pPr>
    </w:p>
    <w:p w14:paraId="6E3DC917" w14:textId="77777777" w:rsidR="000A05E4" w:rsidRPr="0063108B" w:rsidRDefault="000A05E4" w:rsidP="00CC5F86">
      <w:pPr>
        <w:rPr>
          <w:rFonts w:cs="Calibri"/>
          <w:szCs w:val="22"/>
        </w:rPr>
      </w:pPr>
    </w:p>
    <w:p w14:paraId="5358705D" w14:textId="77777777" w:rsidR="000A05E4" w:rsidRPr="0063108B" w:rsidRDefault="000A05E4" w:rsidP="00CC5F86">
      <w:pPr>
        <w:rPr>
          <w:rFonts w:cs="Calibri"/>
          <w:szCs w:val="22"/>
        </w:rPr>
      </w:pPr>
    </w:p>
    <w:p w14:paraId="02DB92A7" w14:textId="77777777" w:rsidR="000A05E4" w:rsidRPr="0063108B" w:rsidRDefault="000A05E4" w:rsidP="00CC5F86">
      <w:pPr>
        <w:rPr>
          <w:rFonts w:cs="Calibri"/>
          <w:szCs w:val="22"/>
        </w:rPr>
      </w:pPr>
    </w:p>
    <w:p w14:paraId="3C95D59A" w14:textId="77777777" w:rsidR="000A05E4" w:rsidRPr="0063108B" w:rsidRDefault="000A05E4" w:rsidP="00CC5F86">
      <w:pPr>
        <w:rPr>
          <w:rFonts w:cs="Calibri"/>
          <w:szCs w:val="22"/>
        </w:rPr>
      </w:pPr>
    </w:p>
    <w:p w14:paraId="5B3052FB" w14:textId="77777777" w:rsidR="000A05E4" w:rsidRPr="0063108B" w:rsidRDefault="000A05E4" w:rsidP="00CC5F86">
      <w:pPr>
        <w:rPr>
          <w:rFonts w:cs="Calibri"/>
          <w:szCs w:val="22"/>
        </w:rPr>
      </w:pPr>
    </w:p>
    <w:p w14:paraId="67EC5673" w14:textId="77777777" w:rsidR="000A05E4" w:rsidRPr="0063108B" w:rsidRDefault="000A05E4" w:rsidP="00CC5F86">
      <w:pPr>
        <w:rPr>
          <w:rFonts w:cs="Calibri"/>
          <w:szCs w:val="22"/>
        </w:rPr>
      </w:pPr>
    </w:p>
    <w:p w14:paraId="70BD6FDD" w14:textId="77777777" w:rsidR="000A05E4" w:rsidRPr="0063108B" w:rsidRDefault="000A05E4" w:rsidP="00CC5F86">
      <w:pPr>
        <w:rPr>
          <w:rFonts w:cs="Calibri"/>
          <w:szCs w:val="22"/>
        </w:rPr>
      </w:pPr>
    </w:p>
    <w:p w14:paraId="2E795551" w14:textId="77777777" w:rsidR="00C577D1" w:rsidRPr="0063108B" w:rsidRDefault="00C577D1" w:rsidP="003B1A2A">
      <w:pPr>
        <w:pStyle w:val="2"/>
        <w:sectPr w:rsidR="00C577D1" w:rsidRPr="0063108B" w:rsidSect="00A802AC">
          <w:headerReference w:type="default" r:id="rId8"/>
          <w:footerReference w:type="default" r:id="rId9"/>
          <w:pgSz w:w="11906" w:h="16838"/>
          <w:pgMar w:top="1440" w:right="1800" w:bottom="1440" w:left="1560" w:header="709" w:footer="709" w:gutter="0"/>
          <w:cols w:space="708"/>
          <w:docGrid w:linePitch="360"/>
        </w:sectPr>
      </w:pPr>
      <w:bookmarkStart w:id="34" w:name="_Toc264587954"/>
      <w:bookmarkStart w:id="35" w:name="_Toc264672305"/>
      <w:bookmarkStart w:id="36" w:name="_Toc264704634"/>
      <w:bookmarkStart w:id="37" w:name="_Toc2650606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gridCol w:w="1547"/>
        <w:gridCol w:w="1549"/>
        <w:gridCol w:w="1589"/>
      </w:tblGrid>
      <w:tr w:rsidR="006448B4" w:rsidRPr="00FF2BCF" w14:paraId="0013380F" w14:textId="77777777">
        <w:trPr>
          <w:tblHeader/>
        </w:trPr>
        <w:tc>
          <w:tcPr>
            <w:tcW w:w="9464" w:type="dxa"/>
            <w:shd w:val="clear" w:color="auto" w:fill="BFBFBF"/>
          </w:tcPr>
          <w:bookmarkEnd w:id="34"/>
          <w:bookmarkEnd w:id="35"/>
          <w:bookmarkEnd w:id="36"/>
          <w:bookmarkEnd w:id="37"/>
          <w:p w14:paraId="7FCACAC8" w14:textId="77777777" w:rsidR="006448B4" w:rsidRPr="00FF2BCF" w:rsidRDefault="006448B4" w:rsidP="006448B4">
            <w:pPr>
              <w:jc w:val="center"/>
            </w:pPr>
            <w:r w:rsidRPr="006448B4">
              <w:rPr>
                <w:rFonts w:cs="Calibri"/>
                <w:b/>
                <w:szCs w:val="22"/>
              </w:rPr>
              <w:lastRenderedPageBreak/>
              <w:t>ΤΕΧΝΙΚΗ ΠΕΡΙΓΡΑΦΗ</w:t>
            </w:r>
          </w:p>
        </w:tc>
        <w:tc>
          <w:tcPr>
            <w:tcW w:w="1559" w:type="dxa"/>
            <w:shd w:val="clear" w:color="auto" w:fill="BFBFBF"/>
          </w:tcPr>
          <w:p w14:paraId="21D24A00" w14:textId="77777777" w:rsidR="006448B4" w:rsidRPr="00FF2BCF" w:rsidRDefault="006448B4" w:rsidP="006448B4">
            <w:pPr>
              <w:jc w:val="center"/>
            </w:pPr>
            <w:r w:rsidRPr="006448B4">
              <w:rPr>
                <w:rFonts w:cs="Calibri"/>
                <w:b/>
                <w:szCs w:val="22"/>
              </w:rPr>
              <w:t>ΑΠΑΙΤΗΣΗ</w:t>
            </w:r>
          </w:p>
        </w:tc>
        <w:tc>
          <w:tcPr>
            <w:tcW w:w="1559" w:type="dxa"/>
            <w:shd w:val="clear" w:color="auto" w:fill="BFBFBF"/>
          </w:tcPr>
          <w:p w14:paraId="1B6DB8D8" w14:textId="77777777" w:rsidR="006448B4" w:rsidRPr="00FF2BCF" w:rsidRDefault="006448B4" w:rsidP="006448B4">
            <w:pPr>
              <w:jc w:val="center"/>
            </w:pPr>
            <w:r w:rsidRPr="006448B4">
              <w:rPr>
                <w:rFonts w:cs="Calibri"/>
                <w:b/>
                <w:szCs w:val="22"/>
              </w:rPr>
              <w:t>ΑΠΑΝΤΗΣΗ</w:t>
            </w:r>
          </w:p>
        </w:tc>
        <w:tc>
          <w:tcPr>
            <w:tcW w:w="1592" w:type="dxa"/>
            <w:shd w:val="clear" w:color="auto" w:fill="BFBFBF"/>
          </w:tcPr>
          <w:p w14:paraId="5B58FDF3" w14:textId="77777777" w:rsidR="006448B4" w:rsidRPr="00FF2BCF" w:rsidRDefault="006448B4" w:rsidP="006448B4">
            <w:pPr>
              <w:jc w:val="center"/>
            </w:pPr>
            <w:r w:rsidRPr="006448B4">
              <w:rPr>
                <w:rFonts w:cs="Calibri"/>
                <w:b/>
                <w:szCs w:val="22"/>
              </w:rPr>
              <w:t>ΠΑΡΑΠΟΜΠΗ</w:t>
            </w:r>
          </w:p>
        </w:tc>
      </w:tr>
      <w:tr w:rsidR="006448B4" w:rsidRPr="00FF2BCF" w14:paraId="34A5E797" w14:textId="77777777">
        <w:tc>
          <w:tcPr>
            <w:tcW w:w="9464" w:type="dxa"/>
          </w:tcPr>
          <w:p w14:paraId="7C5A56AF" w14:textId="77777777" w:rsidR="006448B4" w:rsidRPr="00ED22AC" w:rsidRDefault="006448B4" w:rsidP="00BF388A">
            <w:r w:rsidRPr="00ED22AC">
              <w:t>ΓΕΝ_10</w:t>
            </w:r>
          </w:p>
          <w:p w14:paraId="30BC8378" w14:textId="77777777" w:rsidR="006448B4" w:rsidRPr="00A759DD" w:rsidRDefault="006448B4" w:rsidP="00893226">
            <w:pPr>
              <w:pStyle w:val="1"/>
              <w:rPr>
                <w:rFonts w:cs="Calibri"/>
              </w:rPr>
            </w:pPr>
            <w:bookmarkStart w:id="38" w:name="_Toc478632450"/>
            <w:bookmarkStart w:id="39" w:name="_Toc478632828"/>
            <w:bookmarkStart w:id="40" w:name="_Toc478633219"/>
            <w:bookmarkStart w:id="41" w:name="_Toc478634044"/>
            <w:bookmarkStart w:id="42" w:name="_Toc107263071"/>
            <w:r w:rsidRPr="00A759DD">
              <w:rPr>
                <w:rFonts w:cs="Calibri"/>
              </w:rPr>
              <w:t>1. Γενικά θέματα</w:t>
            </w:r>
            <w:bookmarkEnd w:id="38"/>
            <w:bookmarkEnd w:id="39"/>
            <w:bookmarkEnd w:id="40"/>
            <w:bookmarkEnd w:id="41"/>
            <w:bookmarkEnd w:id="42"/>
          </w:p>
          <w:p w14:paraId="4B0C5880" w14:textId="77777777" w:rsidR="006448B4" w:rsidRPr="00A759DD" w:rsidRDefault="006448B4" w:rsidP="00893226">
            <w:pPr>
              <w:pStyle w:val="2"/>
              <w:rPr>
                <w:rFonts w:cs="Calibri"/>
              </w:rPr>
            </w:pPr>
            <w:bookmarkStart w:id="43" w:name="_Toc478632451"/>
            <w:bookmarkStart w:id="44" w:name="_Toc478632829"/>
            <w:bookmarkStart w:id="45" w:name="_Toc478633220"/>
            <w:bookmarkStart w:id="46" w:name="_Toc478634045"/>
            <w:bookmarkStart w:id="47" w:name="_Toc107263072"/>
            <w:r w:rsidRPr="00A759DD">
              <w:rPr>
                <w:rFonts w:cs="Calibri"/>
              </w:rPr>
              <w:t>1.1 Πεδίο εφαρμογής</w:t>
            </w:r>
            <w:bookmarkEnd w:id="43"/>
            <w:bookmarkEnd w:id="44"/>
            <w:bookmarkEnd w:id="45"/>
            <w:bookmarkEnd w:id="46"/>
            <w:bookmarkEnd w:id="47"/>
          </w:p>
          <w:p w14:paraId="6B4A9C1C" w14:textId="4D8222CD"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έγγραφο αυτό περιλαμβάνει τις επιχειρησιακές, λειτουργικές και τεχνικές απαιτήσεις της Υπηρεσίας μας, με σκοπό να πραγματοποιηθεί η προμήθεια </w:t>
            </w:r>
            <w:r w:rsidR="004A4ACB">
              <w:rPr>
                <w:rFonts w:ascii="Calibri" w:hAnsi="Calibri" w:cs="Calibri"/>
                <w:sz w:val="22"/>
                <w:szCs w:val="22"/>
              </w:rPr>
              <w:t>συνεγκατεστημένου σ</w:t>
            </w:r>
            <w:r w:rsidRPr="00ED22AC">
              <w:rPr>
                <w:rFonts w:ascii="Calibri" w:hAnsi="Calibri" w:cs="Calibri"/>
                <w:sz w:val="22"/>
                <w:szCs w:val="22"/>
              </w:rPr>
              <w:t>υστ</w:t>
            </w:r>
            <w:r w:rsidR="004A4ACB">
              <w:rPr>
                <w:rFonts w:ascii="Calibri" w:hAnsi="Calibri" w:cs="Calibri"/>
                <w:sz w:val="22"/>
                <w:szCs w:val="22"/>
              </w:rPr>
              <w:t xml:space="preserve">ήματος  </w:t>
            </w:r>
            <w:r w:rsidR="007B6817">
              <w:rPr>
                <w:rFonts w:ascii="Calibri" w:hAnsi="Calibri" w:cs="Calibri"/>
                <w:sz w:val="22"/>
                <w:szCs w:val="22"/>
              </w:rPr>
              <w:t xml:space="preserve"> </w:t>
            </w:r>
            <w:r w:rsidRPr="00ED22AC">
              <w:rPr>
                <w:rFonts w:ascii="Calibri" w:hAnsi="Calibri" w:cs="Calibri"/>
                <w:sz w:val="22"/>
                <w:szCs w:val="22"/>
              </w:rPr>
              <w:t xml:space="preserve"> </w:t>
            </w:r>
            <w:r w:rsidR="00411922">
              <w:rPr>
                <w:rFonts w:ascii="Calibri" w:hAnsi="Calibri" w:cs="Calibri"/>
                <w:sz w:val="22"/>
                <w:szCs w:val="22"/>
              </w:rPr>
              <w:t xml:space="preserve">ενός (1) </w:t>
            </w:r>
            <w:r w:rsidRPr="00ED22AC">
              <w:rPr>
                <w:rFonts w:ascii="Calibri" w:hAnsi="Calibri" w:cs="Calibri"/>
                <w:sz w:val="22"/>
                <w:szCs w:val="22"/>
              </w:rPr>
              <w:t xml:space="preserve">ΠΡΩΤΕΥΟΝΤΟΣ </w:t>
            </w:r>
            <w:r w:rsidRPr="00ED22AC">
              <w:rPr>
                <w:rFonts w:ascii="Calibri" w:hAnsi="Calibri" w:cs="Calibri"/>
                <w:sz w:val="22"/>
                <w:szCs w:val="22"/>
                <w:lang w:val="en-GB"/>
              </w:rPr>
              <w:t>RADAR</w:t>
            </w:r>
            <w:r w:rsidRPr="00ED22AC">
              <w:rPr>
                <w:rFonts w:ascii="Calibri" w:hAnsi="Calibri" w:cs="Calibri"/>
                <w:sz w:val="22"/>
                <w:szCs w:val="22"/>
              </w:rPr>
              <w:t xml:space="preserve"> (</w:t>
            </w:r>
            <w:r w:rsidRPr="00ED22AC">
              <w:rPr>
                <w:rFonts w:ascii="Calibri" w:hAnsi="Calibri" w:cs="Calibri"/>
                <w:sz w:val="22"/>
                <w:szCs w:val="22"/>
                <w:lang w:val="en-US"/>
              </w:rPr>
              <w:t>PSR</w:t>
            </w:r>
            <w:r w:rsidRPr="00ED22AC">
              <w:rPr>
                <w:rFonts w:ascii="Calibri" w:hAnsi="Calibri" w:cs="Calibri"/>
                <w:sz w:val="22"/>
                <w:szCs w:val="22"/>
              </w:rPr>
              <w:t>)</w:t>
            </w:r>
            <w:r w:rsidR="00411922">
              <w:rPr>
                <w:rFonts w:ascii="Calibri" w:hAnsi="Calibri" w:cs="Calibri"/>
                <w:sz w:val="22"/>
                <w:szCs w:val="22"/>
              </w:rPr>
              <w:t>,</w:t>
            </w:r>
            <w:r w:rsidR="004A4ACB">
              <w:rPr>
                <w:rFonts w:ascii="Calibri" w:hAnsi="Calibri" w:cs="Calibri"/>
                <w:sz w:val="22"/>
                <w:szCs w:val="22"/>
              </w:rPr>
              <w:t xml:space="preserve"> </w:t>
            </w:r>
            <w:r w:rsidR="00411922">
              <w:rPr>
                <w:rFonts w:ascii="Calibri" w:hAnsi="Calibri" w:cs="Calibri"/>
                <w:sz w:val="22"/>
                <w:szCs w:val="22"/>
              </w:rPr>
              <w:t xml:space="preserve">δύο (2) </w:t>
            </w:r>
            <w:r w:rsidRPr="00ED22AC">
              <w:rPr>
                <w:rFonts w:ascii="Calibri" w:hAnsi="Calibri" w:cs="Calibri"/>
                <w:sz w:val="22"/>
                <w:szCs w:val="22"/>
              </w:rPr>
              <w:t>ΜΟΝΟΠΑΛΜΙΚ</w:t>
            </w:r>
            <w:r w:rsidR="00411922">
              <w:rPr>
                <w:rFonts w:ascii="Calibri" w:hAnsi="Calibri" w:cs="Calibri"/>
                <w:sz w:val="22"/>
                <w:szCs w:val="22"/>
              </w:rPr>
              <w:t>ΩΝ</w:t>
            </w:r>
            <w:r w:rsidRPr="00ED22AC">
              <w:rPr>
                <w:rFonts w:ascii="Calibri" w:hAnsi="Calibri" w:cs="Calibri"/>
                <w:sz w:val="22"/>
                <w:szCs w:val="22"/>
              </w:rPr>
              <w:t xml:space="preserve"> ΔΕΥΤΕΡΕΥΟΝΤ</w:t>
            </w:r>
            <w:r w:rsidR="0022339A">
              <w:rPr>
                <w:rFonts w:ascii="Calibri" w:hAnsi="Calibri" w:cs="Calibri"/>
                <w:sz w:val="22"/>
                <w:szCs w:val="22"/>
              </w:rPr>
              <w:t>ΩΝ</w:t>
            </w:r>
            <w:r w:rsidRPr="00ED22AC">
              <w:rPr>
                <w:rFonts w:ascii="Calibri" w:hAnsi="Calibri" w:cs="Calibri"/>
                <w:sz w:val="22"/>
                <w:szCs w:val="22"/>
              </w:rPr>
              <w:t xml:space="preserve"> </w:t>
            </w:r>
            <w:r w:rsidRPr="00ED22AC">
              <w:rPr>
                <w:rFonts w:ascii="Calibri" w:hAnsi="Calibri" w:cs="Calibri"/>
                <w:sz w:val="22"/>
                <w:szCs w:val="22"/>
                <w:lang w:val="en-GB"/>
              </w:rPr>
              <w:t>RADAR</w:t>
            </w:r>
            <w:r w:rsidRPr="00ED22AC">
              <w:rPr>
                <w:rFonts w:ascii="Calibri" w:hAnsi="Calibri" w:cs="Calibri"/>
                <w:sz w:val="22"/>
                <w:szCs w:val="22"/>
              </w:rPr>
              <w:t xml:space="preserve"> (</w:t>
            </w:r>
            <w:r w:rsidRPr="00ED22AC">
              <w:rPr>
                <w:rFonts w:ascii="Calibri" w:hAnsi="Calibri" w:cs="Calibri"/>
                <w:sz w:val="22"/>
                <w:szCs w:val="22"/>
                <w:lang w:val="en-US"/>
              </w:rPr>
              <w:t>MSSR</w:t>
            </w:r>
            <w:r w:rsidRPr="00ED22AC">
              <w:rPr>
                <w:rFonts w:ascii="Calibri" w:hAnsi="Calibri" w:cs="Calibri"/>
                <w:sz w:val="22"/>
                <w:szCs w:val="22"/>
              </w:rPr>
              <w:t xml:space="preserve">) </w:t>
            </w:r>
            <w:r w:rsidR="004033F4" w:rsidRPr="00ED22AC">
              <w:rPr>
                <w:rFonts w:ascii="Calibri" w:hAnsi="Calibri" w:cs="Calibri"/>
                <w:sz w:val="22"/>
                <w:szCs w:val="22"/>
              </w:rPr>
              <w:t>ΕΝΙΣΧΥΜΕΝΗΣ</w:t>
            </w:r>
            <w:r w:rsidRPr="00ED22AC">
              <w:rPr>
                <w:rFonts w:ascii="Calibri" w:hAnsi="Calibri" w:cs="Calibri"/>
                <w:sz w:val="22"/>
                <w:szCs w:val="22"/>
              </w:rPr>
              <w:t xml:space="preserve"> ΕΠΙΤΗΡΗΣΗΣ (</w:t>
            </w:r>
            <w:r w:rsidR="00FD7564" w:rsidRPr="00ED22AC">
              <w:rPr>
                <w:rFonts w:ascii="Calibri" w:hAnsi="Calibri" w:cs="Calibri"/>
                <w:sz w:val="22"/>
                <w:szCs w:val="22"/>
                <w:lang w:val="en-US"/>
              </w:rPr>
              <w:t>EH</w:t>
            </w:r>
            <w:r w:rsidR="00152308" w:rsidRPr="00ED22AC">
              <w:rPr>
                <w:rFonts w:ascii="Calibri" w:hAnsi="Calibri" w:cs="Calibri"/>
                <w:sz w:val="22"/>
                <w:szCs w:val="22"/>
                <w:lang w:val="en-US"/>
              </w:rPr>
              <w:t>S</w:t>
            </w:r>
            <w:r w:rsidRPr="00ED22AC">
              <w:rPr>
                <w:rFonts w:ascii="Calibri" w:hAnsi="Calibri" w:cs="Calibri"/>
                <w:sz w:val="22"/>
                <w:szCs w:val="22"/>
              </w:rPr>
              <w:t xml:space="preserve">) </w:t>
            </w:r>
            <w:r w:rsidRPr="00ED22AC">
              <w:rPr>
                <w:rFonts w:ascii="Calibri" w:hAnsi="Calibri" w:cs="Calibri"/>
                <w:sz w:val="22"/>
                <w:szCs w:val="22"/>
                <w:lang w:val="en-US"/>
              </w:rPr>
              <w:t>MODE</w:t>
            </w:r>
            <w:r w:rsidRPr="00ED22AC">
              <w:rPr>
                <w:rFonts w:ascii="Calibri" w:hAnsi="Calibri" w:cs="Calibri"/>
                <w:sz w:val="22"/>
                <w:szCs w:val="22"/>
              </w:rPr>
              <w:t>-</w:t>
            </w:r>
            <w:r w:rsidRPr="00ED22AC">
              <w:rPr>
                <w:rFonts w:ascii="Calibri" w:hAnsi="Calibri" w:cs="Calibri"/>
                <w:sz w:val="22"/>
                <w:szCs w:val="22"/>
                <w:lang w:val="en-US"/>
              </w:rPr>
              <w:t>S</w:t>
            </w:r>
            <w:r w:rsidRPr="00ED22AC">
              <w:rPr>
                <w:rFonts w:ascii="Calibri" w:hAnsi="Calibri" w:cs="Calibri"/>
                <w:sz w:val="22"/>
                <w:szCs w:val="22"/>
              </w:rPr>
              <w:t xml:space="preserve">  </w:t>
            </w:r>
            <w:r w:rsidR="00BF2916" w:rsidRPr="00ED22AC">
              <w:rPr>
                <w:rFonts w:ascii="Calibri" w:hAnsi="Calibri" w:cs="Calibri"/>
                <w:sz w:val="22"/>
                <w:szCs w:val="22"/>
              </w:rPr>
              <w:t>ΤΕΡΜΑΤΙΚ</w:t>
            </w:r>
            <w:r w:rsidR="00AE6415" w:rsidRPr="00ED22AC">
              <w:rPr>
                <w:rFonts w:ascii="Calibri" w:hAnsi="Calibri" w:cs="Calibri"/>
                <w:sz w:val="22"/>
                <w:szCs w:val="22"/>
              </w:rPr>
              <w:t xml:space="preserve">ΉΣ ΠΕΡΙΟΧΗΣ </w:t>
            </w:r>
            <w:r w:rsidRPr="00ED22AC">
              <w:rPr>
                <w:rFonts w:ascii="Calibri" w:hAnsi="Calibri" w:cs="Calibri"/>
                <w:sz w:val="22"/>
                <w:szCs w:val="22"/>
              </w:rPr>
              <w:t>(</w:t>
            </w:r>
            <w:r w:rsidR="005356AA" w:rsidRPr="00ED22AC">
              <w:rPr>
                <w:rFonts w:ascii="Calibri" w:hAnsi="Calibri" w:cs="Calibri"/>
                <w:sz w:val="22"/>
                <w:szCs w:val="22"/>
                <w:lang w:val="en-GB"/>
              </w:rPr>
              <w:t>Terminal</w:t>
            </w:r>
            <w:r w:rsidR="005356AA" w:rsidRPr="00ED22AC">
              <w:rPr>
                <w:rFonts w:ascii="Calibri" w:hAnsi="Calibri" w:cs="Calibri"/>
                <w:sz w:val="22"/>
                <w:szCs w:val="22"/>
              </w:rPr>
              <w:t xml:space="preserve"> </w:t>
            </w:r>
            <w:r w:rsidR="005356AA" w:rsidRPr="00ED22AC">
              <w:rPr>
                <w:rFonts w:ascii="Calibri" w:hAnsi="Calibri" w:cs="Calibri"/>
                <w:sz w:val="22"/>
                <w:szCs w:val="22"/>
                <w:lang w:val="en-GB"/>
              </w:rPr>
              <w:t>Area</w:t>
            </w:r>
            <w:r w:rsidRPr="00ED22AC">
              <w:rPr>
                <w:rFonts w:ascii="Calibri" w:hAnsi="Calibri" w:cs="Calibri"/>
                <w:sz w:val="22"/>
                <w:szCs w:val="22"/>
              </w:rPr>
              <w:t>)</w:t>
            </w:r>
            <w:r w:rsidR="00161C31" w:rsidRPr="00ED22AC">
              <w:rPr>
                <w:rFonts w:ascii="Calibri" w:hAnsi="Calibri" w:cs="Calibri"/>
                <w:sz w:val="22"/>
                <w:szCs w:val="22"/>
              </w:rPr>
              <w:t xml:space="preserve"> </w:t>
            </w:r>
            <w:r w:rsidR="00411922" w:rsidRPr="00603DA9">
              <w:rPr>
                <w:rFonts w:ascii="Calibri" w:hAnsi="Calibri" w:cs="Calibri"/>
                <w:sz w:val="22"/>
                <w:szCs w:val="22"/>
              </w:rPr>
              <w:t>και τ</w:t>
            </w:r>
            <w:r w:rsidR="0022339A">
              <w:rPr>
                <w:rFonts w:ascii="Calibri" w:hAnsi="Calibri" w:cs="Calibri"/>
                <w:sz w:val="22"/>
                <w:szCs w:val="22"/>
              </w:rPr>
              <w:t>ε</w:t>
            </w:r>
            <w:r w:rsidR="00411922" w:rsidRPr="00603DA9">
              <w:rPr>
                <w:rFonts w:ascii="Calibri" w:hAnsi="Calibri" w:cs="Calibri"/>
                <w:sz w:val="22"/>
                <w:szCs w:val="22"/>
              </w:rPr>
              <w:t>σσ</w:t>
            </w:r>
            <w:r w:rsidR="0022339A">
              <w:rPr>
                <w:rFonts w:ascii="Calibri" w:hAnsi="Calibri" w:cs="Calibri"/>
                <w:sz w:val="22"/>
                <w:szCs w:val="22"/>
              </w:rPr>
              <w:t>ά</w:t>
            </w:r>
            <w:r w:rsidR="00411922" w:rsidRPr="00603DA9">
              <w:rPr>
                <w:rFonts w:ascii="Calibri" w:hAnsi="Calibri" w:cs="Calibri"/>
                <w:sz w:val="22"/>
                <w:szCs w:val="22"/>
              </w:rPr>
              <w:t>ρ</w:t>
            </w:r>
            <w:r w:rsidR="0022339A">
              <w:rPr>
                <w:rFonts w:ascii="Calibri" w:hAnsi="Calibri" w:cs="Calibri"/>
                <w:sz w:val="22"/>
                <w:szCs w:val="22"/>
              </w:rPr>
              <w:t>ων</w:t>
            </w:r>
            <w:r w:rsidR="00411922" w:rsidRPr="00603DA9">
              <w:rPr>
                <w:rFonts w:ascii="Calibri" w:hAnsi="Calibri" w:cs="Calibri"/>
                <w:sz w:val="22"/>
                <w:szCs w:val="22"/>
              </w:rPr>
              <w:t xml:space="preserve"> (4)</w:t>
            </w:r>
            <w:r w:rsidR="00411922">
              <w:rPr>
                <w:rFonts w:ascii="Calibri" w:hAnsi="Calibri" w:cs="Calibri"/>
                <w:sz w:val="22"/>
                <w:szCs w:val="22"/>
              </w:rPr>
              <w:t xml:space="preserve"> συστ</w:t>
            </w:r>
            <w:r w:rsidR="0022339A">
              <w:rPr>
                <w:rFonts w:ascii="Calibri" w:hAnsi="Calibri" w:cs="Calibri"/>
                <w:sz w:val="22"/>
                <w:szCs w:val="22"/>
              </w:rPr>
              <w:t>η</w:t>
            </w:r>
            <w:r w:rsidR="00411922">
              <w:rPr>
                <w:rFonts w:ascii="Calibri" w:hAnsi="Calibri" w:cs="Calibri"/>
                <w:sz w:val="22"/>
                <w:szCs w:val="22"/>
              </w:rPr>
              <w:t>μ</w:t>
            </w:r>
            <w:r w:rsidR="0022339A">
              <w:rPr>
                <w:rFonts w:ascii="Calibri" w:hAnsi="Calibri" w:cs="Calibri"/>
                <w:sz w:val="22"/>
                <w:szCs w:val="22"/>
              </w:rPr>
              <w:t>ά</w:t>
            </w:r>
            <w:r w:rsidR="00411922">
              <w:rPr>
                <w:rFonts w:ascii="Calibri" w:hAnsi="Calibri" w:cs="Calibri"/>
                <w:sz w:val="22"/>
                <w:szCs w:val="22"/>
              </w:rPr>
              <w:t>τ</w:t>
            </w:r>
            <w:r w:rsidR="0022339A">
              <w:rPr>
                <w:rFonts w:ascii="Calibri" w:hAnsi="Calibri" w:cs="Calibri"/>
                <w:sz w:val="22"/>
                <w:szCs w:val="22"/>
              </w:rPr>
              <w:t>ων</w:t>
            </w:r>
            <w:r w:rsidR="00411922">
              <w:rPr>
                <w:rFonts w:ascii="Calibri" w:hAnsi="Calibri" w:cs="Calibri"/>
                <w:sz w:val="22"/>
                <w:szCs w:val="22"/>
              </w:rPr>
              <w:t xml:space="preserve"> </w:t>
            </w:r>
            <w:r w:rsidR="00411922">
              <w:rPr>
                <w:rFonts w:ascii="Calibri" w:hAnsi="Calibri" w:cs="Calibri"/>
                <w:sz w:val="22"/>
                <w:szCs w:val="22"/>
                <w:lang w:val="en-US"/>
              </w:rPr>
              <w:t>ADS</w:t>
            </w:r>
            <w:r w:rsidR="00411922" w:rsidRPr="00411922">
              <w:rPr>
                <w:rFonts w:ascii="Calibri" w:hAnsi="Calibri" w:cs="Calibri"/>
                <w:sz w:val="22"/>
                <w:szCs w:val="22"/>
              </w:rPr>
              <w:t>-</w:t>
            </w:r>
            <w:r w:rsidR="00411922">
              <w:rPr>
                <w:rFonts w:ascii="Calibri" w:hAnsi="Calibri" w:cs="Calibri"/>
                <w:sz w:val="22"/>
                <w:szCs w:val="22"/>
                <w:lang w:val="en-US"/>
              </w:rPr>
              <w:t>B</w:t>
            </w:r>
            <w:r w:rsidR="007D3856" w:rsidRPr="007D3856">
              <w:rPr>
                <w:rFonts w:ascii="Calibri" w:hAnsi="Calibri" w:cs="Calibri"/>
                <w:sz w:val="22"/>
                <w:szCs w:val="22"/>
              </w:rPr>
              <w:t xml:space="preserve"> </w:t>
            </w:r>
            <w:r w:rsidR="00161C31" w:rsidRPr="00ED22AC">
              <w:rPr>
                <w:rFonts w:ascii="Calibri" w:hAnsi="Calibri" w:cs="Calibri"/>
                <w:sz w:val="22"/>
                <w:szCs w:val="22"/>
              </w:rPr>
              <w:t>με τη μορφή έργου «με το κλειδί στο χέρι» (</w:t>
            </w:r>
            <w:r w:rsidR="00161C31" w:rsidRPr="00ED22AC">
              <w:rPr>
                <w:rFonts w:ascii="Calibri" w:hAnsi="Calibri" w:cs="Calibri"/>
                <w:sz w:val="22"/>
                <w:szCs w:val="22"/>
                <w:lang w:val="en-US"/>
              </w:rPr>
              <w:t>turn</w:t>
            </w:r>
            <w:r w:rsidR="00161C31" w:rsidRPr="00ED22AC">
              <w:rPr>
                <w:rFonts w:ascii="Calibri" w:hAnsi="Calibri" w:cs="Calibri"/>
                <w:sz w:val="22"/>
                <w:szCs w:val="22"/>
              </w:rPr>
              <w:t xml:space="preserve"> </w:t>
            </w:r>
            <w:r w:rsidR="00161C31" w:rsidRPr="00ED22AC">
              <w:rPr>
                <w:rFonts w:ascii="Calibri" w:hAnsi="Calibri" w:cs="Calibri"/>
                <w:sz w:val="22"/>
                <w:szCs w:val="22"/>
                <w:lang w:val="en-US"/>
              </w:rPr>
              <w:t>key</w:t>
            </w:r>
            <w:r w:rsidR="00161C31" w:rsidRPr="00ED22AC">
              <w:rPr>
                <w:rFonts w:ascii="Calibri" w:hAnsi="Calibri" w:cs="Calibri"/>
                <w:sz w:val="22"/>
                <w:szCs w:val="22"/>
              </w:rPr>
              <w:t xml:space="preserve"> </w:t>
            </w:r>
            <w:r w:rsidR="00161C31" w:rsidRPr="00ED22AC">
              <w:rPr>
                <w:rFonts w:ascii="Calibri" w:hAnsi="Calibri" w:cs="Calibri"/>
                <w:sz w:val="22"/>
                <w:szCs w:val="22"/>
                <w:lang w:val="en-US"/>
              </w:rPr>
              <w:t>project</w:t>
            </w:r>
            <w:r w:rsidR="00161C31" w:rsidRPr="00ED22AC">
              <w:rPr>
                <w:rFonts w:ascii="Calibri" w:hAnsi="Calibri" w:cs="Calibri"/>
                <w:sz w:val="22"/>
                <w:szCs w:val="22"/>
              </w:rPr>
              <w:t>)</w:t>
            </w:r>
            <w:r w:rsidR="00D713D5">
              <w:rPr>
                <w:rFonts w:ascii="Calibri" w:hAnsi="Calibri" w:cs="Calibri"/>
                <w:sz w:val="22"/>
                <w:szCs w:val="22"/>
              </w:rPr>
              <w:t xml:space="preserve">, για την </w:t>
            </w:r>
            <w:r w:rsidR="00202218" w:rsidRPr="00ED22AC">
              <w:rPr>
                <w:rFonts w:ascii="Calibri" w:hAnsi="Calibri" w:cs="Calibri"/>
                <w:sz w:val="22"/>
                <w:szCs w:val="22"/>
              </w:rPr>
              <w:t xml:space="preserve">εξυπηρέτηση των αναγκών των Υπηρεσιών Ελέγχου </w:t>
            </w:r>
            <w:r w:rsidR="005232B5">
              <w:rPr>
                <w:rFonts w:ascii="Calibri" w:hAnsi="Calibri" w:cs="Calibri"/>
                <w:sz w:val="22"/>
                <w:szCs w:val="22"/>
              </w:rPr>
              <w:t>Εναέριας Κυκλοφορίας</w:t>
            </w:r>
            <w:r w:rsidR="007B6817">
              <w:rPr>
                <w:rFonts w:ascii="Calibri" w:hAnsi="Calibri" w:cs="Calibri"/>
                <w:sz w:val="22"/>
                <w:szCs w:val="22"/>
              </w:rPr>
              <w:t xml:space="preserve"> </w:t>
            </w:r>
            <w:r w:rsidR="004A4ACB">
              <w:rPr>
                <w:rFonts w:ascii="Calibri" w:hAnsi="Calibri" w:cs="Calibri"/>
                <w:sz w:val="22"/>
                <w:szCs w:val="22"/>
              </w:rPr>
              <w:t xml:space="preserve">του νέου </w:t>
            </w:r>
            <w:r w:rsidR="007B6817">
              <w:rPr>
                <w:rFonts w:ascii="Calibri" w:hAnsi="Calibri" w:cs="Calibri"/>
                <w:sz w:val="22"/>
                <w:szCs w:val="22"/>
              </w:rPr>
              <w:t>Διεθν</w:t>
            </w:r>
            <w:r w:rsidR="004A4ACB">
              <w:rPr>
                <w:rFonts w:ascii="Calibri" w:hAnsi="Calibri" w:cs="Calibri"/>
                <w:sz w:val="22"/>
                <w:szCs w:val="22"/>
              </w:rPr>
              <w:t xml:space="preserve">ούς </w:t>
            </w:r>
            <w:r w:rsidR="007B6817">
              <w:rPr>
                <w:rFonts w:ascii="Calibri" w:hAnsi="Calibri" w:cs="Calibri"/>
                <w:sz w:val="22"/>
                <w:szCs w:val="22"/>
              </w:rPr>
              <w:t xml:space="preserve"> Αερολιμένα </w:t>
            </w:r>
            <w:r w:rsidR="004A4ACB">
              <w:rPr>
                <w:rFonts w:ascii="Calibri" w:hAnsi="Calibri" w:cs="Calibri"/>
                <w:sz w:val="22"/>
                <w:szCs w:val="22"/>
              </w:rPr>
              <w:t xml:space="preserve">Ηρακλείου </w:t>
            </w:r>
            <w:r w:rsidR="007B6817">
              <w:rPr>
                <w:rFonts w:ascii="Calibri" w:hAnsi="Calibri" w:cs="Calibri"/>
                <w:sz w:val="22"/>
                <w:szCs w:val="22"/>
              </w:rPr>
              <w:t>Κρήτης (ΔΑΗΚ)</w:t>
            </w:r>
            <w:r w:rsidR="003E20EA" w:rsidRPr="00ED22AC">
              <w:rPr>
                <w:rFonts w:ascii="Calibri" w:hAnsi="Calibri" w:cs="Calibri"/>
                <w:sz w:val="22"/>
                <w:szCs w:val="22"/>
              </w:rPr>
              <w:t>,</w:t>
            </w:r>
            <w:r w:rsidRPr="00ED22AC">
              <w:rPr>
                <w:rFonts w:ascii="Calibri" w:hAnsi="Calibri" w:cs="Calibri"/>
                <w:sz w:val="22"/>
                <w:szCs w:val="22"/>
              </w:rPr>
              <w:t>η προμήθεια θα περιλαμβάνει</w:t>
            </w:r>
            <w:r w:rsidR="00411922" w:rsidRPr="00411922">
              <w:rPr>
                <w:rFonts w:ascii="Calibri" w:hAnsi="Calibri" w:cs="Calibri"/>
                <w:sz w:val="22"/>
                <w:szCs w:val="22"/>
              </w:rPr>
              <w:t xml:space="preserve">, </w:t>
            </w:r>
            <w:r w:rsidR="00411922" w:rsidRPr="00E36378">
              <w:rPr>
                <w:rFonts w:ascii="Calibri" w:hAnsi="Calibri" w:cs="Calibri"/>
                <w:sz w:val="22"/>
                <w:szCs w:val="22"/>
              </w:rPr>
              <w:t>ανάλογα με τη θέση εγκατάστασης</w:t>
            </w:r>
            <w:r w:rsidRPr="00E36378">
              <w:rPr>
                <w:rFonts w:ascii="Calibri" w:hAnsi="Calibri" w:cs="Calibri"/>
                <w:sz w:val="22"/>
                <w:szCs w:val="22"/>
              </w:rPr>
              <w:t>:</w:t>
            </w:r>
          </w:p>
          <w:p w14:paraId="2853BBD6" w14:textId="372EFAF5" w:rsidR="006448B4" w:rsidRPr="00F60525" w:rsidRDefault="006448B4" w:rsidP="000469FD">
            <w:pPr>
              <w:pStyle w:val="Spec0"/>
              <w:numPr>
                <w:ilvl w:val="0"/>
                <w:numId w:val="3"/>
              </w:numPr>
              <w:rPr>
                <w:rFonts w:ascii="Calibri" w:hAnsi="Calibri" w:cs="Calibri"/>
                <w:sz w:val="22"/>
                <w:szCs w:val="22"/>
              </w:rPr>
            </w:pPr>
            <w:r w:rsidRPr="00F60525">
              <w:rPr>
                <w:rFonts w:ascii="Calibri" w:hAnsi="Calibri" w:cs="Calibri"/>
                <w:sz w:val="22"/>
                <w:szCs w:val="22"/>
              </w:rPr>
              <w:t xml:space="preserve">Πρωτεύον </w:t>
            </w:r>
            <w:r w:rsidRPr="00F60525">
              <w:rPr>
                <w:rFonts w:ascii="Calibri" w:hAnsi="Calibri" w:cs="Calibri"/>
                <w:sz w:val="22"/>
                <w:szCs w:val="22"/>
                <w:lang w:val="en-US"/>
              </w:rPr>
              <w:t>RADAR</w:t>
            </w:r>
            <w:r w:rsidR="00AE6415" w:rsidRPr="00F60525">
              <w:rPr>
                <w:rFonts w:ascii="Calibri" w:hAnsi="Calibri" w:cs="Calibri"/>
                <w:sz w:val="22"/>
                <w:szCs w:val="22"/>
              </w:rPr>
              <w:t xml:space="preserve"> </w:t>
            </w:r>
            <w:r w:rsidR="00A52712" w:rsidRPr="00F60525">
              <w:rPr>
                <w:rFonts w:ascii="Calibri" w:hAnsi="Calibri" w:cs="Calibri"/>
                <w:sz w:val="22"/>
                <w:szCs w:val="22"/>
              </w:rPr>
              <w:t>Τ</w:t>
            </w:r>
            <w:r w:rsidR="007B6817" w:rsidRPr="00F60525">
              <w:rPr>
                <w:rFonts w:ascii="Calibri" w:hAnsi="Calibri" w:cs="Calibri"/>
                <w:sz w:val="22"/>
                <w:szCs w:val="22"/>
              </w:rPr>
              <w:t xml:space="preserve">ερματικής </w:t>
            </w:r>
            <w:r w:rsidR="00A52712" w:rsidRPr="00F60525">
              <w:rPr>
                <w:rFonts w:ascii="Calibri" w:hAnsi="Calibri" w:cs="Calibri"/>
                <w:sz w:val="22"/>
                <w:szCs w:val="22"/>
              </w:rPr>
              <w:t>Π</w:t>
            </w:r>
            <w:r w:rsidR="007B6817" w:rsidRPr="00F60525">
              <w:rPr>
                <w:rFonts w:ascii="Calibri" w:hAnsi="Calibri" w:cs="Calibri"/>
                <w:sz w:val="22"/>
                <w:szCs w:val="22"/>
              </w:rPr>
              <w:t>εριοχής</w:t>
            </w:r>
            <w:r w:rsidR="00D713D5" w:rsidRPr="00F60525">
              <w:rPr>
                <w:rFonts w:ascii="Calibri" w:hAnsi="Calibri" w:cs="Calibri"/>
                <w:sz w:val="22"/>
                <w:szCs w:val="22"/>
              </w:rPr>
              <w:t xml:space="preserve"> με </w:t>
            </w:r>
            <w:r w:rsidR="0022652B" w:rsidRPr="00F60525">
              <w:rPr>
                <w:rFonts w:ascii="Calibri" w:hAnsi="Calibri" w:cs="Calibri"/>
                <w:sz w:val="22"/>
                <w:szCs w:val="22"/>
              </w:rPr>
              <w:t xml:space="preserve"> τεχνολογία του πομπού</w:t>
            </w:r>
            <w:r w:rsidR="00D713D5" w:rsidRPr="00F60525">
              <w:rPr>
                <w:rFonts w:ascii="Calibri" w:hAnsi="Calibri" w:cs="Calibri"/>
                <w:sz w:val="22"/>
                <w:szCs w:val="22"/>
              </w:rPr>
              <w:t xml:space="preserve"> </w:t>
            </w:r>
            <w:r w:rsidR="0022652B" w:rsidRPr="00F60525">
              <w:rPr>
                <w:rFonts w:ascii="Calibri" w:hAnsi="Calibri" w:cs="Calibri"/>
                <w:sz w:val="22"/>
                <w:szCs w:val="22"/>
              </w:rPr>
              <w:t xml:space="preserve"> αποκλειστικά  </w:t>
            </w:r>
            <w:r w:rsidRPr="00F60525">
              <w:rPr>
                <w:rFonts w:ascii="Calibri" w:hAnsi="Calibri" w:cs="Calibri"/>
                <w:sz w:val="22"/>
                <w:szCs w:val="22"/>
              </w:rPr>
              <w:t>στερεάς κατάστασης (</w:t>
            </w:r>
            <w:r w:rsidRPr="00F60525">
              <w:rPr>
                <w:rFonts w:ascii="Calibri" w:hAnsi="Calibri" w:cs="Calibri"/>
                <w:sz w:val="22"/>
                <w:szCs w:val="22"/>
                <w:lang w:val="en-US"/>
              </w:rPr>
              <w:t>solid</w:t>
            </w:r>
            <w:r w:rsidRPr="00F60525">
              <w:rPr>
                <w:rFonts w:ascii="Calibri" w:hAnsi="Calibri" w:cs="Calibri"/>
                <w:sz w:val="22"/>
                <w:szCs w:val="22"/>
              </w:rPr>
              <w:t xml:space="preserve"> </w:t>
            </w:r>
            <w:r w:rsidRPr="00F60525">
              <w:rPr>
                <w:rFonts w:ascii="Calibri" w:hAnsi="Calibri" w:cs="Calibri"/>
                <w:sz w:val="22"/>
                <w:szCs w:val="22"/>
                <w:lang w:val="en-US"/>
              </w:rPr>
              <w:t>state</w:t>
            </w:r>
            <w:r w:rsidRPr="00F60525">
              <w:rPr>
                <w:rFonts w:ascii="Calibri" w:hAnsi="Calibri" w:cs="Calibri"/>
                <w:sz w:val="22"/>
                <w:szCs w:val="22"/>
              </w:rPr>
              <w:t>)</w:t>
            </w:r>
            <w:r w:rsidR="00357E58" w:rsidRPr="00F60525">
              <w:rPr>
                <w:rFonts w:ascii="Calibri" w:hAnsi="Calibri" w:cs="Calibri"/>
                <w:sz w:val="22"/>
                <w:szCs w:val="22"/>
              </w:rPr>
              <w:t xml:space="preserve"> συνεγκατεστημένο με Μονοπαλμικό Δευτερεύον RADAR (MSSR) Ενισχυμένης Επιτήρησης (EHS) MODE-S Τερματικής Περιοχής</w:t>
            </w:r>
            <w:r w:rsidR="002B6C44">
              <w:rPr>
                <w:rFonts w:ascii="Calibri" w:hAnsi="Calibri" w:cs="Calibri"/>
                <w:sz w:val="22"/>
                <w:szCs w:val="22"/>
              </w:rPr>
              <w:t xml:space="preserve"> και σ</w:t>
            </w:r>
            <w:r w:rsidR="002B6C44" w:rsidRPr="002B6C44">
              <w:rPr>
                <w:rFonts w:ascii="Calibri" w:hAnsi="Calibri" w:cs="Calibri"/>
                <w:sz w:val="22"/>
                <w:szCs w:val="22"/>
              </w:rPr>
              <w:t>ύστημα ADS-B</w:t>
            </w:r>
            <w:r w:rsidRPr="00F60525">
              <w:rPr>
                <w:rFonts w:ascii="Calibri" w:hAnsi="Calibri" w:cs="Calibri"/>
                <w:sz w:val="22"/>
                <w:szCs w:val="22"/>
              </w:rPr>
              <w:t>.</w:t>
            </w:r>
          </w:p>
          <w:p w14:paraId="2F59B651" w14:textId="046E50E4" w:rsidR="006448B4" w:rsidRDefault="006448B4" w:rsidP="003E20EA">
            <w:pPr>
              <w:pStyle w:val="Spec0"/>
              <w:numPr>
                <w:ilvl w:val="0"/>
                <w:numId w:val="3"/>
              </w:numPr>
              <w:rPr>
                <w:rFonts w:ascii="Calibri" w:hAnsi="Calibri" w:cs="Calibri"/>
                <w:sz w:val="22"/>
                <w:szCs w:val="22"/>
              </w:rPr>
            </w:pPr>
            <w:r w:rsidRPr="00F60525">
              <w:rPr>
                <w:rFonts w:ascii="Calibri" w:hAnsi="Calibri" w:cs="Calibri"/>
                <w:sz w:val="22"/>
                <w:szCs w:val="22"/>
              </w:rPr>
              <w:t xml:space="preserve">Μονοπαλμικό Δευτερεύον </w:t>
            </w:r>
            <w:r w:rsidRPr="00F60525">
              <w:rPr>
                <w:rFonts w:ascii="Calibri" w:hAnsi="Calibri" w:cs="Calibri"/>
                <w:sz w:val="22"/>
                <w:szCs w:val="22"/>
                <w:lang w:val="en-US"/>
              </w:rPr>
              <w:t>RADAR</w:t>
            </w:r>
            <w:r w:rsidRPr="00F60525">
              <w:rPr>
                <w:rFonts w:ascii="Calibri" w:hAnsi="Calibri" w:cs="Calibri"/>
                <w:sz w:val="22"/>
                <w:szCs w:val="22"/>
              </w:rPr>
              <w:t xml:space="preserve"> (</w:t>
            </w:r>
            <w:r w:rsidRPr="00F60525">
              <w:rPr>
                <w:rFonts w:ascii="Calibri" w:hAnsi="Calibri" w:cs="Calibri"/>
                <w:sz w:val="22"/>
                <w:szCs w:val="22"/>
                <w:lang w:val="en-US"/>
              </w:rPr>
              <w:t>MSSR</w:t>
            </w:r>
            <w:r w:rsidRPr="00F60525">
              <w:rPr>
                <w:rFonts w:ascii="Calibri" w:hAnsi="Calibri" w:cs="Calibri"/>
                <w:sz w:val="22"/>
                <w:szCs w:val="22"/>
              </w:rPr>
              <w:t xml:space="preserve">) </w:t>
            </w:r>
            <w:r w:rsidR="007B46B0" w:rsidRPr="00F60525">
              <w:rPr>
                <w:rFonts w:ascii="Calibri" w:hAnsi="Calibri" w:cs="Calibri"/>
                <w:sz w:val="22"/>
                <w:szCs w:val="22"/>
              </w:rPr>
              <w:t>Ενισχυμένης</w:t>
            </w:r>
            <w:r w:rsidRPr="00F60525">
              <w:rPr>
                <w:rFonts w:ascii="Calibri" w:hAnsi="Calibri" w:cs="Calibri"/>
                <w:sz w:val="22"/>
                <w:szCs w:val="22"/>
              </w:rPr>
              <w:t xml:space="preserve"> Επιτήρησης (</w:t>
            </w:r>
            <w:r w:rsidR="00412148" w:rsidRPr="00F60525">
              <w:rPr>
                <w:rFonts w:ascii="Calibri" w:hAnsi="Calibri" w:cs="Calibri"/>
                <w:sz w:val="22"/>
                <w:szCs w:val="22"/>
                <w:lang w:val="en-US"/>
              </w:rPr>
              <w:t>EH</w:t>
            </w:r>
            <w:r w:rsidR="00152308" w:rsidRPr="00F60525">
              <w:rPr>
                <w:rFonts w:ascii="Calibri" w:hAnsi="Calibri" w:cs="Calibri"/>
                <w:sz w:val="22"/>
                <w:szCs w:val="22"/>
                <w:lang w:val="en-US"/>
              </w:rPr>
              <w:t>S</w:t>
            </w:r>
            <w:r w:rsidRPr="00F60525">
              <w:rPr>
                <w:rFonts w:ascii="Calibri" w:hAnsi="Calibri" w:cs="Calibri"/>
                <w:sz w:val="22"/>
                <w:szCs w:val="22"/>
              </w:rPr>
              <w:t xml:space="preserve">) </w:t>
            </w:r>
            <w:r w:rsidRPr="00F60525">
              <w:rPr>
                <w:rFonts w:ascii="Calibri" w:hAnsi="Calibri" w:cs="Calibri"/>
                <w:sz w:val="22"/>
                <w:szCs w:val="22"/>
                <w:lang w:val="en-US"/>
              </w:rPr>
              <w:t>MODE</w:t>
            </w:r>
            <w:r w:rsidRPr="00F60525">
              <w:rPr>
                <w:rFonts w:ascii="Calibri" w:hAnsi="Calibri" w:cs="Calibri"/>
                <w:sz w:val="22"/>
                <w:szCs w:val="22"/>
              </w:rPr>
              <w:t>-</w:t>
            </w:r>
            <w:r w:rsidRPr="00F60525">
              <w:rPr>
                <w:rFonts w:ascii="Calibri" w:hAnsi="Calibri" w:cs="Calibri"/>
                <w:sz w:val="22"/>
                <w:szCs w:val="22"/>
                <w:lang w:val="en-US"/>
              </w:rPr>
              <w:t>S</w:t>
            </w:r>
            <w:r w:rsidR="00AE6415" w:rsidRPr="00F60525">
              <w:rPr>
                <w:rFonts w:ascii="Calibri" w:hAnsi="Calibri" w:cs="Calibri"/>
                <w:sz w:val="22"/>
                <w:szCs w:val="22"/>
              </w:rPr>
              <w:t xml:space="preserve"> Τερματικής Περιοχής</w:t>
            </w:r>
            <w:r w:rsidR="002B6C44">
              <w:rPr>
                <w:rFonts w:ascii="Calibri" w:hAnsi="Calibri" w:cs="Calibri"/>
                <w:sz w:val="22"/>
                <w:szCs w:val="22"/>
              </w:rPr>
              <w:t xml:space="preserve"> </w:t>
            </w:r>
            <w:r w:rsidR="002B6C44" w:rsidRPr="002B6C44">
              <w:rPr>
                <w:rFonts w:ascii="Calibri" w:hAnsi="Calibri" w:cs="Calibri"/>
                <w:sz w:val="22"/>
                <w:szCs w:val="22"/>
              </w:rPr>
              <w:t>και σύστημα ADS-B</w:t>
            </w:r>
            <w:r w:rsidRPr="00F60525">
              <w:rPr>
                <w:rFonts w:ascii="Calibri" w:hAnsi="Calibri" w:cs="Calibri"/>
                <w:sz w:val="22"/>
                <w:szCs w:val="22"/>
              </w:rPr>
              <w:t xml:space="preserve">. </w:t>
            </w:r>
          </w:p>
          <w:p w14:paraId="1721E76A" w14:textId="62FD2CCC" w:rsidR="002B6C44" w:rsidRPr="002B6C44" w:rsidRDefault="002B6C44" w:rsidP="002B6C44">
            <w:pPr>
              <w:pStyle w:val="af8"/>
              <w:numPr>
                <w:ilvl w:val="0"/>
                <w:numId w:val="3"/>
              </w:numPr>
              <w:rPr>
                <w:rFonts w:eastAsia="Times New Roman" w:cs="Calibri"/>
                <w:lang w:eastAsia="el-GR"/>
              </w:rPr>
            </w:pPr>
            <w:r>
              <w:rPr>
                <w:rFonts w:eastAsia="Times New Roman" w:cs="Calibri"/>
                <w:lang w:eastAsia="el-GR"/>
              </w:rPr>
              <w:t>Δύο συ</w:t>
            </w:r>
            <w:r w:rsidRPr="002B6C44">
              <w:rPr>
                <w:rFonts w:eastAsia="Times New Roman" w:cs="Calibri"/>
                <w:lang w:eastAsia="el-GR"/>
              </w:rPr>
              <w:t>στ</w:t>
            </w:r>
            <w:r>
              <w:rPr>
                <w:rFonts w:eastAsia="Times New Roman" w:cs="Calibri"/>
                <w:lang w:eastAsia="el-GR"/>
              </w:rPr>
              <w:t>ή</w:t>
            </w:r>
            <w:r w:rsidRPr="002B6C44">
              <w:rPr>
                <w:rFonts w:eastAsia="Times New Roman" w:cs="Calibri"/>
                <w:lang w:eastAsia="el-GR"/>
              </w:rPr>
              <w:t>μα</w:t>
            </w:r>
            <w:r>
              <w:rPr>
                <w:rFonts w:eastAsia="Times New Roman" w:cs="Calibri"/>
                <w:lang w:eastAsia="el-GR"/>
              </w:rPr>
              <w:t>τα</w:t>
            </w:r>
            <w:r w:rsidRPr="002B6C44">
              <w:rPr>
                <w:rFonts w:eastAsia="Times New Roman" w:cs="Calibri"/>
                <w:lang w:eastAsia="el-GR"/>
              </w:rPr>
              <w:t xml:space="preserve"> ADS-B. </w:t>
            </w:r>
          </w:p>
          <w:p w14:paraId="1FB41666" w14:textId="77777777" w:rsidR="003E20EA" w:rsidRPr="00F60525" w:rsidRDefault="003E20EA" w:rsidP="000469FD">
            <w:pPr>
              <w:numPr>
                <w:ilvl w:val="0"/>
                <w:numId w:val="3"/>
              </w:numPr>
              <w:autoSpaceDE w:val="0"/>
              <w:autoSpaceDN w:val="0"/>
              <w:adjustRightInd w:val="0"/>
              <w:jc w:val="both"/>
              <w:rPr>
                <w:rFonts w:eastAsia="Times New Roman" w:cs="Calibri"/>
                <w:szCs w:val="22"/>
              </w:rPr>
            </w:pPr>
            <w:r w:rsidRPr="00F60525">
              <w:rPr>
                <w:rFonts w:cs="Calibri"/>
                <w:szCs w:val="22"/>
              </w:rPr>
              <w:t>Σύστημα Τεχνικής Παρακολούθησης &amp; Ελέγχου Συστημάτων (</w:t>
            </w:r>
            <w:r w:rsidRPr="00F60525">
              <w:rPr>
                <w:rFonts w:cs="Calibri"/>
                <w:szCs w:val="22"/>
                <w:lang w:val="en-US"/>
              </w:rPr>
              <w:t>TMCS</w:t>
            </w:r>
            <w:r w:rsidRPr="00F60525">
              <w:rPr>
                <w:rFonts w:cs="Calibri"/>
                <w:szCs w:val="22"/>
              </w:rPr>
              <w:t>).</w:t>
            </w:r>
          </w:p>
          <w:p w14:paraId="5E3A465F" w14:textId="77777777" w:rsidR="005232B5" w:rsidRPr="00ED22AC" w:rsidRDefault="006448B4" w:rsidP="0040673A">
            <w:pPr>
              <w:pStyle w:val="Spec0"/>
              <w:numPr>
                <w:ilvl w:val="0"/>
                <w:numId w:val="3"/>
              </w:numPr>
              <w:rPr>
                <w:rFonts w:ascii="Calibri" w:hAnsi="Calibri" w:cs="Calibri"/>
                <w:sz w:val="22"/>
                <w:szCs w:val="22"/>
              </w:rPr>
            </w:pPr>
            <w:r w:rsidRPr="00ED22AC">
              <w:rPr>
                <w:rFonts w:ascii="Calibri" w:hAnsi="Calibri" w:cs="Calibri"/>
                <w:sz w:val="22"/>
                <w:szCs w:val="22"/>
              </w:rPr>
              <w:t>Λοιπό εξοπλισμό και εργασίες που αποτελούν απαίτηση σύμφωνα με το κείμενο των προδιαγραφών.</w:t>
            </w:r>
          </w:p>
        </w:tc>
        <w:tc>
          <w:tcPr>
            <w:tcW w:w="1559" w:type="dxa"/>
            <w:vAlign w:val="center"/>
          </w:tcPr>
          <w:p w14:paraId="7CAA86BF" w14:textId="77777777" w:rsidR="006448B4" w:rsidRPr="006448B4" w:rsidRDefault="006448B4" w:rsidP="006448B4">
            <w:pPr>
              <w:jc w:val="center"/>
              <w:rPr>
                <w:szCs w:val="22"/>
              </w:rPr>
            </w:pPr>
          </w:p>
        </w:tc>
        <w:tc>
          <w:tcPr>
            <w:tcW w:w="1559" w:type="dxa"/>
          </w:tcPr>
          <w:p w14:paraId="35003E3B" w14:textId="77777777" w:rsidR="006448B4" w:rsidRPr="00FF2BCF" w:rsidRDefault="006448B4" w:rsidP="00893226"/>
        </w:tc>
        <w:tc>
          <w:tcPr>
            <w:tcW w:w="1592" w:type="dxa"/>
          </w:tcPr>
          <w:p w14:paraId="65602630" w14:textId="77777777" w:rsidR="006448B4" w:rsidRPr="00FF2BCF" w:rsidRDefault="006448B4" w:rsidP="00893226"/>
        </w:tc>
      </w:tr>
      <w:tr w:rsidR="006448B4" w:rsidRPr="00FF2BCF" w14:paraId="49AAC576" w14:textId="77777777">
        <w:tc>
          <w:tcPr>
            <w:tcW w:w="9464" w:type="dxa"/>
          </w:tcPr>
          <w:p w14:paraId="5BB251C3" w14:textId="77777777" w:rsidR="006448B4" w:rsidRPr="00ED22AC" w:rsidRDefault="006448B4" w:rsidP="00BF388A">
            <w:r w:rsidRPr="00ED22AC">
              <w:t>ΓΕΝ_20</w:t>
            </w:r>
          </w:p>
          <w:p w14:paraId="62F791BC" w14:textId="142CD282"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Σκοπός της ΥΠΑ είναι τα προς προμήθεια </w:t>
            </w:r>
            <w:r w:rsidR="004A4ACB">
              <w:rPr>
                <w:rFonts w:ascii="Calibri" w:hAnsi="Calibri" w:cs="Calibri"/>
                <w:sz w:val="22"/>
                <w:szCs w:val="22"/>
              </w:rPr>
              <w:t>σ</w:t>
            </w:r>
            <w:r w:rsidRPr="00ED22AC">
              <w:rPr>
                <w:rFonts w:ascii="Calibri" w:hAnsi="Calibri" w:cs="Calibri"/>
                <w:sz w:val="22"/>
                <w:szCs w:val="22"/>
              </w:rPr>
              <w:t>υστήματα να προσφέρουν την μέγιστη δυνατή αναλογία οφέλους / κόστους, παρέχοντας την μέγιστη δυνατή ασφάλεια στην Διαχείριση Εναέριας Κυκλοφορίας (ATM), μέσα στα καθοριζόμενα χρονικά περιθώρια της προμήθειας.</w:t>
            </w:r>
          </w:p>
          <w:p w14:paraId="4E9EC8B7" w14:textId="5BDB610C"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Ως τέτοια, τα προς προμήθεια </w:t>
            </w:r>
            <w:r w:rsidR="004A4ACB">
              <w:rPr>
                <w:rFonts w:ascii="Calibri" w:hAnsi="Calibri" w:cs="Calibri"/>
                <w:sz w:val="22"/>
                <w:szCs w:val="22"/>
              </w:rPr>
              <w:t>σ</w:t>
            </w:r>
            <w:r w:rsidRPr="00ED22AC">
              <w:rPr>
                <w:rFonts w:ascii="Calibri" w:hAnsi="Calibri" w:cs="Calibri"/>
                <w:sz w:val="22"/>
                <w:szCs w:val="22"/>
              </w:rPr>
              <w:t xml:space="preserve">υστήματα θα ενσωματώνουν δυνατότητες και τεχνογνωσία δοκιμασμένες στο χώρο της Διαχείρισης Εναέριας Κυκλοφορίας, παρέχοντας συγχρόνως την </w:t>
            </w:r>
            <w:r w:rsidRPr="00ED22AC">
              <w:rPr>
                <w:rFonts w:ascii="Calibri" w:hAnsi="Calibri" w:cs="Calibri"/>
                <w:sz w:val="22"/>
                <w:szCs w:val="22"/>
              </w:rPr>
              <w:lastRenderedPageBreak/>
              <w:t>δυνατότητα ανάπτυξης προκειμένου να είναι δυνατή η προσαρμογή τους όπου απαιτείται ώστε να καλυφθούν οι προδιαγραφόμενες ιδιαίτερες απαιτήσεις της ΥΠΑ.</w:t>
            </w:r>
          </w:p>
          <w:p w14:paraId="3C86F224" w14:textId="77777777" w:rsidR="006448B4" w:rsidRPr="00ED22AC" w:rsidRDefault="006448B4" w:rsidP="00893226">
            <w:pPr>
              <w:rPr>
                <w:rFonts w:cs="Calibri"/>
                <w:b/>
                <w:szCs w:val="22"/>
              </w:rPr>
            </w:pPr>
            <w:bookmarkStart w:id="48" w:name="_Toc478632452"/>
            <w:r w:rsidRPr="00ED22AC">
              <w:rPr>
                <w:rFonts w:cs="Calibri"/>
                <w:b/>
                <w:szCs w:val="22"/>
              </w:rPr>
              <w:t>Η οργάνωση και το περιεχόμενο αυτού του εγγράφου και οι οδηγίες προς τους συμμετέχοντες στο διαγωνισμό φορείς, αναφέρονται αναλυτικά παρακάτω και είναι σχεδιασμένα με τέτοιο τρόπο ώστε να διευκολύνεται η αξιολόγηση των προσφορών τους.</w:t>
            </w:r>
            <w:bookmarkEnd w:id="48"/>
          </w:p>
        </w:tc>
        <w:tc>
          <w:tcPr>
            <w:tcW w:w="1559" w:type="dxa"/>
            <w:vAlign w:val="center"/>
          </w:tcPr>
          <w:p w14:paraId="20042ADE" w14:textId="77777777" w:rsidR="006448B4" w:rsidRPr="006448B4" w:rsidRDefault="006448B4" w:rsidP="006448B4">
            <w:pPr>
              <w:jc w:val="center"/>
              <w:rPr>
                <w:szCs w:val="22"/>
              </w:rPr>
            </w:pPr>
          </w:p>
        </w:tc>
        <w:tc>
          <w:tcPr>
            <w:tcW w:w="1559" w:type="dxa"/>
          </w:tcPr>
          <w:p w14:paraId="5AED4DAE" w14:textId="77777777" w:rsidR="006448B4" w:rsidRPr="00FF2BCF" w:rsidRDefault="006448B4" w:rsidP="00893226"/>
        </w:tc>
        <w:tc>
          <w:tcPr>
            <w:tcW w:w="1592" w:type="dxa"/>
          </w:tcPr>
          <w:p w14:paraId="5CC9ED8B" w14:textId="77777777" w:rsidR="006448B4" w:rsidRPr="00FF2BCF" w:rsidRDefault="006448B4" w:rsidP="00893226"/>
        </w:tc>
      </w:tr>
      <w:tr w:rsidR="006448B4" w:rsidRPr="00FF2BCF" w14:paraId="321D9BDC" w14:textId="77777777">
        <w:tc>
          <w:tcPr>
            <w:tcW w:w="9464" w:type="dxa"/>
          </w:tcPr>
          <w:p w14:paraId="37662326" w14:textId="77777777" w:rsidR="006448B4" w:rsidRPr="00ED22AC" w:rsidRDefault="006448B4" w:rsidP="00BF388A">
            <w:r w:rsidRPr="00ED22AC">
              <w:t>ΓΕΝ_30</w:t>
            </w:r>
          </w:p>
          <w:p w14:paraId="645F3621" w14:textId="0EE6455E"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Με την εκμετάλλευση </w:t>
            </w:r>
            <w:r w:rsidRPr="00F75ED7">
              <w:rPr>
                <w:rFonts w:ascii="Calibri" w:hAnsi="Calibri" w:cs="Calibri"/>
                <w:sz w:val="22"/>
                <w:szCs w:val="22"/>
              </w:rPr>
              <w:t>τ</w:t>
            </w:r>
            <w:r w:rsidR="00C91C9A" w:rsidRPr="00F75ED7">
              <w:rPr>
                <w:rFonts w:ascii="Calibri" w:hAnsi="Calibri" w:cs="Calibri"/>
                <w:sz w:val="22"/>
                <w:szCs w:val="22"/>
              </w:rPr>
              <w:t>ων</w:t>
            </w:r>
            <w:r w:rsidRPr="00F75ED7">
              <w:rPr>
                <w:rFonts w:ascii="Calibri" w:hAnsi="Calibri" w:cs="Calibri"/>
                <w:sz w:val="22"/>
                <w:szCs w:val="22"/>
              </w:rPr>
              <w:t xml:space="preserve"> Συστ</w:t>
            </w:r>
            <w:r w:rsidR="00C91C9A" w:rsidRPr="00F75ED7">
              <w:rPr>
                <w:rFonts w:ascii="Calibri" w:hAnsi="Calibri" w:cs="Calibri"/>
                <w:sz w:val="22"/>
                <w:szCs w:val="22"/>
              </w:rPr>
              <w:t>η</w:t>
            </w:r>
            <w:r w:rsidRPr="00F75ED7">
              <w:rPr>
                <w:rFonts w:ascii="Calibri" w:hAnsi="Calibri" w:cs="Calibri"/>
                <w:sz w:val="22"/>
                <w:szCs w:val="22"/>
              </w:rPr>
              <w:t>μ</w:t>
            </w:r>
            <w:r w:rsidR="00C91C9A" w:rsidRPr="00F75ED7">
              <w:rPr>
                <w:rFonts w:ascii="Calibri" w:hAnsi="Calibri" w:cs="Calibri"/>
                <w:sz w:val="22"/>
                <w:szCs w:val="22"/>
              </w:rPr>
              <w:t>ά</w:t>
            </w:r>
            <w:r w:rsidRPr="00F75ED7">
              <w:rPr>
                <w:rFonts w:ascii="Calibri" w:hAnsi="Calibri" w:cs="Calibri"/>
                <w:sz w:val="22"/>
                <w:szCs w:val="22"/>
              </w:rPr>
              <w:t>τ</w:t>
            </w:r>
            <w:r w:rsidR="00C91C9A" w:rsidRPr="00F75ED7">
              <w:rPr>
                <w:rFonts w:ascii="Calibri" w:hAnsi="Calibri" w:cs="Calibri"/>
                <w:sz w:val="22"/>
                <w:szCs w:val="22"/>
              </w:rPr>
              <w:t>ων</w:t>
            </w:r>
            <w:r w:rsidRPr="00F75ED7">
              <w:rPr>
                <w:rFonts w:ascii="Calibri" w:hAnsi="Calibri" w:cs="Calibri"/>
                <w:sz w:val="22"/>
                <w:szCs w:val="22"/>
              </w:rPr>
              <w:t xml:space="preserve"> θα προκύψει</w:t>
            </w:r>
            <w:r w:rsidRPr="00ED22AC">
              <w:rPr>
                <w:rFonts w:ascii="Calibri" w:hAnsi="Calibri" w:cs="Calibri"/>
                <w:sz w:val="22"/>
                <w:szCs w:val="22"/>
              </w:rPr>
              <w:t xml:space="preserve"> μεγιστοποίηση της Ασφάλειας και της αποτελεσματικότητας στη διαχείριση της Εναέριας Κυκλοφορίας </w:t>
            </w:r>
            <w:r w:rsidR="004A4ACB">
              <w:rPr>
                <w:rFonts w:ascii="Calibri" w:hAnsi="Calibri" w:cs="Calibri"/>
                <w:sz w:val="22"/>
                <w:szCs w:val="22"/>
              </w:rPr>
              <w:t>στην Τερματική Περιοχή του ΔΑΗΚ</w:t>
            </w:r>
            <w:r w:rsidRPr="00ED22AC">
              <w:rPr>
                <w:rFonts w:ascii="Calibri" w:hAnsi="Calibri" w:cs="Calibri"/>
                <w:sz w:val="22"/>
                <w:szCs w:val="22"/>
              </w:rPr>
              <w:t xml:space="preserve">, όπου </w:t>
            </w:r>
            <w:r w:rsidR="004A4ACB">
              <w:rPr>
                <w:rFonts w:ascii="Calibri" w:hAnsi="Calibri" w:cs="Calibri"/>
                <w:sz w:val="22"/>
                <w:szCs w:val="22"/>
              </w:rPr>
              <w:t xml:space="preserve">θα </w:t>
            </w:r>
            <w:r w:rsidRPr="00ED22AC">
              <w:rPr>
                <w:rFonts w:ascii="Calibri" w:hAnsi="Calibri" w:cs="Calibri"/>
                <w:sz w:val="22"/>
                <w:szCs w:val="22"/>
              </w:rPr>
              <w:t>εκτελούνται πτήσεις πολιτικών (</w:t>
            </w:r>
            <w:r w:rsidRPr="00ED22AC">
              <w:rPr>
                <w:rFonts w:ascii="Calibri" w:hAnsi="Calibri" w:cs="Calibri"/>
                <w:sz w:val="22"/>
                <w:szCs w:val="22"/>
                <w:lang w:val="en-US"/>
              </w:rPr>
              <w:t>GAT</w:t>
            </w:r>
            <w:r w:rsidRPr="00ED22AC">
              <w:rPr>
                <w:rFonts w:ascii="Calibri" w:hAnsi="Calibri" w:cs="Calibri"/>
                <w:sz w:val="22"/>
                <w:szCs w:val="22"/>
              </w:rPr>
              <w:t xml:space="preserve"> και </w:t>
            </w:r>
            <w:r w:rsidRPr="00ED22AC">
              <w:rPr>
                <w:rFonts w:ascii="Calibri" w:hAnsi="Calibri" w:cs="Calibri"/>
                <w:sz w:val="22"/>
                <w:szCs w:val="22"/>
                <w:lang w:val="en-US"/>
              </w:rPr>
              <w:t>OAT</w:t>
            </w:r>
            <w:r w:rsidRPr="00ED22AC">
              <w:rPr>
                <w:rFonts w:ascii="Calibri" w:hAnsi="Calibri" w:cs="Calibri"/>
                <w:sz w:val="22"/>
                <w:szCs w:val="22"/>
              </w:rPr>
              <w:t xml:space="preserve">) και στρατιωτικών αεροσκαφών διαφόρων τύπων και επιδόσεων. Θα συμβάλει επίσης στην ενίσχυση της κάλυψης </w:t>
            </w:r>
            <w:r w:rsidRPr="00ED22AC">
              <w:rPr>
                <w:rFonts w:ascii="Calibri" w:hAnsi="Calibri" w:cs="Calibri"/>
                <w:sz w:val="22"/>
                <w:szCs w:val="22"/>
                <w:lang w:val="en-US"/>
              </w:rPr>
              <w:t>radar</w:t>
            </w:r>
            <w:r w:rsidRPr="00ED22AC">
              <w:rPr>
                <w:rFonts w:ascii="Calibri" w:hAnsi="Calibri" w:cs="Calibri"/>
                <w:sz w:val="22"/>
                <w:szCs w:val="22"/>
              </w:rPr>
              <w:t xml:space="preserve"> στον εναέριο χώρο που θα βρίσκεται μέσα στα όρια της επιχειρησιακής του κάλυψης.</w:t>
            </w:r>
          </w:p>
        </w:tc>
        <w:tc>
          <w:tcPr>
            <w:tcW w:w="1559" w:type="dxa"/>
            <w:vAlign w:val="center"/>
          </w:tcPr>
          <w:p w14:paraId="33AC7B36" w14:textId="77777777" w:rsidR="006448B4" w:rsidRPr="006448B4" w:rsidRDefault="006448B4" w:rsidP="006448B4">
            <w:pPr>
              <w:jc w:val="center"/>
              <w:rPr>
                <w:szCs w:val="22"/>
              </w:rPr>
            </w:pPr>
          </w:p>
        </w:tc>
        <w:tc>
          <w:tcPr>
            <w:tcW w:w="1559" w:type="dxa"/>
          </w:tcPr>
          <w:p w14:paraId="7AFF9DAE" w14:textId="77777777" w:rsidR="006448B4" w:rsidRPr="00FF2BCF" w:rsidRDefault="006448B4" w:rsidP="00893226"/>
        </w:tc>
        <w:tc>
          <w:tcPr>
            <w:tcW w:w="1592" w:type="dxa"/>
          </w:tcPr>
          <w:p w14:paraId="3B511EF6" w14:textId="77777777" w:rsidR="006448B4" w:rsidRPr="00FF2BCF" w:rsidRDefault="006448B4" w:rsidP="00893226"/>
        </w:tc>
      </w:tr>
      <w:tr w:rsidR="006448B4" w:rsidRPr="00FF2BCF" w14:paraId="7BDFF34C" w14:textId="77777777" w:rsidTr="00D072B0">
        <w:trPr>
          <w:trHeight w:val="2828"/>
        </w:trPr>
        <w:tc>
          <w:tcPr>
            <w:tcW w:w="9464" w:type="dxa"/>
          </w:tcPr>
          <w:p w14:paraId="34F10E41" w14:textId="77777777" w:rsidR="006448B4" w:rsidRPr="00691A4E" w:rsidRDefault="006448B4" w:rsidP="00BF388A">
            <w:r w:rsidRPr="00691A4E">
              <w:t>ΓΕΝ_40</w:t>
            </w:r>
          </w:p>
          <w:p w14:paraId="1EBCAA75" w14:textId="77777777" w:rsidR="006448B4" w:rsidRPr="00691A4E" w:rsidRDefault="006448B4" w:rsidP="00893226">
            <w:pPr>
              <w:pStyle w:val="2"/>
              <w:rPr>
                <w:rFonts w:cs="Calibri"/>
              </w:rPr>
            </w:pPr>
            <w:bookmarkStart w:id="49" w:name="_Toc478632453"/>
            <w:bookmarkStart w:id="50" w:name="_Toc478632830"/>
            <w:bookmarkStart w:id="51" w:name="_Toc478633221"/>
            <w:bookmarkStart w:id="52" w:name="_Toc478634046"/>
            <w:bookmarkStart w:id="53" w:name="_Toc107263073"/>
            <w:r w:rsidRPr="00691A4E">
              <w:rPr>
                <w:rFonts w:cs="Calibri"/>
              </w:rPr>
              <w:t>1.2 Τόπος εγκατάστασης</w:t>
            </w:r>
            <w:bookmarkEnd w:id="49"/>
            <w:bookmarkEnd w:id="50"/>
            <w:bookmarkEnd w:id="51"/>
            <w:bookmarkEnd w:id="52"/>
            <w:bookmarkEnd w:id="53"/>
          </w:p>
          <w:p w14:paraId="21E314CB" w14:textId="77777777" w:rsidR="00A67941" w:rsidRPr="00691A4E" w:rsidRDefault="00F02359" w:rsidP="00D072B0">
            <w:pPr>
              <w:pStyle w:val="Spec0"/>
              <w:rPr>
                <w:rFonts w:ascii="Calibri" w:hAnsi="Calibri" w:cs="Calibri"/>
                <w:sz w:val="22"/>
                <w:szCs w:val="22"/>
              </w:rPr>
            </w:pPr>
            <w:r w:rsidRPr="00691A4E">
              <w:rPr>
                <w:rFonts w:ascii="Calibri" w:hAnsi="Calibri" w:cs="Calibri"/>
                <w:sz w:val="22"/>
                <w:szCs w:val="22"/>
              </w:rPr>
              <w:t xml:space="preserve">Προτεινόμενες θέσεις εγκατάστασης </w:t>
            </w:r>
            <w:r w:rsidR="00A67941" w:rsidRPr="00691A4E">
              <w:rPr>
                <w:rFonts w:ascii="Calibri" w:hAnsi="Calibri" w:cs="Calibri"/>
                <w:sz w:val="22"/>
                <w:szCs w:val="22"/>
              </w:rPr>
              <w:t>είναι ως ακολούθως :</w:t>
            </w:r>
          </w:p>
          <w:p w14:paraId="07159230" w14:textId="4E83860C" w:rsidR="003D495D" w:rsidRPr="00691A4E" w:rsidRDefault="007B0297" w:rsidP="00D072B0">
            <w:pPr>
              <w:pStyle w:val="Spec0"/>
              <w:rPr>
                <w:rFonts w:ascii="Calibri" w:hAnsi="Calibri" w:cs="Calibri"/>
                <w:sz w:val="22"/>
                <w:szCs w:val="22"/>
              </w:rPr>
            </w:pPr>
            <w:r w:rsidRPr="00691A4E">
              <w:rPr>
                <w:rFonts w:ascii="Calibri" w:hAnsi="Calibri" w:cs="Calibri"/>
                <w:sz w:val="22"/>
                <w:szCs w:val="22"/>
              </w:rPr>
              <w:t xml:space="preserve">              </w:t>
            </w:r>
            <w:r w:rsidR="00A67941" w:rsidRPr="00691A4E">
              <w:rPr>
                <w:rFonts w:ascii="Calibri" w:hAnsi="Calibri" w:cs="Calibri"/>
                <w:sz w:val="22"/>
                <w:szCs w:val="22"/>
              </w:rPr>
              <w:t>Γ</w:t>
            </w:r>
            <w:r w:rsidR="00F02359" w:rsidRPr="00691A4E">
              <w:rPr>
                <w:rFonts w:ascii="Calibri" w:hAnsi="Calibri" w:cs="Calibri"/>
                <w:sz w:val="22"/>
                <w:szCs w:val="22"/>
              </w:rPr>
              <w:t>ια τ</w:t>
            </w:r>
            <w:r w:rsidR="005D28A3" w:rsidRPr="00691A4E">
              <w:rPr>
                <w:rFonts w:ascii="Calibri" w:hAnsi="Calibri" w:cs="Calibri"/>
                <w:sz w:val="22"/>
                <w:szCs w:val="22"/>
              </w:rPr>
              <w:t>α</w:t>
            </w:r>
            <w:r w:rsidR="00B162E1" w:rsidRPr="00691A4E">
              <w:rPr>
                <w:rFonts w:ascii="Calibri" w:hAnsi="Calibri" w:cs="Calibri"/>
                <w:sz w:val="22"/>
                <w:szCs w:val="22"/>
              </w:rPr>
              <w:t xml:space="preserve"> Συ</w:t>
            </w:r>
            <w:r w:rsidR="00695D29" w:rsidRPr="00691A4E">
              <w:rPr>
                <w:rFonts w:ascii="Calibri" w:hAnsi="Calibri" w:cs="Calibri"/>
                <w:sz w:val="22"/>
                <w:szCs w:val="22"/>
              </w:rPr>
              <w:t>στ</w:t>
            </w:r>
            <w:r w:rsidR="00B162E1" w:rsidRPr="00691A4E">
              <w:rPr>
                <w:rFonts w:ascii="Calibri" w:hAnsi="Calibri" w:cs="Calibri"/>
                <w:sz w:val="22"/>
                <w:szCs w:val="22"/>
              </w:rPr>
              <w:t>ή</w:t>
            </w:r>
            <w:r w:rsidR="006448B4" w:rsidRPr="00691A4E">
              <w:rPr>
                <w:rFonts w:ascii="Calibri" w:hAnsi="Calibri" w:cs="Calibri"/>
                <w:sz w:val="22"/>
                <w:szCs w:val="22"/>
              </w:rPr>
              <w:t>μα</w:t>
            </w:r>
            <w:r w:rsidR="00B162E1" w:rsidRPr="00691A4E">
              <w:rPr>
                <w:rFonts w:ascii="Calibri" w:hAnsi="Calibri" w:cs="Calibri"/>
                <w:sz w:val="22"/>
                <w:szCs w:val="22"/>
              </w:rPr>
              <w:t>τα</w:t>
            </w:r>
            <w:r w:rsidR="007A3358" w:rsidRPr="00691A4E">
              <w:rPr>
                <w:rFonts w:ascii="Calibri" w:hAnsi="Calibri" w:cs="Calibri"/>
                <w:sz w:val="22"/>
                <w:szCs w:val="22"/>
              </w:rPr>
              <w:t xml:space="preserve"> </w:t>
            </w:r>
            <w:r w:rsidR="007A3358" w:rsidRPr="00691A4E">
              <w:rPr>
                <w:rFonts w:ascii="Calibri" w:hAnsi="Calibri" w:cs="Calibri"/>
                <w:sz w:val="22"/>
                <w:szCs w:val="22"/>
                <w:lang w:val="en-US"/>
              </w:rPr>
              <w:t>RADAR</w:t>
            </w:r>
            <w:r w:rsidR="007A3358" w:rsidRPr="00691A4E">
              <w:rPr>
                <w:rFonts w:ascii="Calibri" w:hAnsi="Calibri" w:cs="Calibri"/>
                <w:sz w:val="22"/>
                <w:szCs w:val="22"/>
              </w:rPr>
              <w:t xml:space="preserve"> (</w:t>
            </w:r>
            <w:r w:rsidR="007A3358" w:rsidRPr="00691A4E">
              <w:rPr>
                <w:rFonts w:ascii="Calibri" w:hAnsi="Calibri" w:cs="Calibri"/>
                <w:sz w:val="22"/>
                <w:szCs w:val="22"/>
                <w:lang w:val="en-US"/>
              </w:rPr>
              <w:t>PSR</w:t>
            </w:r>
            <w:r w:rsidR="007A3358" w:rsidRPr="00691A4E">
              <w:rPr>
                <w:rFonts w:ascii="Calibri" w:hAnsi="Calibri" w:cs="Calibri"/>
                <w:sz w:val="22"/>
                <w:szCs w:val="22"/>
              </w:rPr>
              <w:t xml:space="preserve"> &amp; </w:t>
            </w:r>
            <w:r w:rsidR="007A3358" w:rsidRPr="00691A4E">
              <w:rPr>
                <w:rFonts w:ascii="Calibri" w:hAnsi="Calibri" w:cs="Calibri"/>
                <w:sz w:val="22"/>
                <w:szCs w:val="22"/>
                <w:lang w:val="en-US"/>
              </w:rPr>
              <w:t>MSSR</w:t>
            </w:r>
            <w:r w:rsidR="007A3358" w:rsidRPr="00691A4E">
              <w:rPr>
                <w:rFonts w:ascii="Calibri" w:hAnsi="Calibri" w:cs="Calibri"/>
                <w:sz w:val="22"/>
                <w:szCs w:val="22"/>
              </w:rPr>
              <w:t>)</w:t>
            </w:r>
            <w:r w:rsidR="00A67941" w:rsidRPr="00691A4E">
              <w:rPr>
                <w:rFonts w:ascii="Calibri" w:hAnsi="Calibri" w:cs="Calibri"/>
                <w:sz w:val="22"/>
                <w:szCs w:val="22"/>
              </w:rPr>
              <w:t xml:space="preserve"> &amp;</w:t>
            </w:r>
            <w:r w:rsidR="00A67941" w:rsidRPr="00691A4E">
              <w:t xml:space="preserve"> </w:t>
            </w:r>
            <w:r w:rsidR="00A67941" w:rsidRPr="00691A4E">
              <w:rPr>
                <w:rFonts w:ascii="Calibri" w:hAnsi="Calibri" w:cs="Calibri"/>
                <w:sz w:val="22"/>
                <w:szCs w:val="22"/>
              </w:rPr>
              <w:t>ADS-B:</w:t>
            </w:r>
          </w:p>
          <w:p w14:paraId="587303E7" w14:textId="27C1436E" w:rsidR="007B0297" w:rsidRPr="001C0114" w:rsidRDefault="002F6EF9" w:rsidP="002464E4">
            <w:pPr>
              <w:pStyle w:val="Spec0"/>
              <w:numPr>
                <w:ilvl w:val="0"/>
                <w:numId w:val="168"/>
              </w:numPr>
              <w:rPr>
                <w:rFonts w:ascii="Calibri" w:hAnsi="Calibri" w:cs="Calibri"/>
                <w:sz w:val="22"/>
                <w:szCs w:val="22"/>
                <w:lang w:val="en-US"/>
              </w:rPr>
            </w:pPr>
            <w:r w:rsidRPr="002F6EF9">
              <w:rPr>
                <w:rFonts w:ascii="Calibri" w:hAnsi="Calibri" w:cs="Calibri"/>
                <w:sz w:val="22"/>
                <w:szCs w:val="22"/>
                <w:lang w:val="en-US"/>
              </w:rPr>
              <w:t>KASTELI</w:t>
            </w:r>
            <w:r w:rsidRPr="004902B7">
              <w:rPr>
                <w:rFonts w:ascii="Calibri" w:hAnsi="Calibri" w:cs="Calibri"/>
                <w:sz w:val="22"/>
                <w:szCs w:val="22"/>
              </w:rPr>
              <w:t xml:space="preserve"> </w:t>
            </w:r>
            <w:r w:rsidRPr="002F6EF9">
              <w:rPr>
                <w:rFonts w:ascii="Calibri" w:hAnsi="Calibri" w:cs="Calibri"/>
                <w:sz w:val="22"/>
                <w:szCs w:val="22"/>
                <w:lang w:val="en-US"/>
              </w:rPr>
              <w:t>HILL</w:t>
            </w:r>
            <w:r w:rsidRPr="004902B7">
              <w:rPr>
                <w:rFonts w:ascii="Calibri" w:hAnsi="Calibri" w:cs="Calibri"/>
                <w:sz w:val="22"/>
                <w:szCs w:val="22"/>
              </w:rPr>
              <w:t xml:space="preserve"> 24</w:t>
            </w:r>
            <w:r w:rsidR="00B04748" w:rsidRPr="004902B7">
              <w:rPr>
                <w:rFonts w:ascii="Calibri" w:hAnsi="Calibri" w:cs="Calibri"/>
                <w:sz w:val="22"/>
                <w:szCs w:val="22"/>
              </w:rPr>
              <w:t>:</w:t>
            </w:r>
            <w:r w:rsidR="00F02359" w:rsidRPr="004902B7">
              <w:rPr>
                <w:rFonts w:ascii="Calibri" w:hAnsi="Calibri" w:cs="Calibri"/>
                <w:sz w:val="22"/>
                <w:szCs w:val="22"/>
              </w:rPr>
              <w:t xml:space="preserve"> </w:t>
            </w:r>
            <w:r w:rsidR="00E437D1" w:rsidRPr="004902B7">
              <w:rPr>
                <w:rFonts w:ascii="Calibri" w:hAnsi="Calibri" w:cs="Calibri"/>
                <w:sz w:val="22"/>
                <w:szCs w:val="22"/>
              </w:rPr>
              <w:t xml:space="preserve">  </w:t>
            </w:r>
            <w:r w:rsidR="004902B7">
              <w:rPr>
                <w:rFonts w:ascii="Calibri" w:hAnsi="Calibri" w:cs="Calibri"/>
                <w:sz w:val="22"/>
                <w:szCs w:val="22"/>
              </w:rPr>
              <w:t xml:space="preserve">               </w:t>
            </w:r>
            <w:r w:rsidR="00BB4318" w:rsidRPr="004902B7">
              <w:rPr>
                <w:rFonts w:ascii="Calibri" w:hAnsi="Calibri" w:cs="Calibri"/>
                <w:sz w:val="22"/>
                <w:szCs w:val="22"/>
              </w:rPr>
              <w:t>35°13'10.61"</w:t>
            </w:r>
            <w:r w:rsidR="00BB4318" w:rsidRPr="00BB4318">
              <w:rPr>
                <w:rFonts w:ascii="Calibri" w:hAnsi="Calibri" w:cs="Calibri"/>
                <w:sz w:val="22"/>
                <w:szCs w:val="22"/>
                <w:lang w:val="en-US"/>
              </w:rPr>
              <w:t>N</w:t>
            </w:r>
            <w:r w:rsidR="00BB4318" w:rsidRPr="004902B7">
              <w:rPr>
                <w:rFonts w:ascii="Calibri" w:hAnsi="Calibri" w:cs="Calibri"/>
                <w:sz w:val="22"/>
                <w:szCs w:val="22"/>
              </w:rPr>
              <w:t xml:space="preserve"> </w:t>
            </w:r>
            <w:r w:rsidR="00B04748" w:rsidRPr="004902B7">
              <w:rPr>
                <w:rFonts w:ascii="Calibri" w:hAnsi="Calibri" w:cs="Calibri"/>
                <w:sz w:val="22"/>
                <w:szCs w:val="22"/>
              </w:rPr>
              <w:t>……</w:t>
            </w:r>
            <w:r w:rsidR="000C23A2" w:rsidRPr="004902B7">
              <w:rPr>
                <w:rFonts w:ascii="Calibri" w:hAnsi="Calibri" w:cs="Calibri"/>
                <w:sz w:val="22"/>
                <w:szCs w:val="22"/>
              </w:rPr>
              <w:t xml:space="preserve">.. </w:t>
            </w:r>
            <w:r w:rsidR="00BB4318" w:rsidRPr="004902B7">
              <w:rPr>
                <w:rFonts w:ascii="Calibri" w:hAnsi="Calibri" w:cs="Calibri"/>
                <w:sz w:val="22"/>
                <w:szCs w:val="22"/>
              </w:rPr>
              <w:t>25°19'20.61"</w:t>
            </w:r>
            <w:r w:rsidR="00BB4318" w:rsidRPr="00BB4318">
              <w:rPr>
                <w:rFonts w:ascii="Calibri" w:hAnsi="Calibri" w:cs="Calibri"/>
                <w:sz w:val="22"/>
                <w:szCs w:val="22"/>
                <w:lang w:val="en-US"/>
              </w:rPr>
              <w:t>E</w:t>
            </w:r>
            <w:r w:rsidR="004902B7" w:rsidRPr="004902B7">
              <w:rPr>
                <w:rFonts w:ascii="Calibri" w:hAnsi="Calibri" w:cs="Calibri"/>
                <w:sz w:val="22"/>
                <w:szCs w:val="22"/>
              </w:rPr>
              <w:t xml:space="preserve">  με προτεινόμενο ύψος πύργου 10 μέτρα</w:t>
            </w:r>
            <w:r w:rsidR="000C23A2" w:rsidRPr="004902B7">
              <w:rPr>
                <w:rFonts w:ascii="Calibri" w:hAnsi="Calibri" w:cs="Calibri"/>
                <w:sz w:val="22"/>
                <w:szCs w:val="22"/>
              </w:rPr>
              <w:t xml:space="preserve"> </w:t>
            </w:r>
            <w:r w:rsidR="004902B7">
              <w:rPr>
                <w:rFonts w:ascii="Calibri" w:hAnsi="Calibri" w:cs="Calibri"/>
                <w:sz w:val="22"/>
                <w:szCs w:val="22"/>
              </w:rPr>
              <w:t>…..</w:t>
            </w:r>
            <w:r w:rsidR="00B04748" w:rsidRPr="004902B7">
              <w:rPr>
                <w:rFonts w:ascii="Calibri" w:hAnsi="Calibri" w:cs="Calibri"/>
                <w:sz w:val="22"/>
                <w:szCs w:val="22"/>
              </w:rPr>
              <w:t>…</w:t>
            </w:r>
            <w:r w:rsidR="000C23A2" w:rsidRPr="004902B7">
              <w:rPr>
                <w:rFonts w:ascii="Calibri" w:hAnsi="Calibri" w:cs="Calibri"/>
                <w:sz w:val="22"/>
                <w:szCs w:val="22"/>
              </w:rPr>
              <w:t xml:space="preserve">. </w:t>
            </w:r>
            <w:r w:rsidR="00B04748" w:rsidRPr="00B04748">
              <w:rPr>
                <w:rFonts w:ascii="Calibri" w:hAnsi="Calibri" w:cs="Calibri"/>
                <w:sz w:val="22"/>
                <w:szCs w:val="22"/>
                <w:lang w:val="en-US"/>
              </w:rPr>
              <w:t>495</w:t>
            </w:r>
            <w:r w:rsidR="00B04748" w:rsidRPr="000C23A2">
              <w:rPr>
                <w:rFonts w:ascii="Calibri" w:hAnsi="Calibri" w:cs="Calibri"/>
                <w:sz w:val="22"/>
                <w:szCs w:val="22"/>
                <w:lang w:val="en-US"/>
              </w:rPr>
              <w:t>m AMSL</w:t>
            </w:r>
          </w:p>
          <w:p w14:paraId="452F7992" w14:textId="77777777" w:rsidR="001C0114" w:rsidRPr="002F6EF9" w:rsidRDefault="001C0114" w:rsidP="001C0114">
            <w:pPr>
              <w:pStyle w:val="Spec0"/>
              <w:ind w:left="720"/>
              <w:rPr>
                <w:rFonts w:ascii="Calibri" w:hAnsi="Calibri" w:cs="Calibri"/>
                <w:sz w:val="22"/>
                <w:szCs w:val="22"/>
                <w:lang w:val="en-US"/>
              </w:rPr>
            </w:pPr>
          </w:p>
          <w:p w14:paraId="449895AF" w14:textId="3799DC0C" w:rsidR="001C0114" w:rsidRPr="00F02359" w:rsidRDefault="007B0297" w:rsidP="00F02359">
            <w:pPr>
              <w:pStyle w:val="Spec0"/>
              <w:rPr>
                <w:rFonts w:ascii="Calibri" w:hAnsi="Calibri" w:cs="Calibri"/>
                <w:sz w:val="22"/>
                <w:szCs w:val="22"/>
              </w:rPr>
            </w:pPr>
            <w:r w:rsidRPr="0022339A">
              <w:rPr>
                <w:rFonts w:ascii="Calibri" w:hAnsi="Calibri" w:cs="Calibri"/>
                <w:sz w:val="22"/>
                <w:szCs w:val="22"/>
              </w:rPr>
              <w:t xml:space="preserve">              </w:t>
            </w:r>
            <w:r w:rsidR="00A67941" w:rsidRPr="00A67941">
              <w:rPr>
                <w:rFonts w:ascii="Calibri" w:hAnsi="Calibri" w:cs="Calibri"/>
                <w:sz w:val="22"/>
                <w:szCs w:val="22"/>
              </w:rPr>
              <w:t>Για τα Συστήματα RADAR MSSR &amp; ADS-B:</w:t>
            </w:r>
          </w:p>
          <w:p w14:paraId="6F501C99" w14:textId="505E8B97" w:rsidR="007B0297" w:rsidRPr="004E24D9" w:rsidRDefault="004E24D9" w:rsidP="002464E4">
            <w:pPr>
              <w:pStyle w:val="Spec0"/>
              <w:numPr>
                <w:ilvl w:val="0"/>
                <w:numId w:val="169"/>
              </w:numPr>
              <w:rPr>
                <w:rFonts w:ascii="Calibri" w:hAnsi="Calibri" w:cs="Calibri"/>
                <w:sz w:val="22"/>
                <w:szCs w:val="22"/>
                <w:lang w:val="en-US"/>
              </w:rPr>
            </w:pPr>
            <w:r w:rsidRPr="004E24D9">
              <w:rPr>
                <w:rFonts w:ascii="Calibri" w:hAnsi="Calibri" w:cs="Calibri"/>
                <w:sz w:val="22"/>
                <w:szCs w:val="22"/>
                <w:lang w:val="en-US"/>
              </w:rPr>
              <w:t>ASTEROUSIA</w:t>
            </w:r>
            <w:r w:rsidRPr="004902B7">
              <w:rPr>
                <w:rFonts w:ascii="Calibri" w:hAnsi="Calibri" w:cs="Calibri"/>
                <w:sz w:val="22"/>
                <w:szCs w:val="22"/>
              </w:rPr>
              <w:t xml:space="preserve"> </w:t>
            </w:r>
            <w:r w:rsidRPr="004E24D9">
              <w:rPr>
                <w:rFonts w:ascii="Calibri" w:hAnsi="Calibri" w:cs="Calibri"/>
                <w:sz w:val="22"/>
                <w:szCs w:val="22"/>
                <w:lang w:val="en-US"/>
              </w:rPr>
              <w:t>HILL</w:t>
            </w:r>
            <w:r w:rsidRPr="004902B7">
              <w:rPr>
                <w:rFonts w:ascii="Calibri" w:hAnsi="Calibri" w:cs="Calibri"/>
                <w:sz w:val="22"/>
                <w:szCs w:val="22"/>
              </w:rPr>
              <w:t xml:space="preserve"> 28</w:t>
            </w:r>
            <w:r w:rsidRPr="004E24D9">
              <w:rPr>
                <w:rFonts w:ascii="Calibri" w:hAnsi="Calibri" w:cs="Calibri"/>
                <w:sz w:val="22"/>
                <w:szCs w:val="22"/>
                <w:lang w:val="en-US"/>
              </w:rPr>
              <w:t>A</w:t>
            </w:r>
            <w:r w:rsidR="00F02359" w:rsidRPr="004902B7">
              <w:rPr>
                <w:rFonts w:ascii="Calibri" w:hAnsi="Calibri" w:cs="Calibri"/>
                <w:sz w:val="22"/>
                <w:szCs w:val="22"/>
              </w:rPr>
              <w:t xml:space="preserve">, </w:t>
            </w:r>
            <w:r w:rsidR="00E437D1" w:rsidRPr="004902B7">
              <w:rPr>
                <w:rFonts w:ascii="Calibri" w:hAnsi="Calibri" w:cs="Calibri"/>
                <w:sz w:val="22"/>
                <w:szCs w:val="22"/>
              </w:rPr>
              <w:t xml:space="preserve">    </w:t>
            </w:r>
            <w:r w:rsidR="001C0114" w:rsidRPr="004902B7">
              <w:rPr>
                <w:rFonts w:ascii="Calibri" w:hAnsi="Calibri" w:cs="Calibri"/>
                <w:sz w:val="22"/>
                <w:szCs w:val="22"/>
              </w:rPr>
              <w:t xml:space="preserve"> </w:t>
            </w:r>
            <w:r w:rsidRPr="004902B7">
              <w:rPr>
                <w:rFonts w:ascii="Calibri" w:hAnsi="Calibri" w:cs="Calibri"/>
                <w:sz w:val="22"/>
                <w:szCs w:val="22"/>
              </w:rPr>
              <w:t>34°58'35.18"</w:t>
            </w:r>
            <w:r w:rsidRPr="004E24D9">
              <w:rPr>
                <w:rFonts w:ascii="Calibri" w:hAnsi="Calibri" w:cs="Calibri"/>
                <w:sz w:val="22"/>
                <w:szCs w:val="22"/>
                <w:lang w:val="en-US"/>
              </w:rPr>
              <w:t>N</w:t>
            </w:r>
            <w:r w:rsidRPr="004902B7">
              <w:rPr>
                <w:rFonts w:ascii="Calibri" w:hAnsi="Calibri" w:cs="Calibri"/>
                <w:sz w:val="22"/>
                <w:szCs w:val="22"/>
              </w:rPr>
              <w:t xml:space="preserve"> </w:t>
            </w:r>
            <w:r w:rsidR="001C0114" w:rsidRPr="004902B7">
              <w:rPr>
                <w:rFonts w:ascii="Calibri" w:hAnsi="Calibri" w:cs="Calibri"/>
                <w:sz w:val="22"/>
                <w:szCs w:val="22"/>
              </w:rPr>
              <w:t>……</w:t>
            </w:r>
            <w:r w:rsidR="000C23A2" w:rsidRPr="004902B7">
              <w:rPr>
                <w:rFonts w:ascii="Calibri" w:hAnsi="Calibri" w:cs="Calibri"/>
                <w:sz w:val="22"/>
                <w:szCs w:val="22"/>
              </w:rPr>
              <w:t>.</w:t>
            </w:r>
            <w:r w:rsidR="001C0114" w:rsidRPr="004902B7">
              <w:rPr>
                <w:rFonts w:ascii="Calibri" w:hAnsi="Calibri" w:cs="Calibri"/>
                <w:sz w:val="22"/>
                <w:szCs w:val="22"/>
              </w:rPr>
              <w:t xml:space="preserve">. </w:t>
            </w:r>
            <w:r w:rsidRPr="004902B7">
              <w:rPr>
                <w:rFonts w:ascii="Calibri" w:hAnsi="Calibri" w:cs="Calibri"/>
                <w:sz w:val="22"/>
                <w:szCs w:val="22"/>
              </w:rPr>
              <w:t>25°13'36.25"</w:t>
            </w:r>
            <w:r w:rsidRPr="004E24D9">
              <w:rPr>
                <w:rFonts w:ascii="Calibri" w:hAnsi="Calibri" w:cs="Calibri"/>
                <w:sz w:val="22"/>
                <w:szCs w:val="22"/>
                <w:lang w:val="en-US"/>
              </w:rPr>
              <w:t>E</w:t>
            </w:r>
            <w:r w:rsidR="001C0114" w:rsidRPr="004902B7">
              <w:rPr>
                <w:rFonts w:ascii="Calibri" w:hAnsi="Calibri" w:cs="Calibri"/>
                <w:sz w:val="22"/>
                <w:szCs w:val="22"/>
              </w:rPr>
              <w:t xml:space="preserve"> </w:t>
            </w:r>
            <w:r w:rsidR="004902B7" w:rsidRPr="004902B7">
              <w:rPr>
                <w:rFonts w:ascii="Calibri" w:hAnsi="Calibri" w:cs="Calibri"/>
                <w:sz w:val="22"/>
                <w:szCs w:val="22"/>
              </w:rPr>
              <w:t xml:space="preserve"> με προτεινόμενο ύψος πύργου 10 μέτρα</w:t>
            </w:r>
            <w:r w:rsidR="004902B7">
              <w:rPr>
                <w:rFonts w:ascii="Calibri" w:hAnsi="Calibri" w:cs="Calibri"/>
                <w:sz w:val="22"/>
                <w:szCs w:val="22"/>
              </w:rPr>
              <w:t xml:space="preserve"> …</w:t>
            </w:r>
            <w:r w:rsidR="001C0114" w:rsidRPr="004902B7">
              <w:rPr>
                <w:rFonts w:ascii="Calibri" w:hAnsi="Calibri" w:cs="Calibri"/>
                <w:sz w:val="22"/>
                <w:szCs w:val="22"/>
              </w:rPr>
              <w:t>…</w:t>
            </w:r>
            <w:r w:rsidR="000C23A2" w:rsidRPr="004902B7">
              <w:rPr>
                <w:rFonts w:ascii="Calibri" w:hAnsi="Calibri" w:cs="Calibri"/>
                <w:sz w:val="22"/>
                <w:szCs w:val="22"/>
              </w:rPr>
              <w:t xml:space="preserve">… </w:t>
            </w:r>
            <w:r w:rsidR="001C0114" w:rsidRPr="001C0114">
              <w:rPr>
                <w:rFonts w:ascii="Calibri" w:hAnsi="Calibri" w:cs="Calibri"/>
                <w:sz w:val="22"/>
                <w:szCs w:val="22"/>
                <w:lang w:val="en-US"/>
              </w:rPr>
              <w:t>961,26m AMSL</w:t>
            </w:r>
          </w:p>
          <w:p w14:paraId="2AF167D2" w14:textId="77777777" w:rsidR="003B541C" w:rsidRPr="004E24D9" w:rsidRDefault="003B541C" w:rsidP="003B541C">
            <w:pPr>
              <w:pStyle w:val="Spec0"/>
              <w:rPr>
                <w:rFonts w:ascii="Calibri" w:hAnsi="Calibri" w:cs="Calibri"/>
                <w:sz w:val="22"/>
                <w:szCs w:val="22"/>
                <w:lang w:val="en-US"/>
              </w:rPr>
            </w:pPr>
          </w:p>
          <w:p w14:paraId="0C7D571D" w14:textId="3F839FE5" w:rsidR="00B855A3" w:rsidRDefault="007B0297" w:rsidP="00F02359">
            <w:pPr>
              <w:pStyle w:val="Spec0"/>
              <w:rPr>
                <w:rFonts w:ascii="Calibri" w:hAnsi="Calibri" w:cs="Calibri"/>
                <w:sz w:val="22"/>
                <w:szCs w:val="22"/>
              </w:rPr>
            </w:pPr>
            <w:r w:rsidRPr="0022339A">
              <w:rPr>
                <w:rFonts w:ascii="Calibri" w:hAnsi="Calibri" w:cs="Calibri"/>
                <w:sz w:val="22"/>
                <w:szCs w:val="22"/>
              </w:rPr>
              <w:t xml:space="preserve">              </w:t>
            </w:r>
            <w:r w:rsidR="00A67941" w:rsidRPr="00A67941">
              <w:rPr>
                <w:rFonts w:ascii="Calibri" w:hAnsi="Calibri" w:cs="Calibri"/>
                <w:sz w:val="22"/>
                <w:szCs w:val="22"/>
              </w:rPr>
              <w:t xml:space="preserve">Για τα </w:t>
            </w:r>
            <w:r w:rsidR="00603DA9">
              <w:rPr>
                <w:rFonts w:ascii="Calibri" w:hAnsi="Calibri" w:cs="Calibri"/>
                <w:sz w:val="22"/>
                <w:szCs w:val="22"/>
              </w:rPr>
              <w:t xml:space="preserve">δύο </w:t>
            </w:r>
            <w:r>
              <w:rPr>
                <w:rFonts w:ascii="Calibri" w:hAnsi="Calibri" w:cs="Calibri"/>
                <w:sz w:val="22"/>
                <w:szCs w:val="22"/>
              </w:rPr>
              <w:t xml:space="preserve">συστήματα </w:t>
            </w:r>
            <w:r w:rsidR="00A67941" w:rsidRPr="00A67941">
              <w:rPr>
                <w:rFonts w:ascii="Calibri" w:hAnsi="Calibri" w:cs="Calibri"/>
                <w:sz w:val="22"/>
                <w:szCs w:val="22"/>
              </w:rPr>
              <w:t>ADS-B:</w:t>
            </w:r>
            <w:r>
              <w:rPr>
                <w:rFonts w:ascii="Calibri" w:hAnsi="Calibri" w:cs="Calibri"/>
                <w:sz w:val="22"/>
                <w:szCs w:val="22"/>
              </w:rPr>
              <w:t xml:space="preserve">  </w:t>
            </w:r>
          </w:p>
          <w:p w14:paraId="1F35D5C1" w14:textId="0952A705" w:rsidR="007B0297" w:rsidRDefault="00A67941" w:rsidP="00F02359">
            <w:pPr>
              <w:pStyle w:val="Spec0"/>
              <w:rPr>
                <w:rFonts w:ascii="Calibri" w:hAnsi="Calibri" w:cs="Calibri"/>
                <w:sz w:val="22"/>
                <w:szCs w:val="22"/>
              </w:rPr>
            </w:pPr>
            <w:r>
              <w:rPr>
                <w:rFonts w:ascii="Calibri" w:hAnsi="Calibri" w:cs="Calibri"/>
                <w:sz w:val="22"/>
                <w:szCs w:val="22"/>
              </w:rPr>
              <w:t xml:space="preserve">     </w:t>
            </w:r>
            <w:r w:rsidR="000C23A2">
              <w:rPr>
                <w:rFonts w:ascii="Calibri" w:hAnsi="Calibri" w:cs="Calibri"/>
                <w:sz w:val="22"/>
                <w:szCs w:val="22"/>
              </w:rPr>
              <w:t xml:space="preserve">   1. </w:t>
            </w:r>
            <w:r w:rsidR="003B541C">
              <w:rPr>
                <w:rFonts w:ascii="Calibri" w:hAnsi="Calibri" w:cs="Calibri"/>
                <w:sz w:val="22"/>
                <w:szCs w:val="22"/>
              </w:rPr>
              <w:t xml:space="preserve">  </w:t>
            </w:r>
            <w:r w:rsidR="008C53C2">
              <w:rPr>
                <w:rFonts w:ascii="Calibri" w:hAnsi="Calibri" w:cs="Calibri"/>
                <w:sz w:val="22"/>
                <w:szCs w:val="22"/>
              </w:rPr>
              <w:t>Αεροδρόμιο Σητείας</w:t>
            </w:r>
            <w:r w:rsidR="005A5F33">
              <w:rPr>
                <w:rFonts w:ascii="Calibri" w:hAnsi="Calibri" w:cs="Calibri"/>
                <w:sz w:val="22"/>
                <w:szCs w:val="22"/>
              </w:rPr>
              <w:t xml:space="preserve"> (</w:t>
            </w:r>
            <w:r w:rsidR="005A5F33">
              <w:rPr>
                <w:rFonts w:ascii="Calibri" w:hAnsi="Calibri" w:cs="Calibri"/>
                <w:sz w:val="22"/>
                <w:szCs w:val="22"/>
                <w:lang w:val="en-US"/>
              </w:rPr>
              <w:t>SITIA</w:t>
            </w:r>
            <w:r w:rsidR="005A5F33" w:rsidRPr="005A5F33">
              <w:rPr>
                <w:rFonts w:ascii="Calibri" w:hAnsi="Calibri" w:cs="Calibri"/>
                <w:sz w:val="22"/>
                <w:szCs w:val="22"/>
              </w:rPr>
              <w:t>)</w:t>
            </w:r>
            <w:r w:rsidR="008C53C2">
              <w:rPr>
                <w:rFonts w:ascii="Calibri" w:hAnsi="Calibri" w:cs="Calibri"/>
                <w:sz w:val="22"/>
                <w:szCs w:val="22"/>
              </w:rPr>
              <w:t xml:space="preserve">,      </w:t>
            </w:r>
            <w:r w:rsidR="008C53C2" w:rsidRPr="008C53C2">
              <w:rPr>
                <w:rFonts w:ascii="Calibri" w:hAnsi="Calibri" w:cs="Calibri"/>
                <w:sz w:val="22"/>
                <w:szCs w:val="22"/>
              </w:rPr>
              <w:t>35°12'</w:t>
            </w:r>
            <w:r w:rsidR="003F3455">
              <w:rPr>
                <w:rFonts w:ascii="Calibri" w:hAnsi="Calibri" w:cs="Calibri"/>
                <w:sz w:val="22"/>
                <w:szCs w:val="22"/>
              </w:rPr>
              <w:t>57.20</w:t>
            </w:r>
            <w:r w:rsidR="008C53C2" w:rsidRPr="008C53C2">
              <w:rPr>
                <w:rFonts w:ascii="Calibri" w:hAnsi="Calibri" w:cs="Calibri"/>
                <w:sz w:val="22"/>
                <w:szCs w:val="22"/>
              </w:rPr>
              <w:t>"N</w:t>
            </w:r>
            <w:r w:rsidR="000C23A2">
              <w:rPr>
                <w:rFonts w:ascii="Calibri" w:hAnsi="Calibri" w:cs="Calibri"/>
                <w:sz w:val="22"/>
                <w:szCs w:val="22"/>
              </w:rPr>
              <w:t xml:space="preserve"> ………</w:t>
            </w:r>
            <w:r w:rsidR="003B541C">
              <w:rPr>
                <w:rFonts w:ascii="Calibri" w:hAnsi="Calibri" w:cs="Calibri"/>
                <w:sz w:val="22"/>
                <w:szCs w:val="22"/>
              </w:rPr>
              <w:t>….</w:t>
            </w:r>
            <w:r w:rsidR="008A1581" w:rsidRPr="008A1581">
              <w:rPr>
                <w:rFonts w:ascii="Calibri" w:hAnsi="Calibri" w:cs="Calibri"/>
                <w:sz w:val="22"/>
                <w:szCs w:val="22"/>
              </w:rPr>
              <w:t xml:space="preserve"> </w:t>
            </w:r>
            <w:r w:rsidR="008C53C2" w:rsidRPr="008C53C2">
              <w:rPr>
                <w:rFonts w:ascii="Calibri" w:hAnsi="Calibri" w:cs="Calibri"/>
                <w:sz w:val="22"/>
                <w:szCs w:val="22"/>
              </w:rPr>
              <w:t>26°06'</w:t>
            </w:r>
            <w:r w:rsidR="003F3455">
              <w:rPr>
                <w:rFonts w:ascii="Calibri" w:hAnsi="Calibri" w:cs="Calibri"/>
                <w:sz w:val="22"/>
                <w:szCs w:val="22"/>
              </w:rPr>
              <w:t>11.95</w:t>
            </w:r>
            <w:r w:rsidR="008C53C2" w:rsidRPr="008C53C2">
              <w:rPr>
                <w:rFonts w:ascii="Calibri" w:hAnsi="Calibri" w:cs="Calibri"/>
                <w:sz w:val="22"/>
                <w:szCs w:val="22"/>
              </w:rPr>
              <w:t>"E</w:t>
            </w:r>
            <w:r w:rsidR="003B541C">
              <w:rPr>
                <w:rFonts w:ascii="Calibri" w:hAnsi="Calibri" w:cs="Calibri"/>
                <w:sz w:val="22"/>
                <w:szCs w:val="22"/>
              </w:rPr>
              <w:t xml:space="preserve"> ………</w:t>
            </w:r>
            <w:r w:rsidR="008A1581">
              <w:rPr>
                <w:rFonts w:ascii="Calibri" w:hAnsi="Calibri" w:cs="Calibri"/>
                <w:sz w:val="22"/>
                <w:szCs w:val="22"/>
              </w:rPr>
              <w:t xml:space="preserve">. </w:t>
            </w:r>
            <w:r w:rsidR="00641D9D" w:rsidRPr="00641D9D">
              <w:rPr>
                <w:rFonts w:ascii="Calibri" w:hAnsi="Calibri" w:cs="Calibri"/>
                <w:sz w:val="22"/>
                <w:szCs w:val="22"/>
              </w:rPr>
              <w:t xml:space="preserve">114.73 </w:t>
            </w:r>
            <w:r w:rsidR="003B541C" w:rsidRPr="003B541C">
              <w:rPr>
                <w:rFonts w:ascii="Calibri" w:hAnsi="Calibri" w:cs="Calibri"/>
                <w:sz w:val="22"/>
                <w:szCs w:val="22"/>
              </w:rPr>
              <w:t>m AMSL</w:t>
            </w:r>
          </w:p>
          <w:p w14:paraId="6FE3DC6C" w14:textId="6B3D67BE" w:rsidR="00A67941" w:rsidRDefault="007B0297" w:rsidP="00F02359">
            <w:pPr>
              <w:pStyle w:val="Spec0"/>
              <w:rPr>
                <w:rFonts w:ascii="Calibri" w:hAnsi="Calibri" w:cs="Calibri"/>
                <w:sz w:val="22"/>
                <w:szCs w:val="22"/>
              </w:rPr>
            </w:pPr>
            <w:r>
              <w:rPr>
                <w:rFonts w:ascii="Calibri" w:hAnsi="Calibri" w:cs="Calibri"/>
                <w:sz w:val="22"/>
                <w:szCs w:val="22"/>
              </w:rPr>
              <w:t xml:space="preserve">        </w:t>
            </w:r>
            <w:r w:rsidR="000C23A2">
              <w:rPr>
                <w:rFonts w:ascii="Calibri" w:hAnsi="Calibri" w:cs="Calibri"/>
                <w:sz w:val="22"/>
                <w:szCs w:val="22"/>
              </w:rPr>
              <w:t xml:space="preserve">2. </w:t>
            </w:r>
            <w:r w:rsidR="003B541C">
              <w:rPr>
                <w:rFonts w:ascii="Calibri" w:hAnsi="Calibri" w:cs="Calibri"/>
                <w:sz w:val="22"/>
                <w:szCs w:val="22"/>
              </w:rPr>
              <w:t xml:space="preserve">  </w:t>
            </w:r>
            <w:r w:rsidR="008C53C2">
              <w:rPr>
                <w:rFonts w:ascii="Calibri" w:hAnsi="Calibri" w:cs="Calibri"/>
                <w:sz w:val="22"/>
                <w:szCs w:val="22"/>
              </w:rPr>
              <w:t>Θέση Μάρε Σητείας</w:t>
            </w:r>
            <w:r w:rsidR="005A5F33" w:rsidRPr="005A5F33">
              <w:rPr>
                <w:rFonts w:ascii="Calibri" w:hAnsi="Calibri" w:cs="Calibri"/>
                <w:sz w:val="22"/>
                <w:szCs w:val="22"/>
              </w:rPr>
              <w:t xml:space="preserve"> (</w:t>
            </w:r>
            <w:r w:rsidR="005A5F33">
              <w:rPr>
                <w:rFonts w:ascii="Calibri" w:hAnsi="Calibri" w:cs="Calibri"/>
                <w:sz w:val="22"/>
                <w:szCs w:val="22"/>
                <w:lang w:val="en-US"/>
              </w:rPr>
              <w:t>MARE</w:t>
            </w:r>
            <w:r w:rsidR="005A5F33" w:rsidRPr="005A5F33">
              <w:rPr>
                <w:rFonts w:ascii="Calibri" w:hAnsi="Calibri" w:cs="Calibri"/>
                <w:sz w:val="22"/>
                <w:szCs w:val="22"/>
              </w:rPr>
              <w:t>)</w:t>
            </w:r>
            <w:r w:rsidR="008C53C2">
              <w:rPr>
                <w:rFonts w:ascii="Calibri" w:hAnsi="Calibri" w:cs="Calibri"/>
                <w:sz w:val="22"/>
                <w:szCs w:val="22"/>
              </w:rPr>
              <w:t xml:space="preserve">, </w:t>
            </w:r>
            <w:r w:rsidR="00A67941">
              <w:rPr>
                <w:rFonts w:ascii="Calibri" w:hAnsi="Calibri" w:cs="Calibri"/>
                <w:sz w:val="22"/>
                <w:szCs w:val="22"/>
              </w:rPr>
              <w:t xml:space="preserve">   </w:t>
            </w:r>
            <w:r w:rsidR="008C53C2">
              <w:rPr>
                <w:rFonts w:ascii="Calibri" w:hAnsi="Calibri" w:cs="Calibri"/>
                <w:sz w:val="22"/>
                <w:szCs w:val="22"/>
              </w:rPr>
              <w:t xml:space="preserve"> </w:t>
            </w:r>
            <w:r w:rsidR="008C53C2" w:rsidRPr="008C53C2">
              <w:rPr>
                <w:rFonts w:ascii="Calibri" w:hAnsi="Calibri" w:cs="Calibri"/>
                <w:sz w:val="22"/>
                <w:szCs w:val="22"/>
              </w:rPr>
              <w:t>35°04'06.32"N</w:t>
            </w:r>
            <w:r w:rsidR="000C23A2">
              <w:rPr>
                <w:rFonts w:ascii="Calibri" w:hAnsi="Calibri" w:cs="Calibri"/>
                <w:sz w:val="22"/>
                <w:szCs w:val="22"/>
              </w:rPr>
              <w:t xml:space="preserve"> ……</w:t>
            </w:r>
            <w:r w:rsidR="003B541C">
              <w:rPr>
                <w:rFonts w:ascii="Calibri" w:hAnsi="Calibri" w:cs="Calibri"/>
                <w:sz w:val="22"/>
                <w:szCs w:val="22"/>
              </w:rPr>
              <w:t>…</w:t>
            </w:r>
            <w:r w:rsidR="003F3455">
              <w:rPr>
                <w:rFonts w:ascii="Calibri" w:hAnsi="Calibri" w:cs="Calibri"/>
                <w:sz w:val="22"/>
                <w:szCs w:val="22"/>
              </w:rPr>
              <w:t>….</w:t>
            </w:r>
            <w:r w:rsidR="003B541C">
              <w:rPr>
                <w:rFonts w:ascii="Calibri" w:hAnsi="Calibri" w:cs="Calibri"/>
                <w:sz w:val="22"/>
                <w:szCs w:val="22"/>
              </w:rPr>
              <w:t xml:space="preserve"> </w:t>
            </w:r>
            <w:r w:rsidR="008C53C2" w:rsidRPr="008C53C2">
              <w:rPr>
                <w:rFonts w:ascii="Calibri" w:hAnsi="Calibri" w:cs="Calibri"/>
                <w:sz w:val="22"/>
                <w:szCs w:val="22"/>
              </w:rPr>
              <w:t>26°11'20.63"E</w:t>
            </w:r>
            <w:r w:rsidR="003B541C">
              <w:rPr>
                <w:rFonts w:ascii="Calibri" w:hAnsi="Calibri" w:cs="Calibri"/>
                <w:sz w:val="22"/>
                <w:szCs w:val="22"/>
              </w:rPr>
              <w:t xml:space="preserve"> ……</w:t>
            </w:r>
            <w:r w:rsidR="00F30547">
              <w:rPr>
                <w:rFonts w:ascii="Calibri" w:hAnsi="Calibri" w:cs="Calibri"/>
                <w:sz w:val="22"/>
                <w:szCs w:val="22"/>
              </w:rPr>
              <w:t>…</w:t>
            </w:r>
            <w:r w:rsidR="00F30547" w:rsidRPr="00F30547">
              <w:rPr>
                <w:rFonts w:ascii="Calibri" w:hAnsi="Calibri" w:cs="Calibri"/>
                <w:sz w:val="22"/>
                <w:szCs w:val="22"/>
              </w:rPr>
              <w:t xml:space="preserve">. </w:t>
            </w:r>
            <w:r w:rsidR="00641D9D" w:rsidRPr="00641D9D">
              <w:rPr>
                <w:rFonts w:ascii="Calibri" w:hAnsi="Calibri" w:cs="Calibri"/>
                <w:sz w:val="22"/>
                <w:szCs w:val="22"/>
              </w:rPr>
              <w:t xml:space="preserve">802.01 </w:t>
            </w:r>
            <w:r w:rsidR="003B541C" w:rsidRPr="003B541C">
              <w:rPr>
                <w:rFonts w:ascii="Calibri" w:hAnsi="Calibri" w:cs="Calibri"/>
                <w:sz w:val="22"/>
                <w:szCs w:val="22"/>
              </w:rPr>
              <w:t>m AMSL</w:t>
            </w:r>
            <w:r w:rsidR="00A67941">
              <w:rPr>
                <w:rFonts w:ascii="Calibri" w:hAnsi="Calibri" w:cs="Calibri"/>
                <w:sz w:val="22"/>
                <w:szCs w:val="22"/>
              </w:rPr>
              <w:t xml:space="preserve">                                    </w:t>
            </w:r>
          </w:p>
          <w:p w14:paraId="67B14CF3" w14:textId="77777777" w:rsidR="002B6C44" w:rsidRDefault="002B6C44" w:rsidP="00F02359">
            <w:pPr>
              <w:pStyle w:val="Spec0"/>
              <w:rPr>
                <w:rFonts w:ascii="Calibri" w:hAnsi="Calibri" w:cs="Calibri"/>
                <w:sz w:val="22"/>
                <w:szCs w:val="22"/>
              </w:rPr>
            </w:pPr>
          </w:p>
          <w:p w14:paraId="52C6A962" w14:textId="2878757F" w:rsidR="002B6C44" w:rsidRDefault="002B6C44" w:rsidP="00F02359">
            <w:pPr>
              <w:pStyle w:val="Spec0"/>
              <w:rPr>
                <w:rFonts w:ascii="Calibri" w:hAnsi="Calibri" w:cs="Calibri"/>
                <w:sz w:val="22"/>
                <w:szCs w:val="22"/>
              </w:rPr>
            </w:pPr>
            <w:r w:rsidRPr="002B6C44">
              <w:rPr>
                <w:rFonts w:ascii="Calibri" w:hAnsi="Calibri" w:cs="Calibri"/>
                <w:sz w:val="22"/>
                <w:szCs w:val="22"/>
              </w:rPr>
              <w:t xml:space="preserve">(σχετική απεικόνιση μέσω Google Earth στο Παράρτημα </w:t>
            </w:r>
            <w:r w:rsidR="00B570AD">
              <w:rPr>
                <w:rFonts w:ascii="Calibri" w:hAnsi="Calibri" w:cs="Calibri"/>
                <w:sz w:val="22"/>
                <w:szCs w:val="22"/>
                <w:lang w:val="en-US"/>
              </w:rPr>
              <w:t>E</w:t>
            </w:r>
            <w:r w:rsidRPr="002B6C44">
              <w:rPr>
                <w:rFonts w:ascii="Calibri" w:hAnsi="Calibri" w:cs="Calibri"/>
                <w:sz w:val="22"/>
                <w:szCs w:val="22"/>
              </w:rPr>
              <w:t>)</w:t>
            </w:r>
          </w:p>
          <w:p w14:paraId="5E065760" w14:textId="77777777" w:rsidR="008A1581" w:rsidRDefault="008A1581" w:rsidP="00F02359">
            <w:pPr>
              <w:pStyle w:val="Spec0"/>
              <w:rPr>
                <w:rFonts w:ascii="Calibri" w:hAnsi="Calibri" w:cs="Calibri"/>
                <w:sz w:val="22"/>
                <w:szCs w:val="22"/>
              </w:rPr>
            </w:pPr>
          </w:p>
          <w:p w14:paraId="6A474523" w14:textId="5C2AFAAE" w:rsidR="00603DA9" w:rsidRPr="002B6C44" w:rsidRDefault="00E86A85" w:rsidP="00F02359">
            <w:pPr>
              <w:pStyle w:val="Spec0"/>
              <w:rPr>
                <w:rFonts w:ascii="Calibri" w:hAnsi="Calibri" w:cs="Calibri"/>
                <w:sz w:val="22"/>
                <w:szCs w:val="22"/>
              </w:rPr>
            </w:pPr>
            <w:r>
              <w:rPr>
                <w:rFonts w:ascii="Calibri" w:hAnsi="Calibri" w:cs="Calibri"/>
                <w:sz w:val="22"/>
                <w:szCs w:val="22"/>
              </w:rPr>
              <w:t xml:space="preserve">Οι </w:t>
            </w:r>
            <w:r w:rsidRPr="00E86A85">
              <w:rPr>
                <w:rFonts w:ascii="Calibri" w:hAnsi="Calibri" w:cs="Calibri"/>
                <w:sz w:val="22"/>
                <w:szCs w:val="22"/>
              </w:rPr>
              <w:t>ακριβ</w:t>
            </w:r>
            <w:r>
              <w:rPr>
                <w:rFonts w:ascii="Calibri" w:hAnsi="Calibri" w:cs="Calibri"/>
                <w:sz w:val="22"/>
                <w:szCs w:val="22"/>
              </w:rPr>
              <w:t>είς θέσεις</w:t>
            </w:r>
            <w:r w:rsidRPr="00E86A85">
              <w:rPr>
                <w:rFonts w:ascii="Calibri" w:hAnsi="Calibri" w:cs="Calibri"/>
                <w:sz w:val="22"/>
                <w:szCs w:val="22"/>
              </w:rPr>
              <w:t xml:space="preserve"> </w:t>
            </w:r>
            <w:r>
              <w:rPr>
                <w:rFonts w:ascii="Calibri" w:hAnsi="Calibri" w:cs="Calibri"/>
                <w:sz w:val="22"/>
                <w:szCs w:val="22"/>
              </w:rPr>
              <w:t>εγκατάστασης των παραπάνω συστημάτων</w:t>
            </w:r>
            <w:r w:rsidRPr="00E86A85">
              <w:rPr>
                <w:rFonts w:ascii="Calibri" w:hAnsi="Calibri" w:cs="Calibri"/>
                <w:sz w:val="22"/>
                <w:szCs w:val="22"/>
              </w:rPr>
              <w:t xml:space="preserve"> </w:t>
            </w:r>
            <w:r>
              <w:rPr>
                <w:rFonts w:ascii="Calibri" w:hAnsi="Calibri" w:cs="Calibri"/>
                <w:sz w:val="22"/>
                <w:szCs w:val="22"/>
              </w:rPr>
              <w:t>θ</w:t>
            </w:r>
            <w:r w:rsidRPr="00E86A85">
              <w:rPr>
                <w:rFonts w:ascii="Calibri" w:hAnsi="Calibri" w:cs="Calibri"/>
                <w:sz w:val="22"/>
                <w:szCs w:val="22"/>
              </w:rPr>
              <w:t>α προκύ</w:t>
            </w:r>
            <w:r>
              <w:rPr>
                <w:rFonts w:ascii="Calibri" w:hAnsi="Calibri" w:cs="Calibri"/>
                <w:sz w:val="22"/>
                <w:szCs w:val="22"/>
              </w:rPr>
              <w:t>ψουν</w:t>
            </w:r>
            <w:r w:rsidRPr="00E86A85">
              <w:rPr>
                <w:rFonts w:ascii="Calibri" w:hAnsi="Calibri" w:cs="Calibri"/>
                <w:sz w:val="22"/>
                <w:szCs w:val="22"/>
              </w:rPr>
              <w:t xml:space="preserve"> κατόπιν μελέτης (</w:t>
            </w:r>
            <w:r w:rsidR="004902B7">
              <w:rPr>
                <w:rFonts w:ascii="Calibri" w:hAnsi="Calibri" w:cs="Calibri"/>
                <w:sz w:val="22"/>
                <w:szCs w:val="22"/>
                <w:lang w:val="en-US"/>
              </w:rPr>
              <w:t>Site</w:t>
            </w:r>
            <w:r w:rsidRPr="00E86A85">
              <w:rPr>
                <w:rFonts w:ascii="Calibri" w:hAnsi="Calibri" w:cs="Calibri"/>
                <w:sz w:val="22"/>
                <w:szCs w:val="22"/>
              </w:rPr>
              <w:t xml:space="preserve"> </w:t>
            </w:r>
            <w:r w:rsidR="004902B7">
              <w:rPr>
                <w:rFonts w:ascii="Calibri" w:hAnsi="Calibri" w:cs="Calibri"/>
                <w:sz w:val="22"/>
                <w:szCs w:val="22"/>
                <w:lang w:val="en-US"/>
              </w:rPr>
              <w:t>Survey</w:t>
            </w:r>
            <w:r w:rsidRPr="00E86A85">
              <w:rPr>
                <w:rFonts w:ascii="Calibri" w:hAnsi="Calibri" w:cs="Calibri"/>
                <w:sz w:val="22"/>
                <w:szCs w:val="22"/>
              </w:rPr>
              <w:t>) από τον προμηθευτή, ο οποίος θα προτείνει τ</w:t>
            </w:r>
            <w:r>
              <w:rPr>
                <w:rFonts w:ascii="Calibri" w:hAnsi="Calibri" w:cs="Calibri"/>
                <w:sz w:val="22"/>
                <w:szCs w:val="22"/>
              </w:rPr>
              <w:t>ις</w:t>
            </w:r>
            <w:r w:rsidRPr="00E86A85">
              <w:rPr>
                <w:rFonts w:ascii="Calibri" w:hAnsi="Calibri" w:cs="Calibri"/>
                <w:sz w:val="22"/>
                <w:szCs w:val="22"/>
              </w:rPr>
              <w:t xml:space="preserve"> τελικ</w:t>
            </w:r>
            <w:r>
              <w:rPr>
                <w:rFonts w:ascii="Calibri" w:hAnsi="Calibri" w:cs="Calibri"/>
                <w:sz w:val="22"/>
                <w:szCs w:val="22"/>
              </w:rPr>
              <w:t>ές</w:t>
            </w:r>
            <w:r w:rsidRPr="00E86A85">
              <w:rPr>
                <w:rFonts w:ascii="Calibri" w:hAnsi="Calibri" w:cs="Calibri"/>
                <w:sz w:val="22"/>
                <w:szCs w:val="22"/>
              </w:rPr>
              <w:t xml:space="preserve"> θέσ</w:t>
            </w:r>
            <w:r>
              <w:rPr>
                <w:rFonts w:ascii="Calibri" w:hAnsi="Calibri" w:cs="Calibri"/>
                <w:sz w:val="22"/>
                <w:szCs w:val="22"/>
              </w:rPr>
              <w:t xml:space="preserve">εις εγκατάστασης. </w:t>
            </w:r>
          </w:p>
        </w:tc>
        <w:tc>
          <w:tcPr>
            <w:tcW w:w="1559" w:type="dxa"/>
            <w:vAlign w:val="center"/>
          </w:tcPr>
          <w:p w14:paraId="4B343265" w14:textId="53A708D4" w:rsidR="006448B4" w:rsidRPr="006448B4" w:rsidRDefault="00E86A85" w:rsidP="006448B4">
            <w:pPr>
              <w:jc w:val="center"/>
              <w:rPr>
                <w:szCs w:val="22"/>
              </w:rPr>
            </w:pPr>
            <w:r>
              <w:rPr>
                <w:szCs w:val="22"/>
              </w:rPr>
              <w:lastRenderedPageBreak/>
              <w:t>ΝΑΙ</w:t>
            </w:r>
          </w:p>
        </w:tc>
        <w:tc>
          <w:tcPr>
            <w:tcW w:w="1559" w:type="dxa"/>
          </w:tcPr>
          <w:p w14:paraId="2C7E2F00" w14:textId="77777777" w:rsidR="006448B4" w:rsidRPr="00FF2BCF" w:rsidRDefault="006448B4" w:rsidP="00893226"/>
        </w:tc>
        <w:tc>
          <w:tcPr>
            <w:tcW w:w="1592" w:type="dxa"/>
          </w:tcPr>
          <w:p w14:paraId="7FDDD276" w14:textId="77777777" w:rsidR="006448B4" w:rsidRPr="00FF2BCF" w:rsidRDefault="006448B4" w:rsidP="00893226"/>
        </w:tc>
      </w:tr>
      <w:tr w:rsidR="006448B4" w:rsidRPr="00FF2BCF" w14:paraId="5FD4430D" w14:textId="77777777">
        <w:tc>
          <w:tcPr>
            <w:tcW w:w="9464" w:type="dxa"/>
          </w:tcPr>
          <w:p w14:paraId="5985A351" w14:textId="77777777" w:rsidR="006448B4" w:rsidRPr="00ED22AC" w:rsidRDefault="006448B4" w:rsidP="00BF388A">
            <w:r w:rsidRPr="00ED22AC">
              <w:t>ΓΕΝ_50</w:t>
            </w:r>
          </w:p>
          <w:p w14:paraId="76D74C3D" w14:textId="77777777" w:rsidR="006448B4" w:rsidRPr="00A759DD" w:rsidRDefault="006448B4" w:rsidP="00893226">
            <w:pPr>
              <w:pStyle w:val="2"/>
              <w:rPr>
                <w:rFonts w:cs="Calibri"/>
              </w:rPr>
            </w:pPr>
            <w:bookmarkStart w:id="54" w:name="_Toc478632454"/>
            <w:bookmarkStart w:id="55" w:name="_Toc478632831"/>
            <w:bookmarkStart w:id="56" w:name="_Toc478633222"/>
            <w:bookmarkStart w:id="57" w:name="_Toc478634047"/>
            <w:bookmarkStart w:id="58" w:name="_Toc107263074"/>
            <w:r w:rsidRPr="00A759DD">
              <w:rPr>
                <w:rFonts w:cs="Calibri"/>
              </w:rPr>
              <w:t xml:space="preserve">1.3 Διάρκεια </w:t>
            </w:r>
            <w:bookmarkEnd w:id="54"/>
            <w:bookmarkEnd w:id="55"/>
            <w:bookmarkEnd w:id="56"/>
            <w:bookmarkEnd w:id="57"/>
            <w:r w:rsidR="00873467" w:rsidRPr="00A759DD">
              <w:rPr>
                <w:rFonts w:cs="Calibri"/>
              </w:rPr>
              <w:t>ολοκλήρωσης της προμήθειας</w:t>
            </w:r>
            <w:bookmarkEnd w:id="58"/>
          </w:p>
          <w:p w14:paraId="3C94BCFE" w14:textId="2F5E583D" w:rsidR="006448B4" w:rsidRDefault="006448B4" w:rsidP="007F470F">
            <w:pPr>
              <w:rPr>
                <w:rFonts w:cs="Calibri"/>
                <w:szCs w:val="22"/>
              </w:rPr>
            </w:pPr>
            <w:r w:rsidRPr="00ED22AC">
              <w:rPr>
                <w:rFonts w:cs="Calibri"/>
                <w:szCs w:val="22"/>
              </w:rPr>
              <w:t>Ο συνολικός χρόνος για την εγκατάσταση τ</w:t>
            </w:r>
            <w:r w:rsidR="00C91C9A">
              <w:rPr>
                <w:rFonts w:cs="Calibri"/>
                <w:szCs w:val="22"/>
              </w:rPr>
              <w:t>ων</w:t>
            </w:r>
            <w:r w:rsidRPr="00ED22AC">
              <w:rPr>
                <w:rFonts w:cs="Calibri"/>
                <w:szCs w:val="22"/>
              </w:rPr>
              <w:t xml:space="preserve"> νέ</w:t>
            </w:r>
            <w:r w:rsidR="00C91C9A">
              <w:rPr>
                <w:rFonts w:cs="Calibri"/>
                <w:szCs w:val="22"/>
              </w:rPr>
              <w:t>ων</w:t>
            </w:r>
            <w:r w:rsidRPr="00ED22AC">
              <w:rPr>
                <w:rFonts w:cs="Calibri"/>
                <w:szCs w:val="22"/>
              </w:rPr>
              <w:t xml:space="preserve"> συστ</w:t>
            </w:r>
            <w:r w:rsidR="00C91C9A">
              <w:rPr>
                <w:rFonts w:cs="Calibri"/>
                <w:szCs w:val="22"/>
              </w:rPr>
              <w:t>η</w:t>
            </w:r>
            <w:r w:rsidRPr="00ED22AC">
              <w:rPr>
                <w:rFonts w:cs="Calibri"/>
                <w:szCs w:val="22"/>
              </w:rPr>
              <w:t>μ</w:t>
            </w:r>
            <w:r w:rsidR="00C91C9A">
              <w:rPr>
                <w:rFonts w:cs="Calibri"/>
                <w:szCs w:val="22"/>
              </w:rPr>
              <w:t>ά</w:t>
            </w:r>
            <w:r w:rsidRPr="00ED22AC">
              <w:rPr>
                <w:rFonts w:cs="Calibri"/>
                <w:szCs w:val="22"/>
              </w:rPr>
              <w:t>τ</w:t>
            </w:r>
            <w:r w:rsidR="00C91C9A">
              <w:rPr>
                <w:rFonts w:cs="Calibri"/>
                <w:szCs w:val="22"/>
              </w:rPr>
              <w:t>ων</w:t>
            </w:r>
            <w:r w:rsidRPr="00ED22AC">
              <w:rPr>
                <w:rFonts w:cs="Calibri"/>
                <w:szCs w:val="22"/>
              </w:rPr>
              <w:t xml:space="preserve"> και την επιτυχή ολοκλήρωση των ελέγχων αποδοχής στους χώρους εγκατάστασης </w:t>
            </w:r>
            <w:r w:rsidR="00873467" w:rsidRPr="00ED22AC">
              <w:rPr>
                <w:rFonts w:cs="Calibri"/>
                <w:szCs w:val="22"/>
              </w:rPr>
              <w:t xml:space="preserve">συμπεριλαμβανομένης και της περιόδου επιχειρησιακής αξιολόγησης </w:t>
            </w:r>
            <w:r w:rsidRPr="00ED22AC">
              <w:rPr>
                <w:rFonts w:cs="Calibri"/>
                <w:szCs w:val="22"/>
              </w:rPr>
              <w:t xml:space="preserve">δεν πρέπει να </w:t>
            </w:r>
            <w:r w:rsidRPr="00F75ED7">
              <w:rPr>
                <w:rFonts w:cs="Calibri"/>
                <w:szCs w:val="22"/>
              </w:rPr>
              <w:t xml:space="preserve">υπερβαίνει τους </w:t>
            </w:r>
            <w:r w:rsidR="003D495D" w:rsidRPr="00F75ED7">
              <w:rPr>
                <w:rFonts w:cs="Calibri"/>
                <w:szCs w:val="22"/>
              </w:rPr>
              <w:t>1</w:t>
            </w:r>
            <w:r w:rsidR="00EC62C5">
              <w:rPr>
                <w:rFonts w:cs="Calibri"/>
                <w:szCs w:val="22"/>
              </w:rPr>
              <w:t>5</w:t>
            </w:r>
            <w:r w:rsidR="003D495D" w:rsidRPr="00F75ED7">
              <w:rPr>
                <w:rFonts w:cs="Calibri"/>
                <w:szCs w:val="22"/>
              </w:rPr>
              <w:t xml:space="preserve"> </w:t>
            </w:r>
            <w:r w:rsidRPr="00F75ED7">
              <w:rPr>
                <w:rFonts w:cs="Calibri"/>
                <w:szCs w:val="22"/>
              </w:rPr>
              <w:t>μήνες.</w:t>
            </w:r>
          </w:p>
          <w:p w14:paraId="3123276E" w14:textId="77777777" w:rsidR="00D072B0" w:rsidRPr="00ED22AC" w:rsidRDefault="00D072B0" w:rsidP="007F470F">
            <w:pPr>
              <w:rPr>
                <w:rFonts w:cs="Calibri"/>
                <w:szCs w:val="22"/>
              </w:rPr>
            </w:pPr>
          </w:p>
        </w:tc>
        <w:tc>
          <w:tcPr>
            <w:tcW w:w="1559" w:type="dxa"/>
            <w:vAlign w:val="center"/>
          </w:tcPr>
          <w:p w14:paraId="2CAC618E" w14:textId="77777777" w:rsidR="006448B4" w:rsidRPr="001D4ACA" w:rsidRDefault="007F470F" w:rsidP="00873467">
            <w:pPr>
              <w:jc w:val="center"/>
              <w:rPr>
                <w:szCs w:val="22"/>
              </w:rPr>
            </w:pPr>
            <w:r>
              <w:rPr>
                <w:szCs w:val="22"/>
              </w:rPr>
              <w:t>ΝΑΙ</w:t>
            </w:r>
          </w:p>
        </w:tc>
        <w:tc>
          <w:tcPr>
            <w:tcW w:w="1559" w:type="dxa"/>
          </w:tcPr>
          <w:p w14:paraId="6C276012" w14:textId="77777777" w:rsidR="006448B4" w:rsidRPr="00FF2BCF" w:rsidRDefault="006448B4" w:rsidP="00893226"/>
        </w:tc>
        <w:tc>
          <w:tcPr>
            <w:tcW w:w="1592" w:type="dxa"/>
          </w:tcPr>
          <w:p w14:paraId="3D9D8A6D" w14:textId="77777777" w:rsidR="006448B4" w:rsidRPr="00FF2BCF" w:rsidRDefault="006448B4" w:rsidP="00893226"/>
        </w:tc>
      </w:tr>
      <w:tr w:rsidR="006448B4" w:rsidRPr="00FF2BCF" w14:paraId="6DFC8453" w14:textId="77777777">
        <w:tc>
          <w:tcPr>
            <w:tcW w:w="9464" w:type="dxa"/>
          </w:tcPr>
          <w:p w14:paraId="6D1D2030" w14:textId="77777777" w:rsidR="006448B4" w:rsidRPr="00ED22AC" w:rsidRDefault="006448B4" w:rsidP="00BF388A">
            <w:r w:rsidRPr="00ED22AC">
              <w:t>ΓΕΝ_60</w:t>
            </w:r>
          </w:p>
          <w:p w14:paraId="1168C2CF" w14:textId="77777777" w:rsidR="006448B4" w:rsidRPr="00A759DD" w:rsidRDefault="006448B4" w:rsidP="00893226">
            <w:pPr>
              <w:pStyle w:val="2"/>
              <w:rPr>
                <w:rFonts w:cs="Calibri"/>
              </w:rPr>
            </w:pPr>
            <w:bookmarkStart w:id="59" w:name="_Toc478633223"/>
            <w:bookmarkStart w:id="60" w:name="_Toc478634048"/>
            <w:bookmarkStart w:id="61" w:name="_Toc478632455"/>
            <w:bookmarkStart w:id="62" w:name="_Toc478632832"/>
            <w:bookmarkStart w:id="63" w:name="_Toc107263075"/>
            <w:r w:rsidRPr="00A759DD">
              <w:rPr>
                <w:rFonts w:cs="Calibri"/>
              </w:rPr>
              <w:t>1.4   Οργάνωση του έγγραφου</w:t>
            </w:r>
            <w:bookmarkEnd w:id="59"/>
            <w:bookmarkEnd w:id="60"/>
            <w:bookmarkEnd w:id="63"/>
          </w:p>
          <w:bookmarkEnd w:id="61"/>
          <w:bookmarkEnd w:id="62"/>
          <w:p w14:paraId="7B062BEE"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Το έγγραφο αποτελείται από δύο μέρη και Παραρτήματα.</w:t>
            </w:r>
          </w:p>
          <w:p w14:paraId="36D03429"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Το</w:t>
            </w:r>
            <w:r w:rsidRPr="00ED22AC">
              <w:rPr>
                <w:rFonts w:ascii="Calibri" w:hAnsi="Calibri" w:cs="Calibri"/>
                <w:b/>
                <w:sz w:val="22"/>
                <w:szCs w:val="22"/>
              </w:rPr>
              <w:t xml:space="preserve"> 1</w:t>
            </w:r>
            <w:r w:rsidRPr="00ED22AC">
              <w:rPr>
                <w:rFonts w:ascii="Calibri" w:hAnsi="Calibri" w:cs="Calibri"/>
                <w:b/>
                <w:sz w:val="22"/>
                <w:szCs w:val="22"/>
                <w:vertAlign w:val="superscript"/>
              </w:rPr>
              <w:t>ο</w:t>
            </w:r>
            <w:r w:rsidRPr="00ED22AC">
              <w:rPr>
                <w:rFonts w:ascii="Calibri" w:hAnsi="Calibri" w:cs="Calibri"/>
                <w:b/>
                <w:sz w:val="22"/>
                <w:szCs w:val="22"/>
              </w:rPr>
              <w:t xml:space="preserve"> ΜΕΡΟΣ αποτελείται α</w:t>
            </w:r>
            <w:r w:rsidR="00C21DDB" w:rsidRPr="00ED22AC">
              <w:rPr>
                <w:rFonts w:ascii="Calibri" w:hAnsi="Calibri" w:cs="Calibri"/>
                <w:b/>
                <w:sz w:val="22"/>
                <w:szCs w:val="22"/>
              </w:rPr>
              <w:t>πό 10</w:t>
            </w:r>
            <w:r w:rsidRPr="00ED22AC">
              <w:rPr>
                <w:rFonts w:ascii="Calibri" w:hAnsi="Calibri" w:cs="Calibri"/>
                <w:b/>
                <w:sz w:val="22"/>
                <w:szCs w:val="22"/>
              </w:rPr>
              <w:t xml:space="preserve"> Κεφάλαια που αναπτύσσονται ως εξής:</w:t>
            </w:r>
          </w:p>
          <w:p w14:paraId="6C6DD58B" w14:textId="77777777" w:rsidR="006448B4" w:rsidRPr="00ED22AC" w:rsidRDefault="006448B4" w:rsidP="00893226">
            <w:pPr>
              <w:pStyle w:val="Spec0"/>
              <w:rPr>
                <w:rFonts w:ascii="Calibri" w:hAnsi="Calibri" w:cs="Calibri"/>
                <w:sz w:val="22"/>
                <w:szCs w:val="22"/>
              </w:rPr>
            </w:pPr>
            <w:r w:rsidRPr="00ED22AC">
              <w:rPr>
                <w:rFonts w:ascii="Calibri" w:hAnsi="Calibri" w:cs="Calibri"/>
                <w:b/>
                <w:sz w:val="22"/>
                <w:szCs w:val="22"/>
              </w:rPr>
              <w:t>Το 1</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 , </w:t>
            </w:r>
            <w:r w:rsidRPr="00ED22AC">
              <w:rPr>
                <w:rFonts w:ascii="Calibri" w:hAnsi="Calibri" w:cs="Calibri"/>
                <w:sz w:val="22"/>
                <w:szCs w:val="22"/>
              </w:rPr>
              <w:t>παρέχει πληροφορίες στους υποψήφιους ανάδοχους σχετικά με γενικά θέματα δομής των Τεχνικών Προδιαγραφών, αλλά και τους κανόνες διεξαγωγής του.</w:t>
            </w:r>
          </w:p>
          <w:p w14:paraId="4CA62EBB"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Το</w:t>
            </w:r>
            <w:r w:rsidRPr="00ED22AC">
              <w:rPr>
                <w:rFonts w:ascii="Calibri" w:hAnsi="Calibri" w:cs="Calibri"/>
                <w:b/>
                <w:sz w:val="22"/>
                <w:szCs w:val="22"/>
              </w:rPr>
              <w:t xml:space="preserve"> 2</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 </w:t>
            </w:r>
            <w:r w:rsidRPr="00ED22AC">
              <w:rPr>
                <w:rFonts w:ascii="Calibri" w:hAnsi="Calibri" w:cs="Calibri"/>
                <w:sz w:val="22"/>
                <w:szCs w:val="22"/>
              </w:rPr>
              <w:t>παρέχει μια γενική περιγραφή του υπό προμήθεια συστήματος.</w:t>
            </w:r>
          </w:p>
          <w:p w14:paraId="1E5B91E1"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 xml:space="preserve">3ο Κεφάλαιο, </w:t>
            </w:r>
            <w:r w:rsidRPr="00ED22AC">
              <w:rPr>
                <w:rFonts w:ascii="Calibri" w:hAnsi="Calibri" w:cs="Calibri"/>
                <w:sz w:val="22"/>
                <w:szCs w:val="22"/>
              </w:rPr>
              <w:t>περιγράφει τις Επιχειρησιακές απαιτήσεις και τις απαιτήσεις απόδοσης.</w:t>
            </w:r>
          </w:p>
          <w:p w14:paraId="39F82554"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4</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 </w:t>
            </w:r>
            <w:r w:rsidRPr="00ED22AC">
              <w:rPr>
                <w:rFonts w:ascii="Calibri" w:hAnsi="Calibri" w:cs="Calibri"/>
                <w:sz w:val="22"/>
                <w:szCs w:val="22"/>
              </w:rPr>
              <w:t xml:space="preserve">περιγράφει το σύστημα των κεραιών Πρωτεύοντος και Δευτερεύοντος </w:t>
            </w:r>
            <w:r w:rsidRPr="00ED22AC">
              <w:rPr>
                <w:rFonts w:ascii="Calibri" w:hAnsi="Calibri" w:cs="Calibri"/>
                <w:sz w:val="22"/>
                <w:szCs w:val="22"/>
                <w:lang w:val="en-US"/>
              </w:rPr>
              <w:t>RADAR</w:t>
            </w:r>
            <w:r w:rsidRPr="00ED22AC">
              <w:rPr>
                <w:rFonts w:ascii="Calibri" w:hAnsi="Calibri" w:cs="Calibri"/>
                <w:sz w:val="22"/>
                <w:szCs w:val="22"/>
              </w:rPr>
              <w:t>.</w:t>
            </w:r>
          </w:p>
          <w:p w14:paraId="7FBCD104"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lastRenderedPageBreak/>
              <w:t xml:space="preserve">Το </w:t>
            </w:r>
            <w:r w:rsidRPr="00ED22AC">
              <w:rPr>
                <w:rFonts w:ascii="Calibri" w:hAnsi="Calibri" w:cs="Calibri"/>
                <w:b/>
                <w:sz w:val="22"/>
                <w:szCs w:val="22"/>
              </w:rPr>
              <w:t>5</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w:t>
            </w:r>
            <w:r w:rsidRPr="00ED22AC">
              <w:rPr>
                <w:rFonts w:ascii="Calibri" w:hAnsi="Calibri" w:cs="Calibri"/>
                <w:sz w:val="22"/>
                <w:szCs w:val="22"/>
              </w:rPr>
              <w:t xml:space="preserve"> περιγράφει τ</w:t>
            </w:r>
            <w:r w:rsidRPr="00ED22AC">
              <w:rPr>
                <w:rFonts w:ascii="Calibri" w:hAnsi="Calibri" w:cs="Calibri"/>
                <w:sz w:val="22"/>
                <w:szCs w:val="22"/>
                <w:lang w:val="en-GB"/>
              </w:rPr>
              <w:t>o</w:t>
            </w:r>
            <w:r w:rsidRPr="00ED22AC">
              <w:rPr>
                <w:rFonts w:ascii="Calibri" w:hAnsi="Calibri" w:cs="Calibri"/>
                <w:sz w:val="22"/>
                <w:szCs w:val="22"/>
              </w:rPr>
              <w:t xml:space="preserve"> σύστημα Πρωτεύοντος </w:t>
            </w:r>
            <w:r w:rsidRPr="00ED22AC">
              <w:rPr>
                <w:rFonts w:ascii="Calibri" w:hAnsi="Calibri" w:cs="Calibri"/>
                <w:sz w:val="22"/>
                <w:szCs w:val="22"/>
                <w:lang w:val="en-US"/>
              </w:rPr>
              <w:t>RADAR</w:t>
            </w:r>
            <w:r w:rsidRPr="00ED22AC">
              <w:rPr>
                <w:rFonts w:ascii="Calibri" w:hAnsi="Calibri" w:cs="Calibri"/>
                <w:sz w:val="22"/>
                <w:szCs w:val="22"/>
              </w:rPr>
              <w:t xml:space="preserve"> (</w:t>
            </w:r>
            <w:r w:rsidRPr="00ED22AC">
              <w:rPr>
                <w:rFonts w:ascii="Calibri" w:hAnsi="Calibri" w:cs="Calibri"/>
                <w:sz w:val="22"/>
                <w:szCs w:val="22"/>
                <w:lang w:val="en-US"/>
              </w:rPr>
              <w:t>PSR</w:t>
            </w:r>
            <w:r w:rsidRPr="00ED22AC">
              <w:rPr>
                <w:rFonts w:ascii="Calibri" w:hAnsi="Calibri" w:cs="Calibri"/>
                <w:sz w:val="22"/>
                <w:szCs w:val="22"/>
              </w:rPr>
              <w:t>).</w:t>
            </w:r>
          </w:p>
          <w:p w14:paraId="09AB8DED"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6</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w:t>
            </w:r>
            <w:r w:rsidRPr="00ED22AC">
              <w:rPr>
                <w:rFonts w:ascii="Calibri" w:hAnsi="Calibri" w:cs="Calibri"/>
                <w:sz w:val="22"/>
                <w:szCs w:val="22"/>
              </w:rPr>
              <w:t xml:space="preserve"> περιγράφει τ</w:t>
            </w:r>
            <w:r w:rsidRPr="00ED22AC">
              <w:rPr>
                <w:rFonts w:ascii="Calibri" w:hAnsi="Calibri" w:cs="Calibri"/>
                <w:sz w:val="22"/>
                <w:szCs w:val="22"/>
                <w:lang w:val="en-GB"/>
              </w:rPr>
              <w:t>o</w:t>
            </w:r>
            <w:r w:rsidRPr="00ED22AC">
              <w:rPr>
                <w:rFonts w:ascii="Calibri" w:hAnsi="Calibri" w:cs="Calibri"/>
                <w:sz w:val="22"/>
                <w:szCs w:val="22"/>
              </w:rPr>
              <w:t xml:space="preserve"> σύστημα Δευτερεύοντος </w:t>
            </w:r>
            <w:r w:rsidRPr="00ED22AC">
              <w:rPr>
                <w:rFonts w:ascii="Calibri" w:hAnsi="Calibri" w:cs="Calibri"/>
                <w:sz w:val="22"/>
                <w:szCs w:val="22"/>
                <w:lang w:val="en-US"/>
              </w:rPr>
              <w:t>RADAR</w:t>
            </w:r>
            <w:r w:rsidRPr="00ED22AC">
              <w:rPr>
                <w:rFonts w:ascii="Calibri" w:hAnsi="Calibri" w:cs="Calibri"/>
                <w:sz w:val="22"/>
                <w:szCs w:val="22"/>
              </w:rPr>
              <w:t xml:space="preserve"> (</w:t>
            </w:r>
            <w:r w:rsidRPr="00ED22AC">
              <w:rPr>
                <w:rFonts w:ascii="Calibri" w:hAnsi="Calibri" w:cs="Calibri"/>
                <w:sz w:val="22"/>
                <w:szCs w:val="22"/>
                <w:lang w:val="en-US"/>
              </w:rPr>
              <w:t>MSSR</w:t>
            </w:r>
            <w:r w:rsidRPr="00ED22AC">
              <w:rPr>
                <w:rFonts w:ascii="Calibri" w:hAnsi="Calibri" w:cs="Calibri"/>
                <w:sz w:val="22"/>
                <w:szCs w:val="22"/>
              </w:rPr>
              <w:t>).</w:t>
            </w:r>
          </w:p>
          <w:p w14:paraId="15708029"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7</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 ,</w:t>
            </w:r>
            <w:r w:rsidRPr="00ED22AC">
              <w:rPr>
                <w:rFonts w:ascii="Calibri" w:hAnsi="Calibri" w:cs="Calibri"/>
                <w:sz w:val="22"/>
                <w:szCs w:val="22"/>
              </w:rPr>
              <w:t xml:space="preserve"> περιγράφει τον επεξεργαστή κεφαλής </w:t>
            </w:r>
            <w:r w:rsidRPr="00ED22AC">
              <w:rPr>
                <w:rFonts w:ascii="Calibri" w:hAnsi="Calibri" w:cs="Calibri"/>
                <w:sz w:val="22"/>
                <w:szCs w:val="22"/>
                <w:lang w:val="en-US"/>
              </w:rPr>
              <w:t>RADAR</w:t>
            </w:r>
            <w:r w:rsidRPr="00ED22AC">
              <w:rPr>
                <w:rFonts w:ascii="Calibri" w:hAnsi="Calibri" w:cs="Calibri"/>
                <w:sz w:val="22"/>
                <w:szCs w:val="22"/>
              </w:rPr>
              <w:t xml:space="preserve"> (</w:t>
            </w:r>
            <w:r w:rsidRPr="00ED22AC">
              <w:rPr>
                <w:rFonts w:ascii="Calibri" w:hAnsi="Calibri" w:cs="Calibri"/>
                <w:sz w:val="22"/>
                <w:szCs w:val="22"/>
                <w:lang w:val="en-US"/>
              </w:rPr>
              <w:t>Radar</w:t>
            </w:r>
            <w:r w:rsidRPr="00ED22AC">
              <w:rPr>
                <w:rFonts w:ascii="Calibri" w:hAnsi="Calibri" w:cs="Calibri"/>
                <w:sz w:val="22"/>
                <w:szCs w:val="22"/>
              </w:rPr>
              <w:t xml:space="preserve"> </w:t>
            </w:r>
            <w:r w:rsidRPr="00ED22AC">
              <w:rPr>
                <w:rFonts w:ascii="Calibri" w:hAnsi="Calibri" w:cs="Calibri"/>
                <w:sz w:val="22"/>
                <w:szCs w:val="22"/>
                <w:lang w:val="en-US"/>
              </w:rPr>
              <w:t>Head</w:t>
            </w:r>
            <w:r w:rsidRPr="00ED22AC">
              <w:rPr>
                <w:rFonts w:ascii="Calibri" w:hAnsi="Calibri" w:cs="Calibri"/>
                <w:sz w:val="22"/>
                <w:szCs w:val="22"/>
              </w:rPr>
              <w:t xml:space="preserve"> </w:t>
            </w:r>
            <w:r w:rsidRPr="00ED22AC">
              <w:rPr>
                <w:rFonts w:ascii="Calibri" w:hAnsi="Calibri" w:cs="Calibri"/>
                <w:sz w:val="22"/>
                <w:szCs w:val="22"/>
                <w:lang w:val="en-US"/>
              </w:rPr>
              <w:t>Processor</w:t>
            </w:r>
            <w:r w:rsidRPr="00ED22AC">
              <w:rPr>
                <w:rFonts w:ascii="Calibri" w:hAnsi="Calibri" w:cs="Calibri"/>
                <w:sz w:val="22"/>
                <w:szCs w:val="22"/>
              </w:rPr>
              <w:t>).</w:t>
            </w:r>
          </w:p>
          <w:p w14:paraId="17F16E2D" w14:textId="77777777" w:rsidR="00695D29"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8</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w:t>
            </w:r>
            <w:r w:rsidRPr="00ED22AC">
              <w:rPr>
                <w:rFonts w:ascii="Calibri" w:hAnsi="Calibri" w:cs="Calibri"/>
                <w:sz w:val="22"/>
                <w:szCs w:val="22"/>
              </w:rPr>
              <w:t xml:space="preserve"> περιγράφει τ</w:t>
            </w:r>
            <w:r w:rsidRPr="00ED22AC">
              <w:rPr>
                <w:rFonts w:ascii="Calibri" w:hAnsi="Calibri" w:cs="Calibri"/>
                <w:sz w:val="22"/>
                <w:szCs w:val="22"/>
                <w:lang w:val="en-GB"/>
              </w:rPr>
              <w:t>o</w:t>
            </w:r>
            <w:r w:rsidRPr="00ED22AC">
              <w:rPr>
                <w:rFonts w:ascii="Calibri" w:hAnsi="Calibri" w:cs="Calibri"/>
                <w:sz w:val="22"/>
                <w:szCs w:val="22"/>
              </w:rPr>
              <w:t xml:space="preserve"> σύστημα τεχνικής παρακολούθησης και ελέγχου (</w:t>
            </w:r>
            <w:r w:rsidRPr="00ED22AC">
              <w:rPr>
                <w:rFonts w:ascii="Calibri" w:hAnsi="Calibri" w:cs="Calibri"/>
                <w:sz w:val="22"/>
                <w:szCs w:val="22"/>
                <w:lang w:val="en-US"/>
              </w:rPr>
              <w:t>Technical</w:t>
            </w:r>
            <w:r w:rsidRPr="00ED22AC">
              <w:rPr>
                <w:rFonts w:ascii="Calibri" w:hAnsi="Calibri" w:cs="Calibri"/>
                <w:sz w:val="22"/>
                <w:szCs w:val="22"/>
              </w:rPr>
              <w:t xml:space="preserve"> </w:t>
            </w:r>
            <w:r w:rsidRPr="00ED22AC">
              <w:rPr>
                <w:rFonts w:ascii="Calibri" w:hAnsi="Calibri" w:cs="Calibri"/>
                <w:sz w:val="22"/>
                <w:szCs w:val="22"/>
                <w:lang w:val="en-US"/>
              </w:rPr>
              <w:t>Control</w:t>
            </w:r>
            <w:r w:rsidRPr="00ED22AC">
              <w:rPr>
                <w:rFonts w:ascii="Calibri" w:hAnsi="Calibri" w:cs="Calibri"/>
                <w:sz w:val="22"/>
                <w:szCs w:val="22"/>
              </w:rPr>
              <w:t xml:space="preserve"> </w:t>
            </w:r>
            <w:r w:rsidRPr="00ED22AC">
              <w:rPr>
                <w:rFonts w:ascii="Calibri" w:hAnsi="Calibri" w:cs="Calibri"/>
                <w:sz w:val="22"/>
                <w:szCs w:val="22"/>
                <w:lang w:val="en-US"/>
              </w:rPr>
              <w:t>and</w:t>
            </w:r>
            <w:r w:rsidRPr="00ED22AC">
              <w:rPr>
                <w:rFonts w:ascii="Calibri" w:hAnsi="Calibri" w:cs="Calibri"/>
                <w:sz w:val="22"/>
                <w:szCs w:val="22"/>
              </w:rPr>
              <w:t xml:space="preserve"> </w:t>
            </w:r>
            <w:r w:rsidRPr="00ED22AC">
              <w:rPr>
                <w:rFonts w:ascii="Calibri" w:hAnsi="Calibri" w:cs="Calibri"/>
                <w:sz w:val="22"/>
                <w:szCs w:val="22"/>
                <w:lang w:val="en-US"/>
              </w:rPr>
              <w:t>Monitoring</w:t>
            </w:r>
            <w:r w:rsidRPr="00ED22AC">
              <w:rPr>
                <w:rFonts w:ascii="Calibri" w:hAnsi="Calibri" w:cs="Calibri"/>
                <w:sz w:val="22"/>
                <w:szCs w:val="22"/>
              </w:rPr>
              <w:t>).</w:t>
            </w:r>
          </w:p>
          <w:p w14:paraId="241C808D" w14:textId="77777777" w:rsidR="008F7D4C" w:rsidRPr="00ED22AC" w:rsidRDefault="008F7D4C" w:rsidP="008F7D4C">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9</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w:t>
            </w:r>
            <w:r w:rsidRPr="00ED22AC">
              <w:rPr>
                <w:rFonts w:ascii="Calibri" w:hAnsi="Calibri" w:cs="Calibri"/>
                <w:sz w:val="22"/>
                <w:szCs w:val="22"/>
              </w:rPr>
              <w:t xml:space="preserve"> περιγράφει τ</w:t>
            </w:r>
            <w:r w:rsidRPr="00ED22AC">
              <w:rPr>
                <w:rFonts w:ascii="Calibri" w:hAnsi="Calibri" w:cs="Calibri"/>
                <w:sz w:val="22"/>
                <w:szCs w:val="22"/>
                <w:lang w:val="en-GB"/>
              </w:rPr>
              <w:t>o</w:t>
            </w:r>
            <w:r w:rsidRPr="00ED22AC">
              <w:rPr>
                <w:rFonts w:ascii="Calibri" w:hAnsi="Calibri" w:cs="Calibri"/>
                <w:sz w:val="22"/>
                <w:szCs w:val="22"/>
              </w:rPr>
              <w:t xml:space="preserve"> σύστημα </w:t>
            </w:r>
            <w:r w:rsidRPr="00ED22AC">
              <w:rPr>
                <w:rFonts w:ascii="Calibri" w:hAnsi="Calibri" w:cs="Calibri"/>
                <w:sz w:val="22"/>
                <w:szCs w:val="22"/>
                <w:lang w:val="en-US"/>
              </w:rPr>
              <w:t>ADS</w:t>
            </w:r>
            <w:r w:rsidRPr="00ED22AC">
              <w:rPr>
                <w:rFonts w:ascii="Calibri" w:hAnsi="Calibri" w:cs="Calibri"/>
                <w:sz w:val="22"/>
                <w:szCs w:val="22"/>
              </w:rPr>
              <w:t>-</w:t>
            </w:r>
            <w:r w:rsidRPr="00ED22AC">
              <w:rPr>
                <w:rFonts w:ascii="Calibri" w:hAnsi="Calibri" w:cs="Calibri"/>
                <w:sz w:val="22"/>
                <w:szCs w:val="22"/>
                <w:lang w:val="en-US"/>
              </w:rPr>
              <w:t>B</w:t>
            </w:r>
            <w:r w:rsidRPr="00ED22AC">
              <w:rPr>
                <w:rFonts w:ascii="Calibri" w:hAnsi="Calibri" w:cs="Calibri"/>
                <w:sz w:val="22"/>
                <w:szCs w:val="22"/>
              </w:rPr>
              <w:t>.</w:t>
            </w:r>
          </w:p>
          <w:p w14:paraId="747C70A5"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008F7D4C" w:rsidRPr="00ED22AC">
              <w:rPr>
                <w:rFonts w:ascii="Calibri" w:hAnsi="Calibri" w:cs="Calibri"/>
                <w:b/>
                <w:sz w:val="22"/>
                <w:szCs w:val="22"/>
              </w:rPr>
              <w:t>10</w:t>
            </w:r>
            <w:r w:rsidRPr="00ED22AC">
              <w:rPr>
                <w:rFonts w:ascii="Calibri" w:hAnsi="Calibri" w:cs="Calibri"/>
                <w:b/>
                <w:sz w:val="22"/>
                <w:szCs w:val="22"/>
                <w:vertAlign w:val="superscript"/>
              </w:rPr>
              <w:t>ο</w:t>
            </w:r>
            <w:r w:rsidRPr="00ED22AC">
              <w:rPr>
                <w:rFonts w:ascii="Calibri" w:hAnsi="Calibri" w:cs="Calibri"/>
                <w:b/>
                <w:sz w:val="22"/>
                <w:szCs w:val="22"/>
              </w:rPr>
              <w:t xml:space="preserve"> Κεφάλαιο,</w:t>
            </w:r>
            <w:r w:rsidRPr="00ED22AC">
              <w:rPr>
                <w:rFonts w:ascii="Calibri" w:hAnsi="Calibri" w:cs="Calibri"/>
                <w:sz w:val="22"/>
                <w:szCs w:val="22"/>
              </w:rPr>
              <w:t xml:space="preserve"> περιγράφει τις γενικές τεχνικές απαιτήσεις των υποδομών και των συστημάτων και τις  απαιτήσεις εγκατάστασης των συστημάτων.</w:t>
            </w:r>
          </w:p>
          <w:p w14:paraId="64FA5875"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Το</w:t>
            </w:r>
            <w:r w:rsidRPr="00ED22AC">
              <w:rPr>
                <w:rFonts w:ascii="Calibri" w:hAnsi="Calibri" w:cs="Calibri"/>
                <w:b/>
                <w:sz w:val="22"/>
                <w:szCs w:val="22"/>
              </w:rPr>
              <w:t xml:space="preserve"> 2</w:t>
            </w:r>
            <w:r w:rsidRPr="00ED22AC">
              <w:rPr>
                <w:rFonts w:ascii="Calibri" w:hAnsi="Calibri" w:cs="Calibri"/>
                <w:b/>
                <w:sz w:val="22"/>
                <w:szCs w:val="22"/>
                <w:vertAlign w:val="superscript"/>
              </w:rPr>
              <w:t>ο</w:t>
            </w:r>
            <w:r w:rsidRPr="00ED22AC">
              <w:rPr>
                <w:rFonts w:ascii="Calibri" w:hAnsi="Calibri" w:cs="Calibri"/>
                <w:b/>
                <w:sz w:val="22"/>
                <w:szCs w:val="22"/>
              </w:rPr>
              <w:t xml:space="preserve"> ΜΕΡΟΣ αποτελείται </w:t>
            </w:r>
            <w:r w:rsidR="008F7D4C" w:rsidRPr="00ED22AC">
              <w:rPr>
                <w:rFonts w:ascii="Calibri" w:hAnsi="Calibri" w:cs="Calibri"/>
                <w:sz w:val="22"/>
                <w:szCs w:val="22"/>
              </w:rPr>
              <w:t>από 2</w:t>
            </w:r>
            <w:r w:rsidRPr="00ED22AC">
              <w:rPr>
                <w:rFonts w:ascii="Calibri" w:hAnsi="Calibri" w:cs="Calibri"/>
                <w:b/>
                <w:sz w:val="22"/>
                <w:szCs w:val="22"/>
              </w:rPr>
              <w:t xml:space="preserve"> Κεφάλαια που αναπτύσσονται ως εξής.</w:t>
            </w:r>
          </w:p>
          <w:p w14:paraId="73207DB5" w14:textId="77777777" w:rsidR="006448B4" w:rsidRPr="00ED22AC" w:rsidRDefault="006448B4" w:rsidP="00893226">
            <w:pPr>
              <w:pStyle w:val="Spec0"/>
              <w:rPr>
                <w:rFonts w:ascii="Calibri" w:hAnsi="Calibri" w:cs="Calibri"/>
                <w:sz w:val="22"/>
                <w:szCs w:val="22"/>
              </w:rPr>
            </w:pPr>
            <w:r w:rsidRPr="00ED22AC">
              <w:rPr>
                <w:rFonts w:ascii="Calibri" w:hAnsi="Calibri" w:cs="Calibri"/>
                <w:bCs/>
                <w:sz w:val="22"/>
                <w:szCs w:val="22"/>
              </w:rPr>
              <w:t xml:space="preserve">Το </w:t>
            </w:r>
            <w:r w:rsidR="008F7D4C" w:rsidRPr="00ED22AC">
              <w:rPr>
                <w:rFonts w:ascii="Calibri" w:hAnsi="Calibri" w:cs="Calibri"/>
                <w:b/>
                <w:bCs/>
                <w:sz w:val="22"/>
                <w:szCs w:val="22"/>
              </w:rPr>
              <w:t>11</w:t>
            </w:r>
            <w:r w:rsidRPr="00ED22AC">
              <w:rPr>
                <w:rFonts w:ascii="Calibri" w:hAnsi="Calibri" w:cs="Calibri"/>
                <w:b/>
                <w:bCs/>
                <w:sz w:val="22"/>
                <w:szCs w:val="22"/>
                <w:vertAlign w:val="superscript"/>
              </w:rPr>
              <w:t>ο</w:t>
            </w:r>
            <w:r w:rsidRPr="00ED22AC">
              <w:rPr>
                <w:rFonts w:ascii="Calibri" w:hAnsi="Calibri" w:cs="Calibri"/>
                <w:b/>
                <w:bCs/>
                <w:sz w:val="22"/>
                <w:szCs w:val="22"/>
              </w:rPr>
              <w:t xml:space="preserve"> Κεφάλαιο</w:t>
            </w:r>
            <w:r w:rsidRPr="00ED22AC">
              <w:rPr>
                <w:rFonts w:ascii="Calibri" w:hAnsi="Calibri" w:cs="Calibri"/>
                <w:b/>
                <w:sz w:val="22"/>
                <w:szCs w:val="22"/>
              </w:rPr>
              <w:t>,</w:t>
            </w:r>
            <w:r w:rsidRPr="00ED22AC">
              <w:rPr>
                <w:rFonts w:ascii="Calibri" w:hAnsi="Calibri" w:cs="Calibri"/>
                <w:sz w:val="22"/>
                <w:szCs w:val="22"/>
              </w:rPr>
              <w:t xml:space="preserve"> περιγράφει τις Απαιτήσεις Λογιστικής Υποστήριξης.</w:t>
            </w:r>
          </w:p>
          <w:p w14:paraId="40837699" w14:textId="77777777" w:rsidR="006448B4" w:rsidRPr="00ED22AC" w:rsidRDefault="006448B4" w:rsidP="00893226">
            <w:pPr>
              <w:pStyle w:val="Spec0"/>
              <w:rPr>
                <w:rFonts w:ascii="Calibri" w:hAnsi="Calibri" w:cs="Calibri"/>
                <w:sz w:val="22"/>
                <w:szCs w:val="22"/>
              </w:rPr>
            </w:pPr>
            <w:r w:rsidRPr="00ED22AC">
              <w:rPr>
                <w:rFonts w:ascii="Calibri" w:hAnsi="Calibri" w:cs="Calibri"/>
                <w:bCs/>
                <w:sz w:val="22"/>
                <w:szCs w:val="22"/>
              </w:rPr>
              <w:t xml:space="preserve">Το </w:t>
            </w:r>
            <w:r w:rsidR="008F7D4C" w:rsidRPr="00ED22AC">
              <w:rPr>
                <w:rFonts w:ascii="Calibri" w:hAnsi="Calibri" w:cs="Calibri"/>
                <w:b/>
                <w:bCs/>
                <w:sz w:val="22"/>
                <w:szCs w:val="22"/>
              </w:rPr>
              <w:t>12</w:t>
            </w:r>
            <w:r w:rsidRPr="00ED22AC">
              <w:rPr>
                <w:rFonts w:ascii="Calibri" w:hAnsi="Calibri" w:cs="Calibri"/>
                <w:b/>
                <w:bCs/>
                <w:sz w:val="22"/>
                <w:szCs w:val="22"/>
                <w:vertAlign w:val="superscript"/>
              </w:rPr>
              <w:t>ο</w:t>
            </w:r>
            <w:r w:rsidRPr="00ED22AC">
              <w:rPr>
                <w:rFonts w:ascii="Calibri" w:hAnsi="Calibri" w:cs="Calibri"/>
                <w:b/>
                <w:bCs/>
                <w:sz w:val="22"/>
                <w:szCs w:val="22"/>
              </w:rPr>
              <w:t xml:space="preserve"> Κεφάλαιο</w:t>
            </w:r>
            <w:r w:rsidRPr="00ED22AC">
              <w:rPr>
                <w:rFonts w:ascii="Calibri" w:hAnsi="Calibri" w:cs="Calibri"/>
                <w:b/>
                <w:sz w:val="22"/>
                <w:szCs w:val="22"/>
              </w:rPr>
              <w:t>,</w:t>
            </w:r>
            <w:r w:rsidRPr="00ED22AC">
              <w:rPr>
                <w:rFonts w:ascii="Calibri" w:hAnsi="Calibri" w:cs="Calibri"/>
                <w:sz w:val="22"/>
                <w:szCs w:val="22"/>
              </w:rPr>
              <w:t xml:space="preserve"> περιγράφει τις Απαιτήσεις σχετικά με την Διαχείριση του Έργου και τις απαιτήσεις σε θέματα Ποιότητας και Ασφάλειας, καθώς και τις διαδικασίες Αποδοχής των Συστημάτων.</w:t>
            </w:r>
          </w:p>
          <w:p w14:paraId="0E69B084" w14:textId="77777777" w:rsidR="006448B4" w:rsidRPr="00ED22AC" w:rsidRDefault="006448B4" w:rsidP="00893226">
            <w:pPr>
              <w:pStyle w:val="Spec0"/>
              <w:rPr>
                <w:rFonts w:ascii="Calibri" w:hAnsi="Calibri" w:cs="Calibri"/>
                <w:bCs/>
                <w:sz w:val="22"/>
                <w:szCs w:val="22"/>
              </w:rPr>
            </w:pPr>
            <w:r w:rsidRPr="00ED22AC">
              <w:rPr>
                <w:rFonts w:ascii="Calibri" w:hAnsi="Calibri" w:cs="Calibri"/>
                <w:sz w:val="22"/>
                <w:szCs w:val="22"/>
              </w:rPr>
              <w:t xml:space="preserve">Το </w:t>
            </w:r>
            <w:r w:rsidRPr="00ED22AC">
              <w:rPr>
                <w:rFonts w:ascii="Calibri" w:hAnsi="Calibri" w:cs="Calibri"/>
                <w:b/>
                <w:sz w:val="22"/>
                <w:szCs w:val="22"/>
              </w:rPr>
              <w:t>Παράρτημα A,</w:t>
            </w:r>
            <w:r w:rsidRPr="00ED22AC">
              <w:rPr>
                <w:rFonts w:ascii="Calibri" w:hAnsi="Calibri" w:cs="Calibri"/>
                <w:bCs/>
                <w:sz w:val="22"/>
                <w:szCs w:val="22"/>
              </w:rPr>
              <w:t xml:space="preserve"> </w:t>
            </w:r>
            <w:r w:rsidR="00660EAB" w:rsidRPr="00ED22AC">
              <w:rPr>
                <w:rFonts w:ascii="Calibri" w:hAnsi="Calibri" w:cs="Calibri"/>
                <w:bCs/>
                <w:sz w:val="22"/>
                <w:szCs w:val="22"/>
              </w:rPr>
              <w:t>περιέχει</w:t>
            </w:r>
            <w:r w:rsidR="00660EAB" w:rsidRPr="00ED22AC">
              <w:rPr>
                <w:rFonts w:ascii="Calibri" w:hAnsi="Calibri" w:cs="Calibri"/>
                <w:sz w:val="22"/>
                <w:szCs w:val="22"/>
              </w:rPr>
              <w:t xml:space="preserve"> τον πίνακα βαθμολόγησης.</w:t>
            </w:r>
          </w:p>
          <w:p w14:paraId="07A55EC5" w14:textId="77777777" w:rsidR="006448B4" w:rsidRPr="00ED22AC" w:rsidRDefault="006448B4" w:rsidP="00893226">
            <w:pPr>
              <w:pStyle w:val="Spec0"/>
              <w:rPr>
                <w:rFonts w:ascii="Calibri" w:hAnsi="Calibri" w:cs="Calibri"/>
                <w:bCs/>
                <w:sz w:val="22"/>
                <w:szCs w:val="22"/>
              </w:rPr>
            </w:pPr>
            <w:r w:rsidRPr="00ED22AC">
              <w:rPr>
                <w:rFonts w:ascii="Calibri" w:hAnsi="Calibri" w:cs="Calibri"/>
                <w:b/>
                <w:bCs/>
                <w:sz w:val="22"/>
                <w:szCs w:val="22"/>
              </w:rPr>
              <w:t>Ο συγκεκριμένος πίνακας θα χρησιμοποιηθεί και για την συμπλήρωση της οικονομικής προσφοράς των συμμετεχόντων στο διαγωνισμό.</w:t>
            </w:r>
            <w:r w:rsidRPr="00ED22AC">
              <w:rPr>
                <w:rFonts w:ascii="Calibri" w:hAnsi="Calibri" w:cs="Calibri"/>
                <w:bCs/>
                <w:sz w:val="22"/>
                <w:szCs w:val="22"/>
              </w:rPr>
              <w:t xml:space="preserve"> </w:t>
            </w:r>
          </w:p>
          <w:p w14:paraId="6E31627D" w14:textId="77777777" w:rsidR="006448B4" w:rsidRPr="00ED22AC" w:rsidRDefault="006448B4" w:rsidP="00893226">
            <w:pPr>
              <w:pStyle w:val="Spec0"/>
              <w:rPr>
                <w:rFonts w:ascii="Calibri" w:hAnsi="Calibri" w:cs="Calibri"/>
                <w:sz w:val="22"/>
                <w:szCs w:val="22"/>
              </w:rPr>
            </w:pPr>
            <w:r w:rsidRPr="00ED22AC">
              <w:rPr>
                <w:rFonts w:ascii="Calibri" w:hAnsi="Calibri" w:cs="Calibri"/>
                <w:b/>
                <w:sz w:val="22"/>
                <w:szCs w:val="22"/>
              </w:rPr>
              <w:t xml:space="preserve">Το Παράρτημα Β, </w:t>
            </w:r>
            <w:r w:rsidR="00660EAB" w:rsidRPr="00ED22AC">
              <w:rPr>
                <w:rFonts w:ascii="Calibri" w:hAnsi="Calibri" w:cs="Calibri"/>
                <w:bCs/>
                <w:sz w:val="22"/>
                <w:szCs w:val="22"/>
              </w:rPr>
              <w:t>περιέχει πίνακα με τη σύνθεση υλικού.</w:t>
            </w:r>
          </w:p>
          <w:p w14:paraId="779C34B7"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Παράρτημα Γ,</w:t>
            </w:r>
            <w:r w:rsidRPr="00ED22AC">
              <w:rPr>
                <w:rFonts w:ascii="Calibri" w:hAnsi="Calibri" w:cs="Calibri"/>
                <w:sz w:val="22"/>
                <w:szCs w:val="22"/>
              </w:rPr>
              <w:t xml:space="preserve"> περιέχει ανάλυση των μοντέλων </w:t>
            </w:r>
            <w:r w:rsidRPr="00ED22AC">
              <w:rPr>
                <w:rFonts w:ascii="Calibri" w:hAnsi="Calibri" w:cs="Calibri"/>
                <w:sz w:val="22"/>
                <w:szCs w:val="22"/>
                <w:lang w:val="en-US"/>
              </w:rPr>
              <w:t>clutter</w:t>
            </w:r>
            <w:r w:rsidRPr="00ED22AC">
              <w:rPr>
                <w:rFonts w:ascii="Calibri" w:hAnsi="Calibri" w:cs="Calibri"/>
                <w:sz w:val="22"/>
                <w:szCs w:val="22"/>
              </w:rPr>
              <w:t>.</w:t>
            </w:r>
          </w:p>
          <w:p w14:paraId="3E9F527B" w14:textId="77777777"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 xml:space="preserve">Παράρτημα Δ, </w:t>
            </w:r>
            <w:r w:rsidR="007F470F" w:rsidRPr="00ED22AC">
              <w:rPr>
                <w:rFonts w:ascii="Calibri" w:hAnsi="Calibri" w:cs="Calibri"/>
                <w:sz w:val="22"/>
                <w:szCs w:val="22"/>
              </w:rPr>
              <w:t xml:space="preserve">περιέχει πίνακα με τιμές για την χωρητικότητα </w:t>
            </w:r>
            <w:r w:rsidR="008756D3" w:rsidRPr="00ED22AC">
              <w:rPr>
                <w:rFonts w:ascii="Calibri" w:hAnsi="Calibri" w:cs="Calibri"/>
                <w:sz w:val="22"/>
                <w:szCs w:val="22"/>
              </w:rPr>
              <w:t>επεξεργασίας</w:t>
            </w:r>
            <w:r w:rsidR="007F470F" w:rsidRPr="00ED22AC">
              <w:rPr>
                <w:rFonts w:ascii="Calibri" w:hAnsi="Calibri" w:cs="Calibri"/>
                <w:sz w:val="22"/>
                <w:szCs w:val="22"/>
              </w:rPr>
              <w:t xml:space="preserve"> ανά τομείς.</w:t>
            </w:r>
          </w:p>
          <w:p w14:paraId="0B4B9014" w14:textId="6E753A57" w:rsidR="00B04748" w:rsidRPr="00B04748" w:rsidRDefault="007F470F" w:rsidP="00B04748">
            <w:pPr>
              <w:pStyle w:val="Spec0"/>
              <w:rPr>
                <w:rFonts w:ascii="Calibri" w:hAnsi="Calibri" w:cs="Calibri"/>
                <w:sz w:val="22"/>
                <w:szCs w:val="22"/>
              </w:rPr>
            </w:pPr>
            <w:r w:rsidRPr="00ED22AC">
              <w:rPr>
                <w:rFonts w:ascii="Calibri" w:hAnsi="Calibri" w:cs="Calibri"/>
                <w:sz w:val="22"/>
                <w:szCs w:val="22"/>
              </w:rPr>
              <w:t xml:space="preserve">Το </w:t>
            </w:r>
            <w:r w:rsidRPr="00ED22AC">
              <w:rPr>
                <w:rFonts w:ascii="Calibri" w:hAnsi="Calibri" w:cs="Calibri"/>
                <w:b/>
                <w:sz w:val="22"/>
                <w:szCs w:val="22"/>
              </w:rPr>
              <w:t>Παράρτημα Ε,</w:t>
            </w:r>
            <w:r w:rsidRPr="00ED22AC">
              <w:rPr>
                <w:rFonts w:ascii="Calibri" w:hAnsi="Calibri" w:cs="Calibri"/>
                <w:sz w:val="22"/>
                <w:szCs w:val="22"/>
              </w:rPr>
              <w:t xml:space="preserve"> περιέχει </w:t>
            </w:r>
            <w:r w:rsidR="00B04748" w:rsidRPr="00B04748">
              <w:rPr>
                <w:rFonts w:ascii="Calibri" w:hAnsi="Calibri" w:cs="Calibri"/>
                <w:sz w:val="22"/>
                <w:szCs w:val="22"/>
              </w:rPr>
              <w:t>χάρτη προτεινόμενων θέσεων εγκατάστασης</w:t>
            </w:r>
          </w:p>
          <w:p w14:paraId="59A44B03" w14:textId="5C078F0D" w:rsidR="007F470F" w:rsidRDefault="00B04748" w:rsidP="00B04748">
            <w:pPr>
              <w:pStyle w:val="Spec0"/>
              <w:rPr>
                <w:rFonts w:ascii="Calibri" w:hAnsi="Calibri" w:cs="Calibri"/>
                <w:sz w:val="22"/>
                <w:szCs w:val="22"/>
              </w:rPr>
            </w:pPr>
            <w:r w:rsidRPr="00B04748">
              <w:rPr>
                <w:rFonts w:ascii="Calibri" w:hAnsi="Calibri" w:cs="Calibri"/>
                <w:sz w:val="22"/>
                <w:szCs w:val="22"/>
              </w:rPr>
              <w:t>συστημάτων</w:t>
            </w:r>
            <w:r w:rsidR="007F470F" w:rsidRPr="00ED22AC">
              <w:rPr>
                <w:rFonts w:ascii="Calibri" w:hAnsi="Calibri" w:cs="Calibri"/>
                <w:sz w:val="22"/>
                <w:szCs w:val="22"/>
              </w:rPr>
              <w:t>.</w:t>
            </w:r>
          </w:p>
          <w:p w14:paraId="012C1839" w14:textId="7166D05E" w:rsidR="00B04748" w:rsidRPr="00ED22AC" w:rsidRDefault="00B04748" w:rsidP="00893226">
            <w:pPr>
              <w:pStyle w:val="Spec0"/>
              <w:rPr>
                <w:rFonts w:ascii="Calibri" w:hAnsi="Calibri" w:cs="Calibri"/>
                <w:sz w:val="22"/>
                <w:szCs w:val="22"/>
              </w:rPr>
            </w:pPr>
            <w:r w:rsidRPr="00B04748">
              <w:rPr>
                <w:rFonts w:ascii="Calibri" w:hAnsi="Calibri" w:cs="Calibri"/>
                <w:sz w:val="22"/>
                <w:szCs w:val="22"/>
              </w:rPr>
              <w:t xml:space="preserve">Το </w:t>
            </w:r>
            <w:r w:rsidRPr="00B04748">
              <w:rPr>
                <w:rFonts w:ascii="Calibri" w:hAnsi="Calibri" w:cs="Calibri"/>
                <w:b/>
                <w:bCs/>
                <w:sz w:val="22"/>
                <w:szCs w:val="22"/>
              </w:rPr>
              <w:t xml:space="preserve">Παράρτημα </w:t>
            </w:r>
            <w:r>
              <w:rPr>
                <w:rFonts w:ascii="Calibri" w:hAnsi="Calibri" w:cs="Calibri"/>
                <w:b/>
                <w:bCs/>
                <w:sz w:val="22"/>
                <w:szCs w:val="22"/>
              </w:rPr>
              <w:t>Ζ</w:t>
            </w:r>
            <w:r w:rsidRPr="00B04748">
              <w:rPr>
                <w:rFonts w:ascii="Calibri" w:hAnsi="Calibri" w:cs="Calibri"/>
                <w:sz w:val="22"/>
                <w:szCs w:val="22"/>
              </w:rPr>
              <w:t>, περιέχει χρήσιμες συντομογραφίες.</w:t>
            </w:r>
          </w:p>
        </w:tc>
        <w:tc>
          <w:tcPr>
            <w:tcW w:w="1559" w:type="dxa"/>
            <w:vAlign w:val="center"/>
          </w:tcPr>
          <w:p w14:paraId="13A9E687" w14:textId="77777777" w:rsidR="006448B4" w:rsidRPr="001D4ACA" w:rsidRDefault="006448B4" w:rsidP="006448B4">
            <w:pPr>
              <w:jc w:val="center"/>
              <w:rPr>
                <w:szCs w:val="22"/>
              </w:rPr>
            </w:pPr>
          </w:p>
        </w:tc>
        <w:tc>
          <w:tcPr>
            <w:tcW w:w="1559" w:type="dxa"/>
          </w:tcPr>
          <w:p w14:paraId="77FD75C6" w14:textId="77777777" w:rsidR="006448B4" w:rsidRPr="00FF2BCF" w:rsidRDefault="006448B4" w:rsidP="00893226"/>
        </w:tc>
        <w:tc>
          <w:tcPr>
            <w:tcW w:w="1592" w:type="dxa"/>
          </w:tcPr>
          <w:p w14:paraId="519C2321" w14:textId="77777777" w:rsidR="006448B4" w:rsidRPr="00FF2BCF" w:rsidRDefault="006448B4" w:rsidP="00893226"/>
        </w:tc>
      </w:tr>
      <w:tr w:rsidR="006448B4" w:rsidRPr="00FF2BCF" w14:paraId="1EA4FD7B" w14:textId="77777777">
        <w:tc>
          <w:tcPr>
            <w:tcW w:w="9464" w:type="dxa"/>
          </w:tcPr>
          <w:p w14:paraId="0B6D4E1B" w14:textId="77777777" w:rsidR="006448B4" w:rsidRPr="00ED22AC" w:rsidRDefault="006448B4" w:rsidP="00BF388A">
            <w:r w:rsidRPr="00ED22AC">
              <w:t>ΓΕΝ_70</w:t>
            </w:r>
          </w:p>
          <w:p w14:paraId="7B5A0F49" w14:textId="77777777" w:rsidR="006448B4" w:rsidRPr="00A759DD" w:rsidRDefault="006448B4" w:rsidP="00893226">
            <w:pPr>
              <w:pStyle w:val="2"/>
              <w:rPr>
                <w:rFonts w:cs="Calibri"/>
              </w:rPr>
            </w:pPr>
            <w:bookmarkStart w:id="64" w:name="_Toc478633224"/>
            <w:bookmarkStart w:id="65" w:name="_Toc478634049"/>
            <w:bookmarkStart w:id="66" w:name="_Toc453923363"/>
            <w:bookmarkStart w:id="67" w:name="_Toc467674922"/>
            <w:bookmarkStart w:id="68" w:name="_Toc478632456"/>
            <w:bookmarkStart w:id="69" w:name="_Toc478632833"/>
            <w:bookmarkStart w:id="70" w:name="_Toc107263076"/>
            <w:r w:rsidRPr="00A759DD">
              <w:rPr>
                <w:rFonts w:cs="Calibri"/>
              </w:rPr>
              <w:lastRenderedPageBreak/>
              <w:t>1.5 Μορφή προσφορών</w:t>
            </w:r>
            <w:bookmarkEnd w:id="64"/>
            <w:bookmarkEnd w:id="65"/>
            <w:bookmarkEnd w:id="70"/>
          </w:p>
          <w:bookmarkEnd w:id="66"/>
          <w:bookmarkEnd w:id="67"/>
          <w:bookmarkEnd w:id="68"/>
          <w:bookmarkEnd w:id="69"/>
          <w:p w14:paraId="49096D8A" w14:textId="77777777" w:rsidR="006448B4" w:rsidRPr="00ED22AC" w:rsidRDefault="006448B4" w:rsidP="006448B4">
            <w:pPr>
              <w:pStyle w:val="Spec1"/>
              <w:ind w:left="0" w:firstLine="0"/>
              <w:jc w:val="left"/>
              <w:rPr>
                <w:rFonts w:ascii="Calibri" w:hAnsi="Calibri" w:cs="Calibri"/>
                <w:sz w:val="22"/>
                <w:szCs w:val="22"/>
              </w:rPr>
            </w:pPr>
            <w:r w:rsidRPr="00F609B3">
              <w:rPr>
                <w:rFonts w:ascii="Calibri" w:hAnsi="Calibri" w:cs="Calibri"/>
                <w:sz w:val="22"/>
                <w:szCs w:val="22"/>
              </w:rPr>
              <w:t>Οι προσφορές θα υποβληθούν μέσω της πλατφόρμας του Εθνικού Συστήματος Ηλεκτρονικών Δημοσίων Συμβάσεων (Ε.Σ.Η.ΔΗ.Σ.)</w:t>
            </w:r>
          </w:p>
        </w:tc>
        <w:tc>
          <w:tcPr>
            <w:tcW w:w="1559" w:type="dxa"/>
            <w:vAlign w:val="center"/>
          </w:tcPr>
          <w:p w14:paraId="09BC1117" w14:textId="77777777" w:rsidR="006448B4" w:rsidRPr="006448B4" w:rsidRDefault="006448B4" w:rsidP="006448B4">
            <w:pPr>
              <w:jc w:val="center"/>
              <w:rPr>
                <w:szCs w:val="22"/>
              </w:rPr>
            </w:pPr>
            <w:r w:rsidRPr="006448B4">
              <w:rPr>
                <w:szCs w:val="22"/>
              </w:rPr>
              <w:lastRenderedPageBreak/>
              <w:t>ΝΑΙ</w:t>
            </w:r>
          </w:p>
        </w:tc>
        <w:tc>
          <w:tcPr>
            <w:tcW w:w="1559" w:type="dxa"/>
          </w:tcPr>
          <w:p w14:paraId="0EE85D8D" w14:textId="77777777" w:rsidR="006448B4" w:rsidRPr="00FF2BCF" w:rsidRDefault="006448B4" w:rsidP="00893226"/>
        </w:tc>
        <w:tc>
          <w:tcPr>
            <w:tcW w:w="1592" w:type="dxa"/>
          </w:tcPr>
          <w:p w14:paraId="03599490" w14:textId="77777777" w:rsidR="006448B4" w:rsidRPr="00FF2BCF" w:rsidRDefault="006448B4" w:rsidP="00893226"/>
        </w:tc>
      </w:tr>
      <w:tr w:rsidR="006448B4" w:rsidRPr="00FF2BCF" w14:paraId="06FBF17A" w14:textId="77777777">
        <w:tc>
          <w:tcPr>
            <w:tcW w:w="9464" w:type="dxa"/>
          </w:tcPr>
          <w:p w14:paraId="3A9D0EC2" w14:textId="77777777" w:rsidR="006448B4" w:rsidRPr="00ED22AC" w:rsidRDefault="006448B4" w:rsidP="00BF388A">
            <w:r w:rsidRPr="00ED22AC">
              <w:t>ΓΕΝ_80</w:t>
            </w:r>
          </w:p>
          <w:p w14:paraId="364BEF5C" w14:textId="77777777" w:rsidR="006448B4" w:rsidRPr="00ED22AC" w:rsidRDefault="006448B4" w:rsidP="006448B4">
            <w:pPr>
              <w:pStyle w:val="Spec1"/>
              <w:tabs>
                <w:tab w:val="clear" w:pos="1560"/>
              </w:tabs>
              <w:ind w:left="0" w:firstLine="0"/>
              <w:jc w:val="left"/>
              <w:rPr>
                <w:rFonts w:ascii="Calibri" w:hAnsi="Calibri" w:cs="Calibri"/>
                <w:sz w:val="22"/>
                <w:szCs w:val="22"/>
              </w:rPr>
            </w:pPr>
            <w:r w:rsidRPr="00ED22AC">
              <w:rPr>
                <w:rFonts w:ascii="Calibri" w:hAnsi="Calibri" w:cs="Calibri"/>
                <w:sz w:val="22"/>
                <w:szCs w:val="22"/>
              </w:rPr>
              <w:t>Εάν απαιτηθεί από τη διακήρυξη, οι προσφορές να υποβληθούν σε έντυπη μορφή, τότε θα χωρίζονται σε τεχνικό και οικονομικό τμήμα, που θα είναι αυτοτελή και ανεξάρτητα μεταξύ τους. Οικονομικά στοιχεία θα περιέχονται μόνο στο τμήμα της οικονομικής προσφοράς.</w:t>
            </w:r>
          </w:p>
        </w:tc>
        <w:tc>
          <w:tcPr>
            <w:tcW w:w="1559" w:type="dxa"/>
            <w:vAlign w:val="center"/>
          </w:tcPr>
          <w:p w14:paraId="1A2A6FD2" w14:textId="77777777" w:rsidR="006448B4" w:rsidRPr="006448B4" w:rsidRDefault="006448B4" w:rsidP="006448B4">
            <w:pPr>
              <w:jc w:val="center"/>
              <w:rPr>
                <w:szCs w:val="22"/>
              </w:rPr>
            </w:pPr>
            <w:r w:rsidRPr="006448B4">
              <w:rPr>
                <w:szCs w:val="22"/>
              </w:rPr>
              <w:t>ΝΑΙ</w:t>
            </w:r>
          </w:p>
        </w:tc>
        <w:tc>
          <w:tcPr>
            <w:tcW w:w="1559" w:type="dxa"/>
          </w:tcPr>
          <w:p w14:paraId="69108522" w14:textId="77777777" w:rsidR="006448B4" w:rsidRPr="00FF2BCF" w:rsidRDefault="006448B4" w:rsidP="00893226"/>
        </w:tc>
        <w:tc>
          <w:tcPr>
            <w:tcW w:w="1592" w:type="dxa"/>
          </w:tcPr>
          <w:p w14:paraId="39D04BE2" w14:textId="77777777" w:rsidR="006448B4" w:rsidRPr="00FF2BCF" w:rsidRDefault="006448B4" w:rsidP="00893226"/>
        </w:tc>
      </w:tr>
      <w:tr w:rsidR="006448B4" w:rsidRPr="00FF2BCF" w14:paraId="515C2A81" w14:textId="77777777">
        <w:tc>
          <w:tcPr>
            <w:tcW w:w="9464" w:type="dxa"/>
          </w:tcPr>
          <w:p w14:paraId="0A6B76AB" w14:textId="77777777" w:rsidR="006448B4" w:rsidRPr="00ED22AC" w:rsidRDefault="006448B4" w:rsidP="00BF388A">
            <w:r w:rsidRPr="00ED22AC">
              <w:t>ΓΕΝ_90</w:t>
            </w:r>
          </w:p>
          <w:p w14:paraId="57B42B14" w14:textId="77777777" w:rsidR="006448B4" w:rsidRPr="00ED22AC" w:rsidRDefault="006448B4" w:rsidP="006448B4">
            <w:pPr>
              <w:pStyle w:val="Spec1"/>
              <w:tabs>
                <w:tab w:val="clear" w:pos="1560"/>
              </w:tabs>
              <w:ind w:left="0" w:firstLine="0"/>
              <w:jc w:val="left"/>
              <w:rPr>
                <w:rFonts w:ascii="Calibri" w:hAnsi="Calibri" w:cs="Calibri"/>
                <w:sz w:val="22"/>
                <w:szCs w:val="22"/>
              </w:rPr>
            </w:pPr>
            <w:r w:rsidRPr="00ED22AC">
              <w:rPr>
                <w:rFonts w:ascii="Calibri" w:hAnsi="Calibri" w:cs="Calibri"/>
                <w:sz w:val="22"/>
                <w:szCs w:val="22"/>
              </w:rPr>
              <w:t>Κάθε προσφορά θα αφορά το σύνολο του απαιτούμενου εξοπλισμού. Προσφορές που αφορούν μέρος αυτών θα αποκλείονται του διαγωνισμού.</w:t>
            </w:r>
          </w:p>
        </w:tc>
        <w:tc>
          <w:tcPr>
            <w:tcW w:w="1559" w:type="dxa"/>
            <w:vAlign w:val="center"/>
          </w:tcPr>
          <w:p w14:paraId="35E57782" w14:textId="77777777" w:rsidR="006448B4" w:rsidRPr="006448B4" w:rsidRDefault="006448B4" w:rsidP="006448B4">
            <w:pPr>
              <w:jc w:val="center"/>
              <w:rPr>
                <w:szCs w:val="22"/>
              </w:rPr>
            </w:pPr>
            <w:r w:rsidRPr="006448B4">
              <w:rPr>
                <w:szCs w:val="22"/>
              </w:rPr>
              <w:t>ΝΑΙ</w:t>
            </w:r>
          </w:p>
        </w:tc>
        <w:tc>
          <w:tcPr>
            <w:tcW w:w="1559" w:type="dxa"/>
          </w:tcPr>
          <w:p w14:paraId="3F267684" w14:textId="77777777" w:rsidR="006448B4" w:rsidRPr="00FF2BCF" w:rsidRDefault="006448B4" w:rsidP="00893226"/>
        </w:tc>
        <w:tc>
          <w:tcPr>
            <w:tcW w:w="1592" w:type="dxa"/>
          </w:tcPr>
          <w:p w14:paraId="419D79F3" w14:textId="77777777" w:rsidR="006448B4" w:rsidRPr="00FF2BCF" w:rsidRDefault="006448B4" w:rsidP="00893226"/>
        </w:tc>
      </w:tr>
      <w:tr w:rsidR="006448B4" w:rsidRPr="00FF2BCF" w14:paraId="61BF4A23" w14:textId="77777777">
        <w:tc>
          <w:tcPr>
            <w:tcW w:w="9464" w:type="dxa"/>
          </w:tcPr>
          <w:p w14:paraId="57D77ECA" w14:textId="77777777" w:rsidR="006448B4" w:rsidRPr="00ED22AC" w:rsidRDefault="006448B4" w:rsidP="00BF388A">
            <w:r w:rsidRPr="00ED22AC">
              <w:t>ΓΕΝ_100</w:t>
            </w:r>
          </w:p>
          <w:p w14:paraId="0127E2C1" w14:textId="4175A4F8" w:rsidR="006448B4" w:rsidRPr="00ED22AC" w:rsidRDefault="006448B4" w:rsidP="006448B4">
            <w:pPr>
              <w:pStyle w:val="Spec1"/>
              <w:tabs>
                <w:tab w:val="clear" w:pos="1560"/>
              </w:tabs>
              <w:ind w:left="0" w:firstLine="0"/>
              <w:jc w:val="left"/>
              <w:rPr>
                <w:rFonts w:ascii="Calibri" w:hAnsi="Calibri" w:cs="Calibri"/>
                <w:sz w:val="22"/>
                <w:szCs w:val="22"/>
              </w:rPr>
            </w:pPr>
            <w:r w:rsidRPr="00ED22AC">
              <w:rPr>
                <w:rFonts w:ascii="Calibri" w:hAnsi="Calibri" w:cs="Calibri"/>
                <w:sz w:val="22"/>
                <w:szCs w:val="22"/>
              </w:rPr>
              <w:t>Η ΥΠΑ διατηρεί το δικαίωμα να προμηθευτεί μέρος, το σύνολο ή και μεγαλύτερο τμήμα από τις διακηρυχθείσες για προμήθεια ποσότητες, στο πλαίσιο των προβλεπόμενων από τον ισχύοντα νόμο περί προμηθειών του Δημοσίου (ν.4412/2016)</w:t>
            </w:r>
            <w:r w:rsidR="003D495D">
              <w:rPr>
                <w:rFonts w:ascii="Calibri" w:hAnsi="Calibri" w:cs="Calibri"/>
                <w:sz w:val="22"/>
                <w:szCs w:val="22"/>
              </w:rPr>
              <w:t>, όπως έχει τροποποιηθεί και ισχύει μέχρι σήμερα</w:t>
            </w:r>
            <w:r w:rsidRPr="00ED22AC">
              <w:rPr>
                <w:rFonts w:ascii="Calibri" w:hAnsi="Calibri" w:cs="Calibri"/>
                <w:sz w:val="22"/>
                <w:szCs w:val="22"/>
              </w:rPr>
              <w:t>.</w:t>
            </w:r>
          </w:p>
        </w:tc>
        <w:tc>
          <w:tcPr>
            <w:tcW w:w="1559" w:type="dxa"/>
            <w:vAlign w:val="center"/>
          </w:tcPr>
          <w:p w14:paraId="7232B1A5" w14:textId="77777777" w:rsidR="006448B4" w:rsidRPr="006448B4" w:rsidRDefault="006448B4" w:rsidP="006448B4">
            <w:pPr>
              <w:jc w:val="center"/>
              <w:rPr>
                <w:szCs w:val="22"/>
              </w:rPr>
            </w:pPr>
            <w:r w:rsidRPr="006448B4">
              <w:rPr>
                <w:szCs w:val="22"/>
              </w:rPr>
              <w:t>ΝΑΙ</w:t>
            </w:r>
          </w:p>
        </w:tc>
        <w:tc>
          <w:tcPr>
            <w:tcW w:w="1559" w:type="dxa"/>
          </w:tcPr>
          <w:p w14:paraId="1DD5F53D" w14:textId="77777777" w:rsidR="006448B4" w:rsidRPr="00FF2BCF" w:rsidRDefault="006448B4" w:rsidP="00893226"/>
        </w:tc>
        <w:tc>
          <w:tcPr>
            <w:tcW w:w="1592" w:type="dxa"/>
          </w:tcPr>
          <w:p w14:paraId="342DF290" w14:textId="77777777" w:rsidR="006448B4" w:rsidRPr="00FF2BCF" w:rsidRDefault="006448B4" w:rsidP="00893226"/>
        </w:tc>
      </w:tr>
      <w:tr w:rsidR="006448B4" w:rsidRPr="00FF2BCF" w14:paraId="5F4BB10F" w14:textId="77777777">
        <w:tc>
          <w:tcPr>
            <w:tcW w:w="9464" w:type="dxa"/>
          </w:tcPr>
          <w:p w14:paraId="028C1A07" w14:textId="77777777" w:rsidR="006448B4" w:rsidRPr="00ED22AC" w:rsidRDefault="006448B4" w:rsidP="00BF388A">
            <w:r w:rsidRPr="00ED22AC">
              <w:t>ΓΕΝ_1</w:t>
            </w:r>
            <w:r w:rsidRPr="00ED22AC">
              <w:rPr>
                <w:lang w:val="en-US"/>
              </w:rPr>
              <w:t>1</w:t>
            </w:r>
            <w:r w:rsidRPr="00ED22AC">
              <w:t>0</w:t>
            </w:r>
          </w:p>
          <w:p w14:paraId="53CF34F1" w14:textId="77777777" w:rsidR="006448B4" w:rsidRPr="00ED22AC" w:rsidRDefault="006448B4" w:rsidP="006448B4">
            <w:pPr>
              <w:pStyle w:val="ListParagraph3"/>
              <w:keepNext/>
              <w:keepLines/>
              <w:numPr>
                <w:ilvl w:val="0"/>
                <w:numId w:val="1"/>
              </w:numPr>
              <w:spacing w:before="240" w:after="120"/>
              <w:ind w:left="0"/>
              <w:outlineLvl w:val="2"/>
              <w:rPr>
                <w:rFonts w:cs="Calibri"/>
                <w:b/>
                <w:vanish/>
                <w:szCs w:val="22"/>
                <w:lang w:val="en-GB"/>
              </w:rPr>
            </w:pPr>
            <w:bookmarkStart w:id="71" w:name="_Toc477104845"/>
            <w:bookmarkStart w:id="72" w:name="_Toc477105198"/>
            <w:bookmarkStart w:id="73" w:name="_Toc477106373"/>
            <w:bookmarkStart w:id="74" w:name="_Toc477106731"/>
            <w:bookmarkStart w:id="75" w:name="_Toc477107446"/>
            <w:bookmarkStart w:id="76" w:name="_Toc477109096"/>
            <w:bookmarkStart w:id="77" w:name="_Toc477112146"/>
            <w:bookmarkStart w:id="78" w:name="_Toc477115140"/>
            <w:bookmarkStart w:id="79" w:name="_Toc477115520"/>
            <w:bookmarkStart w:id="80" w:name="_Toc478314508"/>
            <w:bookmarkStart w:id="81" w:name="_Toc478632457"/>
            <w:bookmarkStart w:id="82" w:name="_Toc478632834"/>
            <w:bookmarkStart w:id="83" w:name="_Toc478633225"/>
            <w:bookmarkStart w:id="84" w:name="_Toc478634050"/>
            <w:bookmarkStart w:id="85" w:name="_Toc478634413"/>
            <w:bookmarkStart w:id="86" w:name="_Toc478634766"/>
            <w:bookmarkStart w:id="87" w:name="_Toc478635119"/>
            <w:bookmarkStart w:id="88" w:name="_Toc478635472"/>
            <w:bookmarkStart w:id="89" w:name="_Toc478635826"/>
            <w:bookmarkStart w:id="90" w:name="_Toc478644664"/>
            <w:bookmarkStart w:id="91" w:name="_Toc478645375"/>
            <w:bookmarkStart w:id="92" w:name="_Toc478646064"/>
            <w:bookmarkStart w:id="93" w:name="_Toc478646402"/>
            <w:bookmarkStart w:id="94" w:name="_Toc478646744"/>
            <w:bookmarkStart w:id="95" w:name="_Toc478647082"/>
            <w:bookmarkStart w:id="96" w:name="_Toc478647419"/>
            <w:bookmarkStart w:id="97" w:name="_Toc478647756"/>
            <w:bookmarkStart w:id="98" w:name="_Toc478656448"/>
            <w:bookmarkStart w:id="99" w:name="_Toc478659571"/>
            <w:bookmarkStart w:id="100" w:name="_Toc478659909"/>
            <w:bookmarkStart w:id="101" w:name="_Toc478893025"/>
            <w:bookmarkStart w:id="102" w:name="_Toc478893361"/>
            <w:bookmarkStart w:id="103" w:name="_Toc478866011"/>
            <w:bookmarkStart w:id="104" w:name="_Toc478883714"/>
            <w:bookmarkStart w:id="105" w:name="_Toc478885760"/>
            <w:bookmarkStart w:id="106" w:name="_Toc478906356"/>
            <w:bookmarkStart w:id="107" w:name="_Toc478936375"/>
            <w:bookmarkStart w:id="108" w:name="_Toc478951795"/>
            <w:bookmarkStart w:id="109" w:name="_Toc478952091"/>
            <w:bookmarkStart w:id="110" w:name="_Toc478952438"/>
            <w:bookmarkStart w:id="111" w:name="_Toc478953856"/>
            <w:bookmarkStart w:id="112" w:name="_Toc478961162"/>
            <w:bookmarkStart w:id="113" w:name="_Toc478997285"/>
            <w:bookmarkStart w:id="114" w:name="_Toc479001211"/>
            <w:bookmarkStart w:id="115" w:name="_Toc479096587"/>
            <w:bookmarkStart w:id="116" w:name="_Toc479096925"/>
            <w:bookmarkStart w:id="117" w:name="_Toc479181020"/>
            <w:bookmarkStart w:id="118" w:name="_Toc479261133"/>
            <w:bookmarkStart w:id="119" w:name="_Toc479262552"/>
            <w:bookmarkStart w:id="120" w:name="_Toc479268170"/>
            <w:bookmarkStart w:id="121" w:name="_Toc479271762"/>
            <w:bookmarkStart w:id="122" w:name="_Toc479272097"/>
            <w:bookmarkStart w:id="123" w:name="_Toc479272440"/>
            <w:bookmarkStart w:id="124" w:name="_Toc479334105"/>
            <w:bookmarkStart w:id="125" w:name="_Toc480822283"/>
            <w:bookmarkStart w:id="126" w:name="_Toc480998826"/>
            <w:bookmarkStart w:id="127" w:name="_Toc480999163"/>
            <w:bookmarkStart w:id="128" w:name="_Toc481332809"/>
            <w:bookmarkStart w:id="129" w:name="_Toc481510680"/>
            <w:bookmarkStart w:id="130" w:name="_Toc481511585"/>
            <w:bookmarkStart w:id="131" w:name="_Toc481771727"/>
            <w:bookmarkStart w:id="132" w:name="_Toc511924163"/>
            <w:bookmarkStart w:id="133" w:name="_Toc2099766"/>
            <w:bookmarkStart w:id="134" w:name="_Toc2100123"/>
            <w:bookmarkStart w:id="135" w:name="_Toc2100480"/>
            <w:bookmarkStart w:id="136" w:name="_Toc2157561"/>
            <w:bookmarkStart w:id="137" w:name="_Toc2622743"/>
            <w:bookmarkStart w:id="138" w:name="_Toc2623103"/>
            <w:bookmarkStart w:id="139" w:name="_Toc2623464"/>
            <w:bookmarkStart w:id="140" w:name="_Toc2624251"/>
            <w:bookmarkStart w:id="141" w:name="_Toc2624609"/>
            <w:bookmarkStart w:id="142" w:name="_Toc2628184"/>
            <w:bookmarkStart w:id="143" w:name="_Toc2629462"/>
            <w:bookmarkStart w:id="144" w:name="_Toc3139458"/>
            <w:bookmarkStart w:id="145" w:name="_Toc3139875"/>
            <w:bookmarkStart w:id="146" w:name="_Toc3726409"/>
            <w:bookmarkStart w:id="147" w:name="_Toc3726831"/>
            <w:bookmarkStart w:id="148" w:name="_Toc3727283"/>
            <w:bookmarkStart w:id="149" w:name="_Toc3727676"/>
            <w:bookmarkStart w:id="150" w:name="_Toc3728068"/>
            <w:bookmarkStart w:id="151" w:name="_Toc3728458"/>
            <w:bookmarkStart w:id="152" w:name="_Toc3728851"/>
            <w:bookmarkStart w:id="153" w:name="_Toc3729242"/>
            <w:bookmarkStart w:id="154" w:name="_Toc3729633"/>
            <w:bookmarkStart w:id="155" w:name="_Toc3753118"/>
            <w:bookmarkStart w:id="156" w:name="_Toc3753510"/>
            <w:bookmarkStart w:id="157" w:name="_Toc3760068"/>
            <w:bookmarkStart w:id="158" w:name="_Toc8241037"/>
            <w:bookmarkStart w:id="159" w:name="_Toc102767839"/>
            <w:bookmarkStart w:id="160" w:name="_Toc103292458"/>
            <w:bookmarkStart w:id="161" w:name="_Toc103462834"/>
            <w:bookmarkStart w:id="162" w:name="_Toc104996202"/>
            <w:bookmarkStart w:id="163" w:name="_Toc104996597"/>
            <w:bookmarkStart w:id="164" w:name="_Toc453923364"/>
            <w:bookmarkStart w:id="165" w:name="_Toc467674923"/>
            <w:bookmarkStart w:id="166" w:name="_Toc107262683"/>
            <w:bookmarkStart w:id="167" w:name="_Toc10726307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6"/>
            <w:bookmarkEnd w:id="167"/>
          </w:p>
          <w:p w14:paraId="4F2ED672" w14:textId="77777777" w:rsidR="006448B4" w:rsidRPr="00ED22AC" w:rsidRDefault="006448B4" w:rsidP="006448B4">
            <w:pPr>
              <w:pStyle w:val="ListParagraph3"/>
              <w:keepNext/>
              <w:keepLines/>
              <w:numPr>
                <w:ilvl w:val="1"/>
                <w:numId w:val="1"/>
              </w:numPr>
              <w:spacing w:before="240" w:after="120"/>
              <w:ind w:left="0"/>
              <w:outlineLvl w:val="2"/>
              <w:rPr>
                <w:rFonts w:cs="Calibri"/>
                <w:b/>
                <w:vanish/>
                <w:szCs w:val="22"/>
                <w:lang w:val="en-GB"/>
              </w:rPr>
            </w:pPr>
            <w:bookmarkStart w:id="168" w:name="_Toc477104846"/>
            <w:bookmarkStart w:id="169" w:name="_Toc477105199"/>
            <w:bookmarkStart w:id="170" w:name="_Toc477106374"/>
            <w:bookmarkStart w:id="171" w:name="_Toc477106732"/>
            <w:bookmarkStart w:id="172" w:name="_Toc477107447"/>
            <w:bookmarkStart w:id="173" w:name="_Toc477109097"/>
            <w:bookmarkStart w:id="174" w:name="_Toc477112147"/>
            <w:bookmarkStart w:id="175" w:name="_Toc477115141"/>
            <w:bookmarkStart w:id="176" w:name="_Toc477115521"/>
            <w:bookmarkStart w:id="177" w:name="_Toc478314509"/>
            <w:bookmarkStart w:id="178" w:name="_Toc478632458"/>
            <w:bookmarkStart w:id="179" w:name="_Toc478632835"/>
            <w:bookmarkStart w:id="180" w:name="_Toc478633226"/>
            <w:bookmarkStart w:id="181" w:name="_Toc478634051"/>
            <w:bookmarkStart w:id="182" w:name="_Toc478634414"/>
            <w:bookmarkStart w:id="183" w:name="_Toc478634767"/>
            <w:bookmarkStart w:id="184" w:name="_Toc478635120"/>
            <w:bookmarkStart w:id="185" w:name="_Toc478635473"/>
            <w:bookmarkStart w:id="186" w:name="_Toc478635827"/>
            <w:bookmarkStart w:id="187" w:name="_Toc478644665"/>
            <w:bookmarkStart w:id="188" w:name="_Toc478645376"/>
            <w:bookmarkStart w:id="189" w:name="_Toc478646065"/>
            <w:bookmarkStart w:id="190" w:name="_Toc478646403"/>
            <w:bookmarkStart w:id="191" w:name="_Toc478646745"/>
            <w:bookmarkStart w:id="192" w:name="_Toc478647083"/>
            <w:bookmarkStart w:id="193" w:name="_Toc478647420"/>
            <w:bookmarkStart w:id="194" w:name="_Toc478647757"/>
            <w:bookmarkStart w:id="195" w:name="_Toc478656449"/>
            <w:bookmarkStart w:id="196" w:name="_Toc478659572"/>
            <w:bookmarkStart w:id="197" w:name="_Toc478659910"/>
            <w:bookmarkStart w:id="198" w:name="_Toc478893026"/>
            <w:bookmarkStart w:id="199" w:name="_Toc478893362"/>
            <w:bookmarkStart w:id="200" w:name="_Toc478866012"/>
            <w:bookmarkStart w:id="201" w:name="_Toc478883715"/>
            <w:bookmarkStart w:id="202" w:name="_Toc478885761"/>
            <w:bookmarkStart w:id="203" w:name="_Toc478906357"/>
            <w:bookmarkStart w:id="204" w:name="_Toc478936376"/>
            <w:bookmarkStart w:id="205" w:name="_Toc478951796"/>
            <w:bookmarkStart w:id="206" w:name="_Toc478952092"/>
            <w:bookmarkStart w:id="207" w:name="_Toc478952439"/>
            <w:bookmarkStart w:id="208" w:name="_Toc478953857"/>
            <w:bookmarkStart w:id="209" w:name="_Toc478961163"/>
            <w:bookmarkStart w:id="210" w:name="_Toc478997286"/>
            <w:bookmarkStart w:id="211" w:name="_Toc479001212"/>
            <w:bookmarkStart w:id="212" w:name="_Toc479096588"/>
            <w:bookmarkStart w:id="213" w:name="_Toc479096926"/>
            <w:bookmarkStart w:id="214" w:name="_Toc479181021"/>
            <w:bookmarkStart w:id="215" w:name="_Toc479261134"/>
            <w:bookmarkStart w:id="216" w:name="_Toc479262553"/>
            <w:bookmarkStart w:id="217" w:name="_Toc479268171"/>
            <w:bookmarkStart w:id="218" w:name="_Toc479271763"/>
            <w:bookmarkStart w:id="219" w:name="_Toc479272098"/>
            <w:bookmarkStart w:id="220" w:name="_Toc479272441"/>
            <w:bookmarkStart w:id="221" w:name="_Toc479334106"/>
            <w:bookmarkStart w:id="222" w:name="_Toc480822284"/>
            <w:bookmarkStart w:id="223" w:name="_Toc480998827"/>
            <w:bookmarkStart w:id="224" w:name="_Toc480999164"/>
            <w:bookmarkStart w:id="225" w:name="_Toc481332810"/>
            <w:bookmarkStart w:id="226" w:name="_Toc481510681"/>
            <w:bookmarkStart w:id="227" w:name="_Toc481511586"/>
            <w:bookmarkStart w:id="228" w:name="_Toc481771728"/>
            <w:bookmarkStart w:id="229" w:name="_Toc511924164"/>
            <w:bookmarkStart w:id="230" w:name="_Toc2099767"/>
            <w:bookmarkStart w:id="231" w:name="_Toc2100124"/>
            <w:bookmarkStart w:id="232" w:name="_Toc2100481"/>
            <w:bookmarkStart w:id="233" w:name="_Toc2157562"/>
            <w:bookmarkStart w:id="234" w:name="_Toc2622744"/>
            <w:bookmarkStart w:id="235" w:name="_Toc2623104"/>
            <w:bookmarkStart w:id="236" w:name="_Toc2623465"/>
            <w:bookmarkStart w:id="237" w:name="_Toc2624252"/>
            <w:bookmarkStart w:id="238" w:name="_Toc2624610"/>
            <w:bookmarkStart w:id="239" w:name="_Toc2628185"/>
            <w:bookmarkStart w:id="240" w:name="_Toc2629463"/>
            <w:bookmarkStart w:id="241" w:name="_Toc3139459"/>
            <w:bookmarkStart w:id="242" w:name="_Toc3139876"/>
            <w:bookmarkStart w:id="243" w:name="_Toc3726410"/>
            <w:bookmarkStart w:id="244" w:name="_Toc3726832"/>
            <w:bookmarkStart w:id="245" w:name="_Toc3727284"/>
            <w:bookmarkStart w:id="246" w:name="_Toc3727677"/>
            <w:bookmarkStart w:id="247" w:name="_Toc3728069"/>
            <w:bookmarkStart w:id="248" w:name="_Toc3728459"/>
            <w:bookmarkStart w:id="249" w:name="_Toc3728852"/>
            <w:bookmarkStart w:id="250" w:name="_Toc3729243"/>
            <w:bookmarkStart w:id="251" w:name="_Toc3729634"/>
            <w:bookmarkStart w:id="252" w:name="_Toc3753119"/>
            <w:bookmarkStart w:id="253" w:name="_Toc3753511"/>
            <w:bookmarkStart w:id="254" w:name="_Toc3760069"/>
            <w:bookmarkStart w:id="255" w:name="_Toc8241038"/>
            <w:bookmarkStart w:id="256" w:name="_Toc102767840"/>
            <w:bookmarkStart w:id="257" w:name="_Toc103292459"/>
            <w:bookmarkStart w:id="258" w:name="_Toc103462835"/>
            <w:bookmarkStart w:id="259" w:name="_Toc104996203"/>
            <w:bookmarkStart w:id="260" w:name="_Toc104996598"/>
            <w:bookmarkStart w:id="261" w:name="_Toc107262684"/>
            <w:bookmarkStart w:id="262" w:name="_Toc10726307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2E5BC8A" w14:textId="77777777" w:rsidR="006448B4" w:rsidRPr="00ED22AC" w:rsidRDefault="006448B4" w:rsidP="006448B4">
            <w:pPr>
              <w:pStyle w:val="ListParagraph3"/>
              <w:keepNext/>
              <w:keepLines/>
              <w:numPr>
                <w:ilvl w:val="1"/>
                <w:numId w:val="1"/>
              </w:numPr>
              <w:spacing w:before="240" w:after="120"/>
              <w:ind w:left="0"/>
              <w:outlineLvl w:val="2"/>
              <w:rPr>
                <w:rFonts w:cs="Calibri"/>
                <w:b/>
                <w:vanish/>
                <w:szCs w:val="22"/>
                <w:lang w:val="en-GB"/>
              </w:rPr>
            </w:pPr>
            <w:bookmarkStart w:id="263" w:name="_Toc477104847"/>
            <w:bookmarkStart w:id="264" w:name="_Toc477105200"/>
            <w:bookmarkStart w:id="265" w:name="_Toc477106375"/>
            <w:bookmarkStart w:id="266" w:name="_Toc477106733"/>
            <w:bookmarkStart w:id="267" w:name="_Toc477107448"/>
            <w:bookmarkStart w:id="268" w:name="_Toc477109098"/>
            <w:bookmarkStart w:id="269" w:name="_Toc477112148"/>
            <w:bookmarkStart w:id="270" w:name="_Toc477115142"/>
            <w:bookmarkStart w:id="271" w:name="_Toc477115522"/>
            <w:bookmarkStart w:id="272" w:name="_Toc478314510"/>
            <w:bookmarkStart w:id="273" w:name="_Toc478632459"/>
            <w:bookmarkStart w:id="274" w:name="_Toc478632836"/>
            <w:bookmarkStart w:id="275" w:name="_Toc478633227"/>
            <w:bookmarkStart w:id="276" w:name="_Toc478634052"/>
            <w:bookmarkStart w:id="277" w:name="_Toc478634415"/>
            <w:bookmarkStart w:id="278" w:name="_Toc478634768"/>
            <w:bookmarkStart w:id="279" w:name="_Toc478635121"/>
            <w:bookmarkStart w:id="280" w:name="_Toc478635474"/>
            <w:bookmarkStart w:id="281" w:name="_Toc478635828"/>
            <w:bookmarkStart w:id="282" w:name="_Toc478644666"/>
            <w:bookmarkStart w:id="283" w:name="_Toc478645377"/>
            <w:bookmarkStart w:id="284" w:name="_Toc478646066"/>
            <w:bookmarkStart w:id="285" w:name="_Toc478646404"/>
            <w:bookmarkStart w:id="286" w:name="_Toc478646746"/>
            <w:bookmarkStart w:id="287" w:name="_Toc478647084"/>
            <w:bookmarkStart w:id="288" w:name="_Toc478647421"/>
            <w:bookmarkStart w:id="289" w:name="_Toc478647758"/>
            <w:bookmarkStart w:id="290" w:name="_Toc478656450"/>
            <w:bookmarkStart w:id="291" w:name="_Toc478659573"/>
            <w:bookmarkStart w:id="292" w:name="_Toc478659911"/>
            <w:bookmarkStart w:id="293" w:name="_Toc478893027"/>
            <w:bookmarkStart w:id="294" w:name="_Toc478893363"/>
            <w:bookmarkStart w:id="295" w:name="_Toc478866013"/>
            <w:bookmarkStart w:id="296" w:name="_Toc478883716"/>
            <w:bookmarkStart w:id="297" w:name="_Toc478885762"/>
            <w:bookmarkStart w:id="298" w:name="_Toc478906358"/>
            <w:bookmarkStart w:id="299" w:name="_Toc478936377"/>
            <w:bookmarkStart w:id="300" w:name="_Toc478951797"/>
            <w:bookmarkStart w:id="301" w:name="_Toc478952093"/>
            <w:bookmarkStart w:id="302" w:name="_Toc478952440"/>
            <w:bookmarkStart w:id="303" w:name="_Toc478953858"/>
            <w:bookmarkStart w:id="304" w:name="_Toc478961164"/>
            <w:bookmarkStart w:id="305" w:name="_Toc478997287"/>
            <w:bookmarkStart w:id="306" w:name="_Toc479001213"/>
            <w:bookmarkStart w:id="307" w:name="_Toc479096589"/>
            <w:bookmarkStart w:id="308" w:name="_Toc479096927"/>
            <w:bookmarkStart w:id="309" w:name="_Toc479181022"/>
            <w:bookmarkStart w:id="310" w:name="_Toc479261135"/>
            <w:bookmarkStart w:id="311" w:name="_Toc479262554"/>
            <w:bookmarkStart w:id="312" w:name="_Toc479268172"/>
            <w:bookmarkStart w:id="313" w:name="_Toc479271764"/>
            <w:bookmarkStart w:id="314" w:name="_Toc479272099"/>
            <w:bookmarkStart w:id="315" w:name="_Toc479272442"/>
            <w:bookmarkStart w:id="316" w:name="_Toc479334107"/>
            <w:bookmarkStart w:id="317" w:name="_Toc480822285"/>
            <w:bookmarkStart w:id="318" w:name="_Toc480998828"/>
            <w:bookmarkStart w:id="319" w:name="_Toc480999165"/>
            <w:bookmarkStart w:id="320" w:name="_Toc481332811"/>
            <w:bookmarkStart w:id="321" w:name="_Toc481510682"/>
            <w:bookmarkStart w:id="322" w:name="_Toc481511587"/>
            <w:bookmarkStart w:id="323" w:name="_Toc481771729"/>
            <w:bookmarkStart w:id="324" w:name="_Toc511924165"/>
            <w:bookmarkStart w:id="325" w:name="_Toc2099768"/>
            <w:bookmarkStart w:id="326" w:name="_Toc2100125"/>
            <w:bookmarkStart w:id="327" w:name="_Toc2100482"/>
            <w:bookmarkStart w:id="328" w:name="_Toc2157563"/>
            <w:bookmarkStart w:id="329" w:name="_Toc2622745"/>
            <w:bookmarkStart w:id="330" w:name="_Toc2623105"/>
            <w:bookmarkStart w:id="331" w:name="_Toc2623466"/>
            <w:bookmarkStart w:id="332" w:name="_Toc2624253"/>
            <w:bookmarkStart w:id="333" w:name="_Toc2624611"/>
            <w:bookmarkStart w:id="334" w:name="_Toc2628186"/>
            <w:bookmarkStart w:id="335" w:name="_Toc2629464"/>
            <w:bookmarkStart w:id="336" w:name="_Toc3139460"/>
            <w:bookmarkStart w:id="337" w:name="_Toc3139877"/>
            <w:bookmarkStart w:id="338" w:name="_Toc3726411"/>
            <w:bookmarkStart w:id="339" w:name="_Toc3726833"/>
            <w:bookmarkStart w:id="340" w:name="_Toc3727285"/>
            <w:bookmarkStart w:id="341" w:name="_Toc3727678"/>
            <w:bookmarkStart w:id="342" w:name="_Toc3728070"/>
            <w:bookmarkStart w:id="343" w:name="_Toc3728460"/>
            <w:bookmarkStart w:id="344" w:name="_Toc3728853"/>
            <w:bookmarkStart w:id="345" w:name="_Toc3729244"/>
            <w:bookmarkStart w:id="346" w:name="_Toc3729635"/>
            <w:bookmarkStart w:id="347" w:name="_Toc3753120"/>
            <w:bookmarkStart w:id="348" w:name="_Toc3753512"/>
            <w:bookmarkStart w:id="349" w:name="_Toc3760070"/>
            <w:bookmarkStart w:id="350" w:name="_Toc8241039"/>
            <w:bookmarkStart w:id="351" w:name="_Toc102767841"/>
            <w:bookmarkStart w:id="352" w:name="_Toc103292460"/>
            <w:bookmarkStart w:id="353" w:name="_Toc103462836"/>
            <w:bookmarkStart w:id="354" w:name="_Toc104996204"/>
            <w:bookmarkStart w:id="355" w:name="_Toc104996599"/>
            <w:bookmarkStart w:id="356" w:name="_Toc107262685"/>
            <w:bookmarkStart w:id="357" w:name="_Toc107263079"/>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27ECDE7" w14:textId="77777777" w:rsidR="006448B4" w:rsidRPr="00ED22AC" w:rsidRDefault="006448B4" w:rsidP="006448B4">
            <w:pPr>
              <w:pStyle w:val="ListParagraph3"/>
              <w:keepNext/>
              <w:keepLines/>
              <w:numPr>
                <w:ilvl w:val="1"/>
                <w:numId w:val="1"/>
              </w:numPr>
              <w:spacing w:before="240" w:after="120"/>
              <w:ind w:left="0"/>
              <w:outlineLvl w:val="2"/>
              <w:rPr>
                <w:rFonts w:cs="Calibri"/>
                <w:b/>
                <w:vanish/>
                <w:szCs w:val="22"/>
                <w:lang w:val="en-GB"/>
              </w:rPr>
            </w:pPr>
            <w:bookmarkStart w:id="358" w:name="_Toc477104848"/>
            <w:bookmarkStart w:id="359" w:name="_Toc477105201"/>
            <w:bookmarkStart w:id="360" w:name="_Toc477106376"/>
            <w:bookmarkStart w:id="361" w:name="_Toc477106734"/>
            <w:bookmarkStart w:id="362" w:name="_Toc477107449"/>
            <w:bookmarkStart w:id="363" w:name="_Toc477109099"/>
            <w:bookmarkStart w:id="364" w:name="_Toc477112149"/>
            <w:bookmarkStart w:id="365" w:name="_Toc477115143"/>
            <w:bookmarkStart w:id="366" w:name="_Toc477115523"/>
            <w:bookmarkStart w:id="367" w:name="_Toc478314511"/>
            <w:bookmarkStart w:id="368" w:name="_Toc478632460"/>
            <w:bookmarkStart w:id="369" w:name="_Toc478632837"/>
            <w:bookmarkStart w:id="370" w:name="_Toc478633228"/>
            <w:bookmarkStart w:id="371" w:name="_Toc478634053"/>
            <w:bookmarkStart w:id="372" w:name="_Toc478634416"/>
            <w:bookmarkStart w:id="373" w:name="_Toc478634769"/>
            <w:bookmarkStart w:id="374" w:name="_Toc478635122"/>
            <w:bookmarkStart w:id="375" w:name="_Toc478635475"/>
            <w:bookmarkStart w:id="376" w:name="_Toc478635829"/>
            <w:bookmarkStart w:id="377" w:name="_Toc478644667"/>
            <w:bookmarkStart w:id="378" w:name="_Toc478645378"/>
            <w:bookmarkStart w:id="379" w:name="_Toc478646067"/>
            <w:bookmarkStart w:id="380" w:name="_Toc478646405"/>
            <w:bookmarkStart w:id="381" w:name="_Toc478646747"/>
            <w:bookmarkStart w:id="382" w:name="_Toc478647085"/>
            <w:bookmarkStart w:id="383" w:name="_Toc478647422"/>
            <w:bookmarkStart w:id="384" w:name="_Toc478647759"/>
            <w:bookmarkStart w:id="385" w:name="_Toc478656451"/>
            <w:bookmarkStart w:id="386" w:name="_Toc478659574"/>
            <w:bookmarkStart w:id="387" w:name="_Toc478659912"/>
            <w:bookmarkStart w:id="388" w:name="_Toc478893028"/>
            <w:bookmarkStart w:id="389" w:name="_Toc478893364"/>
            <w:bookmarkStart w:id="390" w:name="_Toc478866014"/>
            <w:bookmarkStart w:id="391" w:name="_Toc478883717"/>
            <w:bookmarkStart w:id="392" w:name="_Toc478885763"/>
            <w:bookmarkStart w:id="393" w:name="_Toc478906359"/>
            <w:bookmarkStart w:id="394" w:name="_Toc478936378"/>
            <w:bookmarkStart w:id="395" w:name="_Toc478951798"/>
            <w:bookmarkStart w:id="396" w:name="_Toc478952094"/>
            <w:bookmarkStart w:id="397" w:name="_Toc478952441"/>
            <w:bookmarkStart w:id="398" w:name="_Toc478953859"/>
            <w:bookmarkStart w:id="399" w:name="_Toc478961165"/>
            <w:bookmarkStart w:id="400" w:name="_Toc478997288"/>
            <w:bookmarkStart w:id="401" w:name="_Toc479001214"/>
            <w:bookmarkStart w:id="402" w:name="_Toc479096590"/>
            <w:bookmarkStart w:id="403" w:name="_Toc479096928"/>
            <w:bookmarkStart w:id="404" w:name="_Toc479181023"/>
            <w:bookmarkStart w:id="405" w:name="_Toc479261136"/>
            <w:bookmarkStart w:id="406" w:name="_Toc479262555"/>
            <w:bookmarkStart w:id="407" w:name="_Toc479268173"/>
            <w:bookmarkStart w:id="408" w:name="_Toc479271765"/>
            <w:bookmarkStart w:id="409" w:name="_Toc479272100"/>
            <w:bookmarkStart w:id="410" w:name="_Toc479272443"/>
            <w:bookmarkStart w:id="411" w:name="_Toc479334108"/>
            <w:bookmarkStart w:id="412" w:name="_Toc480822286"/>
            <w:bookmarkStart w:id="413" w:name="_Toc480998829"/>
            <w:bookmarkStart w:id="414" w:name="_Toc480999166"/>
            <w:bookmarkStart w:id="415" w:name="_Toc481332812"/>
            <w:bookmarkStart w:id="416" w:name="_Toc481510683"/>
            <w:bookmarkStart w:id="417" w:name="_Toc481511588"/>
            <w:bookmarkStart w:id="418" w:name="_Toc481771730"/>
            <w:bookmarkStart w:id="419" w:name="_Toc511924166"/>
            <w:bookmarkStart w:id="420" w:name="_Toc2099769"/>
            <w:bookmarkStart w:id="421" w:name="_Toc2100126"/>
            <w:bookmarkStart w:id="422" w:name="_Toc2100483"/>
            <w:bookmarkStart w:id="423" w:name="_Toc2157564"/>
            <w:bookmarkStart w:id="424" w:name="_Toc2622746"/>
            <w:bookmarkStart w:id="425" w:name="_Toc2623106"/>
            <w:bookmarkStart w:id="426" w:name="_Toc2623467"/>
            <w:bookmarkStart w:id="427" w:name="_Toc2624254"/>
            <w:bookmarkStart w:id="428" w:name="_Toc2624612"/>
            <w:bookmarkStart w:id="429" w:name="_Toc2628187"/>
            <w:bookmarkStart w:id="430" w:name="_Toc2629465"/>
            <w:bookmarkStart w:id="431" w:name="_Toc3139461"/>
            <w:bookmarkStart w:id="432" w:name="_Toc3139878"/>
            <w:bookmarkStart w:id="433" w:name="_Toc3726412"/>
            <w:bookmarkStart w:id="434" w:name="_Toc3726834"/>
            <w:bookmarkStart w:id="435" w:name="_Toc3727286"/>
            <w:bookmarkStart w:id="436" w:name="_Toc3727679"/>
            <w:bookmarkStart w:id="437" w:name="_Toc3728071"/>
            <w:bookmarkStart w:id="438" w:name="_Toc3728461"/>
            <w:bookmarkStart w:id="439" w:name="_Toc3728854"/>
            <w:bookmarkStart w:id="440" w:name="_Toc3729245"/>
            <w:bookmarkStart w:id="441" w:name="_Toc3729636"/>
            <w:bookmarkStart w:id="442" w:name="_Toc3753121"/>
            <w:bookmarkStart w:id="443" w:name="_Toc3753513"/>
            <w:bookmarkStart w:id="444" w:name="_Toc3760071"/>
            <w:bookmarkStart w:id="445" w:name="_Toc8241040"/>
            <w:bookmarkStart w:id="446" w:name="_Toc102767842"/>
            <w:bookmarkStart w:id="447" w:name="_Toc103292461"/>
            <w:bookmarkStart w:id="448" w:name="_Toc103462837"/>
            <w:bookmarkStart w:id="449" w:name="_Toc104996205"/>
            <w:bookmarkStart w:id="450" w:name="_Toc104996600"/>
            <w:bookmarkStart w:id="451" w:name="_Toc107262686"/>
            <w:bookmarkStart w:id="452" w:name="_Toc10726308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5ADF39A" w14:textId="77777777" w:rsidR="006448B4" w:rsidRPr="00A759DD" w:rsidRDefault="006448B4" w:rsidP="000473E5">
            <w:pPr>
              <w:pStyle w:val="3"/>
              <w:rPr>
                <w:rFonts w:cs="Calibri"/>
                <w:lang w:val="el-GR"/>
              </w:rPr>
            </w:pPr>
            <w:bookmarkStart w:id="453" w:name="_Toc477106735"/>
            <w:bookmarkStart w:id="454" w:name="_Toc478632461"/>
            <w:bookmarkStart w:id="455" w:name="_Toc478632838"/>
            <w:bookmarkStart w:id="456" w:name="_Toc478633229"/>
            <w:bookmarkStart w:id="457" w:name="_Toc478634054"/>
            <w:bookmarkStart w:id="458" w:name="_Toc107263081"/>
            <w:r w:rsidRPr="00A759DD">
              <w:rPr>
                <w:rFonts w:cs="Calibri"/>
                <w:lang w:val="el-GR"/>
              </w:rPr>
              <w:t xml:space="preserve">1.5.1 </w:t>
            </w:r>
            <w:r w:rsidR="00BF388A" w:rsidRPr="00A759DD">
              <w:rPr>
                <w:rFonts w:cs="Calibri"/>
                <w:lang w:val="el-GR"/>
              </w:rPr>
              <w:t>Τεχνική προσφορ</w:t>
            </w:r>
            <w:bookmarkEnd w:id="164"/>
            <w:bookmarkEnd w:id="165"/>
            <w:bookmarkEnd w:id="453"/>
            <w:bookmarkEnd w:id="454"/>
            <w:bookmarkEnd w:id="455"/>
            <w:bookmarkEnd w:id="456"/>
            <w:bookmarkEnd w:id="457"/>
            <w:r w:rsidR="00BF388A" w:rsidRPr="00A759DD">
              <w:rPr>
                <w:rFonts w:cs="Calibri"/>
                <w:lang w:val="el-GR"/>
              </w:rPr>
              <w:t>ά</w:t>
            </w:r>
            <w:bookmarkEnd w:id="458"/>
          </w:p>
          <w:p w14:paraId="5D674F3C" w14:textId="77777777" w:rsidR="006448B4" w:rsidRPr="00ED22AC" w:rsidRDefault="006448B4" w:rsidP="006448B4">
            <w:pPr>
              <w:pStyle w:val="Spec1"/>
              <w:tabs>
                <w:tab w:val="clear" w:pos="1560"/>
              </w:tabs>
              <w:ind w:left="0" w:firstLine="0"/>
              <w:rPr>
                <w:rFonts w:ascii="Calibri" w:hAnsi="Calibri" w:cs="Calibri"/>
                <w:sz w:val="22"/>
                <w:szCs w:val="22"/>
              </w:rPr>
            </w:pPr>
            <w:r w:rsidRPr="00ED22AC">
              <w:rPr>
                <w:rFonts w:ascii="Calibri" w:hAnsi="Calibri" w:cs="Calibri"/>
                <w:sz w:val="22"/>
                <w:szCs w:val="22"/>
              </w:rPr>
              <w:t>Η τεχνική προσφορά θα περιλαμβάνει τους πίνακες συμμόρφωσης και τα παραρτήματα της παρούσας τεχνικής προδιαγραφής με συμπληρωμένες τις στήλες συμμόρφωσης "ΑΠΑΝΤΗΣΗ" και παραπομπής "ΠΑΡΑΠΟΜΠΗ" για κάθε "ΑΠΑΙΤΗΣΗ" η οποία είναι συμπληρωμένη (π.χ. ΝΑΙ).</w:t>
            </w:r>
          </w:p>
          <w:p w14:paraId="5F57870A" w14:textId="77777777" w:rsidR="006448B4" w:rsidRPr="00ED22AC" w:rsidRDefault="006448B4" w:rsidP="00893226">
            <w:r w:rsidRPr="00ED22AC">
              <w:rPr>
                <w:rFonts w:cs="Calibri"/>
                <w:szCs w:val="22"/>
              </w:rPr>
              <w:t>Οι παραπομπές θα είναι πλήρως τεκμηριωμένες, με επεξηγηματικές απαντήσεις, παρατηρήσεις και αναλυτικά σχόλια, καθώς και με συγκεκριμένη παραπομπή στα τεχνικά εγχειρίδια ή σε κείμενο, το οποίο θα επισυναφθεί ως παράρτημα της τεχνικής προσφοράς.</w:t>
            </w:r>
          </w:p>
        </w:tc>
        <w:tc>
          <w:tcPr>
            <w:tcW w:w="1559" w:type="dxa"/>
            <w:vAlign w:val="center"/>
          </w:tcPr>
          <w:p w14:paraId="3BE46718" w14:textId="77777777" w:rsidR="006448B4" w:rsidRPr="006448B4" w:rsidRDefault="006448B4" w:rsidP="006448B4">
            <w:pPr>
              <w:jc w:val="center"/>
              <w:rPr>
                <w:szCs w:val="22"/>
              </w:rPr>
            </w:pPr>
            <w:r w:rsidRPr="006448B4">
              <w:rPr>
                <w:szCs w:val="22"/>
              </w:rPr>
              <w:t>ΝΑΙ</w:t>
            </w:r>
          </w:p>
        </w:tc>
        <w:tc>
          <w:tcPr>
            <w:tcW w:w="1559" w:type="dxa"/>
          </w:tcPr>
          <w:p w14:paraId="4453E31A" w14:textId="77777777" w:rsidR="006448B4" w:rsidRPr="00FF2BCF" w:rsidRDefault="006448B4" w:rsidP="00893226"/>
        </w:tc>
        <w:tc>
          <w:tcPr>
            <w:tcW w:w="1592" w:type="dxa"/>
          </w:tcPr>
          <w:p w14:paraId="613C3F0D" w14:textId="77777777" w:rsidR="006448B4" w:rsidRPr="00FF2BCF" w:rsidRDefault="006448B4" w:rsidP="00893226"/>
        </w:tc>
      </w:tr>
      <w:tr w:rsidR="006448B4" w:rsidRPr="00FF2BCF" w14:paraId="7DDDEA7D" w14:textId="77777777">
        <w:tc>
          <w:tcPr>
            <w:tcW w:w="9464" w:type="dxa"/>
          </w:tcPr>
          <w:p w14:paraId="75D47665" w14:textId="77777777" w:rsidR="006448B4" w:rsidRPr="00ED22AC" w:rsidRDefault="006448B4" w:rsidP="00BF388A">
            <w:r w:rsidRPr="00ED22AC">
              <w:t>ΓΕΝ_120</w:t>
            </w:r>
          </w:p>
          <w:p w14:paraId="72CEFABF" w14:textId="77777777" w:rsidR="006448B4" w:rsidRPr="00ED22AC" w:rsidRDefault="006448B4" w:rsidP="006448B4">
            <w:pPr>
              <w:pStyle w:val="Spec1"/>
              <w:tabs>
                <w:tab w:val="clear" w:pos="1560"/>
              </w:tabs>
              <w:ind w:left="0" w:firstLine="0"/>
              <w:rPr>
                <w:rFonts w:ascii="Calibri" w:hAnsi="Calibri" w:cs="Calibri"/>
                <w:sz w:val="22"/>
                <w:szCs w:val="22"/>
              </w:rPr>
            </w:pPr>
            <w:r w:rsidRPr="00ED22AC">
              <w:rPr>
                <w:rFonts w:ascii="Calibri" w:hAnsi="Calibri" w:cs="Calibri"/>
                <w:sz w:val="22"/>
                <w:szCs w:val="22"/>
              </w:rPr>
              <w:t>Οι απαντήσεις και οι παραπομπές στον πίνακα συμμόρφωσης θα είναι γραμμένες στην ελληνική γλώσσα.</w:t>
            </w:r>
          </w:p>
        </w:tc>
        <w:tc>
          <w:tcPr>
            <w:tcW w:w="1559" w:type="dxa"/>
            <w:vAlign w:val="center"/>
          </w:tcPr>
          <w:p w14:paraId="09766D8C" w14:textId="77777777" w:rsidR="006448B4" w:rsidRPr="006448B4" w:rsidRDefault="006448B4" w:rsidP="006448B4">
            <w:pPr>
              <w:jc w:val="center"/>
              <w:rPr>
                <w:szCs w:val="22"/>
              </w:rPr>
            </w:pPr>
            <w:r w:rsidRPr="006448B4">
              <w:rPr>
                <w:szCs w:val="22"/>
              </w:rPr>
              <w:t>ΝΑΙ</w:t>
            </w:r>
          </w:p>
        </w:tc>
        <w:tc>
          <w:tcPr>
            <w:tcW w:w="1559" w:type="dxa"/>
          </w:tcPr>
          <w:p w14:paraId="1F554697" w14:textId="77777777" w:rsidR="006448B4" w:rsidRPr="00FF2BCF" w:rsidRDefault="006448B4" w:rsidP="00893226"/>
        </w:tc>
        <w:tc>
          <w:tcPr>
            <w:tcW w:w="1592" w:type="dxa"/>
          </w:tcPr>
          <w:p w14:paraId="2581C136" w14:textId="77777777" w:rsidR="006448B4" w:rsidRPr="00FF2BCF" w:rsidRDefault="006448B4" w:rsidP="00893226"/>
        </w:tc>
      </w:tr>
      <w:tr w:rsidR="006448B4" w:rsidRPr="00FF2BCF" w14:paraId="6766C623" w14:textId="77777777">
        <w:tc>
          <w:tcPr>
            <w:tcW w:w="9464" w:type="dxa"/>
          </w:tcPr>
          <w:p w14:paraId="4579AE41" w14:textId="77777777" w:rsidR="006448B4" w:rsidRPr="00ED22AC" w:rsidRDefault="006448B4" w:rsidP="00BF388A">
            <w:r w:rsidRPr="00ED22AC">
              <w:lastRenderedPageBreak/>
              <w:t>ΓΕΝ_130</w:t>
            </w:r>
          </w:p>
          <w:p w14:paraId="681EBC5E" w14:textId="77777777" w:rsidR="006448B4" w:rsidRPr="00ED22AC" w:rsidRDefault="006448B4" w:rsidP="006448B4">
            <w:pPr>
              <w:pStyle w:val="Spec1"/>
              <w:tabs>
                <w:tab w:val="clear" w:pos="1560"/>
              </w:tabs>
              <w:ind w:left="0" w:firstLine="0"/>
              <w:rPr>
                <w:rFonts w:ascii="Calibri" w:hAnsi="Calibri" w:cs="Calibri"/>
                <w:sz w:val="22"/>
                <w:szCs w:val="22"/>
              </w:rPr>
            </w:pPr>
            <w:r w:rsidRPr="00ED22AC">
              <w:rPr>
                <w:rFonts w:ascii="Calibri" w:hAnsi="Calibri" w:cs="Calibri"/>
                <w:sz w:val="22"/>
                <w:szCs w:val="22"/>
              </w:rPr>
              <w:t>Τα τεχνικά στοιχεία των προσφορών και το συναφές έντυπο υλικό που τεκμηριώνουν τα σχόλια της στήλης παραπομπών θα είναι γραμμένα στην ελληνική ή αγγλική γλώσσα.</w:t>
            </w:r>
          </w:p>
        </w:tc>
        <w:tc>
          <w:tcPr>
            <w:tcW w:w="1559" w:type="dxa"/>
            <w:vAlign w:val="center"/>
          </w:tcPr>
          <w:p w14:paraId="7E2D4A4C" w14:textId="77777777" w:rsidR="006448B4" w:rsidRPr="006448B4" w:rsidRDefault="006448B4" w:rsidP="006448B4">
            <w:pPr>
              <w:jc w:val="center"/>
              <w:rPr>
                <w:szCs w:val="22"/>
              </w:rPr>
            </w:pPr>
            <w:r w:rsidRPr="006448B4">
              <w:rPr>
                <w:szCs w:val="22"/>
              </w:rPr>
              <w:t>ΝΑΙ</w:t>
            </w:r>
          </w:p>
        </w:tc>
        <w:tc>
          <w:tcPr>
            <w:tcW w:w="1559" w:type="dxa"/>
          </w:tcPr>
          <w:p w14:paraId="2A8831E2" w14:textId="77777777" w:rsidR="006448B4" w:rsidRPr="00FF2BCF" w:rsidRDefault="006448B4" w:rsidP="00893226"/>
        </w:tc>
        <w:tc>
          <w:tcPr>
            <w:tcW w:w="1592" w:type="dxa"/>
          </w:tcPr>
          <w:p w14:paraId="45EE70B6" w14:textId="77777777" w:rsidR="006448B4" w:rsidRPr="00FF2BCF" w:rsidRDefault="006448B4" w:rsidP="00893226"/>
        </w:tc>
      </w:tr>
      <w:tr w:rsidR="006448B4" w:rsidRPr="00FF2BCF" w14:paraId="0D5E1D63" w14:textId="77777777">
        <w:tc>
          <w:tcPr>
            <w:tcW w:w="9464" w:type="dxa"/>
          </w:tcPr>
          <w:p w14:paraId="6CCC2C9D" w14:textId="77777777" w:rsidR="006448B4" w:rsidRPr="00ED22AC" w:rsidRDefault="006448B4" w:rsidP="00BF388A">
            <w:r w:rsidRPr="00ED22AC">
              <w:t>ΓΕΝ_140</w:t>
            </w:r>
          </w:p>
          <w:p w14:paraId="6FD8858F" w14:textId="77777777" w:rsidR="006448B4" w:rsidRPr="00ED22AC" w:rsidRDefault="006448B4" w:rsidP="006448B4">
            <w:pPr>
              <w:pStyle w:val="Spec1"/>
              <w:tabs>
                <w:tab w:val="clear" w:pos="1560"/>
              </w:tabs>
              <w:ind w:left="0" w:firstLine="0"/>
              <w:rPr>
                <w:rFonts w:ascii="Calibri" w:hAnsi="Calibri" w:cs="Calibri"/>
                <w:sz w:val="22"/>
                <w:szCs w:val="22"/>
              </w:rPr>
            </w:pPr>
            <w:r w:rsidRPr="00ED22AC">
              <w:rPr>
                <w:rFonts w:ascii="Calibri" w:hAnsi="Calibri" w:cs="Calibri"/>
                <w:sz w:val="22"/>
                <w:szCs w:val="22"/>
              </w:rPr>
              <w:t xml:space="preserve">Η αξιολόγηση των προσφορών, ο έλεγχος για συμμόρφωση και η βαθμολόγηση </w:t>
            </w:r>
            <w:r w:rsidRPr="00ED22AC">
              <w:rPr>
                <w:rFonts w:ascii="Calibri" w:hAnsi="Calibri" w:cs="Calibri"/>
                <w:bCs/>
                <w:sz w:val="22"/>
                <w:szCs w:val="22"/>
              </w:rPr>
              <w:t>θα</w:t>
            </w:r>
            <w:r w:rsidRPr="00ED22AC">
              <w:rPr>
                <w:rFonts w:ascii="Calibri" w:hAnsi="Calibri" w:cs="Calibri"/>
                <w:b/>
                <w:sz w:val="22"/>
                <w:szCs w:val="22"/>
              </w:rPr>
              <w:t xml:space="preserve"> </w:t>
            </w:r>
            <w:r w:rsidRPr="00ED22AC">
              <w:rPr>
                <w:rFonts w:ascii="Calibri" w:hAnsi="Calibri" w:cs="Calibri"/>
                <w:sz w:val="22"/>
                <w:szCs w:val="22"/>
              </w:rPr>
              <w:t xml:space="preserve">εκτελούνται για κάθε παράγραφο και κάθε επιμέρους απαίτηση. Για τον λόγο αυτό, οι προσφορές των υποψήφιων προμηθευτών θα </w:t>
            </w:r>
            <w:r w:rsidRPr="00ED22AC">
              <w:rPr>
                <w:rFonts w:ascii="Calibri" w:hAnsi="Calibri" w:cs="Calibri"/>
                <w:bCs/>
                <w:sz w:val="22"/>
                <w:szCs w:val="22"/>
              </w:rPr>
              <w:t>ακολουθούν ίδια κεφαλαιοποίηση, αρίθμηση παραγράφων, κωδικοποίησης απαιτήσεων και παραρτημάτων</w:t>
            </w:r>
            <w:r w:rsidRPr="00ED22AC">
              <w:rPr>
                <w:rFonts w:ascii="Calibri" w:hAnsi="Calibri" w:cs="Calibri"/>
                <w:b/>
                <w:bCs/>
                <w:sz w:val="22"/>
                <w:szCs w:val="22"/>
              </w:rPr>
              <w:t xml:space="preserve">. </w:t>
            </w:r>
            <w:r w:rsidRPr="00ED22AC">
              <w:rPr>
                <w:rFonts w:ascii="Calibri" w:hAnsi="Calibri" w:cs="Calibri"/>
                <w:bCs/>
                <w:sz w:val="22"/>
                <w:szCs w:val="22"/>
              </w:rPr>
              <w:t>Όλες οι απαιτήσεις της παρούσας Τεχνικής Προδιαγραφής θεωρούνται απαράβατοι όροι της διακήρυξης και η μη συμμόρφωση με αυτές ισοδυναμεί με απόρριψη της προσφοράς από την Επιτροπή Αξιολόγησης των προσφορών.</w:t>
            </w:r>
          </w:p>
        </w:tc>
        <w:tc>
          <w:tcPr>
            <w:tcW w:w="1559" w:type="dxa"/>
            <w:vAlign w:val="center"/>
          </w:tcPr>
          <w:p w14:paraId="6088A8F9" w14:textId="77777777" w:rsidR="006448B4" w:rsidRPr="006448B4" w:rsidRDefault="006448B4" w:rsidP="006448B4">
            <w:pPr>
              <w:jc w:val="center"/>
              <w:rPr>
                <w:szCs w:val="22"/>
              </w:rPr>
            </w:pPr>
            <w:r w:rsidRPr="006448B4">
              <w:rPr>
                <w:szCs w:val="22"/>
              </w:rPr>
              <w:t>ΝΑΙ</w:t>
            </w:r>
          </w:p>
        </w:tc>
        <w:tc>
          <w:tcPr>
            <w:tcW w:w="1559" w:type="dxa"/>
          </w:tcPr>
          <w:p w14:paraId="75C73331" w14:textId="77777777" w:rsidR="006448B4" w:rsidRPr="00FF2BCF" w:rsidRDefault="006448B4" w:rsidP="00893226"/>
        </w:tc>
        <w:tc>
          <w:tcPr>
            <w:tcW w:w="1592" w:type="dxa"/>
          </w:tcPr>
          <w:p w14:paraId="7603DDBA" w14:textId="77777777" w:rsidR="006448B4" w:rsidRPr="00FF2BCF" w:rsidRDefault="006448B4" w:rsidP="00893226"/>
        </w:tc>
      </w:tr>
      <w:tr w:rsidR="006448B4" w:rsidRPr="00FF2BCF" w14:paraId="2CB0AF6B" w14:textId="77777777">
        <w:tc>
          <w:tcPr>
            <w:tcW w:w="9464" w:type="dxa"/>
          </w:tcPr>
          <w:p w14:paraId="6E9A1955" w14:textId="77777777" w:rsidR="006448B4" w:rsidRPr="00ED22AC" w:rsidRDefault="006448B4" w:rsidP="00BF388A">
            <w:r w:rsidRPr="00ED22AC">
              <w:t>ΓΕΝ_150</w:t>
            </w:r>
          </w:p>
          <w:p w14:paraId="28CABED4" w14:textId="77777777" w:rsidR="006448B4" w:rsidRPr="00ED22AC" w:rsidRDefault="006448B4" w:rsidP="006448B4">
            <w:pPr>
              <w:pStyle w:val="Spec1"/>
              <w:tabs>
                <w:tab w:val="clear" w:pos="1560"/>
              </w:tabs>
              <w:ind w:left="0" w:firstLine="0"/>
              <w:rPr>
                <w:rFonts w:ascii="Calibri" w:hAnsi="Calibri" w:cs="Calibri"/>
                <w:sz w:val="22"/>
                <w:szCs w:val="22"/>
              </w:rPr>
            </w:pPr>
            <w:r w:rsidRPr="00ED22AC">
              <w:rPr>
                <w:rFonts w:ascii="Calibri" w:hAnsi="Calibri" w:cs="Calibri"/>
                <w:sz w:val="22"/>
                <w:szCs w:val="22"/>
              </w:rPr>
              <w:t>Προσφορές στις οποίες η παραπομπή δίνεται λανθασμένα, ή δεν επεξηγείται λεπτομερώς η σχετική προδιαγραφή, θα απορρίπτονται ως απαράδεκτες.</w:t>
            </w:r>
          </w:p>
        </w:tc>
        <w:tc>
          <w:tcPr>
            <w:tcW w:w="1559" w:type="dxa"/>
            <w:vAlign w:val="center"/>
          </w:tcPr>
          <w:p w14:paraId="050782B1" w14:textId="77777777" w:rsidR="006448B4" w:rsidRPr="006448B4" w:rsidRDefault="006448B4" w:rsidP="006448B4">
            <w:pPr>
              <w:jc w:val="center"/>
              <w:rPr>
                <w:szCs w:val="22"/>
              </w:rPr>
            </w:pPr>
            <w:r w:rsidRPr="006448B4">
              <w:rPr>
                <w:szCs w:val="22"/>
              </w:rPr>
              <w:t>ΝΑΙ</w:t>
            </w:r>
          </w:p>
        </w:tc>
        <w:tc>
          <w:tcPr>
            <w:tcW w:w="1559" w:type="dxa"/>
          </w:tcPr>
          <w:p w14:paraId="0C2D7235" w14:textId="77777777" w:rsidR="006448B4" w:rsidRPr="00FF2BCF" w:rsidRDefault="006448B4" w:rsidP="00893226"/>
        </w:tc>
        <w:tc>
          <w:tcPr>
            <w:tcW w:w="1592" w:type="dxa"/>
          </w:tcPr>
          <w:p w14:paraId="46830DAE" w14:textId="77777777" w:rsidR="006448B4" w:rsidRPr="00FF2BCF" w:rsidRDefault="006448B4" w:rsidP="00893226"/>
        </w:tc>
      </w:tr>
      <w:tr w:rsidR="006448B4" w:rsidRPr="00FF2BCF" w14:paraId="49E0A2E6" w14:textId="77777777">
        <w:tc>
          <w:tcPr>
            <w:tcW w:w="9464" w:type="dxa"/>
          </w:tcPr>
          <w:p w14:paraId="1146623B" w14:textId="77777777" w:rsidR="006448B4" w:rsidRPr="00ED22AC" w:rsidRDefault="006448B4" w:rsidP="00BF388A">
            <w:r w:rsidRPr="00ED22AC">
              <w:t>ΓΕΝ_160</w:t>
            </w:r>
          </w:p>
          <w:p w14:paraId="54333A6A" w14:textId="77777777" w:rsidR="006448B4" w:rsidRPr="00ED22AC" w:rsidRDefault="006448B4" w:rsidP="006448B4">
            <w:pPr>
              <w:pStyle w:val="Spec1"/>
              <w:tabs>
                <w:tab w:val="clear" w:pos="1560"/>
              </w:tabs>
              <w:ind w:left="0" w:firstLine="0"/>
              <w:rPr>
                <w:rFonts w:ascii="Calibri" w:hAnsi="Calibri" w:cs="Calibri"/>
                <w:sz w:val="22"/>
                <w:szCs w:val="22"/>
              </w:rPr>
            </w:pPr>
            <w:r w:rsidRPr="00ED22AC">
              <w:rPr>
                <w:rFonts w:ascii="Calibri" w:hAnsi="Calibri" w:cs="Calibri"/>
                <w:sz w:val="22"/>
                <w:szCs w:val="22"/>
              </w:rPr>
              <w:t>Στην προσφορά θα διευκρινίζεται εάν το προσφερόμενο Σύστημα ικανοποιεί ήδη τις απαιτήσεις που προδιαγράφονται στις παρούσες τεχνικές προδιαγραφές ή απαιτεί περαιτέρω ανάπτυξη/προσαρμογή (</w:t>
            </w:r>
            <w:r w:rsidRPr="00ED22AC">
              <w:rPr>
                <w:rFonts w:ascii="Calibri" w:hAnsi="Calibri" w:cs="Calibri"/>
                <w:sz w:val="22"/>
                <w:szCs w:val="22"/>
                <w:lang w:val="en-US"/>
              </w:rPr>
              <w:t>customization</w:t>
            </w:r>
            <w:r w:rsidRPr="00ED22AC">
              <w:rPr>
                <w:rFonts w:ascii="Calibri" w:hAnsi="Calibri" w:cs="Calibri"/>
                <w:sz w:val="22"/>
                <w:szCs w:val="22"/>
              </w:rPr>
              <w:t>) προκειμένου αυτές να καλυφθούν.</w:t>
            </w:r>
          </w:p>
        </w:tc>
        <w:tc>
          <w:tcPr>
            <w:tcW w:w="1559" w:type="dxa"/>
            <w:vAlign w:val="center"/>
          </w:tcPr>
          <w:p w14:paraId="4C54CB33" w14:textId="77777777" w:rsidR="006448B4" w:rsidRPr="006448B4" w:rsidRDefault="006448B4" w:rsidP="006448B4">
            <w:pPr>
              <w:jc w:val="center"/>
              <w:rPr>
                <w:szCs w:val="22"/>
              </w:rPr>
            </w:pPr>
            <w:r w:rsidRPr="006448B4">
              <w:rPr>
                <w:szCs w:val="22"/>
              </w:rPr>
              <w:t>ΝΑΙ</w:t>
            </w:r>
          </w:p>
        </w:tc>
        <w:tc>
          <w:tcPr>
            <w:tcW w:w="1559" w:type="dxa"/>
          </w:tcPr>
          <w:p w14:paraId="6C04436F" w14:textId="77777777" w:rsidR="006448B4" w:rsidRPr="00FF2BCF" w:rsidRDefault="006448B4" w:rsidP="00893226"/>
        </w:tc>
        <w:tc>
          <w:tcPr>
            <w:tcW w:w="1592" w:type="dxa"/>
          </w:tcPr>
          <w:p w14:paraId="7A9BE657" w14:textId="77777777" w:rsidR="006448B4" w:rsidRPr="00FF2BCF" w:rsidRDefault="006448B4" w:rsidP="00893226"/>
        </w:tc>
      </w:tr>
      <w:tr w:rsidR="006448B4" w:rsidRPr="00FF2BCF" w14:paraId="49EF247E" w14:textId="77777777">
        <w:tc>
          <w:tcPr>
            <w:tcW w:w="9464" w:type="dxa"/>
          </w:tcPr>
          <w:p w14:paraId="49D61ECE" w14:textId="77777777" w:rsidR="006448B4" w:rsidRPr="00ED22AC" w:rsidRDefault="006448B4" w:rsidP="00BF388A">
            <w:r w:rsidRPr="00ED22AC">
              <w:t>ΓΕΝ_170</w:t>
            </w:r>
          </w:p>
          <w:p w14:paraId="3668A917" w14:textId="77777777" w:rsidR="006448B4" w:rsidRPr="00ED22AC" w:rsidRDefault="006448B4" w:rsidP="006448B4">
            <w:pPr>
              <w:pStyle w:val="Spec1"/>
              <w:tabs>
                <w:tab w:val="clear" w:pos="1560"/>
              </w:tabs>
              <w:ind w:left="-17" w:firstLine="0"/>
              <w:rPr>
                <w:rFonts w:ascii="Calibri" w:hAnsi="Calibri" w:cs="Calibri"/>
                <w:sz w:val="22"/>
                <w:szCs w:val="22"/>
              </w:rPr>
            </w:pPr>
            <w:r w:rsidRPr="00ED22AC">
              <w:rPr>
                <w:rFonts w:ascii="Calibri" w:hAnsi="Calibri" w:cs="Calibri"/>
                <w:sz w:val="22"/>
                <w:szCs w:val="22"/>
              </w:rPr>
              <w:t>Η τεχνική προσφορά θα περιλαμβάνει επίσης, πλήρη περιγραφή των χαρακτηριστικών του κάθε προς προμήθεια είδους και θα αποσαφηνίζει:</w:t>
            </w:r>
          </w:p>
          <w:p w14:paraId="682BB28B" w14:textId="77777777" w:rsidR="006448B4" w:rsidRPr="00ED22AC" w:rsidRDefault="006448B4" w:rsidP="006448B4">
            <w:pPr>
              <w:numPr>
                <w:ilvl w:val="0"/>
                <w:numId w:val="4"/>
              </w:numPr>
              <w:tabs>
                <w:tab w:val="clear" w:pos="720"/>
              </w:tabs>
              <w:spacing w:before="60" w:after="60"/>
              <w:ind w:left="343"/>
              <w:jc w:val="both"/>
              <w:rPr>
                <w:rFonts w:cs="Calibri"/>
                <w:szCs w:val="22"/>
              </w:rPr>
            </w:pPr>
            <w:r w:rsidRPr="00ED22AC">
              <w:rPr>
                <w:rFonts w:cs="Calibri"/>
                <w:szCs w:val="22"/>
              </w:rPr>
              <w:t>Τον τύπο των προς προμήθεια συσκευών σε αναλυτικό πίνακα σύνθεσης υλικού.</w:t>
            </w:r>
          </w:p>
          <w:p w14:paraId="6F6D5A81" w14:textId="77777777" w:rsidR="006448B4" w:rsidRPr="00ED22AC" w:rsidRDefault="006448B4" w:rsidP="006448B4">
            <w:pPr>
              <w:numPr>
                <w:ilvl w:val="0"/>
                <w:numId w:val="4"/>
              </w:numPr>
              <w:tabs>
                <w:tab w:val="clear" w:pos="720"/>
              </w:tabs>
              <w:spacing w:before="60" w:after="60"/>
              <w:ind w:left="343"/>
              <w:jc w:val="both"/>
              <w:rPr>
                <w:rFonts w:cs="Calibri"/>
                <w:szCs w:val="22"/>
              </w:rPr>
            </w:pPr>
            <w:r w:rsidRPr="00ED22AC">
              <w:rPr>
                <w:rFonts w:cs="Calibri"/>
                <w:szCs w:val="22"/>
              </w:rPr>
              <w:t>Τη λειτουργία της κάθε συσκευής και τη λειτουργία των επιμέρους κυκλωμάτων της.</w:t>
            </w:r>
          </w:p>
          <w:p w14:paraId="5136092A" w14:textId="77777777" w:rsidR="006448B4" w:rsidRPr="00ED22AC" w:rsidRDefault="006448B4" w:rsidP="006448B4">
            <w:pPr>
              <w:numPr>
                <w:ilvl w:val="0"/>
                <w:numId w:val="4"/>
              </w:numPr>
              <w:tabs>
                <w:tab w:val="clear" w:pos="720"/>
              </w:tabs>
              <w:spacing w:before="60" w:after="60"/>
              <w:ind w:left="343"/>
              <w:jc w:val="both"/>
              <w:rPr>
                <w:rFonts w:cs="Calibri"/>
                <w:szCs w:val="22"/>
              </w:rPr>
            </w:pPr>
            <w:r w:rsidRPr="00ED22AC">
              <w:rPr>
                <w:rFonts w:cs="Calibri"/>
                <w:szCs w:val="22"/>
              </w:rPr>
              <w:t>Την κατασκευή και τον τρόπο πρόσβασης στα διάφορα τμήματά της.</w:t>
            </w:r>
          </w:p>
          <w:p w14:paraId="210A654E" w14:textId="77777777" w:rsidR="006448B4" w:rsidRPr="00ED22AC" w:rsidRDefault="006448B4" w:rsidP="006448B4">
            <w:pPr>
              <w:numPr>
                <w:ilvl w:val="0"/>
                <w:numId w:val="4"/>
              </w:numPr>
              <w:tabs>
                <w:tab w:val="clear" w:pos="720"/>
              </w:tabs>
              <w:spacing w:before="60" w:after="60"/>
              <w:ind w:left="343"/>
              <w:jc w:val="both"/>
              <w:rPr>
                <w:rFonts w:cs="Calibri"/>
                <w:szCs w:val="22"/>
              </w:rPr>
            </w:pPr>
            <w:r w:rsidRPr="00ED22AC">
              <w:rPr>
                <w:rFonts w:cs="Calibri"/>
                <w:szCs w:val="22"/>
              </w:rPr>
              <w:t>Τις διαδικασίες συναρμολόγησης και αποσυναρμολόγησης όλων των επιμέρους τμημάτων που την αποτελούν.</w:t>
            </w:r>
          </w:p>
        </w:tc>
        <w:tc>
          <w:tcPr>
            <w:tcW w:w="1559" w:type="dxa"/>
            <w:vAlign w:val="center"/>
          </w:tcPr>
          <w:p w14:paraId="26DD1B08" w14:textId="77777777" w:rsidR="006448B4" w:rsidRPr="006448B4" w:rsidRDefault="006448B4" w:rsidP="006448B4">
            <w:pPr>
              <w:jc w:val="center"/>
              <w:rPr>
                <w:szCs w:val="22"/>
              </w:rPr>
            </w:pPr>
            <w:r w:rsidRPr="006448B4">
              <w:rPr>
                <w:szCs w:val="22"/>
              </w:rPr>
              <w:t>ΝΑΙ</w:t>
            </w:r>
          </w:p>
        </w:tc>
        <w:tc>
          <w:tcPr>
            <w:tcW w:w="1559" w:type="dxa"/>
          </w:tcPr>
          <w:p w14:paraId="0B62D681" w14:textId="77777777" w:rsidR="006448B4" w:rsidRPr="00FF2BCF" w:rsidRDefault="006448B4" w:rsidP="00893226"/>
        </w:tc>
        <w:tc>
          <w:tcPr>
            <w:tcW w:w="1592" w:type="dxa"/>
          </w:tcPr>
          <w:p w14:paraId="69CBC91C" w14:textId="77777777" w:rsidR="006448B4" w:rsidRPr="00FF2BCF" w:rsidRDefault="006448B4" w:rsidP="00893226"/>
        </w:tc>
      </w:tr>
      <w:tr w:rsidR="006448B4" w:rsidRPr="00FF2BCF" w14:paraId="6BB8ADF1" w14:textId="77777777">
        <w:tc>
          <w:tcPr>
            <w:tcW w:w="9464" w:type="dxa"/>
          </w:tcPr>
          <w:p w14:paraId="7657D022" w14:textId="77777777" w:rsidR="006448B4" w:rsidRPr="00F609B3" w:rsidRDefault="006448B4" w:rsidP="00BF388A">
            <w:r w:rsidRPr="00F609B3">
              <w:t>ΓΕΝ_180</w:t>
            </w:r>
          </w:p>
          <w:p w14:paraId="21D8AACE" w14:textId="77777777" w:rsidR="006448B4" w:rsidRPr="00F609B3" w:rsidRDefault="006448B4" w:rsidP="006448B4">
            <w:pPr>
              <w:pStyle w:val="Spec1"/>
              <w:tabs>
                <w:tab w:val="clear" w:pos="1560"/>
              </w:tabs>
              <w:rPr>
                <w:rFonts w:ascii="Calibri" w:hAnsi="Calibri" w:cs="Calibri"/>
                <w:sz w:val="22"/>
                <w:szCs w:val="22"/>
              </w:rPr>
            </w:pPr>
            <w:r w:rsidRPr="00F609B3">
              <w:rPr>
                <w:rFonts w:ascii="Calibri" w:hAnsi="Calibri" w:cs="Calibri"/>
                <w:sz w:val="22"/>
                <w:szCs w:val="22"/>
              </w:rPr>
              <w:lastRenderedPageBreak/>
              <w:t>Επιπλέον η τεχνική προσφορά θα περιλαμβάνει:</w:t>
            </w:r>
          </w:p>
          <w:p w14:paraId="101D5D75" w14:textId="77777777" w:rsidR="007331EE" w:rsidRPr="00F609B3" w:rsidRDefault="007331EE" w:rsidP="007331EE">
            <w:pPr>
              <w:numPr>
                <w:ilvl w:val="0"/>
                <w:numId w:val="4"/>
              </w:numPr>
              <w:tabs>
                <w:tab w:val="clear" w:pos="720"/>
              </w:tabs>
              <w:spacing w:before="60" w:after="60"/>
              <w:ind w:left="343"/>
              <w:jc w:val="both"/>
            </w:pPr>
            <w:r w:rsidRPr="00F609B3">
              <w:rPr>
                <w:rFonts w:cs="Calibri"/>
                <w:szCs w:val="22"/>
              </w:rPr>
              <w:t>Πίνακα</w:t>
            </w:r>
            <w:r w:rsidRPr="00F609B3">
              <w:t xml:space="preserve"> με τη σύνθεση υλικού σύμφωνα με το </w:t>
            </w:r>
            <w:r w:rsidR="00E0722A" w:rsidRPr="00F609B3">
              <w:t>αντίστοιχο</w:t>
            </w:r>
            <w:r w:rsidRPr="00F609B3">
              <w:t xml:space="preserve"> Παράρτημα της </w:t>
            </w:r>
            <w:r w:rsidR="00E0722A" w:rsidRPr="00F609B3">
              <w:t>Διακήρυξης</w:t>
            </w:r>
            <w:r w:rsidRPr="00F609B3">
              <w:t xml:space="preserve"> .</w:t>
            </w:r>
          </w:p>
          <w:p w14:paraId="519702F5" w14:textId="77777777" w:rsidR="006448B4" w:rsidRPr="00F609B3" w:rsidRDefault="006448B4" w:rsidP="006448B4">
            <w:pPr>
              <w:numPr>
                <w:ilvl w:val="0"/>
                <w:numId w:val="4"/>
              </w:numPr>
              <w:tabs>
                <w:tab w:val="clear" w:pos="720"/>
              </w:tabs>
              <w:spacing w:before="60" w:after="60"/>
              <w:ind w:left="343"/>
              <w:jc w:val="both"/>
              <w:rPr>
                <w:rFonts w:cs="Calibri"/>
                <w:szCs w:val="22"/>
              </w:rPr>
            </w:pPr>
            <w:r w:rsidRPr="00F609B3">
              <w:rPr>
                <w:rFonts w:cs="Calibri"/>
                <w:szCs w:val="22"/>
              </w:rPr>
              <w:t>Κατάλογο ανταλλακτικών, όπως αναφέρονται στις αντίστοιχες παραγράφους του παρόντος.</w:t>
            </w:r>
          </w:p>
          <w:p w14:paraId="29594659" w14:textId="77777777" w:rsidR="006448B4" w:rsidRPr="00F609B3" w:rsidRDefault="006448B4" w:rsidP="006448B4">
            <w:pPr>
              <w:numPr>
                <w:ilvl w:val="0"/>
                <w:numId w:val="4"/>
              </w:numPr>
              <w:tabs>
                <w:tab w:val="clear" w:pos="720"/>
              </w:tabs>
              <w:spacing w:before="60" w:after="60"/>
              <w:ind w:left="343"/>
              <w:jc w:val="both"/>
              <w:rPr>
                <w:rFonts w:cs="Calibri"/>
                <w:szCs w:val="22"/>
              </w:rPr>
            </w:pPr>
            <w:r w:rsidRPr="00F609B3">
              <w:rPr>
                <w:rFonts w:cs="Calibri"/>
                <w:szCs w:val="22"/>
              </w:rPr>
              <w:t>Κατάσταση (λίστα) με τα παρελκόμενα ανά χώρο εγκατάστασης.</w:t>
            </w:r>
          </w:p>
          <w:p w14:paraId="60EC99E6" w14:textId="77777777" w:rsidR="006448B4" w:rsidRPr="00F609B3" w:rsidRDefault="006448B4" w:rsidP="006448B4">
            <w:pPr>
              <w:numPr>
                <w:ilvl w:val="0"/>
                <w:numId w:val="4"/>
              </w:numPr>
              <w:tabs>
                <w:tab w:val="clear" w:pos="720"/>
              </w:tabs>
              <w:spacing w:before="60" w:after="60"/>
              <w:ind w:left="343"/>
              <w:jc w:val="both"/>
              <w:rPr>
                <w:rFonts w:cs="Calibri"/>
                <w:szCs w:val="22"/>
              </w:rPr>
            </w:pPr>
            <w:r w:rsidRPr="00F609B3">
              <w:rPr>
                <w:rFonts w:cs="Calibri"/>
                <w:szCs w:val="22"/>
              </w:rPr>
              <w:t>Κατάλογο με τα ειδικά εργαλεία και τυχόν απαιτούμενα όργανα ελέγχου.</w:t>
            </w:r>
          </w:p>
          <w:p w14:paraId="6FD8F706" w14:textId="77777777" w:rsidR="006448B4" w:rsidRPr="00F609B3" w:rsidRDefault="006448B4" w:rsidP="006448B4">
            <w:pPr>
              <w:numPr>
                <w:ilvl w:val="0"/>
                <w:numId w:val="4"/>
              </w:numPr>
              <w:tabs>
                <w:tab w:val="clear" w:pos="720"/>
              </w:tabs>
              <w:spacing w:before="60" w:after="60"/>
              <w:ind w:left="343"/>
              <w:jc w:val="both"/>
              <w:rPr>
                <w:rFonts w:cs="Calibri"/>
                <w:szCs w:val="22"/>
              </w:rPr>
            </w:pPr>
            <w:r w:rsidRPr="00F609B3">
              <w:rPr>
                <w:rFonts w:cs="Calibri"/>
                <w:szCs w:val="22"/>
              </w:rPr>
              <w:t>Μια πλήρη σειρά εγχειριδίων (τεχνικών και λειτουργίας) για κάθε ξεχωριστού τύπου συσκευή.</w:t>
            </w:r>
          </w:p>
        </w:tc>
        <w:tc>
          <w:tcPr>
            <w:tcW w:w="1559" w:type="dxa"/>
            <w:vAlign w:val="center"/>
          </w:tcPr>
          <w:p w14:paraId="7189A5A6" w14:textId="77777777" w:rsidR="006448B4" w:rsidRPr="006448B4" w:rsidRDefault="006448B4" w:rsidP="006448B4">
            <w:pPr>
              <w:jc w:val="center"/>
              <w:rPr>
                <w:szCs w:val="22"/>
              </w:rPr>
            </w:pPr>
            <w:r w:rsidRPr="006448B4">
              <w:rPr>
                <w:szCs w:val="22"/>
              </w:rPr>
              <w:lastRenderedPageBreak/>
              <w:t>ΝΑΙ</w:t>
            </w:r>
          </w:p>
        </w:tc>
        <w:tc>
          <w:tcPr>
            <w:tcW w:w="1559" w:type="dxa"/>
          </w:tcPr>
          <w:p w14:paraId="48A4D6E7" w14:textId="77777777" w:rsidR="006448B4" w:rsidRPr="00FF2BCF" w:rsidRDefault="006448B4" w:rsidP="00893226"/>
        </w:tc>
        <w:tc>
          <w:tcPr>
            <w:tcW w:w="1592" w:type="dxa"/>
          </w:tcPr>
          <w:p w14:paraId="76D530A9" w14:textId="77777777" w:rsidR="006448B4" w:rsidRPr="00FF2BCF" w:rsidRDefault="006448B4" w:rsidP="00893226"/>
        </w:tc>
      </w:tr>
      <w:tr w:rsidR="006448B4" w:rsidRPr="00FF2BCF" w14:paraId="7F47E2BA" w14:textId="77777777">
        <w:tc>
          <w:tcPr>
            <w:tcW w:w="9464" w:type="dxa"/>
          </w:tcPr>
          <w:p w14:paraId="26F5DBC8" w14:textId="77777777" w:rsidR="006448B4" w:rsidRPr="003A2626" w:rsidRDefault="006448B4" w:rsidP="00BF388A">
            <w:pPr>
              <w:rPr>
                <w:rFonts w:cs="Calibri"/>
                <w:szCs w:val="22"/>
              </w:rPr>
            </w:pPr>
            <w:r w:rsidRPr="003A2626">
              <w:rPr>
                <w:rFonts w:cs="Calibri"/>
                <w:szCs w:val="22"/>
              </w:rPr>
              <w:t>ΓΕΝ_190</w:t>
            </w:r>
          </w:p>
          <w:p w14:paraId="40FD4A6B" w14:textId="624A6982" w:rsidR="001D02C2" w:rsidRPr="001D02C2" w:rsidRDefault="001D02C2" w:rsidP="001D02C2">
            <w:pPr>
              <w:pStyle w:val="Spec1"/>
              <w:tabs>
                <w:tab w:val="clear" w:pos="1560"/>
              </w:tabs>
              <w:ind w:left="0" w:firstLine="0"/>
              <w:rPr>
                <w:rFonts w:ascii="Calibri" w:eastAsia="Calibri" w:hAnsi="Calibri" w:cs="Calibri"/>
                <w:sz w:val="22"/>
                <w:szCs w:val="22"/>
              </w:rPr>
            </w:pPr>
            <w:r>
              <w:rPr>
                <w:rFonts w:ascii="Calibri" w:eastAsia="Calibri" w:hAnsi="Calibri" w:cs="Calibri"/>
                <w:sz w:val="22"/>
                <w:szCs w:val="22"/>
              </w:rPr>
              <w:t xml:space="preserve">- </w:t>
            </w:r>
            <w:r w:rsidR="006448B4" w:rsidRPr="003A2626">
              <w:rPr>
                <w:rFonts w:ascii="Calibri" w:eastAsia="Calibri" w:hAnsi="Calibri" w:cs="Calibri"/>
                <w:sz w:val="22"/>
                <w:szCs w:val="22"/>
              </w:rPr>
              <w:t>Με την τε</w:t>
            </w:r>
            <w:r w:rsidR="003A2626" w:rsidRPr="003A2626">
              <w:rPr>
                <w:rFonts w:ascii="Calibri" w:eastAsia="Calibri" w:hAnsi="Calibri" w:cs="Calibri"/>
                <w:sz w:val="22"/>
                <w:szCs w:val="22"/>
              </w:rPr>
              <w:t>χνική προσφορά θα συνυποβληθούν τ</w:t>
            </w:r>
            <w:r w:rsidR="006448B4" w:rsidRPr="003A2626">
              <w:rPr>
                <w:rFonts w:ascii="Calibri" w:eastAsia="Calibri" w:hAnsi="Calibri" w:cs="Calibri"/>
                <w:sz w:val="22"/>
                <w:szCs w:val="22"/>
              </w:rPr>
              <w:t>α προτεινόμενα προγράμματα εκπαίδευσης, βάση των απαιτήσεων των σχετικών παραγράφων του παρόντος.</w:t>
            </w:r>
          </w:p>
        </w:tc>
        <w:tc>
          <w:tcPr>
            <w:tcW w:w="1559" w:type="dxa"/>
            <w:vAlign w:val="center"/>
          </w:tcPr>
          <w:p w14:paraId="501CBEA4" w14:textId="77777777" w:rsidR="006448B4" w:rsidRPr="006448B4" w:rsidRDefault="006448B4" w:rsidP="006448B4">
            <w:pPr>
              <w:jc w:val="center"/>
              <w:rPr>
                <w:szCs w:val="22"/>
              </w:rPr>
            </w:pPr>
            <w:r w:rsidRPr="006448B4">
              <w:rPr>
                <w:szCs w:val="22"/>
              </w:rPr>
              <w:t>ΝΑΙ</w:t>
            </w:r>
          </w:p>
        </w:tc>
        <w:tc>
          <w:tcPr>
            <w:tcW w:w="1559" w:type="dxa"/>
          </w:tcPr>
          <w:p w14:paraId="79CA7643" w14:textId="77777777" w:rsidR="006448B4" w:rsidRPr="00FF2BCF" w:rsidRDefault="006448B4" w:rsidP="00893226"/>
        </w:tc>
        <w:tc>
          <w:tcPr>
            <w:tcW w:w="1592" w:type="dxa"/>
          </w:tcPr>
          <w:p w14:paraId="6727DCA0" w14:textId="77777777" w:rsidR="006448B4" w:rsidRPr="00FF2BCF" w:rsidRDefault="006448B4" w:rsidP="00893226"/>
        </w:tc>
      </w:tr>
      <w:tr w:rsidR="006448B4" w:rsidRPr="00FF2BCF" w14:paraId="16C617CE" w14:textId="77777777">
        <w:tc>
          <w:tcPr>
            <w:tcW w:w="9464" w:type="dxa"/>
          </w:tcPr>
          <w:p w14:paraId="03D1FC66" w14:textId="77777777" w:rsidR="006448B4" w:rsidRPr="00FF2BCF" w:rsidRDefault="006448B4" w:rsidP="00BF388A">
            <w:r w:rsidRPr="00FF2BCF">
              <w:t>ΓΕΝ_200</w:t>
            </w:r>
          </w:p>
          <w:p w14:paraId="29CC8E3A" w14:textId="77777777" w:rsidR="006448B4" w:rsidRPr="00A759DD" w:rsidRDefault="006448B4" w:rsidP="000473E5">
            <w:pPr>
              <w:pStyle w:val="3"/>
              <w:rPr>
                <w:rFonts w:cs="Calibri"/>
                <w:lang w:val="el-GR"/>
              </w:rPr>
            </w:pPr>
            <w:bookmarkStart w:id="459" w:name="_Toc453923365"/>
            <w:bookmarkStart w:id="460" w:name="_Toc467674924"/>
            <w:bookmarkStart w:id="461" w:name="_Toc477106736"/>
            <w:bookmarkStart w:id="462" w:name="_Toc478632462"/>
            <w:bookmarkStart w:id="463" w:name="_Toc478632839"/>
            <w:bookmarkStart w:id="464" w:name="_Toc478633230"/>
            <w:bookmarkStart w:id="465" w:name="_Toc478634055"/>
            <w:bookmarkStart w:id="466" w:name="_Toc107263082"/>
            <w:r w:rsidRPr="00A759DD">
              <w:rPr>
                <w:rFonts w:cs="Calibri"/>
                <w:lang w:val="el-GR"/>
              </w:rPr>
              <w:t xml:space="preserve">1.5.2 </w:t>
            </w:r>
            <w:r w:rsidR="00BF388A" w:rsidRPr="00A759DD">
              <w:rPr>
                <w:rFonts w:cs="Calibri"/>
                <w:lang w:val="el-GR"/>
              </w:rPr>
              <w:t>Οικονομική προσφορ</w:t>
            </w:r>
            <w:bookmarkEnd w:id="459"/>
            <w:bookmarkEnd w:id="460"/>
            <w:bookmarkEnd w:id="461"/>
            <w:bookmarkEnd w:id="462"/>
            <w:bookmarkEnd w:id="463"/>
            <w:bookmarkEnd w:id="464"/>
            <w:bookmarkEnd w:id="465"/>
            <w:r w:rsidR="00BF388A" w:rsidRPr="00A759DD">
              <w:rPr>
                <w:rFonts w:cs="Calibri"/>
                <w:lang w:val="el-GR"/>
              </w:rPr>
              <w:t>ά</w:t>
            </w:r>
            <w:bookmarkEnd w:id="466"/>
          </w:p>
          <w:p w14:paraId="27791140" w14:textId="77777777" w:rsidR="006448B4" w:rsidRPr="00FF2BCF" w:rsidRDefault="006448B4" w:rsidP="003A2626">
            <w:pPr>
              <w:jc w:val="both"/>
            </w:pPr>
            <w:r w:rsidRPr="006448B4">
              <w:rPr>
                <w:rFonts w:cs="Calibri"/>
                <w:szCs w:val="22"/>
              </w:rPr>
              <w:t>Η οικονομική προσφορά θα περιλαμβάνει πλήρη, σαφή και αναλυτικά οικονομικά στοιχεία, ώστε να είναι δυνατή η κατακύρωση του διαγωνισμού, χωρίς να χρειαστεί να ζητήσει η αρμόδια επιτροπή συμπληρωματικά στοιχεία, που μπορεί να χαρακτηριστούν ως αντιπροσφορά.</w:t>
            </w:r>
          </w:p>
        </w:tc>
        <w:tc>
          <w:tcPr>
            <w:tcW w:w="1559" w:type="dxa"/>
            <w:vAlign w:val="center"/>
          </w:tcPr>
          <w:p w14:paraId="6A979758" w14:textId="77777777" w:rsidR="006448B4" w:rsidRPr="006448B4" w:rsidRDefault="006448B4" w:rsidP="006448B4">
            <w:pPr>
              <w:jc w:val="center"/>
              <w:rPr>
                <w:szCs w:val="22"/>
              </w:rPr>
            </w:pPr>
            <w:r w:rsidRPr="006448B4">
              <w:rPr>
                <w:szCs w:val="22"/>
              </w:rPr>
              <w:t>ΝΑΙ</w:t>
            </w:r>
          </w:p>
        </w:tc>
        <w:tc>
          <w:tcPr>
            <w:tcW w:w="1559" w:type="dxa"/>
          </w:tcPr>
          <w:p w14:paraId="5495F5AA" w14:textId="77777777" w:rsidR="006448B4" w:rsidRPr="00FF2BCF" w:rsidRDefault="006448B4" w:rsidP="00893226"/>
        </w:tc>
        <w:tc>
          <w:tcPr>
            <w:tcW w:w="1592" w:type="dxa"/>
          </w:tcPr>
          <w:p w14:paraId="17FE6DC7" w14:textId="77777777" w:rsidR="006448B4" w:rsidRPr="00FF2BCF" w:rsidRDefault="006448B4" w:rsidP="00893226"/>
        </w:tc>
      </w:tr>
      <w:tr w:rsidR="006448B4" w:rsidRPr="00FF2BCF" w14:paraId="2FE87814" w14:textId="77777777">
        <w:tc>
          <w:tcPr>
            <w:tcW w:w="9464" w:type="dxa"/>
          </w:tcPr>
          <w:p w14:paraId="488BE944" w14:textId="77777777" w:rsidR="006448B4" w:rsidRPr="00FF2BCF" w:rsidRDefault="006448B4" w:rsidP="00BF388A">
            <w:r w:rsidRPr="00FF2BCF">
              <w:t>ΓΕΝ_210</w:t>
            </w:r>
          </w:p>
          <w:p w14:paraId="3A80AEB8" w14:textId="77777777" w:rsidR="006448B4" w:rsidRPr="006448B4" w:rsidRDefault="006448B4" w:rsidP="006448B4">
            <w:pPr>
              <w:pStyle w:val="Spec1"/>
              <w:tabs>
                <w:tab w:val="clear" w:pos="1560"/>
              </w:tabs>
              <w:ind w:left="-17" w:firstLine="0"/>
              <w:rPr>
                <w:rFonts w:ascii="Calibri" w:hAnsi="Calibri" w:cs="Calibri"/>
                <w:sz w:val="22"/>
                <w:szCs w:val="22"/>
              </w:rPr>
            </w:pPr>
            <w:r w:rsidRPr="006448B4">
              <w:rPr>
                <w:rFonts w:ascii="Calibri" w:hAnsi="Calibri" w:cs="Calibri"/>
                <w:sz w:val="22"/>
                <w:szCs w:val="22"/>
              </w:rPr>
              <w:t>Η οικονομική προσφορά θα περιέχει αναλυτικά οικονομικά στοιχεία για:</w:t>
            </w:r>
          </w:p>
          <w:p w14:paraId="75BB9A96" w14:textId="77777777" w:rsidR="006448B4" w:rsidRPr="006448B4" w:rsidRDefault="006448B4" w:rsidP="006448B4">
            <w:pPr>
              <w:pStyle w:val="Spec0"/>
              <w:numPr>
                <w:ilvl w:val="0"/>
                <w:numId w:val="5"/>
              </w:numPr>
              <w:tabs>
                <w:tab w:val="clear" w:pos="1080"/>
              </w:tabs>
              <w:ind w:left="343"/>
              <w:rPr>
                <w:rFonts w:ascii="Calibri" w:hAnsi="Calibri" w:cs="Calibri"/>
                <w:sz w:val="22"/>
                <w:szCs w:val="22"/>
              </w:rPr>
            </w:pPr>
            <w:r w:rsidRPr="006448B4">
              <w:rPr>
                <w:rFonts w:ascii="Calibri" w:hAnsi="Calibri" w:cs="Calibri"/>
                <w:sz w:val="22"/>
                <w:szCs w:val="22"/>
              </w:rPr>
              <w:t>Το κόστος υλικών των προς προμήθεια Συστημάτων και το αντίστοιχο κόστος εγκατάστασής τους, καθώς και το συνολικό κόστος που αφορά στα υλικά και την εγκατάσταση όλου του έργου.</w:t>
            </w:r>
          </w:p>
          <w:p w14:paraId="39267337" w14:textId="77777777" w:rsidR="006448B4" w:rsidRPr="006448B4" w:rsidRDefault="006448B4" w:rsidP="006448B4">
            <w:pPr>
              <w:pStyle w:val="Spec0"/>
              <w:numPr>
                <w:ilvl w:val="0"/>
                <w:numId w:val="5"/>
              </w:numPr>
              <w:tabs>
                <w:tab w:val="clear" w:pos="1080"/>
              </w:tabs>
              <w:ind w:left="343"/>
              <w:rPr>
                <w:rFonts w:ascii="Calibri" w:hAnsi="Calibri" w:cs="Calibri"/>
                <w:sz w:val="22"/>
                <w:szCs w:val="22"/>
              </w:rPr>
            </w:pPr>
            <w:r w:rsidRPr="006448B4">
              <w:rPr>
                <w:rFonts w:ascii="Calibri" w:hAnsi="Calibri" w:cs="Calibri"/>
                <w:sz w:val="22"/>
                <w:szCs w:val="22"/>
              </w:rPr>
              <w:t>Τη λίστα των παρελκόμενων υλικών με τιμές μονάδος εκάστου είδους.</w:t>
            </w:r>
          </w:p>
          <w:p w14:paraId="131ECF3D" w14:textId="77777777" w:rsidR="006448B4" w:rsidRPr="006448B4" w:rsidRDefault="006448B4" w:rsidP="006448B4">
            <w:pPr>
              <w:pStyle w:val="Spec0"/>
              <w:numPr>
                <w:ilvl w:val="0"/>
                <w:numId w:val="5"/>
              </w:numPr>
              <w:tabs>
                <w:tab w:val="clear" w:pos="1080"/>
              </w:tabs>
              <w:ind w:left="343"/>
              <w:rPr>
                <w:rFonts w:ascii="Calibri" w:hAnsi="Calibri" w:cs="Calibri"/>
                <w:sz w:val="22"/>
                <w:szCs w:val="22"/>
              </w:rPr>
            </w:pPr>
            <w:r w:rsidRPr="006448B4">
              <w:rPr>
                <w:rFonts w:ascii="Calibri" w:hAnsi="Calibri" w:cs="Calibri"/>
                <w:sz w:val="22"/>
                <w:szCs w:val="22"/>
              </w:rPr>
              <w:t>Τον κατάλογο με τα ειδικά εργαλεία και τυχόν απαιτούμενα όργανα ελέγχου με τιμές μονάδος εκάστου είδους.</w:t>
            </w:r>
          </w:p>
          <w:p w14:paraId="20010ADD" w14:textId="77777777" w:rsidR="006448B4" w:rsidRPr="006448B4" w:rsidRDefault="006448B4" w:rsidP="006448B4">
            <w:pPr>
              <w:pStyle w:val="Spec0"/>
              <w:numPr>
                <w:ilvl w:val="0"/>
                <w:numId w:val="5"/>
              </w:numPr>
              <w:tabs>
                <w:tab w:val="clear" w:pos="1080"/>
              </w:tabs>
              <w:ind w:left="343"/>
              <w:rPr>
                <w:rFonts w:ascii="Calibri" w:hAnsi="Calibri" w:cs="Calibri"/>
                <w:sz w:val="22"/>
                <w:szCs w:val="22"/>
              </w:rPr>
            </w:pPr>
            <w:r w:rsidRPr="006448B4">
              <w:rPr>
                <w:rFonts w:ascii="Calibri" w:hAnsi="Calibri" w:cs="Calibri"/>
                <w:sz w:val="22"/>
                <w:szCs w:val="22"/>
              </w:rPr>
              <w:t>Το κόστος των προτεινόμενων εκπαιδεύσεων.</w:t>
            </w:r>
          </w:p>
          <w:p w14:paraId="630A807F" w14:textId="77777777" w:rsidR="006448B4" w:rsidRPr="006448B4" w:rsidRDefault="006448B4" w:rsidP="006448B4">
            <w:pPr>
              <w:pStyle w:val="Spec0"/>
              <w:numPr>
                <w:ilvl w:val="0"/>
                <w:numId w:val="5"/>
              </w:numPr>
              <w:tabs>
                <w:tab w:val="clear" w:pos="1080"/>
              </w:tabs>
              <w:ind w:left="343"/>
              <w:rPr>
                <w:rFonts w:ascii="Calibri" w:hAnsi="Calibri" w:cs="Calibri"/>
                <w:sz w:val="22"/>
                <w:szCs w:val="22"/>
              </w:rPr>
            </w:pPr>
            <w:r w:rsidRPr="006448B4">
              <w:rPr>
                <w:rFonts w:ascii="Calibri" w:hAnsi="Calibri" w:cs="Calibri"/>
                <w:sz w:val="22"/>
                <w:szCs w:val="22"/>
              </w:rPr>
              <w:t>Το κόστος των προαιρετικών (</w:t>
            </w:r>
            <w:r w:rsidRPr="006448B4">
              <w:rPr>
                <w:rFonts w:ascii="Calibri" w:hAnsi="Calibri" w:cs="Calibri"/>
                <w:sz w:val="22"/>
                <w:szCs w:val="22"/>
                <w:lang w:val="en-US"/>
              </w:rPr>
              <w:t>options</w:t>
            </w:r>
            <w:r w:rsidRPr="006448B4">
              <w:rPr>
                <w:rFonts w:ascii="Calibri" w:hAnsi="Calibri" w:cs="Calibri"/>
                <w:sz w:val="22"/>
                <w:szCs w:val="22"/>
              </w:rPr>
              <w:t>)</w:t>
            </w:r>
          </w:p>
          <w:p w14:paraId="24F07B87" w14:textId="77777777" w:rsidR="006448B4" w:rsidRPr="006448B4" w:rsidRDefault="006448B4" w:rsidP="006448B4">
            <w:pPr>
              <w:pStyle w:val="Spec0"/>
              <w:ind w:left="-17"/>
              <w:rPr>
                <w:rFonts w:ascii="Calibri" w:hAnsi="Calibri" w:cs="Calibri"/>
                <w:b/>
                <w:sz w:val="22"/>
                <w:szCs w:val="22"/>
              </w:rPr>
            </w:pPr>
            <w:r w:rsidRPr="006448B4">
              <w:rPr>
                <w:rFonts w:ascii="Calibri" w:hAnsi="Calibri" w:cs="Calibri"/>
                <w:b/>
                <w:sz w:val="22"/>
                <w:szCs w:val="22"/>
              </w:rPr>
              <w:t>Σημείωση:</w:t>
            </w:r>
          </w:p>
          <w:p w14:paraId="38BFB965" w14:textId="77777777" w:rsidR="006448B4" w:rsidRPr="006448B4" w:rsidRDefault="006448B4" w:rsidP="006448B4">
            <w:pPr>
              <w:pStyle w:val="Spec0"/>
              <w:ind w:left="-17"/>
              <w:rPr>
                <w:rFonts w:ascii="Calibri" w:hAnsi="Calibri" w:cs="Calibri"/>
                <w:sz w:val="22"/>
                <w:szCs w:val="22"/>
              </w:rPr>
            </w:pPr>
            <w:r w:rsidRPr="006448B4">
              <w:rPr>
                <w:rFonts w:ascii="Calibri" w:hAnsi="Calibri" w:cs="Calibri"/>
                <w:sz w:val="22"/>
                <w:szCs w:val="22"/>
              </w:rPr>
              <w:lastRenderedPageBreak/>
              <w:tab/>
              <w:t>Οτιδήποτε αναφέρεται στην παρούσα τεχνική προδιαγραφή ως “ΠΡΟΑΙΡΕΤΙΚΟ” (OPTION) θα πρέπει να παρέχεται ως στοιχείο στην τεχνική προσφορά και συνεπώς θα αξιολογηθεί τεχνικά.</w:t>
            </w:r>
          </w:p>
          <w:p w14:paraId="2E3818E1" w14:textId="77777777" w:rsidR="004D3F94" w:rsidRDefault="006448B4" w:rsidP="00893226">
            <w:pPr>
              <w:pStyle w:val="Spec0"/>
              <w:rPr>
                <w:rFonts w:ascii="Calibri" w:hAnsi="Calibri" w:cs="Calibri"/>
                <w:sz w:val="22"/>
                <w:szCs w:val="22"/>
              </w:rPr>
            </w:pPr>
            <w:r w:rsidRPr="006448B4">
              <w:rPr>
                <w:rFonts w:ascii="Calibri" w:hAnsi="Calibri" w:cs="Calibri"/>
                <w:sz w:val="22"/>
                <w:szCs w:val="22"/>
              </w:rPr>
              <w:t xml:space="preserve">Οτιδήποτε αναφέρεται ως “ΠΡΟΑΙΡΕΤΙΚΟ” (OPTION) στην παρούσα Τεχνική Προδιαγραφή, θα πρέπει να παρέχεται ως στοιχείο στην Οικονομική Προσφορά. </w:t>
            </w:r>
          </w:p>
          <w:p w14:paraId="391F4AA1" w14:textId="77777777" w:rsidR="006448B4" w:rsidRPr="006448B4" w:rsidRDefault="006448B4" w:rsidP="00893226">
            <w:pPr>
              <w:pStyle w:val="Spec0"/>
              <w:rPr>
                <w:rFonts w:ascii="Calibri" w:hAnsi="Calibri" w:cs="Calibri"/>
                <w:sz w:val="22"/>
                <w:szCs w:val="22"/>
              </w:rPr>
            </w:pPr>
            <w:r w:rsidRPr="006448B4">
              <w:rPr>
                <w:rFonts w:ascii="Calibri" w:hAnsi="Calibri" w:cs="Calibri"/>
                <w:sz w:val="22"/>
                <w:szCs w:val="22"/>
              </w:rPr>
              <w:t xml:space="preserve">Το κόστος αυτών των “ΠΡΟΑΙΡΕΤΙΚΩΝ” (OPTIONS) </w:t>
            </w:r>
            <w:r w:rsidR="004D3F94">
              <w:rPr>
                <w:rFonts w:ascii="Calibri" w:hAnsi="Calibri" w:cs="Calibri"/>
                <w:sz w:val="22"/>
                <w:szCs w:val="22"/>
              </w:rPr>
              <w:t xml:space="preserve"> δεν </w:t>
            </w:r>
            <w:r w:rsidRPr="006448B4">
              <w:rPr>
                <w:rFonts w:ascii="Calibri" w:hAnsi="Calibri" w:cs="Calibri"/>
                <w:sz w:val="22"/>
                <w:szCs w:val="22"/>
              </w:rPr>
              <w:t>συμπεριλαμβάνεται στο οικονομικό προϋπολογισμό της προμήθειας.</w:t>
            </w:r>
          </w:p>
          <w:p w14:paraId="007EC2A2" w14:textId="77777777" w:rsidR="006448B4" w:rsidRPr="006448B4" w:rsidRDefault="006448B4" w:rsidP="00893226">
            <w:pPr>
              <w:pStyle w:val="Spec0"/>
              <w:rPr>
                <w:rFonts w:ascii="Calibri" w:hAnsi="Calibri" w:cs="Calibri"/>
                <w:sz w:val="22"/>
                <w:szCs w:val="22"/>
              </w:rPr>
            </w:pPr>
            <w:r w:rsidRPr="006448B4">
              <w:rPr>
                <w:rFonts w:ascii="Calibri" w:hAnsi="Calibri" w:cs="Calibri"/>
                <w:sz w:val="22"/>
                <w:szCs w:val="22"/>
              </w:rPr>
              <w:t>Τα στοιχεία του συστήματος που προσφέρονται από τον συμμετέχοντα στο διαγωνισμό ως “ΠΡΟΑΙΡΕΤΙΚΑ” (OPTIONS) θα περιγράφονται λεπτομερώς στην τεχνική προσφορά.</w:t>
            </w:r>
          </w:p>
          <w:p w14:paraId="19FD608D" w14:textId="77777777" w:rsidR="006448B4" w:rsidRPr="006448B4" w:rsidRDefault="006448B4" w:rsidP="00893226">
            <w:pPr>
              <w:pStyle w:val="Spec0"/>
              <w:rPr>
                <w:rFonts w:ascii="Calibri" w:hAnsi="Calibri" w:cs="Calibri"/>
                <w:sz w:val="22"/>
                <w:szCs w:val="22"/>
              </w:rPr>
            </w:pPr>
            <w:r w:rsidRPr="006448B4">
              <w:rPr>
                <w:rFonts w:ascii="Calibri" w:hAnsi="Calibri" w:cs="Calibri"/>
                <w:sz w:val="22"/>
                <w:szCs w:val="22"/>
              </w:rPr>
              <w:t>Η ΥΠΑ επιφυλάσσεται να κρίνει τεχνοοικονομικά την αποδοχή τους.</w:t>
            </w:r>
          </w:p>
        </w:tc>
        <w:tc>
          <w:tcPr>
            <w:tcW w:w="1559" w:type="dxa"/>
            <w:vAlign w:val="center"/>
          </w:tcPr>
          <w:p w14:paraId="286DAE55" w14:textId="77777777" w:rsidR="006448B4" w:rsidRPr="006448B4" w:rsidRDefault="006448B4" w:rsidP="006448B4">
            <w:pPr>
              <w:jc w:val="center"/>
              <w:rPr>
                <w:szCs w:val="22"/>
              </w:rPr>
            </w:pPr>
            <w:r w:rsidRPr="006448B4">
              <w:rPr>
                <w:szCs w:val="22"/>
              </w:rPr>
              <w:lastRenderedPageBreak/>
              <w:t>ΝΑΙ</w:t>
            </w:r>
          </w:p>
        </w:tc>
        <w:tc>
          <w:tcPr>
            <w:tcW w:w="1559" w:type="dxa"/>
          </w:tcPr>
          <w:p w14:paraId="12C5BF32" w14:textId="77777777" w:rsidR="006448B4" w:rsidRPr="00FF2BCF" w:rsidRDefault="006448B4" w:rsidP="00893226"/>
        </w:tc>
        <w:tc>
          <w:tcPr>
            <w:tcW w:w="1592" w:type="dxa"/>
          </w:tcPr>
          <w:p w14:paraId="4744A7DC" w14:textId="77777777" w:rsidR="006448B4" w:rsidRPr="00FF2BCF" w:rsidRDefault="006448B4" w:rsidP="00893226"/>
        </w:tc>
      </w:tr>
      <w:tr w:rsidR="004B7233" w:rsidRPr="00FF2BCF" w14:paraId="015D0F15" w14:textId="77777777">
        <w:tc>
          <w:tcPr>
            <w:tcW w:w="9464" w:type="dxa"/>
          </w:tcPr>
          <w:p w14:paraId="04536EA3" w14:textId="77777777" w:rsidR="004B7233" w:rsidRPr="00FF2BCF" w:rsidRDefault="004B7233" w:rsidP="004B7233">
            <w:r w:rsidRPr="00FF2BCF">
              <w:t>ΓΕΝ_220</w:t>
            </w:r>
          </w:p>
          <w:p w14:paraId="0FC80EC0" w14:textId="77777777" w:rsidR="004B7233" w:rsidRDefault="004B7233" w:rsidP="004B7233">
            <w:pPr>
              <w:pStyle w:val="Spec1"/>
              <w:tabs>
                <w:tab w:val="clear" w:pos="1560"/>
              </w:tabs>
              <w:rPr>
                <w:rFonts w:ascii="Calibri" w:hAnsi="Calibri" w:cs="Calibri"/>
                <w:sz w:val="22"/>
                <w:szCs w:val="22"/>
              </w:rPr>
            </w:pPr>
            <w:r w:rsidRPr="006448B4">
              <w:rPr>
                <w:rFonts w:ascii="Calibri" w:hAnsi="Calibri" w:cs="Calibri"/>
                <w:sz w:val="22"/>
                <w:szCs w:val="22"/>
              </w:rPr>
              <w:t>Η οικονομική προσφορά θα περιλαμβάνει επίσης:</w:t>
            </w:r>
          </w:p>
          <w:p w14:paraId="08EAA3AF" w14:textId="77777777" w:rsidR="004B7233" w:rsidRPr="006448B4" w:rsidRDefault="004B7233" w:rsidP="004B7233">
            <w:pPr>
              <w:pStyle w:val="Spec3"/>
              <w:numPr>
                <w:ilvl w:val="0"/>
                <w:numId w:val="5"/>
              </w:numPr>
              <w:tabs>
                <w:tab w:val="clear" w:pos="1080"/>
              </w:tabs>
              <w:ind w:left="343"/>
              <w:rPr>
                <w:rFonts w:ascii="Calibri" w:hAnsi="Calibri" w:cs="Calibri"/>
                <w:sz w:val="22"/>
                <w:szCs w:val="22"/>
                <w:lang w:eastAsia="el-GR"/>
              </w:rPr>
            </w:pPr>
            <w:r w:rsidRPr="006448B4">
              <w:rPr>
                <w:rFonts w:ascii="Calibri" w:hAnsi="Calibri" w:cs="Calibri"/>
                <w:sz w:val="22"/>
                <w:szCs w:val="22"/>
                <w:lang w:eastAsia="el-GR"/>
              </w:rPr>
              <w:t>Τον κατάλογο των ανταλλακτικών με τιμές μονάδος εκάστου είδους άνευ ΦΠΑ ή άλλης επιβάρυνσης.</w:t>
            </w:r>
          </w:p>
          <w:p w14:paraId="2C963270" w14:textId="77777777" w:rsidR="004B7233" w:rsidRPr="006448B4" w:rsidRDefault="004B7233" w:rsidP="004B7233">
            <w:pPr>
              <w:pStyle w:val="Spec3"/>
              <w:numPr>
                <w:ilvl w:val="0"/>
                <w:numId w:val="5"/>
              </w:numPr>
              <w:tabs>
                <w:tab w:val="clear" w:pos="1080"/>
              </w:tabs>
              <w:ind w:left="343"/>
              <w:rPr>
                <w:rFonts w:ascii="Calibri" w:hAnsi="Calibri" w:cs="Calibri"/>
                <w:sz w:val="22"/>
                <w:szCs w:val="22"/>
                <w:lang w:eastAsia="el-GR"/>
              </w:rPr>
            </w:pPr>
            <w:r w:rsidRPr="006448B4">
              <w:rPr>
                <w:rFonts w:ascii="Calibri" w:hAnsi="Calibri" w:cs="Calibri"/>
                <w:sz w:val="22"/>
                <w:szCs w:val="22"/>
                <w:lang w:eastAsia="el-GR"/>
              </w:rPr>
              <w:t>Τον κατάλογο των προτεινόμενων ανταλλακτικών με το αναλυτικό και το συνολικό κόστος τους.</w:t>
            </w:r>
          </w:p>
          <w:p w14:paraId="1919BF91" w14:textId="77777777" w:rsidR="004B7233" w:rsidRPr="00B3100B" w:rsidRDefault="004B7233" w:rsidP="004B7233">
            <w:pPr>
              <w:pStyle w:val="Spec3"/>
              <w:numPr>
                <w:ilvl w:val="0"/>
                <w:numId w:val="5"/>
              </w:numPr>
              <w:tabs>
                <w:tab w:val="clear" w:pos="1080"/>
              </w:tabs>
              <w:ind w:left="343"/>
              <w:rPr>
                <w:rFonts w:ascii="Calibri" w:hAnsi="Calibri" w:cs="Calibri"/>
                <w:sz w:val="22"/>
                <w:szCs w:val="22"/>
                <w:lang w:eastAsia="el-GR"/>
              </w:rPr>
            </w:pPr>
            <w:r w:rsidRPr="006448B4">
              <w:rPr>
                <w:rFonts w:ascii="Calibri" w:hAnsi="Calibri" w:cs="Calibri"/>
                <w:sz w:val="22"/>
                <w:szCs w:val="22"/>
                <w:lang w:eastAsia="el-GR"/>
              </w:rPr>
              <w:t xml:space="preserve">Τον αλγόριθμο αναπροσαρμογής των τιμών εκκίνησης του καταλόγου που αναφέρεται στην σχετική για τα ανταλλακτικά παράγραφο του παρόντος, για κάθε επόμενο έτος από τη λήξη της εγγύησης, σαφή και επεξηγημένο. Βάση αναφοράς για τον ανωτέρω υπολογισμό θα είναι η τιμή </w:t>
            </w:r>
            <w:r w:rsidRPr="006448B4">
              <w:rPr>
                <w:rFonts w:ascii="Calibri" w:hAnsi="Calibri" w:cs="Calibri"/>
                <w:sz w:val="22"/>
                <w:szCs w:val="22"/>
                <w:lang w:val="en-US" w:eastAsia="el-GR"/>
              </w:rPr>
              <w:t>rate</w:t>
            </w:r>
            <w:r w:rsidRPr="006448B4">
              <w:rPr>
                <w:rFonts w:ascii="Calibri" w:hAnsi="Calibri" w:cs="Calibri"/>
                <w:sz w:val="22"/>
                <w:szCs w:val="22"/>
                <w:lang w:eastAsia="el-GR"/>
              </w:rPr>
              <w:t xml:space="preserve"> του Ευρώ. Η εν λόγω υποχρέωση θα αφορά τόσο σε υλικά όσο και σε καινούργια ανταλλακτικά που θα παρέχει ο ανάδοχος για διάστημα τουλάχιστον 10 ετών από την ημερομηνία υπογραφής του πρωτοκόλλου οριστικής ποσοτικής και ποιοτικής παραλαβής </w:t>
            </w:r>
            <w:r w:rsidRPr="006448B4">
              <w:rPr>
                <w:rFonts w:ascii="Calibri" w:hAnsi="Calibri" w:cs="Calibri"/>
                <w:sz w:val="22"/>
                <w:szCs w:val="22"/>
              </w:rPr>
              <w:t>του συνόλου του αντικειμένου της σύμβασης</w:t>
            </w:r>
            <w:r w:rsidRPr="006448B4">
              <w:rPr>
                <w:rFonts w:ascii="Calibri" w:hAnsi="Calibri" w:cs="Calibri"/>
                <w:sz w:val="22"/>
                <w:szCs w:val="22"/>
                <w:lang w:eastAsia="el-GR"/>
              </w:rPr>
              <w:t>.</w:t>
            </w:r>
          </w:p>
        </w:tc>
        <w:tc>
          <w:tcPr>
            <w:tcW w:w="1559" w:type="dxa"/>
            <w:vAlign w:val="center"/>
          </w:tcPr>
          <w:p w14:paraId="0BD6DF17" w14:textId="77777777" w:rsidR="004B7233" w:rsidRPr="006448B4" w:rsidRDefault="004B7233" w:rsidP="004B7233">
            <w:pPr>
              <w:jc w:val="center"/>
              <w:rPr>
                <w:szCs w:val="22"/>
              </w:rPr>
            </w:pPr>
            <w:r w:rsidRPr="006448B4">
              <w:rPr>
                <w:szCs w:val="22"/>
              </w:rPr>
              <w:t>ΝΑΙ</w:t>
            </w:r>
          </w:p>
        </w:tc>
        <w:tc>
          <w:tcPr>
            <w:tcW w:w="1559" w:type="dxa"/>
          </w:tcPr>
          <w:p w14:paraId="4D393EC9" w14:textId="77777777" w:rsidR="004B7233" w:rsidRPr="00FF2BCF" w:rsidRDefault="004B7233" w:rsidP="004B7233"/>
        </w:tc>
        <w:tc>
          <w:tcPr>
            <w:tcW w:w="1592" w:type="dxa"/>
          </w:tcPr>
          <w:p w14:paraId="282A7F29" w14:textId="77777777" w:rsidR="004B7233" w:rsidRPr="00FF2BCF" w:rsidRDefault="004B7233" w:rsidP="004B7233"/>
        </w:tc>
      </w:tr>
      <w:tr w:rsidR="006448B4" w:rsidRPr="00FF2BCF" w14:paraId="072A0A65" w14:textId="77777777">
        <w:tc>
          <w:tcPr>
            <w:tcW w:w="9464" w:type="dxa"/>
          </w:tcPr>
          <w:p w14:paraId="6A183B2B" w14:textId="77777777" w:rsidR="006448B4" w:rsidRPr="00ED22AC" w:rsidRDefault="006448B4" w:rsidP="00BF388A">
            <w:r w:rsidRPr="00ED22AC">
              <w:t>ΓΕΝ_230</w:t>
            </w:r>
          </w:p>
          <w:p w14:paraId="3EA2D6B6" w14:textId="77777777" w:rsidR="006448B4" w:rsidRPr="00A759DD" w:rsidRDefault="006448B4" w:rsidP="00893226">
            <w:pPr>
              <w:pStyle w:val="2"/>
              <w:rPr>
                <w:rFonts w:cs="Calibri"/>
              </w:rPr>
            </w:pPr>
            <w:bookmarkStart w:id="467" w:name="_Toc107263083"/>
            <w:r w:rsidRPr="00A759DD">
              <w:rPr>
                <w:rFonts w:cs="Calibri"/>
              </w:rPr>
              <w:t>1.6 Εμπειρία κατασκευαστών</w:t>
            </w:r>
            <w:bookmarkEnd w:id="467"/>
          </w:p>
          <w:p w14:paraId="0813CD40" w14:textId="77777777" w:rsidR="006448B4" w:rsidRDefault="0031747B" w:rsidP="0031747B">
            <w:pPr>
              <w:jc w:val="both"/>
              <w:rPr>
                <w:szCs w:val="22"/>
              </w:rPr>
            </w:pPr>
            <w:r>
              <w:rPr>
                <w:szCs w:val="22"/>
              </w:rPr>
              <w:t>Έκαστο προσφερόμενο</w:t>
            </w:r>
            <w:r w:rsidR="006448B4" w:rsidRPr="00ED22AC">
              <w:rPr>
                <w:szCs w:val="22"/>
              </w:rPr>
              <w:t xml:space="preserve"> σύστημα θα λειτουργεί αποδεδειγμένα </w:t>
            </w:r>
            <w:r w:rsidR="0040673A">
              <w:rPr>
                <w:szCs w:val="22"/>
              </w:rPr>
              <w:t xml:space="preserve">(σε πλήρη επιχειρησιακή εκμετάλλευση) </w:t>
            </w:r>
            <w:r w:rsidR="006448B4" w:rsidRPr="00ED22AC">
              <w:rPr>
                <w:szCs w:val="22"/>
              </w:rPr>
              <w:t xml:space="preserve">σε αντίστοιχο περιβάλλον Αεροναυτιλίας, το οποίο απαιτεί 24 ώρες το 24ωρο / 365 </w:t>
            </w:r>
            <w:r w:rsidR="006448B4" w:rsidRPr="00ED22AC">
              <w:rPr>
                <w:szCs w:val="22"/>
              </w:rPr>
              <w:lastRenderedPageBreak/>
              <w:t xml:space="preserve">ημέρες το έτος αδιάλειπτη λειτουργία, συνεπώς </w:t>
            </w:r>
            <w:r w:rsidR="006448B4" w:rsidRPr="00ED22AC">
              <w:rPr>
                <w:bCs/>
                <w:szCs w:val="22"/>
              </w:rPr>
              <w:t>θα</w:t>
            </w:r>
            <w:r w:rsidR="006448B4" w:rsidRPr="00ED22AC">
              <w:rPr>
                <w:szCs w:val="22"/>
              </w:rPr>
              <w:t xml:space="preserve"> έχει υψηλή διαθεσιμότητα, </w:t>
            </w:r>
            <w:r w:rsidR="006448B4" w:rsidRPr="00ED22AC">
              <w:rPr>
                <w:bCs/>
                <w:szCs w:val="22"/>
              </w:rPr>
              <w:t>θα</w:t>
            </w:r>
            <w:r w:rsidR="006448B4" w:rsidRPr="00ED22AC">
              <w:rPr>
                <w:szCs w:val="22"/>
              </w:rPr>
              <w:t xml:space="preserve"> είναι πλήρως αναδιαρθρώσιμο και </w:t>
            </w:r>
            <w:r w:rsidR="006448B4" w:rsidRPr="00ED22AC">
              <w:rPr>
                <w:bCs/>
                <w:szCs w:val="22"/>
              </w:rPr>
              <w:t>θα</w:t>
            </w:r>
            <w:r w:rsidR="006448B4" w:rsidRPr="00ED22AC">
              <w:rPr>
                <w:szCs w:val="22"/>
              </w:rPr>
              <w:t xml:space="preserve"> αντιπροσωπεύει την τρέχουσα τεχνολογία αιχμής.</w:t>
            </w:r>
          </w:p>
          <w:p w14:paraId="7AB5CE83" w14:textId="77777777" w:rsidR="00EB69FB" w:rsidRDefault="00EB69FB" w:rsidP="0031747B">
            <w:pPr>
              <w:jc w:val="both"/>
              <w:rPr>
                <w:szCs w:val="22"/>
              </w:rPr>
            </w:pPr>
            <w:r>
              <w:rPr>
                <w:szCs w:val="22"/>
              </w:rPr>
              <w:t xml:space="preserve">Πρωτόκολλα οριστικής παραλαβής και </w:t>
            </w:r>
            <w:r w:rsidR="0040673A" w:rsidRPr="00ED22AC">
              <w:rPr>
                <w:szCs w:val="22"/>
              </w:rPr>
              <w:t xml:space="preserve">συστάσεις θα </w:t>
            </w:r>
            <w:r>
              <w:rPr>
                <w:szCs w:val="22"/>
              </w:rPr>
              <w:t>κατατεθούν στην</w:t>
            </w:r>
            <w:r w:rsidR="0040673A" w:rsidRPr="00ED22AC">
              <w:rPr>
                <w:szCs w:val="22"/>
              </w:rPr>
              <w:t xml:space="preserve"> προσφορά με λεπτομερείς πληροφορίες για την ικανότητα, τη διάταξη, τη λειτουργικότητα, τους υπευθύνους επικοινωνίας και τις θέσεις στις οποίες είναι εγκατεστημένα και λειτουργούν αυτά τα συστήματα</w:t>
            </w:r>
            <w:r w:rsidR="0040673A">
              <w:rPr>
                <w:szCs w:val="22"/>
              </w:rPr>
              <w:t xml:space="preserve">. </w:t>
            </w:r>
          </w:p>
          <w:p w14:paraId="2BC0759F" w14:textId="77777777" w:rsidR="0040673A" w:rsidRPr="00ED22AC" w:rsidRDefault="0040673A" w:rsidP="0031747B">
            <w:pPr>
              <w:jc w:val="both"/>
              <w:rPr>
                <w:szCs w:val="22"/>
              </w:rPr>
            </w:pPr>
            <w:r>
              <w:rPr>
                <w:szCs w:val="22"/>
              </w:rPr>
              <w:t>Θα πρέπει να συμπεριληφθεί κ</w:t>
            </w:r>
            <w:r w:rsidRPr="0040673A">
              <w:rPr>
                <w:szCs w:val="22"/>
              </w:rPr>
              <w:t>ατάλογο</w:t>
            </w:r>
            <w:r>
              <w:rPr>
                <w:szCs w:val="22"/>
              </w:rPr>
              <w:t>ς</w:t>
            </w:r>
            <w:r w:rsidRPr="0040673A">
              <w:rPr>
                <w:szCs w:val="22"/>
              </w:rPr>
              <w:t xml:space="preserve">  των  κυριότερων  παραδόσεων</w:t>
            </w:r>
            <w:r>
              <w:rPr>
                <w:szCs w:val="22"/>
              </w:rPr>
              <w:t xml:space="preserve"> ίδιων ή ισοδύναμων συστημάτων με τα προδιαγραφόμενα</w:t>
            </w:r>
            <w:r w:rsidR="0031747B">
              <w:rPr>
                <w:szCs w:val="22"/>
              </w:rPr>
              <w:t>,</w:t>
            </w:r>
            <w:r>
              <w:rPr>
                <w:szCs w:val="22"/>
              </w:rPr>
              <w:t xml:space="preserve"> </w:t>
            </w:r>
            <w:r w:rsidRPr="0040673A">
              <w:rPr>
                <w:szCs w:val="22"/>
              </w:rPr>
              <w:t xml:space="preserve"> που  πραγματοποιήθηκαν  την τελευταία τριετία, με αναφορά του αντίστοιχου ποσού, της ημερομηνίας και του δημόσιου ή ιδιωτικού </w:t>
            </w:r>
            <w:r>
              <w:rPr>
                <w:szCs w:val="22"/>
              </w:rPr>
              <w:t xml:space="preserve"> </w:t>
            </w:r>
            <w:r w:rsidRPr="0040673A">
              <w:rPr>
                <w:szCs w:val="22"/>
              </w:rPr>
              <w:t>παραλήπτη.</w:t>
            </w:r>
          </w:p>
          <w:p w14:paraId="116D1C52" w14:textId="77777777" w:rsidR="006448B4" w:rsidRPr="00ED22AC" w:rsidRDefault="006448B4" w:rsidP="0031747B">
            <w:pPr>
              <w:jc w:val="both"/>
              <w:rPr>
                <w:szCs w:val="22"/>
              </w:rPr>
            </w:pPr>
            <w:r w:rsidRPr="00ED22AC">
              <w:rPr>
                <w:szCs w:val="22"/>
              </w:rPr>
              <w:t>Οι συστάσεις</w:t>
            </w:r>
            <w:r w:rsidR="0040673A">
              <w:rPr>
                <w:szCs w:val="22"/>
              </w:rPr>
              <w:t xml:space="preserve"> </w:t>
            </w:r>
            <w:r w:rsidRPr="00ED22AC">
              <w:rPr>
                <w:szCs w:val="22"/>
              </w:rPr>
              <w:t xml:space="preserve"> αυτές </w:t>
            </w:r>
            <w:r w:rsidR="0031747B">
              <w:rPr>
                <w:szCs w:val="22"/>
              </w:rPr>
              <w:t xml:space="preserve">και ο κατάλογος παραδόσεων </w:t>
            </w:r>
            <w:r w:rsidRPr="00ED22AC">
              <w:rPr>
                <w:szCs w:val="22"/>
              </w:rPr>
              <w:t xml:space="preserve"> αποτελούν κριτήριο </w:t>
            </w:r>
            <w:r w:rsidR="0031747B">
              <w:rPr>
                <w:szCs w:val="22"/>
              </w:rPr>
              <w:t>τεχνικής επιλογής</w:t>
            </w:r>
            <w:r w:rsidRPr="00ED22AC">
              <w:rPr>
                <w:szCs w:val="22"/>
              </w:rPr>
              <w:t xml:space="preserve"> για περαιτέρω αξιολόγηση.</w:t>
            </w:r>
          </w:p>
        </w:tc>
        <w:tc>
          <w:tcPr>
            <w:tcW w:w="1559" w:type="dxa"/>
            <w:vAlign w:val="center"/>
          </w:tcPr>
          <w:p w14:paraId="21E43B2D" w14:textId="77777777" w:rsidR="006448B4" w:rsidRPr="006448B4" w:rsidRDefault="006448B4" w:rsidP="006448B4">
            <w:pPr>
              <w:jc w:val="center"/>
              <w:rPr>
                <w:szCs w:val="22"/>
              </w:rPr>
            </w:pPr>
            <w:r w:rsidRPr="006448B4">
              <w:rPr>
                <w:szCs w:val="22"/>
              </w:rPr>
              <w:lastRenderedPageBreak/>
              <w:t>ΝΑΙ</w:t>
            </w:r>
          </w:p>
        </w:tc>
        <w:tc>
          <w:tcPr>
            <w:tcW w:w="1559" w:type="dxa"/>
          </w:tcPr>
          <w:p w14:paraId="4BBEE877" w14:textId="77777777" w:rsidR="006448B4" w:rsidRPr="00FF2BCF" w:rsidRDefault="006448B4" w:rsidP="00893226"/>
        </w:tc>
        <w:tc>
          <w:tcPr>
            <w:tcW w:w="1592" w:type="dxa"/>
          </w:tcPr>
          <w:p w14:paraId="75E90321" w14:textId="77777777" w:rsidR="006448B4" w:rsidRPr="00FF2BCF" w:rsidRDefault="006448B4" w:rsidP="00893226"/>
        </w:tc>
      </w:tr>
      <w:tr w:rsidR="006448B4" w:rsidRPr="00FF2BCF" w14:paraId="140A4B17" w14:textId="77777777">
        <w:tc>
          <w:tcPr>
            <w:tcW w:w="9464" w:type="dxa"/>
          </w:tcPr>
          <w:p w14:paraId="72DD6C7A" w14:textId="77777777" w:rsidR="006448B4" w:rsidRPr="00ED22AC" w:rsidRDefault="006448B4" w:rsidP="007331EE">
            <w:r w:rsidRPr="00ED22AC">
              <w:t>ΓΕΝ_240</w:t>
            </w:r>
          </w:p>
          <w:p w14:paraId="33976F78" w14:textId="77777777" w:rsidR="006448B4" w:rsidRPr="00A759DD" w:rsidRDefault="006448B4" w:rsidP="007331EE">
            <w:pPr>
              <w:pStyle w:val="2"/>
              <w:spacing w:before="0" w:after="0"/>
              <w:rPr>
                <w:rFonts w:cs="Calibri"/>
              </w:rPr>
            </w:pPr>
            <w:bookmarkStart w:id="468" w:name="_Toc467674926"/>
            <w:bookmarkStart w:id="469" w:name="_Toc478632463"/>
            <w:bookmarkStart w:id="470" w:name="_Toc478632840"/>
            <w:bookmarkStart w:id="471" w:name="_Toc478633231"/>
            <w:bookmarkStart w:id="472" w:name="_Toc478634056"/>
            <w:bookmarkStart w:id="473" w:name="_Toc107263084"/>
            <w:r w:rsidRPr="00A759DD">
              <w:rPr>
                <w:rFonts w:cs="Calibri"/>
              </w:rPr>
              <w:t>1.7 Επισκόπηση χώρων εγκατάσταση</w:t>
            </w:r>
            <w:bookmarkEnd w:id="468"/>
            <w:r w:rsidRPr="00A759DD">
              <w:rPr>
                <w:rFonts w:cs="Calibri"/>
              </w:rPr>
              <w:t>ς (</w:t>
            </w:r>
            <w:r w:rsidRPr="00ED22AC">
              <w:rPr>
                <w:rFonts w:cs="Calibri"/>
                <w:lang w:val="en-US"/>
              </w:rPr>
              <w:t>site</w:t>
            </w:r>
            <w:r w:rsidRPr="00A759DD">
              <w:rPr>
                <w:rFonts w:cs="Calibri"/>
              </w:rPr>
              <w:t xml:space="preserve"> </w:t>
            </w:r>
            <w:r w:rsidRPr="00ED22AC">
              <w:rPr>
                <w:rFonts w:cs="Calibri"/>
                <w:lang w:val="en-US"/>
              </w:rPr>
              <w:t>survey</w:t>
            </w:r>
            <w:r w:rsidRPr="00A759DD">
              <w:rPr>
                <w:rFonts w:cs="Calibri"/>
              </w:rPr>
              <w:t>)</w:t>
            </w:r>
            <w:bookmarkEnd w:id="469"/>
            <w:bookmarkEnd w:id="470"/>
            <w:bookmarkEnd w:id="471"/>
            <w:bookmarkEnd w:id="472"/>
            <w:bookmarkEnd w:id="473"/>
          </w:p>
          <w:p w14:paraId="539C1ED7" w14:textId="504E308C" w:rsidR="006448B4" w:rsidRPr="00ED22AC" w:rsidRDefault="006448B4" w:rsidP="00893226">
            <w:pPr>
              <w:pStyle w:val="Spec0"/>
              <w:rPr>
                <w:rFonts w:ascii="Calibri" w:hAnsi="Calibri" w:cs="Calibri"/>
                <w:sz w:val="22"/>
                <w:szCs w:val="22"/>
              </w:rPr>
            </w:pPr>
            <w:r w:rsidRPr="00ED22AC">
              <w:rPr>
                <w:rFonts w:ascii="Calibri" w:hAnsi="Calibri" w:cs="Calibri"/>
                <w:sz w:val="22"/>
                <w:szCs w:val="22"/>
              </w:rPr>
              <w:t>Προτείνεται ιδιαιτέρως στους υποβάλλοντες προσφορά να διενεργήσουν επιτόπια έρευνα σ</w:t>
            </w:r>
            <w:r w:rsidR="00912DF6" w:rsidRPr="00ED22AC">
              <w:rPr>
                <w:rFonts w:ascii="Calibri" w:hAnsi="Calibri" w:cs="Calibri"/>
                <w:sz w:val="22"/>
                <w:szCs w:val="22"/>
              </w:rPr>
              <w:t>τ</w:t>
            </w:r>
            <w:r w:rsidR="00764DE2">
              <w:rPr>
                <w:rFonts w:ascii="Calibri" w:hAnsi="Calibri" w:cs="Calibri"/>
                <w:sz w:val="22"/>
                <w:szCs w:val="22"/>
              </w:rPr>
              <w:t>ην</w:t>
            </w:r>
            <w:r w:rsidR="00912DF6" w:rsidRPr="00ED22AC">
              <w:rPr>
                <w:rFonts w:ascii="Calibri" w:hAnsi="Calibri" w:cs="Calibri"/>
                <w:sz w:val="22"/>
                <w:szCs w:val="22"/>
              </w:rPr>
              <w:t xml:space="preserve"> </w:t>
            </w:r>
            <w:r w:rsidR="00764DE2">
              <w:rPr>
                <w:rFonts w:ascii="Calibri" w:hAnsi="Calibri" w:cs="Calibri"/>
                <w:sz w:val="22"/>
                <w:szCs w:val="22"/>
              </w:rPr>
              <w:t xml:space="preserve">θέση </w:t>
            </w:r>
            <w:r w:rsidR="00912DF6" w:rsidRPr="00ED22AC">
              <w:rPr>
                <w:rFonts w:ascii="Calibri" w:hAnsi="Calibri" w:cs="Calibri"/>
                <w:sz w:val="22"/>
                <w:szCs w:val="22"/>
              </w:rPr>
              <w:t>εγκατ</w:t>
            </w:r>
            <w:r w:rsidR="00764DE2">
              <w:rPr>
                <w:rFonts w:ascii="Calibri" w:hAnsi="Calibri" w:cs="Calibri"/>
                <w:sz w:val="22"/>
                <w:szCs w:val="22"/>
              </w:rPr>
              <w:t>ά</w:t>
            </w:r>
            <w:r w:rsidR="00912DF6" w:rsidRPr="00ED22AC">
              <w:rPr>
                <w:rFonts w:ascii="Calibri" w:hAnsi="Calibri" w:cs="Calibri"/>
                <w:sz w:val="22"/>
                <w:szCs w:val="22"/>
              </w:rPr>
              <w:t>στ</w:t>
            </w:r>
            <w:r w:rsidR="00764DE2">
              <w:rPr>
                <w:rFonts w:ascii="Calibri" w:hAnsi="Calibri" w:cs="Calibri"/>
                <w:sz w:val="22"/>
                <w:szCs w:val="22"/>
              </w:rPr>
              <w:t>α</w:t>
            </w:r>
            <w:r w:rsidR="00912DF6" w:rsidRPr="00ED22AC">
              <w:rPr>
                <w:rFonts w:ascii="Calibri" w:hAnsi="Calibri" w:cs="Calibri"/>
                <w:sz w:val="22"/>
                <w:szCs w:val="22"/>
              </w:rPr>
              <w:t>σ</w:t>
            </w:r>
            <w:r w:rsidR="00764DE2">
              <w:rPr>
                <w:rFonts w:ascii="Calibri" w:hAnsi="Calibri" w:cs="Calibri"/>
                <w:sz w:val="22"/>
                <w:szCs w:val="22"/>
              </w:rPr>
              <w:t xml:space="preserve">ης </w:t>
            </w:r>
            <w:r w:rsidR="00912DF6" w:rsidRPr="00ED22AC">
              <w:rPr>
                <w:rFonts w:ascii="Calibri" w:hAnsi="Calibri" w:cs="Calibri"/>
                <w:sz w:val="22"/>
                <w:szCs w:val="22"/>
              </w:rPr>
              <w:t xml:space="preserve"> των</w:t>
            </w:r>
            <w:r w:rsidR="00EF0A67" w:rsidRPr="00ED22AC">
              <w:rPr>
                <w:rFonts w:ascii="Calibri" w:hAnsi="Calibri" w:cs="Calibri"/>
                <w:sz w:val="22"/>
                <w:szCs w:val="22"/>
              </w:rPr>
              <w:t xml:space="preserve"> συστημάτων</w:t>
            </w:r>
            <w:r w:rsidRPr="00ED22AC">
              <w:rPr>
                <w:rFonts w:ascii="Calibri" w:hAnsi="Calibri" w:cs="Calibri"/>
                <w:sz w:val="22"/>
                <w:szCs w:val="22"/>
              </w:rPr>
              <w:t xml:space="preserve"> , πριν οριστικοποιήσουν την προσφορά τους, προκειμένου να προσδιορίσουν τους χώρους εγκατάστασης, τις αποστάσεις, τις ιδιαίτερες συνθήκες λειτουργίας, κτλ.</w:t>
            </w:r>
          </w:p>
        </w:tc>
        <w:tc>
          <w:tcPr>
            <w:tcW w:w="1559" w:type="dxa"/>
            <w:vAlign w:val="center"/>
          </w:tcPr>
          <w:p w14:paraId="27580C8D" w14:textId="77777777" w:rsidR="006448B4" w:rsidRPr="006448B4" w:rsidRDefault="006448B4" w:rsidP="006448B4">
            <w:pPr>
              <w:jc w:val="center"/>
              <w:rPr>
                <w:szCs w:val="22"/>
              </w:rPr>
            </w:pPr>
            <w:r w:rsidRPr="006448B4">
              <w:rPr>
                <w:szCs w:val="22"/>
              </w:rPr>
              <w:t>ΝΑΙ</w:t>
            </w:r>
          </w:p>
        </w:tc>
        <w:tc>
          <w:tcPr>
            <w:tcW w:w="1559" w:type="dxa"/>
          </w:tcPr>
          <w:p w14:paraId="77E64D05" w14:textId="77777777" w:rsidR="006448B4" w:rsidRPr="00FF2BCF" w:rsidRDefault="006448B4" w:rsidP="00893226"/>
        </w:tc>
        <w:tc>
          <w:tcPr>
            <w:tcW w:w="1592" w:type="dxa"/>
          </w:tcPr>
          <w:p w14:paraId="5925A3D0" w14:textId="77777777" w:rsidR="006448B4" w:rsidRPr="00FF2BCF" w:rsidRDefault="006448B4" w:rsidP="00893226"/>
        </w:tc>
      </w:tr>
    </w:tbl>
    <w:p w14:paraId="69EF73BD" w14:textId="77777777" w:rsidR="00DA7478" w:rsidRPr="0063108B" w:rsidRDefault="00DA7478" w:rsidP="00B57E8B">
      <w:pPr>
        <w:rPr>
          <w:rFonts w:cs="Calibri"/>
          <w:b/>
          <w:szCs w:val="22"/>
        </w:rPr>
        <w:sectPr w:rsidR="00DA7478" w:rsidRPr="0063108B" w:rsidSect="00743CAB">
          <w:pgSz w:w="16838" w:h="11906" w:orient="landscape"/>
          <w:pgMar w:top="1797" w:right="1440" w:bottom="1797" w:left="1440" w:header="709" w:footer="709" w:gutter="0"/>
          <w:cols w:space="708"/>
          <w:docGrid w:linePitch="360"/>
        </w:sectPr>
      </w:pPr>
    </w:p>
    <w:p w14:paraId="22381751" w14:textId="77777777" w:rsidR="0012245D" w:rsidRPr="0063108B" w:rsidRDefault="0012245D" w:rsidP="00B57E8B">
      <w:pPr>
        <w:rPr>
          <w:rFonts w:cs="Calibri"/>
          <w:szCs w:val="22"/>
        </w:rPr>
      </w:pPr>
      <w:r w:rsidRPr="0063108B">
        <w:rPr>
          <w:rFonts w:cs="Calibri"/>
          <w:b/>
          <w:szCs w:val="22"/>
        </w:rPr>
        <w:lastRenderedPageBreak/>
        <w:t xml:space="preserve">                             </w:t>
      </w:r>
    </w:p>
    <w:p w14:paraId="5CE3495A" w14:textId="77777777" w:rsidR="0012245D" w:rsidRPr="0063108B" w:rsidRDefault="0012245D">
      <w:pPr>
        <w:rPr>
          <w:rFonts w:cs="Calibri"/>
          <w:szCs w:val="22"/>
        </w:rPr>
      </w:pPr>
    </w:p>
    <w:p w14:paraId="1681F41D" w14:textId="77777777" w:rsidR="004861E5" w:rsidRPr="0063108B" w:rsidRDefault="004861E5">
      <w:pPr>
        <w:rPr>
          <w:rFonts w:cs="Calibri"/>
          <w:szCs w:val="22"/>
        </w:rPr>
      </w:pPr>
    </w:p>
    <w:p w14:paraId="127EBE07" w14:textId="77777777" w:rsidR="004861E5" w:rsidRPr="0063108B" w:rsidRDefault="004861E5">
      <w:pPr>
        <w:rPr>
          <w:rFonts w:cs="Calibri"/>
          <w:szCs w:val="22"/>
        </w:rPr>
      </w:pPr>
    </w:p>
    <w:p w14:paraId="234CBC94" w14:textId="77777777" w:rsidR="004861E5" w:rsidRPr="0063108B" w:rsidRDefault="004861E5">
      <w:pPr>
        <w:rPr>
          <w:rFonts w:cs="Calibri"/>
          <w:szCs w:val="22"/>
        </w:rPr>
      </w:pPr>
    </w:p>
    <w:p w14:paraId="51EB4FC8" w14:textId="77777777" w:rsidR="0012245D" w:rsidRPr="0063108B" w:rsidRDefault="0012245D" w:rsidP="00B57E8B">
      <w:pPr>
        <w:rPr>
          <w:rFonts w:cs="Calibri"/>
          <w:szCs w:val="22"/>
        </w:rPr>
      </w:pPr>
    </w:p>
    <w:p w14:paraId="4B609993" w14:textId="77777777" w:rsidR="0012245D" w:rsidRPr="0063108B" w:rsidRDefault="0012245D" w:rsidP="003F0223">
      <w:pPr>
        <w:rPr>
          <w:rFonts w:cs="Calibri"/>
          <w:b/>
          <w:bCs/>
          <w:szCs w:val="22"/>
        </w:rPr>
      </w:pPr>
    </w:p>
    <w:p w14:paraId="53F08826" w14:textId="77777777" w:rsidR="0012245D" w:rsidRPr="00163BE2" w:rsidRDefault="0012245D" w:rsidP="001C62A5">
      <w:pPr>
        <w:pStyle w:val="1"/>
        <w:jc w:val="center"/>
        <w:rPr>
          <w:sz w:val="32"/>
          <w:szCs w:val="32"/>
          <w:lang w:val="en-US"/>
        </w:rPr>
      </w:pPr>
      <w:bookmarkStart w:id="474" w:name="_Toc264587960"/>
      <w:bookmarkStart w:id="475" w:name="_Toc264672311"/>
      <w:bookmarkStart w:id="476" w:name="_Toc264704640"/>
      <w:bookmarkStart w:id="477" w:name="_Toc265060675"/>
      <w:bookmarkStart w:id="478" w:name="_Toc478632464"/>
      <w:bookmarkStart w:id="479" w:name="_Toc478632841"/>
      <w:bookmarkStart w:id="480" w:name="_Toc478633232"/>
      <w:bookmarkStart w:id="481" w:name="_Toc478634057"/>
      <w:bookmarkStart w:id="482" w:name="_Toc107263085"/>
      <w:r w:rsidRPr="00163BE2">
        <w:rPr>
          <w:sz w:val="32"/>
          <w:szCs w:val="32"/>
        </w:rPr>
        <w:t xml:space="preserve">ΚΕΦΑΛΑΙΟ </w:t>
      </w:r>
      <w:bookmarkEnd w:id="474"/>
      <w:bookmarkEnd w:id="475"/>
      <w:bookmarkEnd w:id="476"/>
      <w:bookmarkEnd w:id="477"/>
      <w:r w:rsidR="001B6C38" w:rsidRPr="00163BE2">
        <w:rPr>
          <w:sz w:val="32"/>
          <w:szCs w:val="32"/>
          <w:lang w:val="en-US"/>
        </w:rPr>
        <w:t>2</w:t>
      </w:r>
      <w:bookmarkEnd w:id="478"/>
      <w:bookmarkEnd w:id="479"/>
      <w:bookmarkEnd w:id="480"/>
      <w:bookmarkEnd w:id="481"/>
      <w:bookmarkEnd w:id="482"/>
    </w:p>
    <w:p w14:paraId="4DA3FB49" w14:textId="77777777" w:rsidR="0012245D" w:rsidRPr="0063108B" w:rsidRDefault="0012245D" w:rsidP="004872BE">
      <w:pPr>
        <w:rPr>
          <w:rFonts w:cs="Calibri"/>
          <w:sz w:val="32"/>
          <w:szCs w:val="32"/>
          <w:lang w:val="en-US"/>
        </w:rPr>
      </w:pPr>
    </w:p>
    <w:p w14:paraId="26EC056D" w14:textId="77777777" w:rsidR="0012245D" w:rsidRPr="0063108B" w:rsidRDefault="0012245D" w:rsidP="00755AFA">
      <w:pPr>
        <w:rPr>
          <w:rFonts w:cs="Calibri"/>
          <w:sz w:val="32"/>
          <w:szCs w:val="32"/>
        </w:rPr>
      </w:pPr>
    </w:p>
    <w:p w14:paraId="4798DB46" w14:textId="77777777" w:rsidR="0012245D" w:rsidRPr="0063108B" w:rsidRDefault="0012245D" w:rsidP="00B57E8B">
      <w:pPr>
        <w:rPr>
          <w:rFonts w:cs="Calibri"/>
          <w:b/>
          <w:sz w:val="32"/>
          <w:szCs w:val="32"/>
        </w:rPr>
      </w:pPr>
    </w:p>
    <w:p w14:paraId="4E20DA81" w14:textId="77777777" w:rsidR="00D45037" w:rsidRPr="0063108B" w:rsidRDefault="00D45037" w:rsidP="00B57E8B">
      <w:pPr>
        <w:rPr>
          <w:rFonts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12245D" w:rsidRPr="0063108B" w14:paraId="11C9731E" w14:textId="77777777">
        <w:tc>
          <w:tcPr>
            <w:tcW w:w="8522" w:type="dxa"/>
          </w:tcPr>
          <w:p w14:paraId="5D6B6B0A" w14:textId="77777777" w:rsidR="00BE7E7F" w:rsidRPr="003B1A2A" w:rsidRDefault="005568DD" w:rsidP="001C62A5">
            <w:pPr>
              <w:jc w:val="center"/>
              <w:rPr>
                <w:rFonts w:cs="Calibri"/>
                <w:b/>
                <w:sz w:val="32"/>
                <w:szCs w:val="32"/>
              </w:rPr>
            </w:pPr>
            <w:bookmarkStart w:id="483" w:name="_Toc478632465"/>
            <w:bookmarkStart w:id="484" w:name="_Toc478632842"/>
            <w:bookmarkStart w:id="485" w:name="_Toc478633233"/>
            <w:bookmarkStart w:id="486" w:name="_Toc478634058"/>
            <w:r w:rsidRPr="003B1A2A">
              <w:rPr>
                <w:rFonts w:cs="Calibri"/>
                <w:b/>
                <w:sz w:val="32"/>
                <w:szCs w:val="32"/>
              </w:rPr>
              <w:t xml:space="preserve">ΣΥΝΘΕΣΗ ΚΑΙ ΓΕΝΙΚΗ ΠΕΡΙΓΡΑΦΗ ΣΥΣΤΗΜΑΤΟΣ </w:t>
            </w:r>
            <w:r w:rsidR="00BE7E7F" w:rsidRPr="003B1A2A">
              <w:rPr>
                <w:rFonts w:cs="Calibri"/>
                <w:b/>
                <w:sz w:val="32"/>
                <w:szCs w:val="32"/>
              </w:rPr>
              <w:t>–</w:t>
            </w:r>
          </w:p>
          <w:p w14:paraId="7CF65936" w14:textId="77777777" w:rsidR="0012245D" w:rsidRPr="003B1A2A" w:rsidRDefault="005568DD" w:rsidP="001C62A5">
            <w:pPr>
              <w:jc w:val="center"/>
              <w:rPr>
                <w:rFonts w:cs="Calibri"/>
                <w:b/>
                <w:sz w:val="32"/>
                <w:szCs w:val="32"/>
              </w:rPr>
            </w:pPr>
            <w:r w:rsidRPr="003B1A2A">
              <w:rPr>
                <w:rFonts w:cs="Calibri"/>
                <w:b/>
                <w:sz w:val="32"/>
                <w:szCs w:val="32"/>
              </w:rPr>
              <w:t>ΕΓΓΡΑΦΑ ΑΝΑΦΟΡΑΣ</w:t>
            </w:r>
            <w:bookmarkEnd w:id="483"/>
            <w:bookmarkEnd w:id="484"/>
            <w:bookmarkEnd w:id="485"/>
            <w:bookmarkEnd w:id="486"/>
          </w:p>
        </w:tc>
      </w:tr>
    </w:tbl>
    <w:p w14:paraId="7851FB2B" w14:textId="77777777" w:rsidR="0012245D" w:rsidRPr="0063108B" w:rsidRDefault="0012245D" w:rsidP="00B57E8B">
      <w:pPr>
        <w:rPr>
          <w:rFonts w:cs="Calibri"/>
          <w:b/>
          <w:szCs w:val="22"/>
        </w:rPr>
      </w:pPr>
    </w:p>
    <w:p w14:paraId="7C1DA671" w14:textId="77777777" w:rsidR="0012245D" w:rsidRPr="0063108B" w:rsidRDefault="0012245D">
      <w:pPr>
        <w:rPr>
          <w:rFonts w:cs="Calibri"/>
          <w:b/>
          <w:szCs w:val="22"/>
        </w:rPr>
      </w:pPr>
    </w:p>
    <w:p w14:paraId="188726C7" w14:textId="77777777" w:rsidR="000A05E4" w:rsidRPr="0063108B" w:rsidRDefault="000A05E4">
      <w:pPr>
        <w:rPr>
          <w:rFonts w:cs="Calibri"/>
          <w:b/>
          <w:szCs w:val="22"/>
        </w:rPr>
      </w:pPr>
    </w:p>
    <w:p w14:paraId="13E75F29" w14:textId="77777777" w:rsidR="000A05E4" w:rsidRPr="0063108B" w:rsidRDefault="000A05E4">
      <w:pPr>
        <w:rPr>
          <w:rFonts w:cs="Calibri"/>
          <w:b/>
          <w:szCs w:val="22"/>
        </w:rPr>
      </w:pPr>
    </w:p>
    <w:p w14:paraId="2E3A6A95" w14:textId="77777777" w:rsidR="000A05E4" w:rsidRPr="0063108B" w:rsidRDefault="000A05E4">
      <w:pPr>
        <w:rPr>
          <w:rFonts w:cs="Calibri"/>
          <w:b/>
          <w:szCs w:val="22"/>
        </w:rPr>
      </w:pPr>
    </w:p>
    <w:p w14:paraId="1217A2EF" w14:textId="77777777" w:rsidR="000A05E4" w:rsidRPr="0063108B" w:rsidRDefault="000A05E4">
      <w:pPr>
        <w:rPr>
          <w:rFonts w:cs="Calibri"/>
          <w:b/>
          <w:szCs w:val="22"/>
        </w:rPr>
      </w:pPr>
    </w:p>
    <w:p w14:paraId="2FD26545" w14:textId="77777777" w:rsidR="000A05E4" w:rsidRPr="0063108B" w:rsidRDefault="000A05E4">
      <w:pPr>
        <w:rPr>
          <w:rFonts w:cs="Calibri"/>
          <w:b/>
          <w:szCs w:val="22"/>
        </w:rPr>
      </w:pPr>
    </w:p>
    <w:p w14:paraId="3583D59E" w14:textId="77777777" w:rsidR="000A05E4" w:rsidRPr="0063108B" w:rsidRDefault="000A05E4">
      <w:pPr>
        <w:rPr>
          <w:rFonts w:cs="Calibri"/>
          <w:b/>
          <w:szCs w:val="22"/>
        </w:rPr>
      </w:pPr>
    </w:p>
    <w:p w14:paraId="1DA6E82A" w14:textId="77777777" w:rsidR="000A05E4" w:rsidRPr="0063108B" w:rsidRDefault="000A05E4">
      <w:pPr>
        <w:rPr>
          <w:rFonts w:cs="Calibri"/>
          <w:b/>
          <w:szCs w:val="22"/>
        </w:rPr>
      </w:pPr>
    </w:p>
    <w:p w14:paraId="27255DF7" w14:textId="77777777" w:rsidR="000A05E4" w:rsidRPr="0063108B" w:rsidRDefault="000A05E4">
      <w:pPr>
        <w:rPr>
          <w:rFonts w:cs="Calibri"/>
          <w:b/>
          <w:szCs w:val="22"/>
        </w:rPr>
      </w:pPr>
    </w:p>
    <w:p w14:paraId="5F9283E0" w14:textId="77777777" w:rsidR="000A05E4" w:rsidRPr="0063108B" w:rsidRDefault="000A05E4">
      <w:pPr>
        <w:rPr>
          <w:rFonts w:cs="Calibri"/>
          <w:b/>
          <w:szCs w:val="22"/>
        </w:rPr>
      </w:pPr>
    </w:p>
    <w:p w14:paraId="12DA1C98" w14:textId="77777777" w:rsidR="000A05E4" w:rsidRPr="0063108B" w:rsidRDefault="000A05E4">
      <w:pPr>
        <w:rPr>
          <w:rFonts w:cs="Calibri"/>
          <w:b/>
          <w:szCs w:val="22"/>
        </w:rPr>
      </w:pPr>
    </w:p>
    <w:p w14:paraId="54879C21" w14:textId="77777777" w:rsidR="000A05E4" w:rsidRPr="0063108B" w:rsidRDefault="000A05E4">
      <w:pPr>
        <w:rPr>
          <w:rFonts w:cs="Calibri"/>
          <w:b/>
          <w:szCs w:val="22"/>
        </w:rPr>
      </w:pPr>
    </w:p>
    <w:p w14:paraId="717D7E91" w14:textId="77777777" w:rsidR="000A05E4" w:rsidRPr="0063108B" w:rsidRDefault="000A05E4">
      <w:pPr>
        <w:rPr>
          <w:rFonts w:cs="Calibri"/>
          <w:b/>
          <w:szCs w:val="22"/>
        </w:rPr>
      </w:pPr>
    </w:p>
    <w:p w14:paraId="766D860C" w14:textId="77777777" w:rsidR="000A05E4" w:rsidRPr="0063108B" w:rsidRDefault="000A05E4">
      <w:pPr>
        <w:rPr>
          <w:rFonts w:cs="Calibri"/>
          <w:b/>
          <w:szCs w:val="22"/>
        </w:rPr>
      </w:pPr>
    </w:p>
    <w:p w14:paraId="62BC607C" w14:textId="77777777" w:rsidR="00C577D1" w:rsidRPr="00767729" w:rsidRDefault="00C577D1" w:rsidP="00FA4D27">
      <w:pPr>
        <w:rPr>
          <w:rFonts w:cs="Calibri"/>
          <w:szCs w:val="22"/>
          <w:lang w:val="en-US"/>
        </w:rPr>
        <w:sectPr w:rsidR="00C577D1" w:rsidRPr="00767729" w:rsidSect="00743CAB">
          <w:pgSz w:w="11906" w:h="16838"/>
          <w:pgMar w:top="1440" w:right="1800" w:bottom="1440" w:left="180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gridCol w:w="1578"/>
        <w:gridCol w:w="1381"/>
        <w:gridCol w:w="1625"/>
      </w:tblGrid>
      <w:tr w:rsidR="00F548DD" w:rsidRPr="00FF2BCF" w14:paraId="05E5E408" w14:textId="77777777" w:rsidTr="004E68F7">
        <w:trPr>
          <w:tblHeader/>
        </w:trPr>
        <w:tc>
          <w:tcPr>
            <w:tcW w:w="9364" w:type="dxa"/>
            <w:shd w:val="clear" w:color="auto" w:fill="BFBFBF"/>
          </w:tcPr>
          <w:p w14:paraId="6FCE6510" w14:textId="77777777" w:rsidR="00F548DD" w:rsidRPr="00FF2BCF" w:rsidRDefault="00F548DD" w:rsidP="00F548DD">
            <w:pPr>
              <w:jc w:val="center"/>
            </w:pPr>
            <w:r w:rsidRPr="00F548DD">
              <w:rPr>
                <w:rFonts w:cs="Calibri"/>
                <w:b/>
                <w:szCs w:val="22"/>
              </w:rPr>
              <w:lastRenderedPageBreak/>
              <w:t>ΤΕΧΝΙΚΗ ΠΕΡΙΓΡΑΦΗ</w:t>
            </w:r>
          </w:p>
        </w:tc>
        <w:tc>
          <w:tcPr>
            <w:tcW w:w="1578" w:type="dxa"/>
            <w:shd w:val="clear" w:color="auto" w:fill="BFBFBF"/>
          </w:tcPr>
          <w:p w14:paraId="5C0805DB" w14:textId="77777777" w:rsidR="00F548DD" w:rsidRPr="00FF2BCF" w:rsidRDefault="00F548DD" w:rsidP="00F548DD">
            <w:pPr>
              <w:jc w:val="center"/>
            </w:pPr>
            <w:r w:rsidRPr="00F548DD">
              <w:rPr>
                <w:rFonts w:cs="Calibri"/>
                <w:b/>
                <w:szCs w:val="22"/>
              </w:rPr>
              <w:t>ΑΠΑΙΤΗΣΗ</w:t>
            </w:r>
          </w:p>
        </w:tc>
        <w:tc>
          <w:tcPr>
            <w:tcW w:w="1381" w:type="dxa"/>
            <w:shd w:val="clear" w:color="auto" w:fill="BFBFBF"/>
          </w:tcPr>
          <w:p w14:paraId="3AD583E4" w14:textId="77777777" w:rsidR="00F548DD" w:rsidRPr="00FF2BCF" w:rsidRDefault="00F548DD" w:rsidP="00F548DD">
            <w:pPr>
              <w:jc w:val="center"/>
            </w:pPr>
            <w:r w:rsidRPr="00F548DD">
              <w:rPr>
                <w:rFonts w:cs="Calibri"/>
                <w:b/>
                <w:szCs w:val="22"/>
              </w:rPr>
              <w:t>ΑΠΑΝΤΗΣΗ</w:t>
            </w:r>
          </w:p>
        </w:tc>
        <w:tc>
          <w:tcPr>
            <w:tcW w:w="1625" w:type="dxa"/>
            <w:shd w:val="clear" w:color="auto" w:fill="BFBFBF"/>
          </w:tcPr>
          <w:p w14:paraId="2C3199CC" w14:textId="77777777" w:rsidR="00F548DD" w:rsidRPr="00FF2BCF" w:rsidRDefault="00F548DD" w:rsidP="00F548DD">
            <w:pPr>
              <w:jc w:val="center"/>
            </w:pPr>
            <w:r w:rsidRPr="00F548DD">
              <w:rPr>
                <w:rFonts w:cs="Calibri"/>
                <w:b/>
                <w:szCs w:val="22"/>
              </w:rPr>
              <w:t>ΠΑΡΑΠΟΜΠΗ</w:t>
            </w:r>
          </w:p>
        </w:tc>
      </w:tr>
      <w:tr w:rsidR="00F548DD" w:rsidRPr="00FF2BCF" w14:paraId="47289606" w14:textId="77777777" w:rsidTr="004E68F7">
        <w:tc>
          <w:tcPr>
            <w:tcW w:w="9364" w:type="dxa"/>
          </w:tcPr>
          <w:p w14:paraId="5F69ADDE" w14:textId="77777777" w:rsidR="00F548DD" w:rsidRPr="00ED22AC" w:rsidRDefault="00F548DD" w:rsidP="00BF388A">
            <w:r w:rsidRPr="00ED22AC">
              <w:t>ΣΝΘ_10</w:t>
            </w:r>
          </w:p>
          <w:p w14:paraId="744008DE" w14:textId="53893221" w:rsidR="00F548DD" w:rsidRPr="00A759DD" w:rsidRDefault="007E5A46" w:rsidP="007E5A46">
            <w:pPr>
              <w:pStyle w:val="1"/>
            </w:pPr>
            <w:bookmarkStart w:id="487" w:name="_Toc264587962"/>
            <w:bookmarkStart w:id="488" w:name="_Toc264672314"/>
            <w:bookmarkStart w:id="489" w:name="_Toc264704643"/>
            <w:bookmarkStart w:id="490" w:name="_Toc265060676"/>
            <w:bookmarkStart w:id="491" w:name="_Toc371235692"/>
            <w:bookmarkStart w:id="492" w:name="_Toc478632466"/>
            <w:bookmarkStart w:id="493" w:name="_Toc478632843"/>
            <w:bookmarkStart w:id="494" w:name="_Toc478633234"/>
            <w:bookmarkStart w:id="495" w:name="_Toc478634059"/>
            <w:bookmarkStart w:id="496" w:name="_Toc107263086"/>
            <w:r w:rsidRPr="00A759DD">
              <w:t xml:space="preserve">2. </w:t>
            </w:r>
            <w:r w:rsidR="00F548DD" w:rsidRPr="00A759DD">
              <w:t xml:space="preserve">Σύνθεση και γενική περιγραφή  του </w:t>
            </w:r>
            <w:bookmarkEnd w:id="487"/>
            <w:bookmarkEnd w:id="488"/>
            <w:bookmarkEnd w:id="489"/>
            <w:bookmarkEnd w:id="490"/>
            <w:r w:rsidR="00F548DD" w:rsidRPr="00A759DD">
              <w:t xml:space="preserve">συστήματος </w:t>
            </w:r>
            <w:bookmarkEnd w:id="491"/>
            <w:r w:rsidR="00F548DD" w:rsidRPr="00A759DD">
              <w:t xml:space="preserve">Πρωτεύοντος </w:t>
            </w:r>
            <w:r w:rsidR="00E0722A">
              <w:rPr>
                <w:lang w:val="en-US"/>
              </w:rPr>
              <w:t>RADAR</w:t>
            </w:r>
            <w:r w:rsidR="003408AD">
              <w:t xml:space="preserve">, </w:t>
            </w:r>
            <w:r w:rsidR="00E0722A" w:rsidRPr="00A759DD">
              <w:t>Δευτερεύοντος RADAR</w:t>
            </w:r>
            <w:r w:rsidR="00F548DD" w:rsidRPr="00A759DD">
              <w:t xml:space="preserve"> Μode S </w:t>
            </w:r>
            <w:r w:rsidR="00FD5206" w:rsidRPr="00A759DD">
              <w:t>EH</w:t>
            </w:r>
            <w:r w:rsidR="00152308" w:rsidRPr="00A759DD">
              <w:t>S</w:t>
            </w:r>
            <w:r w:rsidR="003408AD">
              <w:t xml:space="preserve"> και </w:t>
            </w:r>
            <w:r w:rsidR="003408AD">
              <w:rPr>
                <w:lang w:val="en-US"/>
              </w:rPr>
              <w:t>ADS</w:t>
            </w:r>
            <w:r w:rsidR="003408AD" w:rsidRPr="003408AD">
              <w:t>-</w:t>
            </w:r>
            <w:r w:rsidR="003408AD">
              <w:rPr>
                <w:lang w:val="en-US"/>
              </w:rPr>
              <w:t>B</w:t>
            </w:r>
            <w:r w:rsidR="00F548DD" w:rsidRPr="00A759DD">
              <w:t>.</w:t>
            </w:r>
            <w:bookmarkEnd w:id="492"/>
            <w:bookmarkEnd w:id="493"/>
            <w:bookmarkEnd w:id="494"/>
            <w:bookmarkEnd w:id="495"/>
            <w:r w:rsidR="00F548DD" w:rsidRPr="00A759DD">
              <w:t xml:space="preserve"> </w:t>
            </w:r>
            <w:bookmarkStart w:id="497" w:name="_Toc478632467"/>
            <w:bookmarkStart w:id="498" w:name="_Toc478632844"/>
            <w:bookmarkStart w:id="499" w:name="_Toc478633235"/>
            <w:bookmarkStart w:id="500" w:name="_Toc478634060"/>
            <w:r w:rsidR="00F548DD" w:rsidRPr="00A759DD">
              <w:t>Έγγραφα αναφοράς</w:t>
            </w:r>
            <w:bookmarkEnd w:id="496"/>
            <w:bookmarkEnd w:id="497"/>
            <w:bookmarkEnd w:id="498"/>
            <w:bookmarkEnd w:id="499"/>
            <w:bookmarkEnd w:id="500"/>
          </w:p>
          <w:p w14:paraId="57A12A14" w14:textId="77777777" w:rsidR="00F548DD" w:rsidRPr="00A759DD" w:rsidRDefault="00F548DD" w:rsidP="00893226">
            <w:pPr>
              <w:pStyle w:val="2"/>
              <w:rPr>
                <w:rFonts w:cs="Calibri"/>
              </w:rPr>
            </w:pPr>
            <w:bookmarkStart w:id="501" w:name="_Toc264587963"/>
            <w:bookmarkStart w:id="502" w:name="_Toc264672315"/>
            <w:bookmarkStart w:id="503" w:name="_Toc264704644"/>
            <w:bookmarkStart w:id="504" w:name="_Toc265060677"/>
            <w:bookmarkStart w:id="505" w:name="_Toc371235693"/>
            <w:bookmarkStart w:id="506" w:name="_Toc478632468"/>
            <w:bookmarkStart w:id="507" w:name="_Toc478632845"/>
            <w:bookmarkStart w:id="508" w:name="_Toc478633236"/>
            <w:bookmarkStart w:id="509" w:name="_Toc478634061"/>
            <w:bookmarkStart w:id="510" w:name="_Toc107263087"/>
            <w:r w:rsidRPr="00A759DD">
              <w:rPr>
                <w:rFonts w:cs="Calibri"/>
              </w:rPr>
              <w:t>2.1 Εισαγωγή</w:t>
            </w:r>
            <w:bookmarkEnd w:id="501"/>
            <w:bookmarkEnd w:id="502"/>
            <w:bookmarkEnd w:id="503"/>
            <w:bookmarkEnd w:id="504"/>
            <w:bookmarkEnd w:id="505"/>
            <w:bookmarkEnd w:id="506"/>
            <w:bookmarkEnd w:id="507"/>
            <w:bookmarkEnd w:id="508"/>
            <w:bookmarkEnd w:id="509"/>
            <w:bookmarkEnd w:id="510"/>
          </w:p>
          <w:p w14:paraId="5CD81DCD" w14:textId="3A1985F5" w:rsidR="00F548DD" w:rsidRPr="00ED22AC" w:rsidRDefault="00F548DD" w:rsidP="00F548DD">
            <w:pPr>
              <w:jc w:val="both"/>
              <w:rPr>
                <w:rFonts w:cs="Calibri"/>
                <w:szCs w:val="22"/>
              </w:rPr>
            </w:pPr>
            <w:r w:rsidRPr="00ED22AC">
              <w:rPr>
                <w:rFonts w:cs="Calibri"/>
                <w:color w:val="000000"/>
                <w:szCs w:val="22"/>
              </w:rPr>
              <w:t>Στο κεφάλαιο αυτό αναφέρονται επιγραμματικά τα υποσυστήματα και οι μονάδες οι οποίες συνθέτουν και αποτελούν τ</w:t>
            </w:r>
            <w:r w:rsidR="003408AD">
              <w:rPr>
                <w:rFonts w:cs="Calibri"/>
                <w:color w:val="000000"/>
                <w:szCs w:val="22"/>
              </w:rPr>
              <w:t>α</w:t>
            </w:r>
            <w:r w:rsidRPr="00ED22AC">
              <w:rPr>
                <w:rFonts w:cs="Calibri"/>
                <w:color w:val="000000"/>
                <w:szCs w:val="22"/>
              </w:rPr>
              <w:t xml:space="preserve"> προς προμήθεια  σύστημα </w:t>
            </w:r>
            <w:r w:rsidRPr="00ED22AC">
              <w:rPr>
                <w:rFonts w:cs="Calibri"/>
                <w:color w:val="000000"/>
                <w:szCs w:val="22"/>
                <w:lang w:val="en-US"/>
              </w:rPr>
              <w:t>RADAR</w:t>
            </w:r>
            <w:r w:rsidRPr="00ED22AC">
              <w:rPr>
                <w:rFonts w:cs="Calibri"/>
                <w:color w:val="000000"/>
                <w:szCs w:val="22"/>
              </w:rPr>
              <w:t xml:space="preserve"> </w:t>
            </w:r>
            <w:r w:rsidRPr="00ED22AC">
              <w:rPr>
                <w:rFonts w:cs="Calibri"/>
                <w:color w:val="000000"/>
                <w:szCs w:val="22"/>
                <w:lang w:val="en-US"/>
              </w:rPr>
              <w:t>PSR</w:t>
            </w:r>
            <w:r w:rsidRPr="00ED22AC">
              <w:rPr>
                <w:rFonts w:cs="Calibri"/>
                <w:color w:val="000000"/>
                <w:szCs w:val="22"/>
              </w:rPr>
              <w:t>/</w:t>
            </w:r>
            <w:r w:rsidRPr="00ED22AC">
              <w:rPr>
                <w:rFonts w:cs="Calibri"/>
                <w:color w:val="000000"/>
                <w:szCs w:val="22"/>
                <w:lang w:val="en-US"/>
              </w:rPr>
              <w:t>MSSR</w:t>
            </w:r>
            <w:r w:rsidR="00763915" w:rsidRPr="00ED22AC">
              <w:rPr>
                <w:rFonts w:cs="Calibri"/>
                <w:color w:val="000000"/>
                <w:szCs w:val="22"/>
              </w:rPr>
              <w:t xml:space="preserve"> περιοχής</w:t>
            </w:r>
            <w:r w:rsidRPr="00ED22AC">
              <w:rPr>
                <w:rFonts w:cs="Calibri"/>
                <w:color w:val="000000"/>
                <w:szCs w:val="22"/>
              </w:rPr>
              <w:t>.</w:t>
            </w:r>
            <w:r w:rsidRPr="00ED22AC">
              <w:rPr>
                <w:rFonts w:cs="Calibri"/>
                <w:color w:val="FF0000"/>
                <w:szCs w:val="22"/>
              </w:rPr>
              <w:t xml:space="preserve"> </w:t>
            </w:r>
            <w:r w:rsidRPr="00ED22AC">
              <w:rPr>
                <w:rFonts w:cs="Calibri"/>
                <w:color w:val="000000"/>
                <w:szCs w:val="22"/>
              </w:rPr>
              <w:t xml:space="preserve">Περιγράφονται επίσης οι φάσεις αξιολόγησης των προσφορών και της παραλαβής του συστήματος. </w:t>
            </w:r>
          </w:p>
        </w:tc>
        <w:tc>
          <w:tcPr>
            <w:tcW w:w="1578" w:type="dxa"/>
            <w:vAlign w:val="center"/>
          </w:tcPr>
          <w:p w14:paraId="69FC27D3" w14:textId="77777777" w:rsidR="00F548DD" w:rsidRPr="00F548DD" w:rsidRDefault="00F548DD" w:rsidP="00F548DD">
            <w:pPr>
              <w:jc w:val="center"/>
              <w:rPr>
                <w:szCs w:val="22"/>
              </w:rPr>
            </w:pPr>
          </w:p>
        </w:tc>
        <w:tc>
          <w:tcPr>
            <w:tcW w:w="1381" w:type="dxa"/>
          </w:tcPr>
          <w:p w14:paraId="0990A824" w14:textId="77777777" w:rsidR="00F548DD" w:rsidRPr="00FF2BCF" w:rsidRDefault="00F548DD" w:rsidP="00893226"/>
        </w:tc>
        <w:tc>
          <w:tcPr>
            <w:tcW w:w="1625" w:type="dxa"/>
          </w:tcPr>
          <w:p w14:paraId="0D8F226E" w14:textId="77777777" w:rsidR="00F548DD" w:rsidRPr="00FF2BCF" w:rsidRDefault="00F548DD" w:rsidP="00893226"/>
        </w:tc>
      </w:tr>
      <w:tr w:rsidR="004B7233" w:rsidRPr="00FF2BCF" w14:paraId="22D9B6B2" w14:textId="77777777" w:rsidTr="004E68F7">
        <w:tc>
          <w:tcPr>
            <w:tcW w:w="9364" w:type="dxa"/>
          </w:tcPr>
          <w:p w14:paraId="7B1049A1" w14:textId="77777777" w:rsidR="004B7233" w:rsidRPr="001568D0" w:rsidRDefault="004B7233" w:rsidP="004B7233">
            <w:r w:rsidRPr="001568D0">
              <w:t>ΣΝΘ_20</w:t>
            </w:r>
          </w:p>
          <w:p w14:paraId="3AE5A372" w14:textId="77777777" w:rsidR="004B7233" w:rsidRPr="001568D0" w:rsidRDefault="004B7233" w:rsidP="004B7233">
            <w:pPr>
              <w:pStyle w:val="2"/>
              <w:rPr>
                <w:rFonts w:cs="Calibri"/>
              </w:rPr>
            </w:pPr>
            <w:bookmarkStart w:id="511" w:name="_Toc264587965"/>
            <w:bookmarkStart w:id="512" w:name="_Toc264672317"/>
            <w:bookmarkStart w:id="513" w:name="_Toc264704646"/>
            <w:bookmarkStart w:id="514" w:name="_Toc265060679"/>
            <w:bookmarkStart w:id="515" w:name="_Toc371235695"/>
            <w:bookmarkStart w:id="516" w:name="_Toc478632469"/>
            <w:bookmarkStart w:id="517" w:name="_Toc478632846"/>
            <w:bookmarkStart w:id="518" w:name="_Toc478633237"/>
            <w:bookmarkStart w:id="519" w:name="_Toc478634062"/>
            <w:bookmarkStart w:id="520" w:name="_Toc107263088"/>
            <w:r w:rsidRPr="001568D0">
              <w:rPr>
                <w:rFonts w:cs="Calibri"/>
              </w:rPr>
              <w:t xml:space="preserve">2.2   Σύνθεση συστήματος </w:t>
            </w:r>
            <w:r w:rsidRPr="001568D0">
              <w:rPr>
                <w:rFonts w:cs="Calibri"/>
                <w:lang w:val="en-US"/>
              </w:rPr>
              <w:t>PSR</w:t>
            </w:r>
            <w:r w:rsidRPr="001568D0">
              <w:rPr>
                <w:rFonts w:cs="Calibri"/>
              </w:rPr>
              <w:t>/</w:t>
            </w:r>
            <w:r w:rsidRPr="001568D0">
              <w:rPr>
                <w:rFonts w:cs="Calibri"/>
                <w:lang w:val="en-US"/>
              </w:rPr>
              <w:t>MSSR</w:t>
            </w:r>
            <w:r w:rsidRPr="001568D0">
              <w:rPr>
                <w:rFonts w:cs="Calibri"/>
              </w:rPr>
              <w:t>-</w:t>
            </w:r>
            <w:bookmarkEnd w:id="511"/>
            <w:bookmarkEnd w:id="512"/>
            <w:bookmarkEnd w:id="513"/>
            <w:bookmarkEnd w:id="514"/>
            <w:r w:rsidRPr="001568D0">
              <w:rPr>
                <w:rFonts w:cs="Calibri"/>
              </w:rPr>
              <w:t>Υποδομές</w:t>
            </w:r>
            <w:bookmarkEnd w:id="515"/>
            <w:bookmarkEnd w:id="516"/>
            <w:bookmarkEnd w:id="517"/>
            <w:bookmarkEnd w:id="518"/>
            <w:bookmarkEnd w:id="519"/>
            <w:bookmarkEnd w:id="520"/>
          </w:p>
          <w:p w14:paraId="16BC0CEE" w14:textId="77777777" w:rsidR="004B7233" w:rsidRPr="001568D0" w:rsidRDefault="004B7233" w:rsidP="004B7233">
            <w:pPr>
              <w:jc w:val="both"/>
              <w:rPr>
                <w:rFonts w:cs="Calibri"/>
                <w:color w:val="000000"/>
                <w:szCs w:val="22"/>
              </w:rPr>
            </w:pPr>
            <w:r w:rsidRPr="001568D0">
              <w:rPr>
                <w:rFonts w:cs="Calibri"/>
                <w:color w:val="000000"/>
                <w:szCs w:val="22"/>
              </w:rPr>
              <w:t>Το σύστημα πρέπει να περιλαμβάνει τα ακόλουθα :</w:t>
            </w:r>
          </w:p>
          <w:p w14:paraId="4748C8FF" w14:textId="77777777" w:rsidR="004B7233" w:rsidRPr="001568D0" w:rsidRDefault="004B7233" w:rsidP="002464E4">
            <w:pPr>
              <w:numPr>
                <w:ilvl w:val="0"/>
                <w:numId w:val="119"/>
              </w:numPr>
              <w:tabs>
                <w:tab w:val="clear" w:pos="720"/>
              </w:tabs>
              <w:ind w:left="357"/>
              <w:jc w:val="both"/>
              <w:rPr>
                <w:rFonts w:cs="Calibri"/>
                <w:color w:val="000000"/>
                <w:szCs w:val="22"/>
              </w:rPr>
            </w:pPr>
            <w:r w:rsidRPr="001568D0">
              <w:rPr>
                <w:rFonts w:cs="Calibri"/>
                <w:color w:val="000000"/>
                <w:szCs w:val="22"/>
              </w:rPr>
              <w:t xml:space="preserve">Κεραίες Πρωτεύοντος και Δευτερεύοντος </w:t>
            </w:r>
            <w:r w:rsidRPr="001568D0">
              <w:rPr>
                <w:rFonts w:cs="Calibri"/>
                <w:color w:val="000000"/>
                <w:szCs w:val="22"/>
                <w:lang w:val="en-US"/>
              </w:rPr>
              <w:t>RADAR</w:t>
            </w:r>
            <w:r w:rsidRPr="001568D0">
              <w:rPr>
                <w:rFonts w:cs="Calibri"/>
                <w:color w:val="000000"/>
                <w:szCs w:val="22"/>
              </w:rPr>
              <w:t xml:space="preserve">  με μηχανισμό περιστροφής και </w:t>
            </w:r>
            <w:r w:rsidRPr="001568D0">
              <w:rPr>
                <w:rFonts w:cs="Calibri"/>
                <w:color w:val="000000"/>
                <w:szCs w:val="22"/>
                <w:lang w:val="en-US"/>
              </w:rPr>
              <w:t>radome</w:t>
            </w:r>
            <w:r w:rsidRPr="001568D0">
              <w:rPr>
                <w:rFonts w:cs="Calibri"/>
                <w:color w:val="000000"/>
                <w:szCs w:val="22"/>
              </w:rPr>
              <w:t>.</w:t>
            </w:r>
          </w:p>
          <w:p w14:paraId="4E53C3DD" w14:textId="77777777" w:rsidR="004B7233" w:rsidRPr="001568D0" w:rsidRDefault="004B7233" w:rsidP="002464E4">
            <w:pPr>
              <w:numPr>
                <w:ilvl w:val="0"/>
                <w:numId w:val="119"/>
              </w:numPr>
              <w:tabs>
                <w:tab w:val="clear" w:pos="720"/>
              </w:tabs>
              <w:ind w:left="357"/>
              <w:jc w:val="both"/>
              <w:rPr>
                <w:rFonts w:cs="Calibri"/>
                <w:color w:val="000000"/>
                <w:szCs w:val="22"/>
                <w:lang w:val="fr-FR"/>
              </w:rPr>
            </w:pPr>
            <w:r w:rsidRPr="001568D0">
              <w:rPr>
                <w:rFonts w:cs="Calibri"/>
                <w:color w:val="000000"/>
                <w:szCs w:val="22"/>
              </w:rPr>
              <w:t>Πρωτεύον</w:t>
            </w:r>
            <w:r w:rsidRPr="001568D0">
              <w:rPr>
                <w:rFonts w:cs="Calibri"/>
                <w:color w:val="000000"/>
                <w:szCs w:val="22"/>
                <w:lang w:val="fr-FR"/>
              </w:rPr>
              <w:t xml:space="preserve"> RADAR </w:t>
            </w:r>
            <w:r w:rsidR="00E0722A" w:rsidRPr="001568D0">
              <w:rPr>
                <w:rFonts w:cs="Calibri"/>
                <w:color w:val="000000"/>
                <w:szCs w:val="22"/>
              </w:rPr>
              <w:t>επιτήρησης</w:t>
            </w:r>
            <w:r w:rsidRPr="001568D0">
              <w:rPr>
                <w:rFonts w:cs="Calibri"/>
                <w:color w:val="000000"/>
                <w:szCs w:val="22"/>
                <w:lang w:val="fr-FR"/>
              </w:rPr>
              <w:t xml:space="preserve"> (Primary Surveillance Radar –PSR).</w:t>
            </w:r>
          </w:p>
          <w:p w14:paraId="7E8DDE55" w14:textId="0317095B" w:rsidR="004B7233" w:rsidRPr="001568D0" w:rsidRDefault="00E0722A" w:rsidP="002464E4">
            <w:pPr>
              <w:numPr>
                <w:ilvl w:val="0"/>
                <w:numId w:val="119"/>
              </w:numPr>
              <w:tabs>
                <w:tab w:val="clear" w:pos="720"/>
              </w:tabs>
              <w:ind w:left="357"/>
              <w:jc w:val="both"/>
              <w:rPr>
                <w:rFonts w:cs="Calibri"/>
                <w:color w:val="000000"/>
                <w:szCs w:val="22"/>
              </w:rPr>
            </w:pPr>
            <w:r w:rsidRPr="001568D0">
              <w:rPr>
                <w:rFonts w:cs="Calibri"/>
                <w:color w:val="000000"/>
                <w:szCs w:val="22"/>
              </w:rPr>
              <w:t>Δίαυλος Λήψης και Επεξ</w:t>
            </w:r>
            <w:r w:rsidR="004B7233" w:rsidRPr="001568D0">
              <w:rPr>
                <w:rFonts w:cs="Calibri"/>
                <w:color w:val="000000"/>
                <w:szCs w:val="22"/>
              </w:rPr>
              <w:t>εργασίας Καιρού (</w:t>
            </w:r>
            <w:r w:rsidR="004B7233" w:rsidRPr="001568D0">
              <w:rPr>
                <w:rFonts w:cs="Calibri"/>
                <w:color w:val="000000"/>
                <w:szCs w:val="22"/>
                <w:lang w:val="en-US"/>
              </w:rPr>
              <w:t>Weather</w:t>
            </w:r>
            <w:r w:rsidR="004B7233" w:rsidRPr="001568D0">
              <w:rPr>
                <w:rFonts w:cs="Calibri"/>
                <w:color w:val="000000"/>
                <w:szCs w:val="22"/>
              </w:rPr>
              <w:t xml:space="preserve"> </w:t>
            </w:r>
            <w:r w:rsidR="004B7233" w:rsidRPr="001568D0">
              <w:rPr>
                <w:rFonts w:cs="Calibri"/>
                <w:color w:val="000000"/>
                <w:szCs w:val="22"/>
                <w:lang w:val="en-US"/>
              </w:rPr>
              <w:t>Channel</w:t>
            </w:r>
            <w:r w:rsidR="004B7233" w:rsidRPr="001568D0">
              <w:rPr>
                <w:rFonts w:cs="Calibri"/>
                <w:color w:val="000000"/>
                <w:szCs w:val="22"/>
              </w:rPr>
              <w:t>)</w:t>
            </w:r>
            <w:r w:rsidR="00AB5D29" w:rsidRPr="001568D0">
              <w:rPr>
                <w:rFonts w:cs="Calibri"/>
                <w:color w:val="000000"/>
                <w:szCs w:val="22"/>
              </w:rPr>
              <w:t>.</w:t>
            </w:r>
            <w:r w:rsidR="00692E66" w:rsidRPr="001568D0">
              <w:rPr>
                <w:rFonts w:cs="Calibri"/>
                <w:color w:val="000000"/>
                <w:szCs w:val="22"/>
              </w:rPr>
              <w:t xml:space="preserve"> </w:t>
            </w:r>
          </w:p>
          <w:p w14:paraId="2397560C" w14:textId="77777777" w:rsidR="004B7233" w:rsidRPr="001568D0" w:rsidRDefault="004B7233" w:rsidP="002464E4">
            <w:pPr>
              <w:numPr>
                <w:ilvl w:val="0"/>
                <w:numId w:val="119"/>
              </w:numPr>
              <w:tabs>
                <w:tab w:val="clear" w:pos="720"/>
              </w:tabs>
              <w:ind w:left="357"/>
              <w:jc w:val="both"/>
              <w:rPr>
                <w:rFonts w:cs="Calibri"/>
                <w:color w:val="000000"/>
                <w:szCs w:val="22"/>
              </w:rPr>
            </w:pPr>
            <w:r w:rsidRPr="001568D0">
              <w:rPr>
                <w:rFonts w:cs="Calibri"/>
                <w:color w:val="000000"/>
                <w:szCs w:val="22"/>
              </w:rPr>
              <w:t xml:space="preserve">Δευτερεύον μονοπαλμικό </w:t>
            </w:r>
            <w:r w:rsidRPr="001568D0">
              <w:rPr>
                <w:rFonts w:cs="Calibri"/>
                <w:color w:val="000000"/>
                <w:szCs w:val="22"/>
                <w:lang w:val="en-US"/>
              </w:rPr>
              <w:t>RADAR</w:t>
            </w:r>
            <w:r w:rsidRPr="001568D0">
              <w:rPr>
                <w:rFonts w:cs="Calibri"/>
                <w:color w:val="000000"/>
                <w:szCs w:val="22"/>
              </w:rPr>
              <w:t xml:space="preserve"> Επιτήρησης Ενισχυμένης Επιτήρησης </w:t>
            </w:r>
            <w:r w:rsidRPr="001568D0">
              <w:rPr>
                <w:rFonts w:cs="Calibri"/>
                <w:color w:val="000000"/>
                <w:szCs w:val="22"/>
                <w:lang w:val="en-US"/>
              </w:rPr>
              <w:t>MODE</w:t>
            </w:r>
            <w:r w:rsidRPr="001568D0">
              <w:rPr>
                <w:rFonts w:cs="Calibri"/>
                <w:color w:val="000000"/>
                <w:szCs w:val="22"/>
              </w:rPr>
              <w:t xml:space="preserve"> </w:t>
            </w:r>
            <w:r w:rsidRPr="001568D0">
              <w:rPr>
                <w:rFonts w:cs="Calibri"/>
                <w:color w:val="000000"/>
                <w:szCs w:val="22"/>
                <w:lang w:val="en-US"/>
              </w:rPr>
              <w:t>S</w:t>
            </w:r>
            <w:r w:rsidRPr="001568D0">
              <w:rPr>
                <w:rFonts w:cs="Calibri"/>
                <w:color w:val="000000"/>
                <w:szCs w:val="22"/>
              </w:rPr>
              <w:t xml:space="preserve"> (</w:t>
            </w:r>
            <w:r w:rsidRPr="001568D0">
              <w:rPr>
                <w:rFonts w:cs="Calibri"/>
                <w:color w:val="000000"/>
                <w:szCs w:val="22"/>
                <w:lang w:val="en-US"/>
              </w:rPr>
              <w:t>Monopulse</w:t>
            </w:r>
            <w:r w:rsidRPr="001568D0">
              <w:rPr>
                <w:rFonts w:cs="Calibri"/>
                <w:color w:val="000000"/>
                <w:szCs w:val="22"/>
              </w:rPr>
              <w:t xml:space="preserve"> </w:t>
            </w:r>
            <w:r w:rsidRPr="001568D0">
              <w:rPr>
                <w:rFonts w:cs="Calibri"/>
                <w:color w:val="000000"/>
                <w:szCs w:val="22"/>
                <w:lang w:val="en-US"/>
              </w:rPr>
              <w:t>Secondary</w:t>
            </w:r>
            <w:r w:rsidRPr="001568D0">
              <w:rPr>
                <w:rFonts w:cs="Calibri"/>
                <w:color w:val="000000"/>
                <w:szCs w:val="22"/>
              </w:rPr>
              <w:t xml:space="preserve"> </w:t>
            </w:r>
            <w:r w:rsidRPr="001568D0">
              <w:rPr>
                <w:rFonts w:cs="Calibri"/>
                <w:color w:val="000000"/>
                <w:szCs w:val="22"/>
                <w:lang w:val="en-US"/>
              </w:rPr>
              <w:t>Surveillance</w:t>
            </w:r>
            <w:r w:rsidRPr="001568D0">
              <w:rPr>
                <w:rFonts w:cs="Calibri"/>
                <w:color w:val="000000"/>
                <w:szCs w:val="22"/>
              </w:rPr>
              <w:t xml:space="preserve"> </w:t>
            </w:r>
            <w:r w:rsidRPr="001568D0">
              <w:rPr>
                <w:rFonts w:cs="Calibri"/>
                <w:color w:val="000000"/>
                <w:szCs w:val="22"/>
                <w:lang w:val="en-US"/>
              </w:rPr>
              <w:t>Radar</w:t>
            </w:r>
            <w:r w:rsidRPr="001568D0">
              <w:rPr>
                <w:rFonts w:cs="Calibri"/>
                <w:color w:val="000000"/>
                <w:szCs w:val="22"/>
              </w:rPr>
              <w:t xml:space="preserve"> – </w:t>
            </w:r>
            <w:r w:rsidRPr="001568D0">
              <w:rPr>
                <w:rFonts w:cs="Calibri"/>
                <w:color w:val="000000"/>
                <w:szCs w:val="22"/>
                <w:lang w:val="en-US"/>
              </w:rPr>
              <w:t>MSSR</w:t>
            </w:r>
            <w:r w:rsidRPr="001568D0">
              <w:rPr>
                <w:rFonts w:cs="Calibri"/>
                <w:color w:val="000000"/>
                <w:szCs w:val="22"/>
              </w:rPr>
              <w:t xml:space="preserve"> </w:t>
            </w:r>
            <w:r w:rsidRPr="001568D0">
              <w:rPr>
                <w:rFonts w:cs="Calibri"/>
                <w:color w:val="000000"/>
                <w:szCs w:val="22"/>
                <w:lang w:val="en-US"/>
              </w:rPr>
              <w:t>Enhanced</w:t>
            </w:r>
            <w:r w:rsidRPr="001568D0">
              <w:rPr>
                <w:rFonts w:cs="Calibri"/>
                <w:color w:val="000000"/>
                <w:szCs w:val="22"/>
              </w:rPr>
              <w:t xml:space="preserve"> </w:t>
            </w:r>
            <w:r w:rsidRPr="001568D0">
              <w:rPr>
                <w:rFonts w:cs="Calibri"/>
                <w:color w:val="000000"/>
                <w:szCs w:val="22"/>
                <w:lang w:val="en-US"/>
              </w:rPr>
              <w:t>Mode</w:t>
            </w:r>
            <w:r w:rsidRPr="001568D0">
              <w:rPr>
                <w:rFonts w:cs="Calibri"/>
                <w:color w:val="000000"/>
                <w:szCs w:val="22"/>
              </w:rPr>
              <w:t>-</w:t>
            </w:r>
            <w:r w:rsidRPr="001568D0">
              <w:rPr>
                <w:rFonts w:cs="Calibri"/>
                <w:color w:val="000000"/>
                <w:szCs w:val="22"/>
                <w:lang w:val="en-US"/>
              </w:rPr>
              <w:t>S</w:t>
            </w:r>
            <w:r w:rsidRPr="001568D0">
              <w:rPr>
                <w:rFonts w:cs="Calibri"/>
                <w:color w:val="000000"/>
                <w:szCs w:val="22"/>
              </w:rPr>
              <w:t>).</w:t>
            </w:r>
          </w:p>
          <w:p w14:paraId="7FCCC4E0" w14:textId="77777777" w:rsidR="004B7233" w:rsidRPr="001568D0" w:rsidRDefault="004B7233" w:rsidP="002464E4">
            <w:pPr>
              <w:numPr>
                <w:ilvl w:val="0"/>
                <w:numId w:val="119"/>
              </w:numPr>
              <w:tabs>
                <w:tab w:val="clear" w:pos="720"/>
              </w:tabs>
              <w:ind w:left="357"/>
              <w:jc w:val="both"/>
              <w:rPr>
                <w:rFonts w:cs="Calibri"/>
                <w:color w:val="000000"/>
                <w:szCs w:val="22"/>
                <w:u w:val="single"/>
              </w:rPr>
            </w:pPr>
            <w:r w:rsidRPr="001568D0">
              <w:rPr>
                <w:rFonts w:cs="Calibri"/>
                <w:color w:val="000000"/>
                <w:szCs w:val="22"/>
              </w:rPr>
              <w:t xml:space="preserve">Επεξεργαστή δεδομένων κεφαλής </w:t>
            </w:r>
            <w:r w:rsidRPr="001568D0">
              <w:rPr>
                <w:rFonts w:cs="Calibri"/>
                <w:color w:val="000000"/>
                <w:szCs w:val="22"/>
                <w:lang w:val="en-US"/>
              </w:rPr>
              <w:t>RADAR</w:t>
            </w:r>
            <w:r w:rsidRPr="001568D0">
              <w:rPr>
                <w:rFonts w:cs="Calibri"/>
                <w:color w:val="000000"/>
                <w:szCs w:val="22"/>
              </w:rPr>
              <w:t xml:space="preserve"> (</w:t>
            </w:r>
            <w:r w:rsidRPr="001568D0">
              <w:rPr>
                <w:rFonts w:cs="Calibri"/>
                <w:color w:val="000000"/>
                <w:szCs w:val="22"/>
                <w:lang w:val="en-US"/>
              </w:rPr>
              <w:t>RADAR</w:t>
            </w:r>
            <w:r w:rsidRPr="001568D0">
              <w:rPr>
                <w:rFonts w:cs="Calibri"/>
                <w:color w:val="000000"/>
                <w:szCs w:val="22"/>
              </w:rPr>
              <w:t xml:space="preserve"> </w:t>
            </w:r>
            <w:r w:rsidRPr="001568D0">
              <w:rPr>
                <w:rFonts w:cs="Calibri"/>
                <w:color w:val="000000"/>
                <w:szCs w:val="22"/>
                <w:lang w:val="en-US"/>
              </w:rPr>
              <w:t>Head</w:t>
            </w:r>
            <w:r w:rsidRPr="001568D0">
              <w:rPr>
                <w:rFonts w:cs="Calibri"/>
                <w:color w:val="000000"/>
                <w:szCs w:val="22"/>
              </w:rPr>
              <w:t xml:space="preserve"> </w:t>
            </w:r>
            <w:r w:rsidRPr="001568D0">
              <w:rPr>
                <w:rFonts w:cs="Calibri"/>
                <w:color w:val="000000"/>
                <w:szCs w:val="22"/>
                <w:u w:val="single"/>
              </w:rPr>
              <w:t xml:space="preserve"> </w:t>
            </w:r>
            <w:r w:rsidRPr="001568D0">
              <w:rPr>
                <w:rFonts w:cs="Calibri"/>
                <w:color w:val="000000"/>
                <w:szCs w:val="22"/>
                <w:lang w:val="en-US"/>
              </w:rPr>
              <w:t>Processor</w:t>
            </w:r>
            <w:r w:rsidRPr="001568D0">
              <w:rPr>
                <w:rFonts w:cs="Calibri"/>
                <w:color w:val="000000"/>
                <w:szCs w:val="22"/>
              </w:rPr>
              <w:t xml:space="preserve"> - </w:t>
            </w:r>
            <w:r w:rsidRPr="001568D0">
              <w:rPr>
                <w:rFonts w:cs="Calibri"/>
                <w:color w:val="000000"/>
                <w:szCs w:val="22"/>
                <w:lang w:val="en-US"/>
              </w:rPr>
              <w:t>RHP</w:t>
            </w:r>
            <w:r w:rsidRPr="001568D0">
              <w:rPr>
                <w:rFonts w:cs="Calibri"/>
                <w:color w:val="000000"/>
                <w:szCs w:val="22"/>
              </w:rPr>
              <w:t>).</w:t>
            </w:r>
          </w:p>
          <w:p w14:paraId="2A56D011" w14:textId="479DB483" w:rsidR="001E34A3" w:rsidRPr="001E34A3" w:rsidRDefault="001E34A3" w:rsidP="001E34A3">
            <w:pPr>
              <w:pStyle w:val="af8"/>
              <w:numPr>
                <w:ilvl w:val="0"/>
                <w:numId w:val="170"/>
              </w:numPr>
              <w:ind w:left="316" w:hanging="316"/>
              <w:rPr>
                <w:rFonts w:cs="Calibri"/>
                <w:color w:val="000000"/>
              </w:rPr>
            </w:pPr>
            <w:r w:rsidRPr="001E34A3">
              <w:rPr>
                <w:rFonts w:cs="Calibri"/>
                <w:color w:val="000000"/>
              </w:rPr>
              <w:t>Εξοπλισμό που απαιτείται για Mode S Station Cooperation.</w:t>
            </w:r>
          </w:p>
          <w:p w14:paraId="2441799F" w14:textId="73233FE3" w:rsidR="004B7233" w:rsidRPr="001568D0" w:rsidRDefault="004B7233" w:rsidP="002464E4">
            <w:pPr>
              <w:numPr>
                <w:ilvl w:val="0"/>
                <w:numId w:val="119"/>
              </w:numPr>
              <w:tabs>
                <w:tab w:val="clear" w:pos="720"/>
              </w:tabs>
              <w:ind w:left="357"/>
              <w:jc w:val="both"/>
              <w:rPr>
                <w:rFonts w:cs="Calibri"/>
                <w:color w:val="000000"/>
                <w:szCs w:val="22"/>
              </w:rPr>
            </w:pPr>
            <w:r w:rsidRPr="001568D0">
              <w:rPr>
                <w:rFonts w:cs="Calibri"/>
                <w:color w:val="000000"/>
                <w:szCs w:val="22"/>
              </w:rPr>
              <w:t xml:space="preserve">Εξοπλισμό που απαιτείται για την παρακολούθηση και τον έλεγχο λειτουργίας του συστήματος, </w:t>
            </w:r>
            <w:r w:rsidRPr="001568D0">
              <w:rPr>
                <w:rFonts w:cs="Calibri"/>
                <w:color w:val="000000"/>
                <w:szCs w:val="22"/>
                <w:lang w:val="en-US"/>
              </w:rPr>
              <w:t>RCMS</w:t>
            </w:r>
            <w:r w:rsidRPr="001568D0">
              <w:rPr>
                <w:rFonts w:cs="Calibri"/>
                <w:color w:val="000000"/>
                <w:szCs w:val="22"/>
              </w:rPr>
              <w:t>, (</w:t>
            </w:r>
            <w:r w:rsidRPr="001568D0">
              <w:rPr>
                <w:rFonts w:cs="Calibri"/>
                <w:color w:val="000000"/>
                <w:szCs w:val="22"/>
                <w:lang w:val="en-US"/>
              </w:rPr>
              <w:t>Remote</w:t>
            </w:r>
            <w:r w:rsidRPr="001568D0">
              <w:rPr>
                <w:rFonts w:cs="Calibri"/>
                <w:color w:val="000000"/>
                <w:szCs w:val="22"/>
              </w:rPr>
              <w:t xml:space="preserve"> </w:t>
            </w:r>
            <w:r w:rsidRPr="001568D0">
              <w:rPr>
                <w:rFonts w:cs="Calibri"/>
                <w:color w:val="000000"/>
                <w:szCs w:val="22"/>
                <w:lang w:val="en-US"/>
              </w:rPr>
              <w:t>Control</w:t>
            </w:r>
            <w:r w:rsidRPr="001568D0">
              <w:rPr>
                <w:rFonts w:cs="Calibri"/>
                <w:color w:val="000000"/>
                <w:szCs w:val="22"/>
              </w:rPr>
              <w:t xml:space="preserve"> </w:t>
            </w:r>
            <w:r w:rsidRPr="001568D0">
              <w:rPr>
                <w:rFonts w:cs="Calibri"/>
                <w:color w:val="000000"/>
                <w:szCs w:val="22"/>
                <w:lang w:val="en-US"/>
              </w:rPr>
              <w:t>and</w:t>
            </w:r>
            <w:r w:rsidRPr="001568D0">
              <w:rPr>
                <w:rFonts w:cs="Calibri"/>
                <w:color w:val="000000"/>
                <w:szCs w:val="22"/>
              </w:rPr>
              <w:t xml:space="preserve"> </w:t>
            </w:r>
            <w:r w:rsidRPr="001568D0">
              <w:rPr>
                <w:rFonts w:cs="Calibri"/>
                <w:color w:val="000000"/>
                <w:szCs w:val="22"/>
                <w:lang w:val="en-US"/>
              </w:rPr>
              <w:t>Monitoring</w:t>
            </w:r>
            <w:r w:rsidRPr="001568D0">
              <w:rPr>
                <w:rFonts w:cs="Calibri"/>
                <w:color w:val="000000"/>
                <w:szCs w:val="22"/>
              </w:rPr>
              <w:t xml:space="preserve"> </w:t>
            </w:r>
            <w:r w:rsidRPr="001568D0">
              <w:rPr>
                <w:rFonts w:cs="Calibri"/>
                <w:color w:val="000000"/>
                <w:szCs w:val="22"/>
                <w:lang w:val="en-US"/>
              </w:rPr>
              <w:t>System</w:t>
            </w:r>
            <w:r w:rsidRPr="001568D0">
              <w:rPr>
                <w:rFonts w:cs="Calibri"/>
                <w:color w:val="000000"/>
                <w:szCs w:val="22"/>
              </w:rPr>
              <w:t>).</w:t>
            </w:r>
          </w:p>
          <w:p w14:paraId="7EE393E9" w14:textId="77777777" w:rsidR="00A32E8F" w:rsidRPr="001568D0" w:rsidRDefault="004B7233" w:rsidP="002464E4">
            <w:pPr>
              <w:numPr>
                <w:ilvl w:val="0"/>
                <w:numId w:val="119"/>
              </w:numPr>
              <w:tabs>
                <w:tab w:val="clear" w:pos="720"/>
              </w:tabs>
              <w:ind w:left="357"/>
              <w:jc w:val="both"/>
              <w:rPr>
                <w:rFonts w:cs="Calibri"/>
                <w:color w:val="000000"/>
                <w:szCs w:val="22"/>
                <w:lang w:val="en-US"/>
              </w:rPr>
            </w:pPr>
            <w:r w:rsidRPr="001568D0">
              <w:rPr>
                <w:rFonts w:cs="Calibri"/>
                <w:color w:val="000000"/>
                <w:szCs w:val="22"/>
                <w:lang w:val="en-US"/>
              </w:rPr>
              <w:t>GPS Receiver</w:t>
            </w:r>
            <w:r w:rsidRPr="001568D0">
              <w:rPr>
                <w:rFonts w:cs="Calibri"/>
                <w:color w:val="000000"/>
                <w:szCs w:val="22"/>
              </w:rPr>
              <w:t>.</w:t>
            </w:r>
          </w:p>
          <w:p w14:paraId="7BAE58F6" w14:textId="77777777" w:rsidR="004B7233" w:rsidRPr="001568D0" w:rsidRDefault="004B7233" w:rsidP="002464E4">
            <w:pPr>
              <w:numPr>
                <w:ilvl w:val="0"/>
                <w:numId w:val="119"/>
              </w:numPr>
              <w:tabs>
                <w:tab w:val="clear" w:pos="720"/>
              </w:tabs>
              <w:ind w:left="357"/>
              <w:jc w:val="both"/>
              <w:rPr>
                <w:rFonts w:cs="Calibri"/>
                <w:color w:val="000000"/>
                <w:szCs w:val="22"/>
                <w:lang w:val="en-US"/>
              </w:rPr>
            </w:pPr>
            <w:r w:rsidRPr="001568D0">
              <w:rPr>
                <w:rFonts w:cs="Calibri"/>
                <w:color w:val="000000"/>
                <w:szCs w:val="22"/>
                <w:lang w:val="en-US"/>
              </w:rPr>
              <w:t>Far Field Monitor Test Transponders (Remote Field Monitor).</w:t>
            </w:r>
          </w:p>
          <w:p w14:paraId="6A97D75E" w14:textId="77777777" w:rsidR="004B7233" w:rsidRPr="001568D0" w:rsidRDefault="004B7233" w:rsidP="002464E4">
            <w:pPr>
              <w:numPr>
                <w:ilvl w:val="0"/>
                <w:numId w:val="119"/>
              </w:numPr>
              <w:tabs>
                <w:tab w:val="clear" w:pos="720"/>
              </w:tabs>
              <w:ind w:left="357"/>
              <w:jc w:val="both"/>
              <w:rPr>
                <w:rFonts w:cs="Calibri"/>
                <w:color w:val="000000"/>
                <w:szCs w:val="22"/>
                <w:lang w:val="en-US"/>
              </w:rPr>
            </w:pPr>
            <w:r w:rsidRPr="001568D0">
              <w:rPr>
                <w:rFonts w:cs="Calibri"/>
                <w:color w:val="000000"/>
                <w:szCs w:val="22"/>
              </w:rPr>
              <w:t>Οθόνες</w:t>
            </w:r>
            <w:r w:rsidRPr="001568D0">
              <w:rPr>
                <w:rFonts w:cs="Calibri"/>
                <w:color w:val="000000"/>
                <w:szCs w:val="22"/>
                <w:lang w:val="en-US"/>
              </w:rPr>
              <w:t xml:space="preserve"> </w:t>
            </w:r>
            <w:r w:rsidRPr="001568D0">
              <w:rPr>
                <w:rFonts w:cs="Calibri"/>
                <w:color w:val="000000"/>
                <w:szCs w:val="22"/>
              </w:rPr>
              <w:t>συντήρησης</w:t>
            </w:r>
            <w:r w:rsidRPr="001568D0">
              <w:rPr>
                <w:rFonts w:cs="Calibri"/>
                <w:color w:val="000000"/>
                <w:szCs w:val="22"/>
                <w:lang w:val="en-US"/>
              </w:rPr>
              <w:t xml:space="preserve"> (</w:t>
            </w:r>
            <w:r w:rsidRPr="001568D0">
              <w:rPr>
                <w:rFonts w:cs="Calibri"/>
                <w:color w:val="000000"/>
                <w:szCs w:val="22"/>
                <w:lang w:val="en-GB"/>
              </w:rPr>
              <w:t>Radar Maintenance</w:t>
            </w:r>
            <w:r w:rsidRPr="001568D0">
              <w:rPr>
                <w:rFonts w:cs="Calibri"/>
                <w:color w:val="000000"/>
                <w:szCs w:val="22"/>
                <w:lang w:val="en-US"/>
              </w:rPr>
              <w:t xml:space="preserve"> </w:t>
            </w:r>
            <w:r w:rsidRPr="001568D0">
              <w:rPr>
                <w:rFonts w:cs="Calibri"/>
                <w:color w:val="000000"/>
                <w:szCs w:val="22"/>
                <w:lang w:val="en-GB"/>
              </w:rPr>
              <w:t>Display)</w:t>
            </w:r>
            <w:r w:rsidRPr="001568D0">
              <w:rPr>
                <w:rFonts w:cs="Calibri"/>
                <w:color w:val="000000"/>
                <w:szCs w:val="22"/>
                <w:lang w:val="en-US"/>
              </w:rPr>
              <w:t>.</w:t>
            </w:r>
          </w:p>
          <w:p w14:paraId="5E2E10AE" w14:textId="77777777" w:rsidR="004B7233" w:rsidRPr="001568D0" w:rsidRDefault="004B7233" w:rsidP="002464E4">
            <w:pPr>
              <w:numPr>
                <w:ilvl w:val="0"/>
                <w:numId w:val="119"/>
              </w:numPr>
              <w:tabs>
                <w:tab w:val="clear" w:pos="720"/>
              </w:tabs>
              <w:ind w:left="357"/>
              <w:jc w:val="both"/>
              <w:rPr>
                <w:rFonts w:cs="Calibri"/>
                <w:color w:val="000000"/>
                <w:szCs w:val="22"/>
              </w:rPr>
            </w:pPr>
            <w:r w:rsidRPr="001568D0">
              <w:rPr>
                <w:rFonts w:cs="Calibri"/>
                <w:color w:val="000000"/>
                <w:szCs w:val="22"/>
              </w:rPr>
              <w:t>Συσκευές ελέγχων (</w:t>
            </w:r>
            <w:r w:rsidRPr="001568D0">
              <w:rPr>
                <w:rFonts w:cs="Calibri"/>
                <w:color w:val="000000"/>
                <w:szCs w:val="22"/>
                <w:lang w:val="en-US"/>
              </w:rPr>
              <w:t>Test</w:t>
            </w:r>
            <w:r w:rsidRPr="001568D0">
              <w:rPr>
                <w:rFonts w:cs="Calibri"/>
                <w:color w:val="000000"/>
                <w:szCs w:val="22"/>
              </w:rPr>
              <w:t xml:space="preserve"> </w:t>
            </w:r>
            <w:r w:rsidRPr="001568D0">
              <w:rPr>
                <w:rFonts w:cs="Calibri"/>
                <w:color w:val="000000"/>
                <w:szCs w:val="22"/>
                <w:lang w:val="en-US"/>
              </w:rPr>
              <w:t>equipment</w:t>
            </w:r>
            <w:r w:rsidRPr="001568D0">
              <w:rPr>
                <w:rFonts w:cs="Calibri"/>
                <w:color w:val="000000"/>
                <w:szCs w:val="22"/>
              </w:rPr>
              <w:t>) και τα απαραίτητα τερματικά (</w:t>
            </w:r>
            <w:r w:rsidRPr="001568D0">
              <w:rPr>
                <w:rFonts w:cs="Calibri"/>
                <w:color w:val="000000"/>
                <w:szCs w:val="22"/>
                <w:lang w:val="en-US"/>
              </w:rPr>
              <w:t>Terminals</w:t>
            </w:r>
            <w:r w:rsidRPr="001568D0">
              <w:rPr>
                <w:rFonts w:cs="Calibri"/>
                <w:color w:val="000000"/>
                <w:szCs w:val="22"/>
              </w:rPr>
              <w:t>) για τον προγραμματισμό του σταθμού (</w:t>
            </w:r>
            <w:r w:rsidRPr="001568D0">
              <w:rPr>
                <w:rFonts w:cs="Calibri"/>
                <w:color w:val="000000"/>
                <w:szCs w:val="22"/>
                <w:lang w:val="en-US"/>
              </w:rPr>
              <w:t>Parameter</w:t>
            </w:r>
            <w:r w:rsidRPr="001568D0">
              <w:rPr>
                <w:rFonts w:cs="Calibri"/>
                <w:color w:val="000000"/>
                <w:szCs w:val="22"/>
              </w:rPr>
              <w:t xml:space="preserve"> </w:t>
            </w:r>
            <w:r w:rsidRPr="001568D0">
              <w:rPr>
                <w:rFonts w:cs="Calibri"/>
                <w:color w:val="000000"/>
                <w:szCs w:val="22"/>
                <w:lang w:val="en-US"/>
              </w:rPr>
              <w:t>Configuration</w:t>
            </w:r>
            <w:r w:rsidRPr="001568D0">
              <w:rPr>
                <w:rFonts w:cs="Calibri"/>
                <w:color w:val="000000"/>
                <w:szCs w:val="22"/>
              </w:rPr>
              <w:t>).</w:t>
            </w:r>
          </w:p>
          <w:p w14:paraId="2842D3C1" w14:textId="77777777" w:rsidR="004B7233" w:rsidRPr="001568D0" w:rsidRDefault="004B7233" w:rsidP="002464E4">
            <w:pPr>
              <w:numPr>
                <w:ilvl w:val="0"/>
                <w:numId w:val="119"/>
              </w:numPr>
              <w:tabs>
                <w:tab w:val="clear" w:pos="720"/>
              </w:tabs>
              <w:ind w:left="357"/>
              <w:jc w:val="both"/>
              <w:rPr>
                <w:rFonts w:cs="Calibri"/>
                <w:color w:val="000000"/>
                <w:szCs w:val="22"/>
              </w:rPr>
            </w:pPr>
            <w:r w:rsidRPr="001568D0">
              <w:rPr>
                <w:rFonts w:cs="Calibri"/>
                <w:color w:val="000000"/>
                <w:szCs w:val="22"/>
              </w:rPr>
              <w:t xml:space="preserve">Σύστημα </w:t>
            </w:r>
            <w:r w:rsidRPr="001568D0">
              <w:rPr>
                <w:rFonts w:cs="Calibri"/>
                <w:color w:val="000000"/>
                <w:szCs w:val="22"/>
                <w:lang w:val="en-US"/>
              </w:rPr>
              <w:t xml:space="preserve"> ADS-B.</w:t>
            </w:r>
          </w:p>
          <w:p w14:paraId="26C26636" w14:textId="77777777" w:rsidR="004B7233" w:rsidRPr="001568D0" w:rsidRDefault="004B7233" w:rsidP="002464E4">
            <w:pPr>
              <w:numPr>
                <w:ilvl w:val="0"/>
                <w:numId w:val="119"/>
              </w:numPr>
              <w:tabs>
                <w:tab w:val="clear" w:pos="720"/>
              </w:tabs>
              <w:ind w:left="357"/>
              <w:jc w:val="both"/>
              <w:rPr>
                <w:rFonts w:cs="Calibri"/>
                <w:szCs w:val="22"/>
              </w:rPr>
            </w:pPr>
            <w:r w:rsidRPr="001568D0">
              <w:rPr>
                <w:rFonts w:cs="Calibri"/>
                <w:color w:val="000000"/>
                <w:szCs w:val="22"/>
              </w:rPr>
              <w:lastRenderedPageBreak/>
              <w:t xml:space="preserve">Βοηθητικό εξοπλισμό και συστήματα υποδομής ( </w:t>
            </w:r>
            <w:r w:rsidRPr="001568D0">
              <w:rPr>
                <w:rFonts w:cs="Calibri"/>
                <w:color w:val="000000"/>
                <w:szCs w:val="22"/>
                <w:lang w:val="en-US"/>
              </w:rPr>
              <w:t>UPS</w:t>
            </w:r>
            <w:r w:rsidRPr="001568D0">
              <w:rPr>
                <w:rFonts w:cs="Calibri"/>
                <w:color w:val="000000"/>
                <w:szCs w:val="22"/>
              </w:rPr>
              <w:t>, κλιματισμός, συστήματα ασφάλειας κ.λπ</w:t>
            </w:r>
            <w:r w:rsidRPr="001568D0">
              <w:rPr>
                <w:rFonts w:cs="Calibri"/>
                <w:szCs w:val="22"/>
              </w:rPr>
              <w:t>.).</w:t>
            </w:r>
          </w:p>
        </w:tc>
        <w:tc>
          <w:tcPr>
            <w:tcW w:w="1578" w:type="dxa"/>
            <w:vAlign w:val="center"/>
          </w:tcPr>
          <w:p w14:paraId="0AD7E9F5" w14:textId="77777777" w:rsidR="004B7233" w:rsidRPr="006448B4" w:rsidRDefault="004B7233" w:rsidP="004B7233">
            <w:pPr>
              <w:jc w:val="center"/>
              <w:rPr>
                <w:szCs w:val="22"/>
              </w:rPr>
            </w:pPr>
            <w:r w:rsidRPr="001568D0">
              <w:rPr>
                <w:szCs w:val="22"/>
              </w:rPr>
              <w:lastRenderedPageBreak/>
              <w:t>ΝΑΙ</w:t>
            </w:r>
          </w:p>
        </w:tc>
        <w:tc>
          <w:tcPr>
            <w:tcW w:w="1381" w:type="dxa"/>
          </w:tcPr>
          <w:p w14:paraId="1837024C" w14:textId="77777777" w:rsidR="004B7233" w:rsidRPr="00FF2BCF" w:rsidRDefault="004B7233" w:rsidP="004B7233"/>
        </w:tc>
        <w:tc>
          <w:tcPr>
            <w:tcW w:w="1625" w:type="dxa"/>
          </w:tcPr>
          <w:p w14:paraId="115FCA1F" w14:textId="77777777" w:rsidR="004B7233" w:rsidRPr="00FF2BCF" w:rsidRDefault="004B7233" w:rsidP="004B7233"/>
        </w:tc>
      </w:tr>
      <w:tr w:rsidR="004B7233" w:rsidRPr="00FF2BCF" w14:paraId="0A958307" w14:textId="77777777" w:rsidTr="004E68F7">
        <w:tc>
          <w:tcPr>
            <w:tcW w:w="9364" w:type="dxa"/>
          </w:tcPr>
          <w:p w14:paraId="15427D52" w14:textId="77777777" w:rsidR="004B7233" w:rsidRPr="00ED22AC" w:rsidRDefault="004B7233" w:rsidP="004B7233">
            <w:r w:rsidRPr="00ED22AC">
              <w:t>ΣΝΘ_30</w:t>
            </w:r>
          </w:p>
          <w:p w14:paraId="32CE5E2C" w14:textId="77777777" w:rsidR="004B7233" w:rsidRPr="00A759DD" w:rsidRDefault="004B7233" w:rsidP="004B7233">
            <w:pPr>
              <w:pStyle w:val="2"/>
              <w:rPr>
                <w:rFonts w:cs="Calibri"/>
              </w:rPr>
            </w:pPr>
            <w:bookmarkStart w:id="521" w:name="_Toc264587966"/>
            <w:bookmarkStart w:id="522" w:name="_Toc264672318"/>
            <w:bookmarkStart w:id="523" w:name="_Toc264704647"/>
            <w:bookmarkStart w:id="524" w:name="_Toc265060680"/>
            <w:bookmarkStart w:id="525" w:name="_Toc371235696"/>
            <w:bookmarkStart w:id="526" w:name="_Toc478632470"/>
            <w:bookmarkStart w:id="527" w:name="_Toc478632847"/>
            <w:bookmarkStart w:id="528" w:name="_Toc478633238"/>
            <w:bookmarkStart w:id="529" w:name="_Toc478634063"/>
            <w:bookmarkStart w:id="530" w:name="_Toc107263089"/>
            <w:r w:rsidRPr="00A759DD">
              <w:rPr>
                <w:rFonts w:cs="Calibri"/>
              </w:rPr>
              <w:t xml:space="preserve">2.3 Ολοκλήρωση του συστήματος </w:t>
            </w:r>
            <w:r w:rsidRPr="00ED22AC">
              <w:rPr>
                <w:rFonts w:cs="Calibri"/>
                <w:lang w:val="en-US"/>
              </w:rPr>
              <w:t>PSR</w:t>
            </w:r>
            <w:r w:rsidRPr="00A759DD">
              <w:rPr>
                <w:rFonts w:cs="Calibri"/>
              </w:rPr>
              <w:t>/</w:t>
            </w:r>
            <w:r w:rsidRPr="00ED22AC">
              <w:rPr>
                <w:rFonts w:cs="Calibri"/>
                <w:lang w:val="en-US"/>
              </w:rPr>
              <w:t>MSSR</w:t>
            </w:r>
            <w:r w:rsidRPr="00A759DD">
              <w:rPr>
                <w:rFonts w:cs="Calibri"/>
              </w:rPr>
              <w:t xml:space="preserve">  και Διασυνδέσεις</w:t>
            </w:r>
            <w:bookmarkEnd w:id="521"/>
            <w:bookmarkEnd w:id="522"/>
            <w:bookmarkEnd w:id="523"/>
            <w:bookmarkEnd w:id="524"/>
            <w:bookmarkEnd w:id="525"/>
            <w:bookmarkEnd w:id="526"/>
            <w:bookmarkEnd w:id="527"/>
            <w:bookmarkEnd w:id="528"/>
            <w:bookmarkEnd w:id="529"/>
            <w:bookmarkEnd w:id="530"/>
          </w:p>
          <w:p w14:paraId="31FF9E58" w14:textId="77777777" w:rsidR="004B7233" w:rsidRPr="00ED22AC" w:rsidRDefault="004B7233" w:rsidP="004B7233">
            <w:pPr>
              <w:jc w:val="both"/>
              <w:rPr>
                <w:rFonts w:cs="Calibri"/>
                <w:szCs w:val="22"/>
              </w:rPr>
            </w:pPr>
            <w:r w:rsidRPr="00ED22AC">
              <w:rPr>
                <w:rFonts w:cs="Calibri"/>
                <w:szCs w:val="22"/>
              </w:rPr>
              <w:t>Το σύστημα πρέπει να παρέχει ψηφιοποιημένα δεδομένα  επιτήρησης προς το σύστημα επεξεργασίας δεδομένων Επιτήρησης της ΥΠΑ και/ή προς άλλους χρήστες.</w:t>
            </w:r>
          </w:p>
          <w:p w14:paraId="366A6013" w14:textId="77777777" w:rsidR="004B7233" w:rsidRPr="00ED22AC" w:rsidRDefault="004B7233" w:rsidP="004B7233">
            <w:pPr>
              <w:jc w:val="both"/>
              <w:rPr>
                <w:rFonts w:cs="Calibri"/>
                <w:szCs w:val="22"/>
              </w:rPr>
            </w:pPr>
            <w:r w:rsidRPr="00ED22AC">
              <w:rPr>
                <w:rFonts w:cs="Calibri"/>
                <w:szCs w:val="22"/>
              </w:rPr>
              <w:t>Το πρωτόκολλο / δομή πληροφοριών (</w:t>
            </w:r>
            <w:r w:rsidRPr="00ED22AC">
              <w:rPr>
                <w:rFonts w:cs="Calibri"/>
                <w:szCs w:val="22"/>
                <w:lang w:val="en-US"/>
              </w:rPr>
              <w:t>Data</w:t>
            </w:r>
            <w:r w:rsidRPr="00ED22AC">
              <w:rPr>
                <w:rFonts w:cs="Calibri"/>
                <w:szCs w:val="22"/>
              </w:rPr>
              <w:t xml:space="preserve"> </w:t>
            </w:r>
            <w:r w:rsidRPr="00ED22AC">
              <w:rPr>
                <w:rFonts w:cs="Calibri"/>
                <w:szCs w:val="22"/>
                <w:lang w:val="en-US"/>
              </w:rPr>
              <w:t>protocol</w:t>
            </w:r>
            <w:r w:rsidRPr="00ED22AC">
              <w:rPr>
                <w:rFonts w:cs="Calibri"/>
                <w:szCs w:val="22"/>
              </w:rPr>
              <w:t xml:space="preserve"> </w:t>
            </w:r>
            <w:r w:rsidRPr="00ED22AC">
              <w:rPr>
                <w:rFonts w:cs="Calibri"/>
                <w:szCs w:val="22"/>
                <w:lang w:val="en-US"/>
              </w:rPr>
              <w:t>structure</w:t>
            </w:r>
            <w:r w:rsidRPr="00ED22AC">
              <w:rPr>
                <w:rFonts w:cs="Calibri"/>
                <w:szCs w:val="22"/>
              </w:rPr>
              <w:t xml:space="preserve">) από αυτές τις πλήρως διαμορφώσιμες εξόδους θα είναι : </w:t>
            </w:r>
            <w:r w:rsidRPr="00ED22AC">
              <w:rPr>
                <w:rFonts w:cs="Calibri"/>
                <w:szCs w:val="22"/>
                <w:lang w:val="en-US"/>
              </w:rPr>
              <w:t>EUROCONTROL</w:t>
            </w:r>
            <w:r w:rsidRPr="00ED22AC">
              <w:rPr>
                <w:rFonts w:cs="Calibri"/>
                <w:szCs w:val="22"/>
              </w:rPr>
              <w:t xml:space="preserve"> </w:t>
            </w:r>
            <w:r w:rsidRPr="00ED22AC">
              <w:rPr>
                <w:rFonts w:cs="Calibri"/>
                <w:szCs w:val="22"/>
                <w:lang w:val="en-US"/>
              </w:rPr>
              <w:t>ASTERIX</w:t>
            </w:r>
            <w:r w:rsidRPr="00ED22AC">
              <w:rPr>
                <w:rFonts w:cs="Calibri"/>
                <w:szCs w:val="22"/>
              </w:rPr>
              <w:t xml:space="preserve"> </w:t>
            </w:r>
            <w:r w:rsidRPr="00ED22AC">
              <w:rPr>
                <w:rFonts w:cs="Calibri"/>
                <w:szCs w:val="22"/>
                <w:lang w:val="en-US"/>
              </w:rPr>
              <w:t>standard</w:t>
            </w:r>
            <w:r w:rsidRPr="00ED22AC">
              <w:rPr>
                <w:rFonts w:cs="Calibri"/>
                <w:szCs w:val="22"/>
              </w:rPr>
              <w:t xml:space="preserve"> (τελευταία έκδοση  </w:t>
            </w:r>
            <w:r w:rsidRPr="00ED22AC">
              <w:rPr>
                <w:rFonts w:cs="Calibri"/>
                <w:szCs w:val="22"/>
                <w:lang w:val="en-US"/>
              </w:rPr>
              <w:t>CAT</w:t>
            </w:r>
            <w:r w:rsidRPr="00ED22AC">
              <w:rPr>
                <w:rFonts w:cs="Calibri"/>
                <w:szCs w:val="22"/>
              </w:rPr>
              <w:t xml:space="preserve"> 001, </w:t>
            </w:r>
            <w:r w:rsidRPr="00ED22AC">
              <w:rPr>
                <w:rFonts w:cs="Calibri"/>
                <w:szCs w:val="22"/>
                <w:lang w:val="en-US"/>
              </w:rPr>
              <w:t>CAT</w:t>
            </w:r>
            <w:r w:rsidRPr="00ED22AC">
              <w:rPr>
                <w:rFonts w:cs="Calibri"/>
                <w:szCs w:val="22"/>
              </w:rPr>
              <w:t xml:space="preserve"> 002, </w:t>
            </w:r>
            <w:r w:rsidRPr="00ED22AC">
              <w:rPr>
                <w:rFonts w:cs="Calibri"/>
                <w:szCs w:val="22"/>
                <w:lang w:val="en-US"/>
              </w:rPr>
              <w:t>CAT</w:t>
            </w:r>
            <w:r w:rsidRPr="00ED22AC">
              <w:rPr>
                <w:rFonts w:cs="Calibri"/>
                <w:szCs w:val="22"/>
              </w:rPr>
              <w:t xml:space="preserve"> 034, </w:t>
            </w:r>
            <w:r w:rsidRPr="00ED22AC">
              <w:rPr>
                <w:rFonts w:cs="Calibri"/>
                <w:szCs w:val="22"/>
                <w:lang w:val="en-US"/>
              </w:rPr>
              <w:t>CAT</w:t>
            </w:r>
            <w:r w:rsidRPr="00ED22AC">
              <w:rPr>
                <w:rFonts w:cs="Calibri"/>
                <w:szCs w:val="22"/>
              </w:rPr>
              <w:t xml:space="preserve"> 048). </w:t>
            </w:r>
          </w:p>
          <w:p w14:paraId="29F48508" w14:textId="699E4F4E" w:rsidR="004B7233" w:rsidRPr="00ED22AC" w:rsidRDefault="004B7233" w:rsidP="004B7233">
            <w:pPr>
              <w:jc w:val="both"/>
              <w:rPr>
                <w:rFonts w:cs="Calibri"/>
                <w:color w:val="000000"/>
                <w:szCs w:val="22"/>
              </w:rPr>
            </w:pPr>
            <w:r w:rsidRPr="00ED22AC">
              <w:rPr>
                <w:rFonts w:cs="Calibri"/>
                <w:color w:val="000000"/>
                <w:szCs w:val="22"/>
              </w:rPr>
              <w:t xml:space="preserve">Η μεταφορά των δεδομένων θα  υλοποιηθεί μέσω του δικτύου του  </w:t>
            </w:r>
            <w:r w:rsidRPr="00BE6C02">
              <w:rPr>
                <w:rFonts w:cs="Calibri"/>
                <w:color w:val="000000"/>
                <w:szCs w:val="22"/>
              </w:rPr>
              <w:t xml:space="preserve">ΟΤΕ και </w:t>
            </w:r>
            <w:r w:rsidR="001568D0" w:rsidRPr="00BE6C02">
              <w:rPr>
                <w:rFonts w:cs="Calibri"/>
                <w:color w:val="000000"/>
                <w:szCs w:val="22"/>
              </w:rPr>
              <w:t>Ασύρματων Συστημάτων Επικοινωνιών (</w:t>
            </w:r>
            <w:r w:rsidR="00934E26" w:rsidRPr="00BE6C02">
              <w:rPr>
                <w:rFonts w:cs="Calibri"/>
                <w:color w:val="000000"/>
                <w:szCs w:val="22"/>
              </w:rPr>
              <w:t>ψηφιακού πολυπλέκτη (radio link)</w:t>
            </w:r>
            <w:r w:rsidR="001568D0" w:rsidRPr="00BE6C02">
              <w:rPr>
                <w:rFonts w:cs="Calibri"/>
                <w:color w:val="000000"/>
                <w:szCs w:val="22"/>
              </w:rPr>
              <w:t>) ως εφεδρικά</w:t>
            </w:r>
            <w:r w:rsidRPr="00BE6C02">
              <w:rPr>
                <w:rFonts w:cs="Calibri"/>
                <w:color w:val="000000"/>
                <w:szCs w:val="22"/>
              </w:rPr>
              <w:t>.</w:t>
            </w:r>
            <w:r w:rsidR="001568D0">
              <w:rPr>
                <w:rFonts w:cs="Calibri"/>
                <w:color w:val="000000"/>
                <w:szCs w:val="22"/>
              </w:rPr>
              <w:t xml:space="preserve"> </w:t>
            </w:r>
          </w:p>
          <w:p w14:paraId="24A04C5D" w14:textId="77777777" w:rsidR="004B7233" w:rsidRPr="00ED22AC" w:rsidRDefault="004B7233" w:rsidP="004B7233">
            <w:pPr>
              <w:jc w:val="both"/>
              <w:rPr>
                <w:rFonts w:cs="Calibri"/>
                <w:szCs w:val="22"/>
              </w:rPr>
            </w:pPr>
            <w:r w:rsidRPr="00ED22AC">
              <w:rPr>
                <w:rFonts w:cs="Calibri"/>
                <w:color w:val="000000"/>
                <w:szCs w:val="22"/>
              </w:rPr>
              <w:t>Οι απαιτούμενες διασυνδέσεις και οι συσκευές διεπαφών αποτελούν ευθύνη του προμηθευτή.</w:t>
            </w:r>
          </w:p>
        </w:tc>
        <w:tc>
          <w:tcPr>
            <w:tcW w:w="1578" w:type="dxa"/>
            <w:vAlign w:val="center"/>
          </w:tcPr>
          <w:p w14:paraId="349E5810" w14:textId="77777777" w:rsidR="004B7233" w:rsidRPr="006448B4" w:rsidRDefault="004B7233" w:rsidP="004B7233">
            <w:pPr>
              <w:jc w:val="center"/>
              <w:rPr>
                <w:szCs w:val="22"/>
              </w:rPr>
            </w:pPr>
            <w:r w:rsidRPr="006448B4">
              <w:rPr>
                <w:szCs w:val="22"/>
              </w:rPr>
              <w:t>ΝΑΙ</w:t>
            </w:r>
          </w:p>
        </w:tc>
        <w:tc>
          <w:tcPr>
            <w:tcW w:w="1381" w:type="dxa"/>
          </w:tcPr>
          <w:p w14:paraId="39A53435" w14:textId="77777777" w:rsidR="004B7233" w:rsidRPr="00FF2BCF" w:rsidRDefault="004B7233" w:rsidP="004B7233"/>
        </w:tc>
        <w:tc>
          <w:tcPr>
            <w:tcW w:w="1625" w:type="dxa"/>
          </w:tcPr>
          <w:p w14:paraId="11D0994B" w14:textId="77777777" w:rsidR="004B7233" w:rsidRPr="00FF2BCF" w:rsidRDefault="004B7233" w:rsidP="004B7233"/>
        </w:tc>
      </w:tr>
      <w:tr w:rsidR="004B7233" w:rsidRPr="00FF2BCF" w14:paraId="0F53BD91" w14:textId="77777777" w:rsidTr="004E68F7">
        <w:tc>
          <w:tcPr>
            <w:tcW w:w="9364" w:type="dxa"/>
          </w:tcPr>
          <w:p w14:paraId="24D06089" w14:textId="77777777" w:rsidR="004B7233" w:rsidRPr="00ED22AC" w:rsidRDefault="004B7233" w:rsidP="004B7233">
            <w:pPr>
              <w:rPr>
                <w:rFonts w:cs="Calibri"/>
              </w:rPr>
            </w:pPr>
            <w:r w:rsidRPr="00ED22AC">
              <w:rPr>
                <w:rFonts w:cs="Calibri"/>
              </w:rPr>
              <w:t>ΣΝΘ_40</w:t>
            </w:r>
          </w:p>
          <w:p w14:paraId="69143C10" w14:textId="77777777" w:rsidR="004B7233" w:rsidRPr="00ED22AC" w:rsidRDefault="004B7233" w:rsidP="004B7233">
            <w:pPr>
              <w:jc w:val="both"/>
              <w:rPr>
                <w:rFonts w:cs="Calibri"/>
                <w:color w:val="000000"/>
                <w:szCs w:val="22"/>
              </w:rPr>
            </w:pPr>
            <w:r w:rsidRPr="00ED22AC">
              <w:rPr>
                <w:rFonts w:cs="Calibri"/>
                <w:szCs w:val="22"/>
              </w:rPr>
              <w:t xml:space="preserve">Πρέπει να απεικονίζονται, </w:t>
            </w:r>
            <w:r w:rsidRPr="00ED22AC">
              <w:rPr>
                <w:rFonts w:cs="Calibri"/>
                <w:color w:val="000000"/>
                <w:szCs w:val="22"/>
              </w:rPr>
              <w:t>με δυνατότητα καταγραφής</w:t>
            </w:r>
            <w:r w:rsidRPr="00ED22AC">
              <w:rPr>
                <w:rFonts w:cs="Calibri"/>
                <w:szCs w:val="22"/>
              </w:rPr>
              <w:t xml:space="preserve"> στην οθόνη συντήρησης  στην κεφαλή του </w:t>
            </w:r>
            <w:r w:rsidRPr="00ED22AC">
              <w:rPr>
                <w:rFonts w:cs="Calibri"/>
                <w:szCs w:val="22"/>
                <w:lang w:val="en-US"/>
              </w:rPr>
              <w:t>RADAR</w:t>
            </w:r>
            <w:r w:rsidRPr="00ED22AC">
              <w:rPr>
                <w:rFonts w:cs="Calibri"/>
                <w:szCs w:val="22"/>
              </w:rPr>
              <w:t xml:space="preserve"> , </w:t>
            </w:r>
            <w:r w:rsidRPr="00ED22AC">
              <w:rPr>
                <w:rFonts w:cs="Calibri"/>
                <w:color w:val="000000"/>
                <w:szCs w:val="22"/>
              </w:rPr>
              <w:t xml:space="preserve">τα δεδομένα σε επίπεδο </w:t>
            </w:r>
            <w:r w:rsidRPr="00ED22AC">
              <w:rPr>
                <w:rFonts w:cs="Calibri"/>
                <w:color w:val="000000"/>
                <w:szCs w:val="22"/>
                <w:lang w:val="en-US"/>
              </w:rPr>
              <w:t>plot</w:t>
            </w:r>
            <w:r w:rsidRPr="00ED22AC">
              <w:rPr>
                <w:rFonts w:cs="Calibri"/>
                <w:color w:val="000000"/>
                <w:szCs w:val="22"/>
              </w:rPr>
              <w:t xml:space="preserve">, </w:t>
            </w:r>
            <w:r w:rsidRPr="00ED22AC">
              <w:rPr>
                <w:rFonts w:cs="Calibri"/>
                <w:color w:val="000000"/>
                <w:szCs w:val="22"/>
                <w:lang w:val="en-US"/>
              </w:rPr>
              <w:t>track</w:t>
            </w:r>
            <w:r w:rsidRPr="00ED22AC">
              <w:rPr>
                <w:rFonts w:cs="Calibri"/>
                <w:color w:val="000000"/>
                <w:szCs w:val="22"/>
              </w:rPr>
              <w:t xml:space="preserve"> (</w:t>
            </w:r>
            <w:r w:rsidRPr="00ED22AC">
              <w:rPr>
                <w:rFonts w:cs="Calibri"/>
                <w:color w:val="000000"/>
                <w:szCs w:val="22"/>
                <w:lang w:val="en-US"/>
              </w:rPr>
              <w:t>ASTERIX</w:t>
            </w:r>
            <w:r w:rsidRPr="00ED22AC">
              <w:rPr>
                <w:rFonts w:cs="Calibri"/>
                <w:color w:val="000000"/>
                <w:szCs w:val="22"/>
              </w:rPr>
              <w:t xml:space="preserve"> </w:t>
            </w:r>
            <w:r w:rsidRPr="00ED22AC">
              <w:rPr>
                <w:rFonts w:cs="Calibri"/>
                <w:color w:val="000000"/>
                <w:szCs w:val="22"/>
                <w:lang w:val="en-US"/>
              </w:rPr>
              <w:t>Cat</w:t>
            </w:r>
            <w:r w:rsidRPr="00ED22AC">
              <w:rPr>
                <w:rFonts w:cs="Calibri"/>
                <w:color w:val="000000"/>
                <w:szCs w:val="22"/>
              </w:rPr>
              <w:t xml:space="preserve">. 001, 048) και </w:t>
            </w:r>
            <w:r w:rsidRPr="00ED22AC">
              <w:rPr>
                <w:rFonts w:cs="Calibri"/>
                <w:color w:val="000000"/>
                <w:szCs w:val="22"/>
                <w:lang w:val="en-US"/>
              </w:rPr>
              <w:t>raw</w:t>
            </w:r>
            <w:r w:rsidRPr="00ED22AC">
              <w:rPr>
                <w:rFonts w:cs="Calibri"/>
                <w:color w:val="000000"/>
                <w:szCs w:val="22"/>
              </w:rPr>
              <w:t xml:space="preserve"> </w:t>
            </w:r>
            <w:r w:rsidRPr="00ED22AC">
              <w:rPr>
                <w:rFonts w:cs="Calibri"/>
                <w:color w:val="000000"/>
                <w:szCs w:val="22"/>
                <w:lang w:val="en-US"/>
              </w:rPr>
              <w:t>video</w:t>
            </w:r>
            <w:r w:rsidRPr="00ED22AC">
              <w:rPr>
                <w:rFonts w:cs="Calibri"/>
                <w:color w:val="000000"/>
                <w:szCs w:val="22"/>
              </w:rPr>
              <w:t>.</w:t>
            </w:r>
          </w:p>
          <w:p w14:paraId="485118EA" w14:textId="7ADC2267" w:rsidR="004B7233" w:rsidRPr="00ED22AC" w:rsidRDefault="004B7233" w:rsidP="004B7233">
            <w:pPr>
              <w:jc w:val="both"/>
              <w:rPr>
                <w:rFonts w:cs="Calibri"/>
                <w:color w:val="000000"/>
                <w:szCs w:val="22"/>
              </w:rPr>
            </w:pPr>
            <w:r w:rsidRPr="00ED22AC">
              <w:rPr>
                <w:rFonts w:cs="Calibri"/>
                <w:color w:val="000000"/>
                <w:szCs w:val="22"/>
              </w:rPr>
              <w:t>Επίσης στην αναφερόμενη οθόνη θα υπάρχει δυνατότητα απεικόνισης των</w:t>
            </w:r>
            <w:r w:rsidR="00D7370D">
              <w:rPr>
                <w:rFonts w:cs="Calibri"/>
                <w:color w:val="000000"/>
                <w:szCs w:val="22"/>
              </w:rPr>
              <w:t xml:space="preserve"> </w:t>
            </w:r>
            <w:r w:rsidR="00D7370D" w:rsidRPr="00BE6C02">
              <w:rPr>
                <w:rFonts w:cs="Calibri"/>
                <w:color w:val="000000"/>
                <w:szCs w:val="22"/>
              </w:rPr>
              <w:t>πιο κάτω πληροφοριών τουλάχιστον</w:t>
            </w:r>
            <w:r w:rsidRPr="00BE6C02">
              <w:rPr>
                <w:rFonts w:cs="Calibri"/>
                <w:color w:val="000000"/>
                <w:szCs w:val="22"/>
              </w:rPr>
              <w:t>:</w:t>
            </w:r>
          </w:p>
          <w:p w14:paraId="6A35A072" w14:textId="77777777" w:rsidR="004B7233" w:rsidRPr="00C11637" w:rsidRDefault="004B7233" w:rsidP="004B7233">
            <w:pPr>
              <w:jc w:val="both"/>
              <w:rPr>
                <w:rFonts w:cs="Calibri"/>
                <w:color w:val="000000"/>
                <w:szCs w:val="22"/>
              </w:rPr>
            </w:pPr>
            <w:r w:rsidRPr="00C11637">
              <w:rPr>
                <w:rFonts w:cs="Calibri"/>
                <w:color w:val="000000"/>
                <w:szCs w:val="22"/>
              </w:rPr>
              <w:t xml:space="preserve">- </w:t>
            </w:r>
            <w:r w:rsidRPr="00ED22AC">
              <w:rPr>
                <w:rFonts w:cs="Calibri"/>
                <w:color w:val="000000"/>
                <w:szCs w:val="22"/>
              </w:rPr>
              <w:t>Χαρτών</w:t>
            </w:r>
            <w:r w:rsidRPr="00C11637">
              <w:rPr>
                <w:rFonts w:cs="Calibri"/>
                <w:color w:val="000000"/>
                <w:szCs w:val="22"/>
              </w:rPr>
              <w:t xml:space="preserve"> </w:t>
            </w:r>
            <w:r w:rsidRPr="00ED22AC">
              <w:rPr>
                <w:rFonts w:cs="Calibri"/>
                <w:color w:val="000000"/>
                <w:szCs w:val="22"/>
              </w:rPr>
              <w:t>επεξεργασίας</w:t>
            </w:r>
            <w:r w:rsidRPr="00C11637">
              <w:rPr>
                <w:rFonts w:cs="Calibri"/>
                <w:color w:val="000000"/>
                <w:szCs w:val="22"/>
              </w:rPr>
              <w:t xml:space="preserve"> (</w:t>
            </w:r>
            <w:r w:rsidRPr="00ED22AC">
              <w:rPr>
                <w:rFonts w:cs="Calibri"/>
                <w:color w:val="000000"/>
                <w:szCs w:val="22"/>
                <w:lang w:val="en-US"/>
              </w:rPr>
              <w:t>processing</w:t>
            </w:r>
            <w:r w:rsidRPr="00C11637">
              <w:rPr>
                <w:rFonts w:cs="Calibri"/>
                <w:color w:val="000000"/>
                <w:szCs w:val="22"/>
              </w:rPr>
              <w:t xml:space="preserve"> </w:t>
            </w:r>
            <w:r w:rsidRPr="00ED22AC">
              <w:rPr>
                <w:rFonts w:cs="Calibri"/>
                <w:color w:val="000000"/>
                <w:szCs w:val="22"/>
                <w:lang w:val="en-US"/>
              </w:rPr>
              <w:t>maps</w:t>
            </w:r>
            <w:r w:rsidRPr="00C11637">
              <w:rPr>
                <w:rFonts w:cs="Calibri"/>
                <w:color w:val="000000"/>
                <w:szCs w:val="22"/>
              </w:rPr>
              <w:t>).</w:t>
            </w:r>
          </w:p>
          <w:p w14:paraId="265934A5" w14:textId="77777777" w:rsidR="004B7233" w:rsidRPr="00C11637" w:rsidRDefault="004B7233" w:rsidP="004B7233">
            <w:pPr>
              <w:jc w:val="both"/>
              <w:rPr>
                <w:rFonts w:cs="Calibri"/>
                <w:color w:val="000000"/>
                <w:szCs w:val="22"/>
              </w:rPr>
            </w:pPr>
            <w:r w:rsidRPr="00C11637">
              <w:rPr>
                <w:rFonts w:cs="Calibri"/>
                <w:color w:val="000000"/>
                <w:szCs w:val="22"/>
              </w:rPr>
              <w:t xml:space="preserve">- </w:t>
            </w:r>
            <w:r w:rsidRPr="00ED22AC">
              <w:rPr>
                <w:rFonts w:cs="Calibri"/>
                <w:color w:val="000000"/>
                <w:szCs w:val="22"/>
              </w:rPr>
              <w:t>Πληροφορία</w:t>
            </w:r>
            <w:r w:rsidRPr="00C11637">
              <w:rPr>
                <w:rFonts w:cs="Calibri"/>
                <w:color w:val="000000"/>
                <w:szCs w:val="22"/>
              </w:rPr>
              <w:t xml:space="preserve"> </w:t>
            </w:r>
            <w:r w:rsidRPr="00ED22AC">
              <w:rPr>
                <w:rFonts w:cs="Calibri"/>
                <w:color w:val="000000"/>
                <w:szCs w:val="22"/>
                <w:lang w:val="en-US"/>
              </w:rPr>
              <w:t>Turning</w:t>
            </w:r>
            <w:r w:rsidRPr="00C11637">
              <w:rPr>
                <w:rFonts w:cs="Calibri"/>
                <w:color w:val="000000"/>
                <w:szCs w:val="22"/>
              </w:rPr>
              <w:t xml:space="preserve"> </w:t>
            </w:r>
            <w:r w:rsidRPr="00ED22AC">
              <w:rPr>
                <w:rFonts w:cs="Calibri"/>
                <w:color w:val="000000"/>
                <w:szCs w:val="22"/>
              </w:rPr>
              <w:t>και</w:t>
            </w:r>
            <w:r w:rsidRPr="00C11637">
              <w:rPr>
                <w:rFonts w:cs="Calibri"/>
                <w:color w:val="000000"/>
                <w:szCs w:val="22"/>
              </w:rPr>
              <w:t xml:space="preserve"> </w:t>
            </w:r>
            <w:r w:rsidRPr="00ED22AC">
              <w:rPr>
                <w:rFonts w:cs="Calibri"/>
                <w:color w:val="000000"/>
                <w:szCs w:val="22"/>
                <w:lang w:val="en-US"/>
              </w:rPr>
              <w:t>trigger</w:t>
            </w:r>
            <w:r w:rsidRPr="00C11637">
              <w:rPr>
                <w:rFonts w:cs="Calibri"/>
                <w:color w:val="000000"/>
                <w:szCs w:val="22"/>
              </w:rPr>
              <w:t xml:space="preserve"> </w:t>
            </w:r>
            <w:r w:rsidR="00A32E8F" w:rsidRPr="00C11637">
              <w:rPr>
                <w:rFonts w:cs="Calibri"/>
                <w:color w:val="000000"/>
                <w:szCs w:val="22"/>
              </w:rPr>
              <w:t>(για</w:t>
            </w:r>
            <w:r w:rsidRPr="00C11637">
              <w:rPr>
                <w:rFonts w:cs="Calibri"/>
                <w:color w:val="000000"/>
                <w:szCs w:val="22"/>
              </w:rPr>
              <w:t xml:space="preserve"> </w:t>
            </w:r>
            <w:r w:rsidRPr="00ED22AC">
              <w:rPr>
                <w:rFonts w:cs="Calibri"/>
                <w:color w:val="000000"/>
                <w:szCs w:val="22"/>
                <w:lang w:val="en-US"/>
              </w:rPr>
              <w:t>SSR</w:t>
            </w:r>
            <w:r w:rsidRPr="00C11637">
              <w:rPr>
                <w:rFonts w:cs="Calibri"/>
                <w:color w:val="000000"/>
                <w:szCs w:val="22"/>
              </w:rPr>
              <w:t xml:space="preserve"> </w:t>
            </w:r>
            <w:r w:rsidRPr="00ED22AC">
              <w:rPr>
                <w:rFonts w:cs="Calibri"/>
                <w:color w:val="000000"/>
                <w:szCs w:val="22"/>
                <w:lang w:val="en-US"/>
              </w:rPr>
              <w:t>MODE</w:t>
            </w:r>
            <w:r w:rsidRPr="00C11637">
              <w:rPr>
                <w:rFonts w:cs="Calibri"/>
                <w:color w:val="000000"/>
                <w:szCs w:val="22"/>
              </w:rPr>
              <w:t xml:space="preserve"> </w:t>
            </w:r>
            <w:r w:rsidRPr="00ED22AC">
              <w:rPr>
                <w:rFonts w:cs="Calibri"/>
                <w:color w:val="000000"/>
                <w:szCs w:val="22"/>
                <w:lang w:val="en-US"/>
              </w:rPr>
              <w:t>A</w:t>
            </w:r>
            <w:r w:rsidRPr="00C11637">
              <w:rPr>
                <w:rFonts w:cs="Calibri"/>
                <w:color w:val="000000"/>
                <w:szCs w:val="22"/>
              </w:rPr>
              <w:t>/</w:t>
            </w:r>
            <w:r w:rsidRPr="00ED22AC">
              <w:rPr>
                <w:rFonts w:cs="Calibri"/>
                <w:color w:val="000000"/>
                <w:szCs w:val="22"/>
                <w:lang w:val="en-US"/>
              </w:rPr>
              <w:t>C</w:t>
            </w:r>
            <w:r w:rsidRPr="00C11637">
              <w:rPr>
                <w:rFonts w:cs="Calibri"/>
                <w:color w:val="000000"/>
                <w:szCs w:val="22"/>
              </w:rPr>
              <w:t xml:space="preserve"> </w:t>
            </w:r>
            <w:r w:rsidRPr="00ED22AC">
              <w:rPr>
                <w:rFonts w:cs="Calibri"/>
                <w:color w:val="000000"/>
                <w:szCs w:val="22"/>
              </w:rPr>
              <w:t>και</w:t>
            </w:r>
            <w:r w:rsidRPr="00C11637">
              <w:rPr>
                <w:rFonts w:cs="Calibri"/>
                <w:color w:val="000000"/>
                <w:szCs w:val="22"/>
              </w:rPr>
              <w:t xml:space="preserve"> </w:t>
            </w:r>
            <w:r w:rsidRPr="00ED22AC">
              <w:rPr>
                <w:rFonts w:cs="Calibri"/>
                <w:color w:val="000000"/>
                <w:szCs w:val="22"/>
                <w:lang w:val="en-US"/>
              </w:rPr>
              <w:t>MODE</w:t>
            </w:r>
            <w:r w:rsidRPr="00C11637">
              <w:rPr>
                <w:rFonts w:cs="Calibri"/>
                <w:color w:val="000000"/>
                <w:szCs w:val="22"/>
              </w:rPr>
              <w:t xml:space="preserve"> </w:t>
            </w:r>
            <w:r w:rsidRPr="00ED22AC">
              <w:rPr>
                <w:rFonts w:cs="Calibri"/>
                <w:color w:val="000000"/>
                <w:szCs w:val="22"/>
                <w:lang w:val="en-US"/>
              </w:rPr>
              <w:t>S</w:t>
            </w:r>
            <w:r w:rsidRPr="00C11637">
              <w:rPr>
                <w:rFonts w:cs="Calibri"/>
                <w:color w:val="000000"/>
                <w:szCs w:val="22"/>
              </w:rPr>
              <w:t xml:space="preserve"> </w:t>
            </w:r>
            <w:r w:rsidRPr="00ED22AC">
              <w:rPr>
                <w:rFonts w:cs="Calibri"/>
                <w:color w:val="000000"/>
                <w:szCs w:val="22"/>
                <w:lang w:val="en-US"/>
              </w:rPr>
              <w:t>ALL</w:t>
            </w:r>
            <w:r w:rsidRPr="00C11637">
              <w:rPr>
                <w:rFonts w:cs="Calibri"/>
                <w:color w:val="000000"/>
                <w:szCs w:val="22"/>
              </w:rPr>
              <w:t xml:space="preserve"> </w:t>
            </w:r>
            <w:r w:rsidRPr="00ED22AC">
              <w:rPr>
                <w:rFonts w:cs="Calibri"/>
                <w:color w:val="000000"/>
                <w:szCs w:val="22"/>
                <w:lang w:val="en-US"/>
              </w:rPr>
              <w:t>CALL</w:t>
            </w:r>
            <w:r w:rsidRPr="00C11637">
              <w:rPr>
                <w:rFonts w:cs="Calibri"/>
                <w:color w:val="000000"/>
                <w:szCs w:val="22"/>
              </w:rPr>
              <w:t>)</w:t>
            </w:r>
          </w:p>
          <w:p w14:paraId="474561C0" w14:textId="77777777" w:rsidR="004B7233" w:rsidRPr="00ED22AC" w:rsidRDefault="004B7233" w:rsidP="004B7233">
            <w:pPr>
              <w:jc w:val="both"/>
              <w:rPr>
                <w:rFonts w:cs="Calibri"/>
                <w:color w:val="000000"/>
                <w:szCs w:val="22"/>
                <w:lang w:val="en-US"/>
              </w:rPr>
            </w:pPr>
            <w:r w:rsidRPr="00ED22AC">
              <w:rPr>
                <w:rFonts w:cs="Calibri"/>
                <w:color w:val="000000"/>
                <w:szCs w:val="22"/>
                <w:lang w:val="en-US"/>
              </w:rPr>
              <w:t xml:space="preserve">- </w:t>
            </w:r>
            <w:r w:rsidRPr="00ED22AC">
              <w:rPr>
                <w:rFonts w:cs="Calibri"/>
                <w:color w:val="000000"/>
                <w:szCs w:val="22"/>
              </w:rPr>
              <w:t>Σήματα</w:t>
            </w:r>
            <w:r w:rsidRPr="00ED22AC">
              <w:rPr>
                <w:rFonts w:cs="Calibri"/>
                <w:color w:val="000000"/>
                <w:szCs w:val="22"/>
                <w:lang w:val="en-US"/>
              </w:rPr>
              <w:t xml:space="preserve"> Video SSR </w:t>
            </w:r>
            <w:r w:rsidRPr="00ED22AC">
              <w:rPr>
                <w:rFonts w:cs="Calibri"/>
                <w:color w:val="000000"/>
                <w:szCs w:val="22"/>
              </w:rPr>
              <w:t>και</w:t>
            </w:r>
            <w:r w:rsidRPr="00ED22AC">
              <w:rPr>
                <w:rFonts w:cs="Calibri"/>
                <w:color w:val="000000"/>
                <w:szCs w:val="22"/>
                <w:lang w:val="en-US"/>
              </w:rPr>
              <w:t xml:space="preserve"> MODE S</w:t>
            </w:r>
          </w:p>
          <w:p w14:paraId="4BC3EB59" w14:textId="77777777" w:rsidR="004B7233" w:rsidRPr="00ED22AC" w:rsidRDefault="004B7233" w:rsidP="004B7233">
            <w:pPr>
              <w:jc w:val="both"/>
              <w:rPr>
                <w:rFonts w:cs="Calibri"/>
                <w:color w:val="000000"/>
                <w:szCs w:val="22"/>
                <w:lang w:val="en-US"/>
              </w:rPr>
            </w:pPr>
            <w:r w:rsidRPr="00ED22AC">
              <w:rPr>
                <w:rFonts w:cs="Calibri"/>
                <w:color w:val="000000"/>
                <w:szCs w:val="22"/>
                <w:lang w:val="en-US"/>
              </w:rPr>
              <w:t xml:space="preserve">- </w:t>
            </w:r>
            <w:r w:rsidRPr="00ED22AC">
              <w:rPr>
                <w:rFonts w:cs="Calibri"/>
                <w:color w:val="000000"/>
                <w:szCs w:val="22"/>
              </w:rPr>
              <w:t>Σήματα</w:t>
            </w:r>
            <w:r w:rsidRPr="00ED22AC">
              <w:rPr>
                <w:rFonts w:cs="Calibri"/>
                <w:color w:val="000000"/>
                <w:szCs w:val="22"/>
                <w:lang w:val="en-US"/>
              </w:rPr>
              <w:t xml:space="preserve"> PSR</w:t>
            </w:r>
          </w:p>
          <w:p w14:paraId="3628A50D" w14:textId="77777777" w:rsidR="004B7233" w:rsidRPr="00ED22AC" w:rsidRDefault="004B7233" w:rsidP="004B7233">
            <w:pPr>
              <w:jc w:val="both"/>
              <w:rPr>
                <w:rFonts w:cs="Calibri"/>
                <w:color w:val="000000"/>
                <w:szCs w:val="22"/>
                <w:lang w:val="en-US"/>
              </w:rPr>
            </w:pPr>
            <w:r w:rsidRPr="00ED22AC">
              <w:rPr>
                <w:rFonts w:cs="Calibri"/>
                <w:color w:val="000000"/>
                <w:szCs w:val="22"/>
                <w:lang w:val="en-US"/>
              </w:rPr>
              <w:t xml:space="preserve">- </w:t>
            </w:r>
            <w:r w:rsidRPr="00ED22AC">
              <w:rPr>
                <w:rFonts w:cs="Calibri"/>
                <w:color w:val="000000"/>
                <w:szCs w:val="22"/>
              </w:rPr>
              <w:t>Επεξεργασμένο</w:t>
            </w:r>
            <w:r w:rsidRPr="00ED22AC">
              <w:rPr>
                <w:rFonts w:cs="Calibri"/>
                <w:color w:val="000000"/>
                <w:szCs w:val="22"/>
                <w:lang w:val="en-US"/>
              </w:rPr>
              <w:t xml:space="preserve"> Quantized SUM Video</w:t>
            </w:r>
          </w:p>
          <w:p w14:paraId="5050B6E4" w14:textId="77777777" w:rsidR="004B7233" w:rsidRPr="00ED22AC" w:rsidRDefault="004B7233" w:rsidP="004B7233">
            <w:pPr>
              <w:jc w:val="both"/>
              <w:rPr>
                <w:rFonts w:cs="Calibri"/>
                <w:color w:val="000000"/>
                <w:szCs w:val="22"/>
                <w:lang w:val="en-US"/>
              </w:rPr>
            </w:pPr>
            <w:r w:rsidRPr="00ED22AC">
              <w:rPr>
                <w:rFonts w:cs="Calibri"/>
                <w:color w:val="000000"/>
                <w:szCs w:val="22"/>
                <w:lang w:val="en-US"/>
              </w:rPr>
              <w:t xml:space="preserve">- </w:t>
            </w:r>
            <w:r w:rsidRPr="00ED22AC">
              <w:rPr>
                <w:rFonts w:cs="Calibri"/>
                <w:color w:val="000000"/>
                <w:szCs w:val="22"/>
              </w:rPr>
              <w:t>Πληροφορία</w:t>
            </w:r>
            <w:r w:rsidRPr="00ED22AC">
              <w:rPr>
                <w:rFonts w:cs="Calibri"/>
                <w:color w:val="000000"/>
                <w:szCs w:val="22"/>
                <w:lang w:val="en-US"/>
              </w:rPr>
              <w:t xml:space="preserve"> status </w:t>
            </w:r>
            <w:r w:rsidR="00A32E8F" w:rsidRPr="00ED22AC">
              <w:rPr>
                <w:rFonts w:cs="Calibri"/>
                <w:color w:val="000000"/>
                <w:szCs w:val="22"/>
                <w:lang w:val="en-US"/>
              </w:rPr>
              <w:t>(ASTERIX</w:t>
            </w:r>
            <w:r w:rsidRPr="00ED22AC">
              <w:rPr>
                <w:rFonts w:cs="Calibri"/>
                <w:color w:val="000000"/>
                <w:szCs w:val="22"/>
                <w:lang w:val="en-US"/>
              </w:rPr>
              <w:t xml:space="preserve"> Cat. 002,034)</w:t>
            </w:r>
          </w:p>
          <w:p w14:paraId="43853A7F" w14:textId="77777777" w:rsidR="004B7233" w:rsidRPr="00ED22AC" w:rsidRDefault="004B7233" w:rsidP="004B7233">
            <w:pPr>
              <w:jc w:val="both"/>
              <w:rPr>
                <w:rFonts w:cs="Calibri"/>
                <w:color w:val="000000"/>
                <w:szCs w:val="22"/>
                <w:lang w:val="en-US"/>
              </w:rPr>
            </w:pPr>
            <w:r w:rsidRPr="00ED22AC">
              <w:rPr>
                <w:rFonts w:cs="Calibri"/>
                <w:color w:val="000000"/>
                <w:szCs w:val="22"/>
                <w:lang w:val="en-US"/>
              </w:rPr>
              <w:t xml:space="preserve">- </w:t>
            </w:r>
            <w:r w:rsidRPr="00ED22AC">
              <w:rPr>
                <w:rFonts w:cs="Calibri"/>
                <w:color w:val="000000"/>
                <w:szCs w:val="22"/>
              </w:rPr>
              <w:t>Δεδομένα</w:t>
            </w:r>
            <w:r w:rsidRPr="00ED22AC">
              <w:rPr>
                <w:rFonts w:cs="Calibri"/>
                <w:color w:val="000000"/>
                <w:szCs w:val="22"/>
                <w:lang w:val="en-US"/>
              </w:rPr>
              <w:t xml:space="preserve"> track </w:t>
            </w:r>
            <w:r w:rsidRPr="00ED22AC">
              <w:rPr>
                <w:rFonts w:cs="Calibri"/>
                <w:color w:val="000000"/>
                <w:szCs w:val="22"/>
              </w:rPr>
              <w:t>τα</w:t>
            </w:r>
            <w:r w:rsidRPr="00ED22AC">
              <w:rPr>
                <w:rFonts w:cs="Calibri"/>
                <w:color w:val="000000"/>
                <w:szCs w:val="22"/>
                <w:lang w:val="en-US"/>
              </w:rPr>
              <w:t xml:space="preserve"> </w:t>
            </w:r>
            <w:r w:rsidRPr="00ED22AC">
              <w:rPr>
                <w:rFonts w:cs="Calibri"/>
                <w:color w:val="000000"/>
                <w:szCs w:val="22"/>
              </w:rPr>
              <w:t>οποία</w:t>
            </w:r>
            <w:r w:rsidRPr="00ED22AC">
              <w:rPr>
                <w:rFonts w:cs="Calibri"/>
                <w:color w:val="000000"/>
                <w:szCs w:val="22"/>
                <w:lang w:val="en-US"/>
              </w:rPr>
              <w:t xml:space="preserve"> </w:t>
            </w:r>
            <w:r w:rsidRPr="00ED22AC">
              <w:rPr>
                <w:rFonts w:cs="Calibri"/>
                <w:color w:val="000000"/>
                <w:szCs w:val="22"/>
              </w:rPr>
              <w:t>ανταλλάσσονται</w:t>
            </w:r>
            <w:r w:rsidRPr="00ED22AC">
              <w:rPr>
                <w:rFonts w:cs="Calibri"/>
                <w:color w:val="000000"/>
                <w:szCs w:val="22"/>
                <w:lang w:val="en-US"/>
              </w:rPr>
              <w:t xml:space="preserve"> </w:t>
            </w:r>
            <w:r w:rsidRPr="00ED22AC">
              <w:rPr>
                <w:rFonts w:cs="Calibri"/>
                <w:color w:val="000000"/>
                <w:szCs w:val="22"/>
              </w:rPr>
              <w:t>στο</w:t>
            </w:r>
            <w:r w:rsidRPr="00ED22AC">
              <w:rPr>
                <w:rFonts w:cs="Calibri"/>
                <w:color w:val="000000"/>
                <w:szCs w:val="22"/>
                <w:lang w:val="en-US"/>
              </w:rPr>
              <w:t xml:space="preserve"> Surveillance Co-ordination Network </w:t>
            </w:r>
            <w:r w:rsidR="00A32E8F" w:rsidRPr="00ED22AC">
              <w:rPr>
                <w:rFonts w:cs="Calibri"/>
                <w:color w:val="000000"/>
                <w:szCs w:val="22"/>
                <w:lang w:val="en-US"/>
              </w:rPr>
              <w:t>(ASTERIX</w:t>
            </w:r>
            <w:r w:rsidRPr="00ED22AC">
              <w:rPr>
                <w:rFonts w:cs="Calibri"/>
                <w:color w:val="000000"/>
                <w:szCs w:val="22"/>
                <w:lang w:val="en-US"/>
              </w:rPr>
              <w:t xml:space="preserve"> Cat.017)</w:t>
            </w:r>
          </w:p>
          <w:p w14:paraId="6921E2AA" w14:textId="77777777" w:rsidR="004B7233" w:rsidRPr="00ED22AC" w:rsidRDefault="004B7233" w:rsidP="004B7233">
            <w:pPr>
              <w:jc w:val="both"/>
              <w:rPr>
                <w:rFonts w:cs="Calibri"/>
                <w:b/>
                <w:color w:val="FF0000"/>
                <w:szCs w:val="22"/>
              </w:rPr>
            </w:pPr>
            <w:r w:rsidRPr="00ED22AC">
              <w:rPr>
                <w:rFonts w:cs="Calibri"/>
                <w:color w:val="000000"/>
                <w:szCs w:val="22"/>
              </w:rPr>
              <w:t>- Ψηφιοποιημένες πληροφορίες καιρού με επιλεγόμενα επίπεδα έντασης (</w:t>
            </w:r>
            <w:r w:rsidRPr="00ED22AC">
              <w:rPr>
                <w:rFonts w:cs="Calibri"/>
                <w:color w:val="000000"/>
                <w:szCs w:val="22"/>
                <w:lang w:val="en-US"/>
              </w:rPr>
              <w:t>Weather</w:t>
            </w:r>
            <w:r w:rsidRPr="00ED22AC">
              <w:rPr>
                <w:rFonts w:cs="Calibri"/>
                <w:color w:val="000000"/>
                <w:szCs w:val="22"/>
              </w:rPr>
              <w:t xml:space="preserve"> </w:t>
            </w:r>
            <w:r w:rsidRPr="00ED22AC">
              <w:rPr>
                <w:rFonts w:cs="Calibri"/>
                <w:color w:val="000000"/>
                <w:szCs w:val="22"/>
                <w:lang w:val="en-US"/>
              </w:rPr>
              <w:t>Levels</w:t>
            </w:r>
            <w:r w:rsidRPr="00ED22AC">
              <w:rPr>
                <w:rFonts w:cs="Calibri"/>
                <w:color w:val="000000"/>
                <w:szCs w:val="22"/>
              </w:rPr>
              <w:t>, (ASTERIX Cat.008)</w:t>
            </w:r>
          </w:p>
        </w:tc>
        <w:tc>
          <w:tcPr>
            <w:tcW w:w="1578" w:type="dxa"/>
            <w:vAlign w:val="center"/>
          </w:tcPr>
          <w:p w14:paraId="54018D5E" w14:textId="77777777" w:rsidR="004B7233" w:rsidRPr="006448B4" w:rsidRDefault="004B7233" w:rsidP="004B7233">
            <w:pPr>
              <w:jc w:val="center"/>
              <w:rPr>
                <w:szCs w:val="22"/>
              </w:rPr>
            </w:pPr>
            <w:r w:rsidRPr="006448B4">
              <w:rPr>
                <w:szCs w:val="22"/>
              </w:rPr>
              <w:t>ΝΑΙ</w:t>
            </w:r>
          </w:p>
        </w:tc>
        <w:tc>
          <w:tcPr>
            <w:tcW w:w="1381" w:type="dxa"/>
          </w:tcPr>
          <w:p w14:paraId="5A99216B" w14:textId="77777777" w:rsidR="004B7233" w:rsidRPr="00FF2BCF" w:rsidRDefault="004B7233" w:rsidP="004B7233"/>
        </w:tc>
        <w:tc>
          <w:tcPr>
            <w:tcW w:w="1625" w:type="dxa"/>
          </w:tcPr>
          <w:p w14:paraId="3FA3F0A5" w14:textId="77777777" w:rsidR="004B7233" w:rsidRPr="00FF2BCF" w:rsidRDefault="004B7233" w:rsidP="004B7233"/>
        </w:tc>
      </w:tr>
      <w:tr w:rsidR="004B7233" w:rsidRPr="00FF2BCF" w14:paraId="2850A4B8" w14:textId="77777777" w:rsidTr="004E68F7">
        <w:tc>
          <w:tcPr>
            <w:tcW w:w="9364" w:type="dxa"/>
          </w:tcPr>
          <w:p w14:paraId="1A9C0C11" w14:textId="77777777" w:rsidR="004B7233" w:rsidRPr="00FF2BCF" w:rsidRDefault="004B7233" w:rsidP="004B7233">
            <w:r w:rsidRPr="00FF2BCF">
              <w:t>ΣΝΘ_50</w:t>
            </w:r>
          </w:p>
          <w:p w14:paraId="6F8797FA" w14:textId="77777777" w:rsidR="004B7233" w:rsidRPr="00A759DD" w:rsidRDefault="004B7233" w:rsidP="004B7233">
            <w:pPr>
              <w:pStyle w:val="2"/>
              <w:rPr>
                <w:rFonts w:cs="Calibri"/>
              </w:rPr>
            </w:pPr>
            <w:bookmarkStart w:id="531" w:name="_Toc478632471"/>
            <w:bookmarkStart w:id="532" w:name="_Toc478632848"/>
            <w:bookmarkStart w:id="533" w:name="_Toc478633239"/>
            <w:bookmarkStart w:id="534" w:name="_Toc478634064"/>
            <w:bookmarkStart w:id="535" w:name="_Toc107263090"/>
            <w:r w:rsidRPr="00A759DD">
              <w:rPr>
                <w:rFonts w:cs="Calibri"/>
              </w:rPr>
              <w:lastRenderedPageBreak/>
              <w:t>2.4 Παροχή δεδομένων Επιτήρησης</w:t>
            </w:r>
            <w:bookmarkEnd w:id="531"/>
            <w:bookmarkEnd w:id="532"/>
            <w:bookmarkEnd w:id="533"/>
            <w:bookmarkEnd w:id="534"/>
            <w:bookmarkEnd w:id="535"/>
            <w:r w:rsidRPr="00A759DD">
              <w:rPr>
                <w:rFonts w:cs="Calibri"/>
              </w:rPr>
              <w:t xml:space="preserve"> </w:t>
            </w:r>
          </w:p>
          <w:p w14:paraId="3FDE4DAD" w14:textId="77777777" w:rsidR="004B7233" w:rsidRPr="00F548DD" w:rsidRDefault="004B7233" w:rsidP="004B7233">
            <w:pPr>
              <w:jc w:val="both"/>
              <w:rPr>
                <w:rFonts w:cs="Calibri"/>
                <w:color w:val="000000"/>
                <w:szCs w:val="22"/>
              </w:rPr>
            </w:pPr>
            <w:r w:rsidRPr="00F548DD">
              <w:rPr>
                <w:rFonts w:cs="Calibri"/>
                <w:color w:val="000000"/>
                <w:szCs w:val="22"/>
              </w:rPr>
              <w:t>Το σύστημα θα παρέχει τα ακόλουθα δεδομένα Επιτήρησης.</w:t>
            </w:r>
          </w:p>
          <w:p w14:paraId="4E56C96D" w14:textId="20F0B479" w:rsidR="004B7233" w:rsidRPr="00ED22AC" w:rsidRDefault="004B7233" w:rsidP="002464E4">
            <w:pPr>
              <w:pStyle w:val="af8"/>
              <w:numPr>
                <w:ilvl w:val="0"/>
                <w:numId w:val="142"/>
              </w:numPr>
              <w:jc w:val="both"/>
              <w:rPr>
                <w:rFonts w:cs="Calibri"/>
                <w:color w:val="000000"/>
              </w:rPr>
            </w:pPr>
            <w:r w:rsidRPr="00ED22AC">
              <w:rPr>
                <w:rFonts w:cs="Calibri"/>
                <w:color w:val="000000"/>
              </w:rPr>
              <w:t xml:space="preserve">Ψηφιοποιημένες πληροφορίες PSR και MSSR, είτε συνδυασμένα (combined) PSR/MSSR είτε μη συνδυασμένα PSR ή MSSR </w:t>
            </w:r>
            <w:r w:rsidRPr="00ED22AC">
              <w:rPr>
                <w:rFonts w:cs="Calibri"/>
                <w:color w:val="000000"/>
                <w:lang w:val="en-US"/>
              </w:rPr>
              <w:t>plots</w:t>
            </w:r>
            <w:r w:rsidRPr="00ED22AC">
              <w:rPr>
                <w:rFonts w:cs="Calibri"/>
                <w:color w:val="000000"/>
              </w:rPr>
              <w:t xml:space="preserve">,tracks </w:t>
            </w:r>
            <w:r w:rsidR="006219F6">
              <w:rPr>
                <w:rFonts w:cs="Calibri"/>
                <w:color w:val="000000"/>
              </w:rPr>
              <w:t>ή</w:t>
            </w:r>
            <w:r w:rsidRPr="00ED22AC">
              <w:rPr>
                <w:rFonts w:cs="Calibri"/>
                <w:color w:val="000000"/>
              </w:rPr>
              <w:t xml:space="preserve"> και </w:t>
            </w:r>
            <w:r w:rsidRPr="00ED22AC">
              <w:rPr>
                <w:rFonts w:cs="Calibri"/>
                <w:color w:val="000000"/>
                <w:lang w:val="en-US"/>
              </w:rPr>
              <w:t>plots</w:t>
            </w:r>
            <w:r w:rsidRPr="00ED22AC">
              <w:rPr>
                <w:rFonts w:cs="Calibri"/>
                <w:color w:val="000000"/>
              </w:rPr>
              <w:t>/</w:t>
            </w:r>
            <w:r w:rsidRPr="00ED22AC">
              <w:rPr>
                <w:rFonts w:cs="Calibri"/>
                <w:color w:val="000000"/>
                <w:lang w:val="en-US"/>
              </w:rPr>
              <w:t>tracks</w:t>
            </w:r>
            <w:r w:rsidRPr="00ED22AC">
              <w:rPr>
                <w:rFonts w:cs="Calibri"/>
                <w:color w:val="000000"/>
              </w:rPr>
              <w:t xml:space="preserve">. </w:t>
            </w:r>
          </w:p>
          <w:p w14:paraId="52EDAA3A" w14:textId="2A56265F" w:rsidR="008544AB" w:rsidRDefault="004B7233" w:rsidP="002464E4">
            <w:pPr>
              <w:pStyle w:val="af8"/>
              <w:numPr>
                <w:ilvl w:val="0"/>
                <w:numId w:val="142"/>
              </w:numPr>
              <w:jc w:val="both"/>
              <w:rPr>
                <w:rFonts w:cs="Calibri"/>
                <w:color w:val="000000"/>
              </w:rPr>
            </w:pPr>
            <w:r w:rsidRPr="008544AB">
              <w:rPr>
                <w:rFonts w:cs="Calibri"/>
                <w:color w:val="000000"/>
              </w:rPr>
              <w:t xml:space="preserve">PSR </w:t>
            </w:r>
            <w:r w:rsidR="00D7370D" w:rsidRPr="008544AB">
              <w:rPr>
                <w:rFonts w:cs="Calibri"/>
                <w:color w:val="000000"/>
              </w:rPr>
              <w:t xml:space="preserve">και </w:t>
            </w:r>
            <w:r w:rsidR="00D7370D" w:rsidRPr="008544AB">
              <w:rPr>
                <w:rFonts w:cs="Calibri"/>
                <w:color w:val="000000"/>
                <w:lang w:val="en-US"/>
              </w:rPr>
              <w:t>SSR</w:t>
            </w:r>
            <w:r w:rsidR="00D7370D" w:rsidRPr="008544AB">
              <w:rPr>
                <w:rFonts w:cs="Calibri"/>
                <w:color w:val="000000"/>
              </w:rPr>
              <w:t xml:space="preserve"> </w:t>
            </w:r>
            <w:r w:rsidRPr="008544AB">
              <w:rPr>
                <w:rFonts w:cs="Calibri"/>
                <w:color w:val="000000"/>
              </w:rPr>
              <w:t>raw video (</w:t>
            </w:r>
            <w:r w:rsidR="008544AB">
              <w:rPr>
                <w:rFonts w:cs="Calibri"/>
                <w:color w:val="000000"/>
              </w:rPr>
              <w:t xml:space="preserve">μόνο </w:t>
            </w:r>
            <w:r w:rsidRPr="008544AB">
              <w:rPr>
                <w:rFonts w:cs="Calibri"/>
                <w:color w:val="000000"/>
              </w:rPr>
              <w:t>στην οθόνη συντήρησης  στην κεφαλή του RADAR</w:t>
            </w:r>
            <w:r w:rsidR="008544AB" w:rsidRPr="008544AB">
              <w:rPr>
                <w:rFonts w:cs="Calibri"/>
                <w:color w:val="000000"/>
              </w:rPr>
              <w:t>).</w:t>
            </w:r>
            <w:r w:rsidR="00D7370D" w:rsidRPr="008544AB">
              <w:rPr>
                <w:rFonts w:cs="Calibri"/>
                <w:color w:val="000000"/>
              </w:rPr>
              <w:t xml:space="preserve"> </w:t>
            </w:r>
          </w:p>
          <w:p w14:paraId="5787C3D9" w14:textId="4B428B7A" w:rsidR="004B7233" w:rsidRPr="00F5653A" w:rsidRDefault="004B7233" w:rsidP="002464E4">
            <w:pPr>
              <w:pStyle w:val="af8"/>
              <w:numPr>
                <w:ilvl w:val="0"/>
                <w:numId w:val="142"/>
              </w:numPr>
              <w:jc w:val="both"/>
              <w:rPr>
                <w:rFonts w:cs="Calibri"/>
                <w:color w:val="000000"/>
              </w:rPr>
            </w:pPr>
            <w:r w:rsidRPr="00ED22AC">
              <w:rPr>
                <w:rFonts w:cs="Calibri"/>
                <w:color w:val="000000"/>
              </w:rPr>
              <w:t xml:space="preserve">Ψηφιοποιημένες πληροφορίες καιρού με επιλεγόμενα επίπεδα έντασης (Weather </w:t>
            </w:r>
            <w:r w:rsidRPr="00D7370D">
              <w:rPr>
                <w:rFonts w:cs="Calibri"/>
                <w:color w:val="000000"/>
              </w:rPr>
              <w:t>Levels).</w:t>
            </w:r>
          </w:p>
        </w:tc>
        <w:tc>
          <w:tcPr>
            <w:tcW w:w="1578" w:type="dxa"/>
            <w:vAlign w:val="center"/>
          </w:tcPr>
          <w:p w14:paraId="0E71347A" w14:textId="77777777" w:rsidR="004B7233" w:rsidRPr="006448B4" w:rsidRDefault="004B7233" w:rsidP="004B7233">
            <w:pPr>
              <w:jc w:val="center"/>
              <w:rPr>
                <w:szCs w:val="22"/>
              </w:rPr>
            </w:pPr>
            <w:r w:rsidRPr="006448B4">
              <w:rPr>
                <w:szCs w:val="22"/>
              </w:rPr>
              <w:lastRenderedPageBreak/>
              <w:t>ΝΑΙ</w:t>
            </w:r>
          </w:p>
        </w:tc>
        <w:tc>
          <w:tcPr>
            <w:tcW w:w="1381" w:type="dxa"/>
          </w:tcPr>
          <w:p w14:paraId="27F6DB3A" w14:textId="77777777" w:rsidR="004B7233" w:rsidRPr="00FF2BCF" w:rsidRDefault="004B7233" w:rsidP="004B7233"/>
        </w:tc>
        <w:tc>
          <w:tcPr>
            <w:tcW w:w="1625" w:type="dxa"/>
          </w:tcPr>
          <w:p w14:paraId="44450EAC" w14:textId="77777777" w:rsidR="004B7233" w:rsidRPr="00FF2BCF" w:rsidRDefault="004B7233" w:rsidP="004B7233"/>
        </w:tc>
      </w:tr>
      <w:tr w:rsidR="004B7233" w:rsidRPr="00FF2BCF" w14:paraId="242E0CA4" w14:textId="77777777" w:rsidTr="004E68F7">
        <w:tc>
          <w:tcPr>
            <w:tcW w:w="9364" w:type="dxa"/>
          </w:tcPr>
          <w:p w14:paraId="38CBDE37" w14:textId="77777777" w:rsidR="004B7233" w:rsidRPr="00FF2BCF" w:rsidRDefault="004B7233" w:rsidP="004B7233">
            <w:r w:rsidRPr="00FF2BCF">
              <w:t>ΣΝΘ_60</w:t>
            </w:r>
          </w:p>
          <w:p w14:paraId="0018C6BD" w14:textId="77777777" w:rsidR="004B7233" w:rsidRPr="00A759DD" w:rsidRDefault="004B7233" w:rsidP="004B7233">
            <w:pPr>
              <w:pStyle w:val="2"/>
              <w:rPr>
                <w:rFonts w:cs="Calibri"/>
              </w:rPr>
            </w:pPr>
            <w:bookmarkStart w:id="536" w:name="_Toc478632472"/>
            <w:bookmarkStart w:id="537" w:name="_Toc478632849"/>
            <w:bookmarkStart w:id="538" w:name="_Toc478633240"/>
            <w:bookmarkStart w:id="539" w:name="_Toc478634065"/>
            <w:bookmarkStart w:id="540" w:name="_Toc107263091"/>
            <w:r w:rsidRPr="00A759DD">
              <w:rPr>
                <w:rFonts w:cs="Calibri"/>
              </w:rPr>
              <w:t>2.5 Σύστημα τηλεπαρακολούθησης και τηλεχειρισμού</w:t>
            </w:r>
            <w:bookmarkStart w:id="541" w:name="_Toc478632473"/>
            <w:bookmarkStart w:id="542" w:name="_Toc478632850"/>
            <w:bookmarkStart w:id="543" w:name="_Toc478633241"/>
            <w:bookmarkStart w:id="544" w:name="_Toc478634066"/>
            <w:bookmarkEnd w:id="536"/>
            <w:bookmarkEnd w:id="537"/>
            <w:bookmarkEnd w:id="538"/>
            <w:bookmarkEnd w:id="539"/>
            <w:r w:rsidRPr="00A759DD">
              <w:rPr>
                <w:rFonts w:cs="Calibri"/>
              </w:rPr>
              <w:t xml:space="preserve"> (</w:t>
            </w:r>
            <w:r w:rsidRPr="00ED22AC">
              <w:rPr>
                <w:rFonts w:cs="Calibri"/>
                <w:lang w:val="en-US"/>
              </w:rPr>
              <w:t>Remote</w:t>
            </w:r>
            <w:r w:rsidRPr="00A759DD">
              <w:rPr>
                <w:rFonts w:cs="Calibri"/>
              </w:rPr>
              <w:t xml:space="preserve"> </w:t>
            </w:r>
            <w:r w:rsidRPr="00ED22AC">
              <w:rPr>
                <w:rFonts w:cs="Calibri"/>
                <w:lang w:val="en-US"/>
              </w:rPr>
              <w:t>Control</w:t>
            </w:r>
            <w:r w:rsidRPr="00A759DD">
              <w:rPr>
                <w:rFonts w:cs="Calibri"/>
              </w:rPr>
              <w:t xml:space="preserve">  </w:t>
            </w:r>
            <w:r w:rsidRPr="00ED22AC">
              <w:rPr>
                <w:rFonts w:cs="Calibri"/>
                <w:lang w:val="en-US"/>
              </w:rPr>
              <w:t>and</w:t>
            </w:r>
            <w:r w:rsidRPr="00A759DD">
              <w:rPr>
                <w:rFonts w:cs="Calibri"/>
              </w:rPr>
              <w:t xml:space="preserve"> </w:t>
            </w:r>
            <w:r w:rsidRPr="00ED22AC">
              <w:rPr>
                <w:rFonts w:cs="Calibri"/>
                <w:lang w:val="en-US"/>
              </w:rPr>
              <w:t>Monitoring</w:t>
            </w:r>
            <w:r w:rsidRPr="00A759DD">
              <w:rPr>
                <w:rFonts w:cs="Calibri"/>
              </w:rPr>
              <w:t xml:space="preserve"> </w:t>
            </w:r>
            <w:r w:rsidRPr="00ED22AC">
              <w:rPr>
                <w:rFonts w:cs="Calibri"/>
                <w:lang w:val="en-US"/>
              </w:rPr>
              <w:t>System</w:t>
            </w:r>
            <w:r w:rsidRPr="00A759DD">
              <w:rPr>
                <w:rFonts w:cs="Calibri"/>
              </w:rPr>
              <w:t>)</w:t>
            </w:r>
            <w:bookmarkEnd w:id="540"/>
            <w:bookmarkEnd w:id="541"/>
            <w:bookmarkEnd w:id="542"/>
            <w:bookmarkEnd w:id="543"/>
            <w:bookmarkEnd w:id="544"/>
          </w:p>
          <w:p w14:paraId="518D0392" w14:textId="0BB72E4C" w:rsidR="004B7233" w:rsidRPr="00ED22AC" w:rsidRDefault="004B7233" w:rsidP="004B7233">
            <w:pPr>
              <w:jc w:val="both"/>
              <w:rPr>
                <w:rFonts w:cs="Calibri"/>
                <w:szCs w:val="22"/>
              </w:rPr>
            </w:pPr>
            <w:r w:rsidRPr="00ED22AC">
              <w:rPr>
                <w:rFonts w:cs="Calibri"/>
                <w:szCs w:val="22"/>
              </w:rPr>
              <w:t xml:space="preserve">Πρέπει να εγκατασταθούν </w:t>
            </w:r>
            <w:r w:rsidRPr="0033619B">
              <w:rPr>
                <w:rFonts w:cs="Calibri"/>
                <w:szCs w:val="22"/>
              </w:rPr>
              <w:t>συνολικά</w:t>
            </w:r>
            <w:r w:rsidR="00EE4420" w:rsidRPr="0033619B">
              <w:rPr>
                <w:rFonts w:cs="Calibri"/>
                <w:szCs w:val="22"/>
              </w:rPr>
              <w:t xml:space="preserve"> </w:t>
            </w:r>
            <w:r w:rsidR="00002AAD" w:rsidRPr="0033619B">
              <w:rPr>
                <w:rFonts w:cs="Calibri"/>
                <w:color w:val="000000" w:themeColor="text1"/>
                <w:szCs w:val="22"/>
              </w:rPr>
              <w:t xml:space="preserve">5 μονάδες </w:t>
            </w:r>
            <w:r w:rsidRPr="0033619B">
              <w:rPr>
                <w:rFonts w:cs="Calibri"/>
                <w:szCs w:val="22"/>
              </w:rPr>
              <w:t>τηλεπαρακολούθησης</w:t>
            </w:r>
            <w:r w:rsidRPr="00ED22AC">
              <w:rPr>
                <w:rFonts w:cs="Calibri"/>
                <w:szCs w:val="22"/>
              </w:rPr>
              <w:t xml:space="preserve"> και τηλεχειρισμού (RC</w:t>
            </w:r>
            <w:r w:rsidRPr="00ED22AC">
              <w:rPr>
                <w:rFonts w:cs="Calibri"/>
                <w:szCs w:val="22"/>
                <w:lang w:val="en-US"/>
              </w:rPr>
              <w:t>M</w:t>
            </w:r>
            <w:r w:rsidRPr="00ED22AC">
              <w:rPr>
                <w:rFonts w:cs="Calibri"/>
                <w:szCs w:val="22"/>
              </w:rPr>
              <w:t>S), όπως περιγράφεται στο σχετικό κεφάλαιο.</w:t>
            </w:r>
          </w:p>
          <w:p w14:paraId="29CED9C0" w14:textId="77777777" w:rsidR="004B7233" w:rsidRDefault="004B7233" w:rsidP="004B7233">
            <w:pPr>
              <w:jc w:val="both"/>
              <w:rPr>
                <w:rFonts w:cs="Calibri"/>
                <w:szCs w:val="22"/>
              </w:rPr>
            </w:pPr>
            <w:r w:rsidRPr="00ED22AC">
              <w:rPr>
                <w:rFonts w:cs="Calibri"/>
                <w:szCs w:val="22"/>
              </w:rPr>
              <w:t>Οι δυνατότητες επιτήρησης και πρόσβασης σε</w:t>
            </w:r>
            <w:r w:rsidRPr="00F548DD">
              <w:rPr>
                <w:rFonts w:cs="Calibri"/>
                <w:szCs w:val="22"/>
              </w:rPr>
              <w:t xml:space="preserve"> επίπεδα ελέγχου θα καθοριστούν κατά την σύνταξη των DFS. </w:t>
            </w:r>
          </w:p>
          <w:p w14:paraId="7F845677" w14:textId="77777777" w:rsidR="004B7233" w:rsidRPr="00F548DD" w:rsidRDefault="004B7233" w:rsidP="004B7233">
            <w:pPr>
              <w:jc w:val="both"/>
              <w:rPr>
                <w:rFonts w:cs="Calibri"/>
                <w:szCs w:val="22"/>
              </w:rPr>
            </w:pPr>
          </w:p>
        </w:tc>
        <w:tc>
          <w:tcPr>
            <w:tcW w:w="1578" w:type="dxa"/>
            <w:vAlign w:val="center"/>
          </w:tcPr>
          <w:p w14:paraId="12F60A85" w14:textId="77777777" w:rsidR="004B7233" w:rsidRPr="006448B4" w:rsidRDefault="004B7233" w:rsidP="004B7233">
            <w:pPr>
              <w:jc w:val="center"/>
              <w:rPr>
                <w:szCs w:val="22"/>
              </w:rPr>
            </w:pPr>
            <w:r w:rsidRPr="006448B4">
              <w:rPr>
                <w:szCs w:val="22"/>
              </w:rPr>
              <w:t>ΝΑΙ</w:t>
            </w:r>
          </w:p>
        </w:tc>
        <w:tc>
          <w:tcPr>
            <w:tcW w:w="1381" w:type="dxa"/>
          </w:tcPr>
          <w:p w14:paraId="03FE4A64" w14:textId="77777777" w:rsidR="004B7233" w:rsidRPr="00FF2BCF" w:rsidRDefault="004B7233" w:rsidP="004B7233"/>
        </w:tc>
        <w:tc>
          <w:tcPr>
            <w:tcW w:w="1625" w:type="dxa"/>
          </w:tcPr>
          <w:p w14:paraId="4D788909" w14:textId="77777777" w:rsidR="004B7233" w:rsidRPr="00FF2BCF" w:rsidRDefault="004B7233" w:rsidP="004B7233"/>
        </w:tc>
      </w:tr>
      <w:tr w:rsidR="004B7233" w:rsidRPr="00FF2BCF" w14:paraId="620D40A2" w14:textId="77777777" w:rsidTr="004E68F7">
        <w:tc>
          <w:tcPr>
            <w:tcW w:w="9364" w:type="dxa"/>
          </w:tcPr>
          <w:p w14:paraId="15A7B869" w14:textId="77777777" w:rsidR="004B7233" w:rsidRPr="00FF2BCF" w:rsidRDefault="004B7233" w:rsidP="004B7233">
            <w:r w:rsidRPr="00FF2BCF">
              <w:t>ΣΝΘ_70</w:t>
            </w:r>
          </w:p>
          <w:p w14:paraId="5E5A5CE6" w14:textId="77777777" w:rsidR="004B7233" w:rsidRPr="00A759DD" w:rsidRDefault="004B7233" w:rsidP="004B7233">
            <w:pPr>
              <w:pStyle w:val="2"/>
              <w:rPr>
                <w:rFonts w:cs="Calibri"/>
              </w:rPr>
            </w:pPr>
            <w:bookmarkStart w:id="545" w:name="_Toc264587969"/>
            <w:bookmarkStart w:id="546" w:name="_Toc264672321"/>
            <w:bookmarkStart w:id="547" w:name="_Toc264704650"/>
            <w:bookmarkStart w:id="548" w:name="_Toc265060682"/>
            <w:bookmarkStart w:id="549" w:name="_Toc371235698"/>
            <w:bookmarkStart w:id="550" w:name="_Toc478632474"/>
            <w:bookmarkStart w:id="551" w:name="_Toc478632851"/>
            <w:bookmarkStart w:id="552" w:name="_Toc478633242"/>
            <w:bookmarkStart w:id="553" w:name="_Toc478634067"/>
            <w:bookmarkStart w:id="554" w:name="_Toc4466562"/>
            <w:bookmarkStart w:id="555" w:name="_Toc107263092"/>
            <w:r w:rsidRPr="00A759DD">
              <w:rPr>
                <w:rFonts w:cs="Calibri"/>
              </w:rPr>
              <w:t>2.6 Εφεδρεία</w:t>
            </w:r>
            <w:bookmarkEnd w:id="545"/>
            <w:bookmarkEnd w:id="546"/>
            <w:bookmarkEnd w:id="547"/>
            <w:bookmarkEnd w:id="548"/>
            <w:bookmarkEnd w:id="549"/>
            <w:bookmarkEnd w:id="550"/>
            <w:bookmarkEnd w:id="551"/>
            <w:bookmarkEnd w:id="552"/>
            <w:bookmarkEnd w:id="553"/>
            <w:bookmarkEnd w:id="555"/>
          </w:p>
          <w:bookmarkEnd w:id="554"/>
          <w:p w14:paraId="4BAACBB4" w14:textId="753486E7" w:rsidR="004B7233" w:rsidRPr="00EE4420" w:rsidRDefault="004B7233" w:rsidP="004B7233">
            <w:pPr>
              <w:jc w:val="both"/>
              <w:rPr>
                <w:rFonts w:cs="Calibri"/>
                <w:szCs w:val="22"/>
                <w:lang w:val="en-US"/>
              </w:rPr>
            </w:pPr>
            <w:r w:rsidRPr="00F548DD">
              <w:rPr>
                <w:rFonts w:cs="Calibri"/>
                <w:szCs w:val="22"/>
              </w:rPr>
              <w:t xml:space="preserve">Όλος ο Εξοπλισμός του συστήματος, εκτός από την κεραία, τον μηχανισμό περιστροφής το Rotary joint, </w:t>
            </w:r>
            <w:r w:rsidRPr="00EE4420">
              <w:rPr>
                <w:rFonts w:cs="Calibri"/>
                <w:szCs w:val="22"/>
              </w:rPr>
              <w:t>και το στάδιο εξόδου του πομπού με χρήση ημιαγωγών (solid</w:t>
            </w:r>
            <w:r w:rsidRPr="00F548DD">
              <w:rPr>
                <w:rFonts w:cs="Calibri"/>
                <w:szCs w:val="22"/>
              </w:rPr>
              <w:t xml:space="preserve"> state) θα είναι διπλός, έτσι ώστε να παρέχεται δυνατότητα αυτόνομης εφεδρείας</w:t>
            </w:r>
            <w:r w:rsidRPr="0033619B">
              <w:rPr>
                <w:rFonts w:cs="Calibri"/>
                <w:szCs w:val="22"/>
              </w:rPr>
              <w:t>.</w:t>
            </w:r>
            <w:r w:rsidR="00EE4420" w:rsidRPr="0033619B">
              <w:rPr>
                <w:rFonts w:cs="Calibri"/>
                <w:szCs w:val="22"/>
              </w:rPr>
              <w:t xml:space="preserve"> Το ίδιο ισχύει και για τους σταθμούς </w:t>
            </w:r>
            <w:r w:rsidR="00EE4420" w:rsidRPr="0033619B">
              <w:rPr>
                <w:rFonts w:cs="Calibri"/>
                <w:szCs w:val="22"/>
                <w:lang w:val="en-US"/>
              </w:rPr>
              <w:t>ADS-B.</w:t>
            </w:r>
          </w:p>
        </w:tc>
        <w:tc>
          <w:tcPr>
            <w:tcW w:w="1578" w:type="dxa"/>
            <w:vAlign w:val="center"/>
          </w:tcPr>
          <w:p w14:paraId="7255A4A9" w14:textId="77777777" w:rsidR="004B7233" w:rsidRPr="006448B4" w:rsidRDefault="004B7233" w:rsidP="004B7233">
            <w:pPr>
              <w:jc w:val="center"/>
              <w:rPr>
                <w:szCs w:val="22"/>
              </w:rPr>
            </w:pPr>
            <w:r w:rsidRPr="006448B4">
              <w:rPr>
                <w:szCs w:val="22"/>
              </w:rPr>
              <w:t>ΝΑΙ</w:t>
            </w:r>
          </w:p>
        </w:tc>
        <w:tc>
          <w:tcPr>
            <w:tcW w:w="1381" w:type="dxa"/>
          </w:tcPr>
          <w:p w14:paraId="5A9AD34A" w14:textId="77777777" w:rsidR="004B7233" w:rsidRPr="00FF2BCF" w:rsidRDefault="004B7233" w:rsidP="004B7233"/>
        </w:tc>
        <w:tc>
          <w:tcPr>
            <w:tcW w:w="1625" w:type="dxa"/>
          </w:tcPr>
          <w:p w14:paraId="00A8AD4E" w14:textId="77777777" w:rsidR="004B7233" w:rsidRPr="00FF2BCF" w:rsidRDefault="004B7233" w:rsidP="004B7233"/>
        </w:tc>
      </w:tr>
      <w:tr w:rsidR="004B7233" w:rsidRPr="00FF2BCF" w14:paraId="01E62290" w14:textId="77777777" w:rsidTr="004E68F7">
        <w:tc>
          <w:tcPr>
            <w:tcW w:w="9364" w:type="dxa"/>
          </w:tcPr>
          <w:p w14:paraId="317562A4" w14:textId="77777777" w:rsidR="004B7233" w:rsidRPr="00FF2BCF" w:rsidRDefault="004B7233" w:rsidP="004B7233">
            <w:r w:rsidRPr="00FF2BCF">
              <w:t>ΣΝΘ_80</w:t>
            </w:r>
          </w:p>
          <w:p w14:paraId="7F560012" w14:textId="77777777" w:rsidR="004B7233" w:rsidRPr="00A759DD" w:rsidRDefault="004B7233" w:rsidP="004B7233">
            <w:pPr>
              <w:pStyle w:val="2"/>
              <w:rPr>
                <w:rFonts w:cs="Calibri"/>
              </w:rPr>
            </w:pPr>
            <w:bookmarkStart w:id="556" w:name="_Toc264587970"/>
            <w:bookmarkStart w:id="557" w:name="_Toc264672322"/>
            <w:bookmarkStart w:id="558" w:name="_Toc264704651"/>
            <w:bookmarkStart w:id="559" w:name="_Toc265060683"/>
            <w:bookmarkStart w:id="560" w:name="_Toc371235699"/>
            <w:bookmarkStart w:id="561" w:name="_Toc478632475"/>
            <w:bookmarkStart w:id="562" w:name="_Toc478632852"/>
            <w:bookmarkStart w:id="563" w:name="_Toc478633243"/>
            <w:bookmarkStart w:id="564" w:name="_Toc478634068"/>
            <w:bookmarkStart w:id="565" w:name="_Toc4466563"/>
            <w:bookmarkStart w:id="566" w:name="_Toc107263093"/>
            <w:r w:rsidRPr="00A759DD">
              <w:rPr>
                <w:rFonts w:cs="Calibri"/>
              </w:rPr>
              <w:t>2.7 Διαθεσιμότητα</w:t>
            </w:r>
            <w:bookmarkEnd w:id="556"/>
            <w:bookmarkEnd w:id="557"/>
            <w:bookmarkEnd w:id="558"/>
            <w:bookmarkEnd w:id="559"/>
            <w:bookmarkEnd w:id="560"/>
            <w:bookmarkEnd w:id="561"/>
            <w:bookmarkEnd w:id="562"/>
            <w:bookmarkEnd w:id="563"/>
            <w:bookmarkEnd w:id="564"/>
            <w:bookmarkEnd w:id="566"/>
          </w:p>
          <w:bookmarkEnd w:id="565"/>
          <w:p w14:paraId="214DB238" w14:textId="77777777" w:rsidR="004B7233" w:rsidRPr="00F548DD" w:rsidRDefault="004B7233" w:rsidP="004B7233">
            <w:pPr>
              <w:jc w:val="both"/>
              <w:rPr>
                <w:rFonts w:cs="Calibri"/>
                <w:szCs w:val="22"/>
              </w:rPr>
            </w:pPr>
            <w:r w:rsidRPr="00F548DD">
              <w:rPr>
                <w:rFonts w:cs="Calibri"/>
                <w:szCs w:val="22"/>
              </w:rPr>
              <w:t xml:space="preserve">Τα προδιαγραφόμενα συστήματα RADAR πρέπει να παρέχουν συνεχή επιτήρηση της εναέριας κυκλοφορίας στην περιοχή κάλυψης και συνεχή παροχή δεδομένων Επιτήρησης στις Επιχειρησιακές μονάδες Ελέγχου Εναέριας Κυκλοφορίας. Πρέπει επίσης να λειτουργεί ανελλιπώς σε 24ωρη βάση ανεπιτήρητο, και ανεξαρτήτως καιρικών συνθηκών. </w:t>
            </w:r>
          </w:p>
          <w:p w14:paraId="3CBAD59A" w14:textId="77777777" w:rsidR="004B7233" w:rsidRPr="00F548DD" w:rsidRDefault="004B7233" w:rsidP="004B7233">
            <w:pPr>
              <w:jc w:val="both"/>
              <w:rPr>
                <w:rFonts w:cs="Calibri"/>
                <w:szCs w:val="22"/>
              </w:rPr>
            </w:pPr>
            <w:r w:rsidRPr="00F548DD">
              <w:rPr>
                <w:rFonts w:cs="Calibri"/>
                <w:szCs w:val="22"/>
              </w:rPr>
              <w:lastRenderedPageBreak/>
              <w:t>Η Τεχνική Διαθεσιμότητα των συστημάτων θα είναι καλύτερη από 99,9999%.</w:t>
            </w:r>
          </w:p>
        </w:tc>
        <w:tc>
          <w:tcPr>
            <w:tcW w:w="1578" w:type="dxa"/>
            <w:vAlign w:val="center"/>
          </w:tcPr>
          <w:p w14:paraId="66A144D1" w14:textId="77777777" w:rsidR="004B7233" w:rsidRPr="006448B4" w:rsidRDefault="004B7233" w:rsidP="004B7233">
            <w:pPr>
              <w:jc w:val="center"/>
              <w:rPr>
                <w:szCs w:val="22"/>
              </w:rPr>
            </w:pPr>
            <w:r w:rsidRPr="006448B4">
              <w:rPr>
                <w:szCs w:val="22"/>
              </w:rPr>
              <w:lastRenderedPageBreak/>
              <w:t>ΝΑΙ</w:t>
            </w:r>
          </w:p>
        </w:tc>
        <w:tc>
          <w:tcPr>
            <w:tcW w:w="1381" w:type="dxa"/>
          </w:tcPr>
          <w:p w14:paraId="53D9F7E4" w14:textId="77777777" w:rsidR="004B7233" w:rsidRPr="00FF2BCF" w:rsidRDefault="004B7233" w:rsidP="004B7233"/>
        </w:tc>
        <w:tc>
          <w:tcPr>
            <w:tcW w:w="1625" w:type="dxa"/>
          </w:tcPr>
          <w:p w14:paraId="6C07CA3B" w14:textId="77777777" w:rsidR="004B7233" w:rsidRPr="00FF2BCF" w:rsidRDefault="004B7233" w:rsidP="004B7233"/>
        </w:tc>
      </w:tr>
      <w:tr w:rsidR="004B7233" w:rsidRPr="00FF2BCF" w14:paraId="55E73414" w14:textId="77777777" w:rsidTr="004E68F7">
        <w:tc>
          <w:tcPr>
            <w:tcW w:w="9364" w:type="dxa"/>
          </w:tcPr>
          <w:p w14:paraId="74C89BCB" w14:textId="77777777" w:rsidR="004B7233" w:rsidRPr="00FF2BCF" w:rsidRDefault="004B7233" w:rsidP="004B7233">
            <w:r w:rsidRPr="00FF2BCF">
              <w:t>ΣΝΘ_90</w:t>
            </w:r>
          </w:p>
          <w:p w14:paraId="4F0D9E67" w14:textId="77777777" w:rsidR="004B7233" w:rsidRPr="00A759DD" w:rsidRDefault="004B7233" w:rsidP="004B7233">
            <w:pPr>
              <w:pStyle w:val="2"/>
              <w:rPr>
                <w:rFonts w:cs="Calibri"/>
              </w:rPr>
            </w:pPr>
            <w:bookmarkStart w:id="567" w:name="_Toc478632476"/>
            <w:bookmarkStart w:id="568" w:name="_Toc478632853"/>
            <w:bookmarkStart w:id="569" w:name="_Toc478633244"/>
            <w:bookmarkStart w:id="570" w:name="_Toc478634069"/>
            <w:bookmarkStart w:id="571" w:name="_Toc107263094"/>
            <w:r w:rsidRPr="00A759DD">
              <w:rPr>
                <w:rFonts w:cs="Calibri"/>
              </w:rPr>
              <w:t>2.8 Θεωρητικές επιδόσεις-Διαγράμματα κάλυψης</w:t>
            </w:r>
            <w:bookmarkEnd w:id="567"/>
            <w:bookmarkEnd w:id="568"/>
            <w:bookmarkEnd w:id="569"/>
            <w:bookmarkEnd w:id="570"/>
            <w:bookmarkEnd w:id="571"/>
          </w:p>
          <w:p w14:paraId="5882B64D" w14:textId="4CFA7BD0" w:rsidR="004B7233" w:rsidRDefault="004B7233" w:rsidP="004B7233">
            <w:pPr>
              <w:rPr>
                <w:szCs w:val="22"/>
              </w:rPr>
            </w:pPr>
            <w:bookmarkStart w:id="572" w:name="_Toc478632477"/>
            <w:bookmarkStart w:id="573" w:name="_Toc478632854"/>
            <w:bookmarkStart w:id="574" w:name="_Toc478633245"/>
            <w:bookmarkStart w:id="575" w:name="_Toc478634070"/>
            <w:r w:rsidRPr="00F548DD">
              <w:rPr>
                <w:szCs w:val="22"/>
              </w:rPr>
              <w:t>Ο προμηθευτής πρέπει να συμπεριλάβει στην προσφορά του μελέτη  στην οποία θα περιγράφονται οι θεωρητικές επιδόσεις τ</w:t>
            </w:r>
            <w:r>
              <w:rPr>
                <w:szCs w:val="22"/>
              </w:rPr>
              <w:t>ων</w:t>
            </w:r>
            <w:r w:rsidRPr="00F548DD">
              <w:rPr>
                <w:szCs w:val="22"/>
              </w:rPr>
              <w:t xml:space="preserve"> συστ</w:t>
            </w:r>
            <w:r>
              <w:rPr>
                <w:szCs w:val="22"/>
              </w:rPr>
              <w:t>ημάτων</w:t>
            </w:r>
            <w:r w:rsidR="00764DE2">
              <w:rPr>
                <w:szCs w:val="22"/>
              </w:rPr>
              <w:t xml:space="preserve"> (</w:t>
            </w:r>
            <w:r w:rsidR="00764DE2">
              <w:rPr>
                <w:szCs w:val="22"/>
                <w:lang w:val="en-US"/>
              </w:rPr>
              <w:t>PSR</w:t>
            </w:r>
            <w:r w:rsidR="00764DE2" w:rsidRPr="00764DE2">
              <w:rPr>
                <w:szCs w:val="22"/>
              </w:rPr>
              <w:t>/</w:t>
            </w:r>
            <w:r w:rsidR="00764DE2">
              <w:rPr>
                <w:szCs w:val="22"/>
                <w:lang w:val="en-US"/>
              </w:rPr>
              <w:t>MSSR</w:t>
            </w:r>
            <w:r w:rsidR="00764DE2" w:rsidRPr="00764DE2">
              <w:rPr>
                <w:szCs w:val="22"/>
              </w:rPr>
              <w:t xml:space="preserve"> </w:t>
            </w:r>
            <w:r w:rsidR="00764DE2">
              <w:rPr>
                <w:szCs w:val="22"/>
                <w:lang w:val="en-US"/>
              </w:rPr>
              <w:t>MODE</w:t>
            </w:r>
            <w:r w:rsidR="00764DE2" w:rsidRPr="00764DE2">
              <w:rPr>
                <w:szCs w:val="22"/>
              </w:rPr>
              <w:t>-</w:t>
            </w:r>
            <w:r w:rsidR="00764DE2">
              <w:rPr>
                <w:szCs w:val="22"/>
                <w:lang w:val="en-US"/>
              </w:rPr>
              <w:t>S</w:t>
            </w:r>
            <w:r w:rsidR="00764DE2" w:rsidRPr="00764DE2">
              <w:rPr>
                <w:szCs w:val="22"/>
              </w:rPr>
              <w:t>/</w:t>
            </w:r>
            <w:r w:rsidR="00764DE2">
              <w:rPr>
                <w:szCs w:val="22"/>
                <w:lang w:val="en-US"/>
              </w:rPr>
              <w:t>ADS</w:t>
            </w:r>
            <w:r w:rsidR="00764DE2" w:rsidRPr="00764DE2">
              <w:rPr>
                <w:szCs w:val="22"/>
              </w:rPr>
              <w:t>)</w:t>
            </w:r>
            <w:r w:rsidRPr="00F548DD">
              <w:rPr>
                <w:szCs w:val="22"/>
              </w:rPr>
              <w:t xml:space="preserve"> </w:t>
            </w:r>
            <w:r w:rsidRPr="00D84023">
              <w:rPr>
                <w:szCs w:val="22"/>
              </w:rPr>
              <w:t>μαζί με λεπτομερή διαγράμματα κάλυψης</w:t>
            </w:r>
            <w:r>
              <w:rPr>
                <w:szCs w:val="22"/>
              </w:rPr>
              <w:t xml:space="preserve"> (</w:t>
            </w:r>
            <w:r>
              <w:rPr>
                <w:szCs w:val="22"/>
                <w:lang w:val="en-US"/>
              </w:rPr>
              <w:t>Blake</w:t>
            </w:r>
            <w:r w:rsidRPr="00D84023">
              <w:rPr>
                <w:szCs w:val="22"/>
              </w:rPr>
              <w:t xml:space="preserve"> </w:t>
            </w:r>
            <w:r>
              <w:rPr>
                <w:szCs w:val="22"/>
                <w:lang w:val="en-US"/>
              </w:rPr>
              <w:t>charts</w:t>
            </w:r>
            <w:r w:rsidRPr="00D84023">
              <w:rPr>
                <w:szCs w:val="22"/>
              </w:rPr>
              <w:t>).</w:t>
            </w:r>
            <w:bookmarkEnd w:id="572"/>
            <w:bookmarkEnd w:id="573"/>
            <w:bookmarkEnd w:id="574"/>
            <w:bookmarkEnd w:id="575"/>
            <w:r w:rsidRPr="00F548DD">
              <w:rPr>
                <w:szCs w:val="22"/>
              </w:rPr>
              <w:t xml:space="preserve"> </w:t>
            </w:r>
          </w:p>
          <w:p w14:paraId="29987C7E" w14:textId="77777777" w:rsidR="004B7233" w:rsidRPr="000837A8" w:rsidRDefault="004B7233" w:rsidP="004B7233">
            <w:pPr>
              <w:rPr>
                <w:szCs w:val="22"/>
              </w:rPr>
            </w:pPr>
            <w:r>
              <w:rPr>
                <w:szCs w:val="22"/>
              </w:rPr>
              <w:t xml:space="preserve">Ειδικότερα, για το Πρωτεύον </w:t>
            </w:r>
            <w:r>
              <w:rPr>
                <w:szCs w:val="22"/>
                <w:lang w:val="en-GB"/>
              </w:rPr>
              <w:t>RADAR</w:t>
            </w:r>
            <w:r w:rsidRPr="00D84023">
              <w:rPr>
                <w:szCs w:val="22"/>
              </w:rPr>
              <w:t xml:space="preserve"> </w:t>
            </w:r>
            <w:r>
              <w:rPr>
                <w:szCs w:val="22"/>
              </w:rPr>
              <w:t>θα δοθούν διαγράμματα κάλυψης τα οποία θα λαμβάνουν υπόψη απ</w:t>
            </w:r>
            <w:r w:rsidR="00C65B92">
              <w:rPr>
                <w:szCs w:val="22"/>
              </w:rPr>
              <w:t>ώλειες, ψευδείς συναγερμούς κλπ</w:t>
            </w:r>
            <w:r>
              <w:rPr>
                <w:szCs w:val="22"/>
              </w:rPr>
              <w:t xml:space="preserve"> (</w:t>
            </w:r>
            <w:r>
              <w:rPr>
                <w:szCs w:val="22"/>
                <w:lang w:val="en-US"/>
              </w:rPr>
              <w:t>losses</w:t>
            </w:r>
            <w:r w:rsidRPr="000837A8">
              <w:rPr>
                <w:szCs w:val="22"/>
              </w:rPr>
              <w:t>,</w:t>
            </w:r>
            <w:r>
              <w:rPr>
                <w:szCs w:val="22"/>
                <w:lang w:val="en-US"/>
              </w:rPr>
              <w:t>PFA</w:t>
            </w:r>
            <w:r w:rsidRPr="002D1FE3">
              <w:rPr>
                <w:szCs w:val="22"/>
              </w:rPr>
              <w:t>,</w:t>
            </w:r>
            <w:r>
              <w:rPr>
                <w:szCs w:val="22"/>
                <w:lang w:val="en-US"/>
              </w:rPr>
              <w:t>lobbing</w:t>
            </w:r>
            <w:r w:rsidRPr="000837A8">
              <w:rPr>
                <w:szCs w:val="22"/>
              </w:rPr>
              <w:t xml:space="preserve"> </w:t>
            </w:r>
            <w:r>
              <w:rPr>
                <w:szCs w:val="22"/>
                <w:lang w:val="en-US"/>
              </w:rPr>
              <w:t>etc</w:t>
            </w:r>
            <w:r w:rsidRPr="000837A8">
              <w:rPr>
                <w:szCs w:val="22"/>
              </w:rPr>
              <w:t xml:space="preserve">.) </w:t>
            </w:r>
            <w:r>
              <w:rPr>
                <w:szCs w:val="22"/>
              </w:rPr>
              <w:t>και θα αναφέρονται αναλυτικά οι συνθήκες για τις οποίες δίδονται τα συγκεκριμένα διαγράμματα π.χ</w:t>
            </w:r>
            <w:r w:rsidRPr="008756D3">
              <w:rPr>
                <w:szCs w:val="22"/>
              </w:rPr>
              <w:t>.</w:t>
            </w:r>
            <w:r>
              <w:rPr>
                <w:szCs w:val="22"/>
              </w:rPr>
              <w:t xml:space="preserve"> </w:t>
            </w:r>
            <w:r w:rsidRPr="000837A8">
              <w:rPr>
                <w:szCs w:val="22"/>
              </w:rPr>
              <w:t>(</w:t>
            </w:r>
            <w:r>
              <w:rPr>
                <w:szCs w:val="22"/>
                <w:lang w:val="en-US"/>
              </w:rPr>
              <w:t>clear</w:t>
            </w:r>
            <w:r w:rsidRPr="000837A8">
              <w:rPr>
                <w:szCs w:val="22"/>
              </w:rPr>
              <w:t xml:space="preserve">, </w:t>
            </w:r>
            <w:r>
              <w:rPr>
                <w:szCs w:val="22"/>
                <w:lang w:val="en-US"/>
              </w:rPr>
              <w:t>type</w:t>
            </w:r>
            <w:r w:rsidRPr="000837A8">
              <w:rPr>
                <w:szCs w:val="22"/>
              </w:rPr>
              <w:t xml:space="preserve"> </w:t>
            </w:r>
            <w:r>
              <w:rPr>
                <w:szCs w:val="22"/>
                <w:lang w:val="en-US"/>
              </w:rPr>
              <w:t>of</w:t>
            </w:r>
            <w:r w:rsidRPr="000837A8">
              <w:rPr>
                <w:szCs w:val="22"/>
              </w:rPr>
              <w:t xml:space="preserve"> </w:t>
            </w:r>
            <w:r>
              <w:rPr>
                <w:szCs w:val="22"/>
                <w:lang w:val="en-US"/>
              </w:rPr>
              <w:t>clutter</w:t>
            </w:r>
            <w:r w:rsidRPr="000837A8">
              <w:rPr>
                <w:szCs w:val="22"/>
              </w:rPr>
              <w:t xml:space="preserve"> </w:t>
            </w:r>
            <w:r w:rsidR="00E0722A">
              <w:rPr>
                <w:szCs w:val="22"/>
                <w:lang w:val="en-US"/>
              </w:rPr>
              <w:t>etc</w:t>
            </w:r>
            <w:r w:rsidR="00E0722A" w:rsidRPr="000837A8">
              <w:rPr>
                <w:szCs w:val="22"/>
              </w:rPr>
              <w:t>.</w:t>
            </w:r>
            <w:r w:rsidRPr="000837A8">
              <w:rPr>
                <w:szCs w:val="22"/>
              </w:rPr>
              <w:t>).</w:t>
            </w:r>
          </w:p>
          <w:p w14:paraId="59ECC36A" w14:textId="601E7A86" w:rsidR="004B7233" w:rsidRPr="000837A8" w:rsidRDefault="004B7233" w:rsidP="004B7233">
            <w:pPr>
              <w:rPr>
                <w:b/>
                <w:szCs w:val="22"/>
              </w:rPr>
            </w:pPr>
            <w:r>
              <w:rPr>
                <w:szCs w:val="22"/>
              </w:rPr>
              <w:t>Για τ</w:t>
            </w:r>
            <w:r w:rsidR="00EE4420">
              <w:rPr>
                <w:szCs w:val="22"/>
              </w:rPr>
              <w:t>α</w:t>
            </w:r>
            <w:r>
              <w:rPr>
                <w:szCs w:val="22"/>
              </w:rPr>
              <w:t xml:space="preserve"> Δευτερεύον </w:t>
            </w:r>
            <w:r>
              <w:rPr>
                <w:szCs w:val="22"/>
                <w:lang w:val="en-GB"/>
              </w:rPr>
              <w:t>RADAR</w:t>
            </w:r>
            <w:r>
              <w:rPr>
                <w:szCs w:val="22"/>
              </w:rPr>
              <w:t xml:space="preserve"> θα ληφθούν υπόψη τα </w:t>
            </w:r>
            <w:r>
              <w:rPr>
                <w:szCs w:val="22"/>
                <w:lang w:val="en-US"/>
              </w:rPr>
              <w:t>uplink</w:t>
            </w:r>
            <w:r w:rsidRPr="000837A8">
              <w:rPr>
                <w:szCs w:val="22"/>
              </w:rPr>
              <w:t>-</w:t>
            </w:r>
            <w:r>
              <w:rPr>
                <w:szCs w:val="22"/>
                <w:lang w:val="en-US"/>
              </w:rPr>
              <w:t>downlink</w:t>
            </w:r>
            <w:r w:rsidRPr="000837A8">
              <w:rPr>
                <w:szCs w:val="22"/>
              </w:rPr>
              <w:t xml:space="preserve"> </w:t>
            </w:r>
            <w:r>
              <w:rPr>
                <w:szCs w:val="22"/>
                <w:lang w:val="en-US"/>
              </w:rPr>
              <w:t>power</w:t>
            </w:r>
            <w:r w:rsidRPr="000837A8">
              <w:rPr>
                <w:szCs w:val="22"/>
              </w:rPr>
              <w:t xml:space="preserve"> </w:t>
            </w:r>
            <w:r>
              <w:rPr>
                <w:szCs w:val="22"/>
                <w:lang w:val="en-US"/>
              </w:rPr>
              <w:t>budgets</w:t>
            </w:r>
            <w:r w:rsidRPr="000837A8">
              <w:rPr>
                <w:szCs w:val="22"/>
              </w:rPr>
              <w:t xml:space="preserve"> </w:t>
            </w:r>
            <w:r>
              <w:rPr>
                <w:szCs w:val="22"/>
              </w:rPr>
              <w:t>κλπ.</w:t>
            </w:r>
          </w:p>
        </w:tc>
        <w:tc>
          <w:tcPr>
            <w:tcW w:w="1578" w:type="dxa"/>
            <w:vAlign w:val="center"/>
          </w:tcPr>
          <w:p w14:paraId="6B11AAF2" w14:textId="77777777" w:rsidR="004B7233" w:rsidRPr="006448B4" w:rsidRDefault="004B7233" w:rsidP="004B7233">
            <w:pPr>
              <w:jc w:val="center"/>
              <w:rPr>
                <w:szCs w:val="22"/>
              </w:rPr>
            </w:pPr>
            <w:r w:rsidRPr="006448B4">
              <w:rPr>
                <w:szCs w:val="22"/>
              </w:rPr>
              <w:t>ΝΑΙ</w:t>
            </w:r>
          </w:p>
        </w:tc>
        <w:tc>
          <w:tcPr>
            <w:tcW w:w="1381" w:type="dxa"/>
          </w:tcPr>
          <w:p w14:paraId="1FD80645" w14:textId="77777777" w:rsidR="004B7233" w:rsidRPr="00FF2BCF" w:rsidRDefault="004B7233" w:rsidP="004B7233"/>
        </w:tc>
        <w:tc>
          <w:tcPr>
            <w:tcW w:w="1625" w:type="dxa"/>
          </w:tcPr>
          <w:p w14:paraId="3D753E63" w14:textId="77777777" w:rsidR="004B7233" w:rsidRPr="00FF2BCF" w:rsidRDefault="004B7233" w:rsidP="004B7233"/>
        </w:tc>
      </w:tr>
      <w:tr w:rsidR="004B7233" w:rsidRPr="00FF2BCF" w14:paraId="37936B33" w14:textId="77777777" w:rsidTr="004E68F7">
        <w:tc>
          <w:tcPr>
            <w:tcW w:w="9364" w:type="dxa"/>
          </w:tcPr>
          <w:p w14:paraId="21C5D47C" w14:textId="77777777" w:rsidR="004B7233" w:rsidRPr="00FF2BCF" w:rsidRDefault="004B7233" w:rsidP="004B7233">
            <w:r w:rsidRPr="00FF2BCF">
              <w:t>ΣΝΘ_100</w:t>
            </w:r>
          </w:p>
          <w:p w14:paraId="3D755E22" w14:textId="77777777" w:rsidR="004B7233" w:rsidRPr="00A759DD" w:rsidRDefault="004B7233" w:rsidP="004B7233">
            <w:pPr>
              <w:pStyle w:val="2"/>
              <w:rPr>
                <w:rFonts w:cs="Calibri"/>
              </w:rPr>
            </w:pPr>
            <w:bookmarkStart w:id="576" w:name="_Toc265060684"/>
            <w:bookmarkStart w:id="577" w:name="_Toc371235700"/>
            <w:bookmarkStart w:id="578" w:name="_Toc478632478"/>
            <w:bookmarkStart w:id="579" w:name="_Toc478632855"/>
            <w:bookmarkStart w:id="580" w:name="_Toc478633246"/>
            <w:bookmarkStart w:id="581" w:name="_Toc478634071"/>
            <w:bookmarkStart w:id="582" w:name="_Toc107263095"/>
            <w:r w:rsidRPr="00A759DD">
              <w:rPr>
                <w:rFonts w:cs="Calibri"/>
              </w:rPr>
              <w:t>2.9 Φάσμα, Παρεμβολή  – αλληλεπίδραση</w:t>
            </w:r>
            <w:bookmarkEnd w:id="576"/>
            <w:bookmarkEnd w:id="577"/>
            <w:bookmarkEnd w:id="578"/>
            <w:bookmarkEnd w:id="579"/>
            <w:bookmarkEnd w:id="580"/>
            <w:bookmarkEnd w:id="581"/>
            <w:bookmarkEnd w:id="582"/>
          </w:p>
          <w:p w14:paraId="5AA903F5" w14:textId="77777777" w:rsidR="004B7233" w:rsidRPr="00855516" w:rsidRDefault="004B7233" w:rsidP="004B7233">
            <w:pPr>
              <w:jc w:val="both"/>
              <w:rPr>
                <w:rFonts w:cs="Calibri"/>
                <w:color w:val="000000"/>
                <w:szCs w:val="22"/>
              </w:rPr>
            </w:pPr>
            <w:r>
              <w:rPr>
                <w:rFonts w:cs="Calibri"/>
                <w:color w:val="000000"/>
                <w:szCs w:val="22"/>
              </w:rPr>
              <w:t>Για τα προσφερόμενα συστήματα θα δοθούν οι συμμορφώσεις του φάσματος και τα σχετικά πρότυπα που ακολουθούνται (</w:t>
            </w:r>
            <w:r>
              <w:rPr>
                <w:rFonts w:cs="Calibri"/>
                <w:color w:val="000000"/>
                <w:szCs w:val="22"/>
                <w:lang w:val="en-US"/>
              </w:rPr>
              <w:t>RADAR</w:t>
            </w:r>
            <w:r w:rsidRPr="00855516">
              <w:rPr>
                <w:rFonts w:cs="Calibri"/>
                <w:color w:val="000000"/>
                <w:szCs w:val="22"/>
              </w:rPr>
              <w:t xml:space="preserve"> </w:t>
            </w:r>
            <w:r>
              <w:rPr>
                <w:rFonts w:cs="Calibri"/>
                <w:color w:val="000000"/>
                <w:szCs w:val="22"/>
                <w:lang w:val="en-US"/>
              </w:rPr>
              <w:t>Spectrum</w:t>
            </w:r>
            <w:r w:rsidRPr="00855516">
              <w:rPr>
                <w:rFonts w:cs="Calibri"/>
                <w:color w:val="000000"/>
                <w:szCs w:val="22"/>
              </w:rPr>
              <w:t xml:space="preserve"> </w:t>
            </w:r>
            <w:r>
              <w:rPr>
                <w:rFonts w:cs="Calibri"/>
                <w:color w:val="000000"/>
                <w:szCs w:val="22"/>
                <w:lang w:val="en-US"/>
              </w:rPr>
              <w:t>Compliance</w:t>
            </w:r>
            <w:r w:rsidRPr="00855516">
              <w:rPr>
                <w:rFonts w:cs="Calibri"/>
                <w:color w:val="000000"/>
                <w:szCs w:val="22"/>
              </w:rPr>
              <w:t>).</w:t>
            </w:r>
          </w:p>
          <w:p w14:paraId="2109C465" w14:textId="77777777" w:rsidR="004B7233" w:rsidRPr="00F548DD" w:rsidRDefault="004B7233" w:rsidP="004B7233">
            <w:pPr>
              <w:jc w:val="both"/>
              <w:rPr>
                <w:rFonts w:cs="Calibri"/>
                <w:color w:val="000000"/>
                <w:szCs w:val="22"/>
              </w:rPr>
            </w:pPr>
            <w:r w:rsidRPr="00F548DD">
              <w:rPr>
                <w:rFonts w:cs="Calibri"/>
                <w:color w:val="000000"/>
                <w:szCs w:val="22"/>
              </w:rPr>
              <w:t>Οποιαδήποτε παρεμβολή ή αλληλεπίδραση εμφανισθεί με τα ήδη εγκατεστημένα και σε λειτουργία συστήματα θα πρέπει να αντιμετωπισθεί από τον προμηθευτή στα πλαίσια της Σύμβασης. Σε περίπτωση που προκύψουν προβλήματα παρεμβολών ο προμηθευτής θα προβεί σε όλες τις απαραίτητες ενέργειες για την αποφυγή/καταστολή τους. Όποια παρέμβαση γίνει δεν πρέπει να επηρεάζει την απόδοση των συστημάτων.</w:t>
            </w:r>
          </w:p>
          <w:p w14:paraId="0EC009DF" w14:textId="77777777" w:rsidR="004B7233" w:rsidRPr="00F548DD" w:rsidRDefault="004B7233" w:rsidP="004B7233">
            <w:pPr>
              <w:jc w:val="both"/>
              <w:rPr>
                <w:rFonts w:cs="Calibri"/>
                <w:color w:val="000000"/>
                <w:szCs w:val="22"/>
              </w:rPr>
            </w:pPr>
            <w:r w:rsidRPr="00F548DD">
              <w:rPr>
                <w:rFonts w:cs="Calibri"/>
                <w:color w:val="000000"/>
                <w:szCs w:val="22"/>
              </w:rPr>
              <w:t>Η δαπάνη για την αντιμετώπιση πιθανών προβλημάτων αυτού του είδους θα βαρύνει αποκλειστικά τον προμηθευτή.</w:t>
            </w:r>
          </w:p>
        </w:tc>
        <w:tc>
          <w:tcPr>
            <w:tcW w:w="1578" w:type="dxa"/>
            <w:vAlign w:val="center"/>
          </w:tcPr>
          <w:p w14:paraId="784765CF" w14:textId="77777777" w:rsidR="004B7233" w:rsidRPr="006448B4" w:rsidRDefault="004B7233" w:rsidP="004B7233">
            <w:pPr>
              <w:jc w:val="center"/>
              <w:rPr>
                <w:szCs w:val="22"/>
              </w:rPr>
            </w:pPr>
            <w:r w:rsidRPr="006448B4">
              <w:rPr>
                <w:szCs w:val="22"/>
              </w:rPr>
              <w:t>ΝΑΙ</w:t>
            </w:r>
          </w:p>
        </w:tc>
        <w:tc>
          <w:tcPr>
            <w:tcW w:w="1381" w:type="dxa"/>
          </w:tcPr>
          <w:p w14:paraId="6619A012" w14:textId="77777777" w:rsidR="004B7233" w:rsidRPr="00FF2BCF" w:rsidRDefault="004B7233" w:rsidP="004B7233"/>
        </w:tc>
        <w:tc>
          <w:tcPr>
            <w:tcW w:w="1625" w:type="dxa"/>
          </w:tcPr>
          <w:p w14:paraId="001EC5B5" w14:textId="77777777" w:rsidR="004B7233" w:rsidRPr="00FF2BCF" w:rsidRDefault="004B7233" w:rsidP="004B7233"/>
        </w:tc>
      </w:tr>
      <w:tr w:rsidR="004B7233" w:rsidRPr="00FF2BCF" w14:paraId="5AAD0C08" w14:textId="77777777" w:rsidTr="004E68F7">
        <w:tc>
          <w:tcPr>
            <w:tcW w:w="9364" w:type="dxa"/>
          </w:tcPr>
          <w:p w14:paraId="2D845115" w14:textId="77777777" w:rsidR="004B7233" w:rsidRPr="00FF2BCF" w:rsidRDefault="004B7233" w:rsidP="004B7233">
            <w:r w:rsidRPr="00FF2BCF">
              <w:t>ΣΝΘ_110</w:t>
            </w:r>
          </w:p>
          <w:p w14:paraId="4827546A" w14:textId="77777777" w:rsidR="004B7233" w:rsidRPr="00A759DD" w:rsidRDefault="004B7233" w:rsidP="004B7233">
            <w:pPr>
              <w:pStyle w:val="2"/>
              <w:rPr>
                <w:rFonts w:cs="Calibri"/>
              </w:rPr>
            </w:pPr>
            <w:bookmarkStart w:id="583" w:name="_Toc264587971"/>
            <w:bookmarkStart w:id="584" w:name="_Toc264672323"/>
            <w:bookmarkStart w:id="585" w:name="_Toc264704652"/>
            <w:bookmarkStart w:id="586" w:name="_Toc265060685"/>
            <w:bookmarkStart w:id="587" w:name="_Toc371235701"/>
            <w:bookmarkStart w:id="588" w:name="_Toc478632479"/>
            <w:bookmarkStart w:id="589" w:name="_Toc478632856"/>
            <w:bookmarkStart w:id="590" w:name="_Toc478633247"/>
            <w:bookmarkStart w:id="591" w:name="_Toc478634072"/>
            <w:bookmarkStart w:id="592" w:name="_Toc4466564"/>
            <w:bookmarkStart w:id="593" w:name="_Toc107263096"/>
            <w:r w:rsidRPr="00A759DD">
              <w:rPr>
                <w:rFonts w:cs="Calibri"/>
              </w:rPr>
              <w:t>2.10 Επαλήθευση των επιδόσεων</w:t>
            </w:r>
            <w:bookmarkEnd w:id="583"/>
            <w:bookmarkEnd w:id="584"/>
            <w:bookmarkEnd w:id="585"/>
            <w:bookmarkEnd w:id="586"/>
            <w:bookmarkEnd w:id="587"/>
            <w:bookmarkEnd w:id="588"/>
            <w:bookmarkEnd w:id="589"/>
            <w:bookmarkEnd w:id="590"/>
            <w:bookmarkEnd w:id="591"/>
            <w:bookmarkEnd w:id="593"/>
          </w:p>
          <w:bookmarkEnd w:id="592"/>
          <w:p w14:paraId="27DE52C8" w14:textId="77777777" w:rsidR="004B7233" w:rsidRPr="00F548DD" w:rsidRDefault="004B7233" w:rsidP="004B7233">
            <w:pPr>
              <w:jc w:val="both"/>
              <w:rPr>
                <w:rFonts w:cs="Calibri"/>
                <w:b/>
                <w:szCs w:val="22"/>
              </w:rPr>
            </w:pPr>
            <w:r w:rsidRPr="00F548DD">
              <w:rPr>
                <w:rFonts w:cs="Calibri"/>
                <w:b/>
                <w:szCs w:val="22"/>
              </w:rPr>
              <w:t>Η επαλήθευση των επιδόσεων θα πραγματοποιηθεί σε δύο φάσεις:</w:t>
            </w:r>
          </w:p>
          <w:p w14:paraId="171A8831" w14:textId="77777777" w:rsidR="004B7233" w:rsidRPr="00F548DD" w:rsidRDefault="004B7233" w:rsidP="004B7233">
            <w:pPr>
              <w:jc w:val="both"/>
              <w:rPr>
                <w:rFonts w:cs="Calibri"/>
                <w:b/>
                <w:szCs w:val="22"/>
              </w:rPr>
            </w:pPr>
            <w:r w:rsidRPr="00F548DD">
              <w:rPr>
                <w:rFonts w:cs="Calibri"/>
                <w:b/>
                <w:szCs w:val="22"/>
              </w:rPr>
              <w:t>1η Φάση:</w:t>
            </w:r>
          </w:p>
          <w:p w14:paraId="6FE788DA" w14:textId="77777777" w:rsidR="004B7233" w:rsidRPr="00F548DD" w:rsidRDefault="004B7233" w:rsidP="004B7233">
            <w:pPr>
              <w:jc w:val="both"/>
              <w:rPr>
                <w:rFonts w:cs="Calibri"/>
                <w:szCs w:val="22"/>
              </w:rPr>
            </w:pPr>
            <w:r w:rsidRPr="00F548DD">
              <w:rPr>
                <w:rFonts w:cs="Calibri"/>
                <w:szCs w:val="22"/>
              </w:rPr>
              <w:lastRenderedPageBreak/>
              <w:t>Κατά την αξιολόγηση των προσφορών, οι επιδόσεις που αναφέρονται θα επαληθευτούν με βάση τα στοιχεία που θα προσκομίσουν οι προμηθευτές (σύμφωνα με τις απαιτήσεις που παρατίθενται στα αντίστοιχα κεφάλαια).</w:t>
            </w:r>
          </w:p>
          <w:p w14:paraId="207A1739" w14:textId="6DB2CCB8" w:rsidR="004B7233" w:rsidRPr="00ED22AC" w:rsidRDefault="004B7233" w:rsidP="004B7233">
            <w:pPr>
              <w:jc w:val="both"/>
              <w:rPr>
                <w:rFonts w:cs="Calibri"/>
                <w:szCs w:val="22"/>
              </w:rPr>
            </w:pPr>
            <w:r w:rsidRPr="00F548DD">
              <w:rPr>
                <w:rFonts w:cs="Calibri"/>
                <w:szCs w:val="22"/>
              </w:rPr>
              <w:t>Κατά τη διάρκεια της αξιολόγησης οι διαγωνιζόμενοι οφείλουν, εφόσον αυτό ζητηθεί από την ΥΠΑ, να οργανώσουν μία ή περισσότερες επισκέψεις εμπειρογνωμόνων της ΥΠΑ σε θέσεις εγκατάστασης των συστημάτων που προσφέρουν, ώστε αυτοί να διαμορφώσουν άποψη για το υπό προμήθεια σύστημα σε περιβάλλον επιχειρησιακής λειτουργίας. Τ</w:t>
            </w:r>
            <w:r w:rsidR="00897F3E">
              <w:rPr>
                <w:rFonts w:cs="Calibri"/>
                <w:szCs w:val="22"/>
              </w:rPr>
              <w:t>α</w:t>
            </w:r>
            <w:r w:rsidRPr="00F548DD">
              <w:rPr>
                <w:rFonts w:cs="Calibri"/>
                <w:szCs w:val="22"/>
              </w:rPr>
              <w:t xml:space="preserve"> προς επίδειξη σ</w:t>
            </w:r>
            <w:r w:rsidR="00897F3E">
              <w:rPr>
                <w:rFonts w:cs="Calibri"/>
                <w:szCs w:val="22"/>
              </w:rPr>
              <w:t>υ</w:t>
            </w:r>
            <w:r w:rsidRPr="00F548DD">
              <w:rPr>
                <w:rFonts w:cs="Calibri"/>
                <w:szCs w:val="22"/>
              </w:rPr>
              <w:t>στ</w:t>
            </w:r>
            <w:r w:rsidR="00897F3E">
              <w:rPr>
                <w:rFonts w:cs="Calibri"/>
                <w:szCs w:val="22"/>
              </w:rPr>
              <w:t>ή</w:t>
            </w:r>
            <w:r w:rsidRPr="00F548DD">
              <w:rPr>
                <w:rFonts w:cs="Calibri"/>
                <w:szCs w:val="22"/>
              </w:rPr>
              <w:t>μ</w:t>
            </w:r>
            <w:r w:rsidR="00897F3E">
              <w:rPr>
                <w:rFonts w:cs="Calibri"/>
                <w:szCs w:val="22"/>
              </w:rPr>
              <w:t>ατα</w:t>
            </w:r>
            <w:r w:rsidRPr="00F548DD">
              <w:rPr>
                <w:rFonts w:cs="Calibri"/>
                <w:szCs w:val="22"/>
              </w:rPr>
              <w:t xml:space="preserve"> απαιτείται να διαθέτ</w:t>
            </w:r>
            <w:r w:rsidR="00897F3E">
              <w:rPr>
                <w:rFonts w:cs="Calibri"/>
                <w:szCs w:val="22"/>
              </w:rPr>
              <w:t>ουν</w:t>
            </w:r>
            <w:r w:rsidRPr="00F548DD">
              <w:rPr>
                <w:rFonts w:cs="Calibri"/>
                <w:szCs w:val="22"/>
              </w:rPr>
              <w:t xml:space="preserve"> </w:t>
            </w:r>
            <w:r w:rsidRPr="00ED22AC">
              <w:rPr>
                <w:rFonts w:cs="Calibri"/>
                <w:szCs w:val="22"/>
              </w:rPr>
              <w:t>διάρθρωση όσο το δυνατόν πιο κοντά στην προδιαγραφόμενη. Τα έξοδα αποστολής και διαμονής των εκπροσώπων της ΥΠΑ θα το αναλάβ</w:t>
            </w:r>
            <w:r w:rsidR="00764DE2">
              <w:rPr>
                <w:rFonts w:cs="Calibri"/>
                <w:szCs w:val="22"/>
              </w:rPr>
              <w:t>ουν οι εταιρείες</w:t>
            </w:r>
            <w:r w:rsidRPr="00ED22AC">
              <w:rPr>
                <w:rFonts w:cs="Calibri"/>
                <w:szCs w:val="22"/>
              </w:rPr>
              <w:t>.</w:t>
            </w:r>
            <w:r w:rsidR="00897F3E">
              <w:rPr>
                <w:rFonts w:cs="Calibri"/>
                <w:szCs w:val="22"/>
              </w:rPr>
              <w:t xml:space="preserve"> </w:t>
            </w:r>
          </w:p>
          <w:p w14:paraId="06D99B49" w14:textId="77777777" w:rsidR="004B7233" w:rsidRPr="00ED22AC" w:rsidRDefault="004B7233" w:rsidP="004B7233">
            <w:pPr>
              <w:jc w:val="both"/>
              <w:rPr>
                <w:rFonts w:cs="Calibri"/>
                <w:b/>
                <w:szCs w:val="22"/>
              </w:rPr>
            </w:pPr>
            <w:r w:rsidRPr="00ED22AC">
              <w:rPr>
                <w:rFonts w:cs="Calibri"/>
                <w:b/>
                <w:szCs w:val="22"/>
              </w:rPr>
              <w:t>2η Φάση:</w:t>
            </w:r>
          </w:p>
          <w:p w14:paraId="6526EE1F" w14:textId="77777777" w:rsidR="004B7233" w:rsidRPr="00ED22AC" w:rsidRDefault="004B7233" w:rsidP="004B7233">
            <w:pPr>
              <w:jc w:val="both"/>
              <w:rPr>
                <w:rFonts w:cs="Calibri"/>
                <w:szCs w:val="22"/>
              </w:rPr>
            </w:pPr>
            <w:r w:rsidRPr="00ED22AC">
              <w:rPr>
                <w:rFonts w:cs="Calibri"/>
                <w:szCs w:val="22"/>
              </w:rPr>
              <w:t>Η επαλήθευση των επιδόσεων του συστήματος, πριν από την παραλαβή του συστήματος, θα γίνει σύμφωνα με τα σχετικά έγγραφα αναφοράς του ICAO και του EUROCONTROL.</w:t>
            </w:r>
          </w:p>
          <w:p w14:paraId="218A1AB8" w14:textId="77777777" w:rsidR="004B7233" w:rsidRPr="00ED22AC" w:rsidRDefault="004B7233" w:rsidP="004B7233">
            <w:pPr>
              <w:shd w:val="clear" w:color="auto" w:fill="FFFFFF"/>
              <w:jc w:val="both"/>
              <w:rPr>
                <w:rFonts w:cs="Calibri"/>
                <w:szCs w:val="22"/>
              </w:rPr>
            </w:pPr>
            <w:r w:rsidRPr="00ED22AC">
              <w:rPr>
                <w:rFonts w:cs="Calibri"/>
                <w:szCs w:val="22"/>
              </w:rPr>
              <w:t>Θα γίνει επίσης χρήση των εργαλείων της οικογένειας SASS του EUROCONTROL.</w:t>
            </w:r>
          </w:p>
          <w:p w14:paraId="4A2FB732" w14:textId="77777777" w:rsidR="004B7233" w:rsidRPr="00ED22AC" w:rsidRDefault="004B7233" w:rsidP="004B7233">
            <w:pPr>
              <w:shd w:val="clear" w:color="auto" w:fill="FFFFFF"/>
              <w:jc w:val="both"/>
              <w:rPr>
                <w:rFonts w:cs="Calibri"/>
                <w:szCs w:val="22"/>
              </w:rPr>
            </w:pPr>
            <w:r w:rsidRPr="00ED22AC">
              <w:rPr>
                <w:rFonts w:cs="Calibri"/>
                <w:szCs w:val="22"/>
              </w:rPr>
              <w:t>Ειδικότερα, για τις μετρήσεις και τις καταγραφές στο επίπεδο των συστημάτων (</w:t>
            </w:r>
            <w:r w:rsidRPr="00ED22AC">
              <w:rPr>
                <w:rFonts w:cs="Calibri"/>
                <w:szCs w:val="22"/>
                <w:lang w:val="en-US"/>
              </w:rPr>
              <w:t>on</w:t>
            </w:r>
            <w:r w:rsidRPr="00ED22AC">
              <w:rPr>
                <w:rFonts w:cs="Calibri"/>
                <w:szCs w:val="22"/>
              </w:rPr>
              <w:t xml:space="preserve"> </w:t>
            </w:r>
            <w:r w:rsidRPr="00ED22AC">
              <w:rPr>
                <w:rFonts w:cs="Calibri"/>
                <w:szCs w:val="22"/>
                <w:lang w:val="en-US"/>
              </w:rPr>
              <w:t>site</w:t>
            </w:r>
            <w:r w:rsidRPr="00ED22AC">
              <w:rPr>
                <w:rFonts w:cs="Calibri"/>
                <w:szCs w:val="22"/>
              </w:rPr>
              <w:t xml:space="preserve">) θα γίνει χρήση εργαλείων </w:t>
            </w:r>
            <w:r w:rsidRPr="00ED22AC">
              <w:rPr>
                <w:rFonts w:cs="Calibri"/>
                <w:szCs w:val="22"/>
                <w:lang w:val="en-US"/>
              </w:rPr>
              <w:t>SASS</w:t>
            </w:r>
            <w:r w:rsidRPr="00ED22AC">
              <w:rPr>
                <w:rFonts w:cs="Calibri"/>
                <w:szCs w:val="22"/>
              </w:rPr>
              <w:t>-</w:t>
            </w:r>
            <w:r w:rsidRPr="00ED22AC">
              <w:rPr>
                <w:rFonts w:cs="Calibri"/>
                <w:szCs w:val="22"/>
                <w:lang w:val="en-US"/>
              </w:rPr>
              <w:t>S</w:t>
            </w:r>
            <w:r w:rsidRPr="00ED22AC">
              <w:rPr>
                <w:rFonts w:cs="Calibri"/>
                <w:szCs w:val="22"/>
              </w:rPr>
              <w:t xml:space="preserve"> τα οποία θα διαθέσει για το σκοπό αυτό ο Προμηθευτής.</w:t>
            </w:r>
          </w:p>
          <w:p w14:paraId="2393D567" w14:textId="77777777" w:rsidR="004B7233" w:rsidRPr="00ED22AC" w:rsidRDefault="004B7233" w:rsidP="004B7233">
            <w:pPr>
              <w:shd w:val="clear" w:color="auto" w:fill="FFFFFF"/>
              <w:jc w:val="both"/>
              <w:rPr>
                <w:rFonts w:cs="Calibri"/>
                <w:szCs w:val="22"/>
              </w:rPr>
            </w:pPr>
            <w:r w:rsidRPr="00897F3E">
              <w:rPr>
                <w:rFonts w:cs="Calibri"/>
                <w:szCs w:val="22"/>
              </w:rPr>
              <w:t>Για τις καταγραφές στο επίπεδο του επεξεργαστή πληροφοριών Επιτήρησης της ΥΠΑ (</w:t>
            </w:r>
            <w:r w:rsidRPr="00897F3E">
              <w:rPr>
                <w:rFonts w:cs="Calibri"/>
                <w:szCs w:val="22"/>
                <w:lang w:val="en-US"/>
              </w:rPr>
              <w:t>PALLAS</w:t>
            </w:r>
            <w:r w:rsidRPr="00897F3E">
              <w:rPr>
                <w:rFonts w:cs="Calibri"/>
                <w:szCs w:val="22"/>
              </w:rPr>
              <w:t>) στο Κέντρο Ελέγχου Περιοχής στο Ελληνικό (</w:t>
            </w:r>
            <w:r w:rsidRPr="00897F3E">
              <w:rPr>
                <w:rFonts w:cs="Calibri"/>
                <w:szCs w:val="22"/>
                <w:lang w:val="en-US"/>
              </w:rPr>
              <w:t>ACC</w:t>
            </w:r>
            <w:r w:rsidRPr="00897F3E">
              <w:rPr>
                <w:rFonts w:cs="Calibri"/>
                <w:szCs w:val="22"/>
              </w:rPr>
              <w:t xml:space="preserve"> </w:t>
            </w:r>
            <w:r w:rsidRPr="00897F3E">
              <w:rPr>
                <w:rFonts w:cs="Calibri"/>
                <w:szCs w:val="22"/>
                <w:lang w:val="en-US"/>
              </w:rPr>
              <w:t>center</w:t>
            </w:r>
            <w:r w:rsidRPr="00897F3E">
              <w:rPr>
                <w:rFonts w:cs="Calibri"/>
                <w:szCs w:val="22"/>
              </w:rPr>
              <w:t xml:space="preserve">) θα γίνει χρήση εργαλείων </w:t>
            </w:r>
            <w:r w:rsidRPr="00897F3E">
              <w:rPr>
                <w:rFonts w:cs="Calibri"/>
                <w:szCs w:val="22"/>
                <w:lang w:val="en-US"/>
              </w:rPr>
              <w:t>SASS</w:t>
            </w:r>
            <w:r w:rsidRPr="00897F3E">
              <w:rPr>
                <w:rFonts w:cs="Calibri"/>
                <w:szCs w:val="22"/>
              </w:rPr>
              <w:t>-</w:t>
            </w:r>
            <w:r w:rsidRPr="00897F3E">
              <w:rPr>
                <w:rFonts w:cs="Calibri"/>
                <w:szCs w:val="22"/>
                <w:lang w:val="en-US"/>
              </w:rPr>
              <w:t>C</w:t>
            </w:r>
            <w:r w:rsidRPr="00897F3E">
              <w:rPr>
                <w:rFonts w:cs="Calibri"/>
                <w:szCs w:val="22"/>
              </w:rPr>
              <w:t xml:space="preserve">  τα οποία διαθέτει και χρησιμοποιεί η ΥΠΑ για την αξιολόγηση των συστημάτων Επιτήρησης.</w:t>
            </w:r>
          </w:p>
          <w:p w14:paraId="796E9AE5" w14:textId="77777777" w:rsidR="004B7233" w:rsidRPr="00ED22AC" w:rsidRDefault="004B7233" w:rsidP="004B7233">
            <w:pPr>
              <w:shd w:val="clear" w:color="auto" w:fill="FFFFFF"/>
              <w:jc w:val="both"/>
              <w:rPr>
                <w:rFonts w:cs="Calibri"/>
                <w:szCs w:val="22"/>
              </w:rPr>
            </w:pPr>
            <w:r w:rsidRPr="00ED22AC">
              <w:rPr>
                <w:rFonts w:cs="Calibri"/>
                <w:szCs w:val="22"/>
              </w:rPr>
              <w:t>Τα στοιχεία που θα χρησιμοποιηθούν για την επαλήθευση των επιδόσεων θα είναι πραγματικά στοιχεία RADAR δύο τύπων:</w:t>
            </w:r>
          </w:p>
          <w:p w14:paraId="2339322A" w14:textId="77777777" w:rsidR="004B7233" w:rsidRPr="00ED22AC" w:rsidRDefault="004B7233" w:rsidP="004B7233">
            <w:pPr>
              <w:jc w:val="both"/>
              <w:rPr>
                <w:rFonts w:cs="Calibri"/>
                <w:szCs w:val="22"/>
              </w:rPr>
            </w:pPr>
            <w:r w:rsidRPr="00ED22AC">
              <w:rPr>
                <w:rFonts w:cs="Calibri"/>
                <w:szCs w:val="22"/>
              </w:rPr>
              <w:t>Πληροφορίες συνηθισμένης κυκλοφορίας (τουλάχιστον 50.000 εγγραφές, που θα συγκεντρωθούν σε ώρες αιχμής, έτσι ώστε να αποτελέσουν ένα αξιόπιστο δείγμα εναερίου κυκλοφορίας).</w:t>
            </w:r>
          </w:p>
          <w:p w14:paraId="6446292E" w14:textId="77777777" w:rsidR="004B7233" w:rsidRPr="00ED22AC" w:rsidRDefault="004B7233" w:rsidP="004B7233">
            <w:pPr>
              <w:jc w:val="both"/>
              <w:rPr>
                <w:rFonts w:cs="Calibri"/>
                <w:szCs w:val="22"/>
              </w:rPr>
            </w:pPr>
            <w:r w:rsidRPr="00ED22AC">
              <w:rPr>
                <w:rFonts w:cs="Calibri"/>
                <w:szCs w:val="22"/>
              </w:rPr>
              <w:t>Πληροφορίες ειδικών πτήσεων δοκιμών που θα χρησιμοποιηθούν για να μετρηθούν παράμετροι επιδόσεων που απαιτούν διάταξη αεροσκαφών που σπάνια συναντάται σε συνθήκες κανονικής εναερίου κυκλοφορίας, όπως:</w:t>
            </w:r>
          </w:p>
          <w:p w14:paraId="72A6C531" w14:textId="77777777" w:rsidR="004B7233" w:rsidRPr="00ED22AC" w:rsidRDefault="004B7233" w:rsidP="004B7233">
            <w:pPr>
              <w:rPr>
                <w:rFonts w:cs="Calibri"/>
                <w:szCs w:val="22"/>
              </w:rPr>
            </w:pPr>
            <w:r w:rsidRPr="00ED22AC">
              <w:rPr>
                <w:rFonts w:cs="Calibri"/>
                <w:szCs w:val="22"/>
              </w:rPr>
              <w:t>Μετρήσεις ανάλυσης και ακρίβειας εντοπισμού, καθώς και σε συγκεκριμένα μέρη του εναερίου χώρου όπου ο όγκος της κυκλοφορίας είναι πολύ μικρός.</w:t>
            </w:r>
          </w:p>
          <w:p w14:paraId="02E7CFD5" w14:textId="77777777" w:rsidR="004B7233" w:rsidRPr="00F548DD" w:rsidRDefault="004B7233" w:rsidP="004B7233">
            <w:pPr>
              <w:rPr>
                <w:rFonts w:cs="Calibri"/>
                <w:szCs w:val="22"/>
              </w:rPr>
            </w:pPr>
            <w:r w:rsidRPr="00ED22AC">
              <w:rPr>
                <w:rFonts w:cs="Calibri"/>
                <w:szCs w:val="22"/>
              </w:rPr>
              <w:t xml:space="preserve">Ο προμηθευτής πρέπει να ενημερωθεί για τις δυνατότητες και τα χαρακτηριστικά της χρήσης των εργαλείων </w:t>
            </w:r>
            <w:r w:rsidRPr="00ED22AC">
              <w:rPr>
                <w:rFonts w:cs="Calibri"/>
                <w:szCs w:val="22"/>
                <w:lang w:val="en-US"/>
              </w:rPr>
              <w:t>SASS</w:t>
            </w:r>
            <w:r w:rsidRPr="00ED22AC">
              <w:rPr>
                <w:rFonts w:cs="Calibri"/>
                <w:szCs w:val="22"/>
              </w:rPr>
              <w:t>.</w:t>
            </w:r>
          </w:p>
        </w:tc>
        <w:tc>
          <w:tcPr>
            <w:tcW w:w="1578" w:type="dxa"/>
            <w:vAlign w:val="center"/>
          </w:tcPr>
          <w:p w14:paraId="121CC891" w14:textId="77777777" w:rsidR="004B7233" w:rsidRPr="006448B4" w:rsidRDefault="004B7233" w:rsidP="004B7233">
            <w:pPr>
              <w:jc w:val="center"/>
              <w:rPr>
                <w:szCs w:val="22"/>
              </w:rPr>
            </w:pPr>
            <w:r w:rsidRPr="006448B4">
              <w:rPr>
                <w:szCs w:val="22"/>
              </w:rPr>
              <w:lastRenderedPageBreak/>
              <w:t>ΝΑΙ</w:t>
            </w:r>
          </w:p>
        </w:tc>
        <w:tc>
          <w:tcPr>
            <w:tcW w:w="1381" w:type="dxa"/>
          </w:tcPr>
          <w:p w14:paraId="75472044" w14:textId="77777777" w:rsidR="004B7233" w:rsidRPr="00FF2BCF" w:rsidRDefault="004B7233" w:rsidP="004B7233"/>
        </w:tc>
        <w:tc>
          <w:tcPr>
            <w:tcW w:w="1625" w:type="dxa"/>
          </w:tcPr>
          <w:p w14:paraId="44ADCD62" w14:textId="77777777" w:rsidR="004B7233" w:rsidRPr="00FF2BCF" w:rsidRDefault="004B7233" w:rsidP="004B7233"/>
        </w:tc>
      </w:tr>
      <w:tr w:rsidR="004B7233" w:rsidRPr="00FF2BCF" w14:paraId="25A48B9D" w14:textId="77777777" w:rsidTr="004E68F7">
        <w:tc>
          <w:tcPr>
            <w:tcW w:w="9364" w:type="dxa"/>
          </w:tcPr>
          <w:p w14:paraId="3BB36A2B" w14:textId="77777777" w:rsidR="004B7233" w:rsidRPr="00FF2BCF" w:rsidRDefault="004B7233" w:rsidP="004B7233">
            <w:r w:rsidRPr="00FF2BCF">
              <w:lastRenderedPageBreak/>
              <w:t>ΣΝΘ_120</w:t>
            </w:r>
          </w:p>
          <w:p w14:paraId="6CFCD699" w14:textId="77777777" w:rsidR="004B7233" w:rsidRPr="00A759DD" w:rsidRDefault="004B7233" w:rsidP="004B7233">
            <w:pPr>
              <w:pStyle w:val="2"/>
              <w:rPr>
                <w:rFonts w:cs="Calibri"/>
              </w:rPr>
            </w:pPr>
            <w:bookmarkStart w:id="594" w:name="_Toc453923366"/>
            <w:bookmarkStart w:id="595" w:name="_Toc467674925"/>
            <w:bookmarkStart w:id="596" w:name="_Toc478632480"/>
            <w:bookmarkStart w:id="597" w:name="_Toc478632857"/>
            <w:bookmarkStart w:id="598" w:name="_Toc478633248"/>
            <w:bookmarkStart w:id="599" w:name="_Toc478634073"/>
            <w:bookmarkStart w:id="600" w:name="_Toc107263097"/>
            <w:r w:rsidRPr="00A759DD">
              <w:rPr>
                <w:rFonts w:cs="Calibri"/>
              </w:rPr>
              <w:t>2.11 Κανονιστικό πλαίσιο- Συμμορφώσεις - Έγγραφα αναφορ</w:t>
            </w:r>
            <w:bookmarkEnd w:id="594"/>
            <w:bookmarkEnd w:id="595"/>
            <w:r w:rsidRPr="00A759DD">
              <w:rPr>
                <w:rFonts w:cs="Calibri"/>
              </w:rPr>
              <w:t>άς</w:t>
            </w:r>
            <w:bookmarkEnd w:id="600"/>
          </w:p>
          <w:p w14:paraId="3AC1A9C3" w14:textId="4C4487DD" w:rsidR="004B7233" w:rsidRPr="00F548DD" w:rsidRDefault="004B7233" w:rsidP="004B7233">
            <w:pPr>
              <w:rPr>
                <w:szCs w:val="22"/>
              </w:rPr>
            </w:pPr>
            <w:bookmarkStart w:id="601" w:name="_Toc478632481"/>
            <w:bookmarkStart w:id="602" w:name="_Toc478632858"/>
            <w:bookmarkStart w:id="603" w:name="_Toc478633249"/>
            <w:bookmarkStart w:id="604" w:name="_Toc478634074"/>
            <w:bookmarkEnd w:id="596"/>
            <w:bookmarkEnd w:id="597"/>
            <w:bookmarkEnd w:id="598"/>
            <w:bookmarkEnd w:id="599"/>
            <w:r w:rsidRPr="00F548DD">
              <w:rPr>
                <w:szCs w:val="22"/>
              </w:rPr>
              <w:t>Για τη διενέργεια της προμήθειας απαιτείται συμμόρφωση με το Νόμο 4412/2016 (ΦΕΚ 147Α/8-8-2016) περί Προμηθειών Δημοσίου</w:t>
            </w:r>
            <w:r w:rsidR="00E0079A">
              <w:rPr>
                <w:szCs w:val="22"/>
              </w:rPr>
              <w:t xml:space="preserve"> , όπως έχει τροποποιηθεί και ισχύει μέχρι σήμερα</w:t>
            </w:r>
            <w:r w:rsidRPr="00F548DD">
              <w:rPr>
                <w:szCs w:val="22"/>
              </w:rPr>
              <w:t>.</w:t>
            </w:r>
            <w:bookmarkEnd w:id="601"/>
            <w:bookmarkEnd w:id="602"/>
            <w:bookmarkEnd w:id="603"/>
            <w:bookmarkEnd w:id="604"/>
          </w:p>
          <w:p w14:paraId="329A732F" w14:textId="77777777" w:rsidR="004B7233" w:rsidRPr="00F548DD" w:rsidRDefault="004B7233" w:rsidP="004B7233">
            <w:pPr>
              <w:rPr>
                <w:szCs w:val="22"/>
              </w:rPr>
            </w:pPr>
            <w:r w:rsidRPr="00F548DD">
              <w:rPr>
                <w:szCs w:val="22"/>
              </w:rPr>
              <w:t xml:space="preserve">Όπου γίνεται παραπομπή σε πρότυπα, αναφορά σε πιστοποιητικά, σήματα, διπλώματα ευρεσιτεχνίας ή τύπους, ή αναφορά σε </w:t>
            </w:r>
            <w:r>
              <w:rPr>
                <w:szCs w:val="22"/>
              </w:rPr>
              <w:t xml:space="preserve">ορισμένη παραγωγή ή προέλευση </w:t>
            </w:r>
            <w:r w:rsidR="00C65B92">
              <w:rPr>
                <w:szCs w:val="22"/>
              </w:rPr>
              <w:t>κλπ</w:t>
            </w:r>
            <w:r w:rsidRPr="008756D3">
              <w:rPr>
                <w:szCs w:val="22"/>
              </w:rPr>
              <w:t xml:space="preserve"> </w:t>
            </w:r>
            <w:r w:rsidRPr="00F548DD">
              <w:rPr>
                <w:szCs w:val="22"/>
              </w:rPr>
              <w:t xml:space="preserve"> κατά τις διατάξεις των άρθρων 54, 55 και 56 του ν. 4412/2016 νοούνται και τα «ισοδύναμα».</w:t>
            </w:r>
          </w:p>
        </w:tc>
        <w:tc>
          <w:tcPr>
            <w:tcW w:w="1578" w:type="dxa"/>
            <w:vAlign w:val="center"/>
          </w:tcPr>
          <w:p w14:paraId="6A41A7A4" w14:textId="77777777" w:rsidR="004B7233" w:rsidRPr="006448B4" w:rsidRDefault="004B7233" w:rsidP="004B7233">
            <w:pPr>
              <w:jc w:val="center"/>
              <w:rPr>
                <w:szCs w:val="22"/>
              </w:rPr>
            </w:pPr>
            <w:r w:rsidRPr="006448B4">
              <w:rPr>
                <w:szCs w:val="22"/>
              </w:rPr>
              <w:t>ΝΑΙ</w:t>
            </w:r>
          </w:p>
        </w:tc>
        <w:tc>
          <w:tcPr>
            <w:tcW w:w="1381" w:type="dxa"/>
          </w:tcPr>
          <w:p w14:paraId="73C9290C" w14:textId="77777777" w:rsidR="004B7233" w:rsidRPr="00FF2BCF" w:rsidRDefault="004B7233" w:rsidP="004B7233"/>
        </w:tc>
        <w:tc>
          <w:tcPr>
            <w:tcW w:w="1625" w:type="dxa"/>
          </w:tcPr>
          <w:p w14:paraId="0738B5D6" w14:textId="77777777" w:rsidR="004B7233" w:rsidRPr="00FF2BCF" w:rsidRDefault="004B7233" w:rsidP="004B7233"/>
        </w:tc>
      </w:tr>
      <w:tr w:rsidR="004B7233" w:rsidRPr="00FF2BCF" w14:paraId="38368840" w14:textId="77777777" w:rsidTr="004E68F7">
        <w:tc>
          <w:tcPr>
            <w:tcW w:w="9364" w:type="dxa"/>
          </w:tcPr>
          <w:p w14:paraId="348CDAB5" w14:textId="77777777" w:rsidR="004B7233" w:rsidRPr="00FF2BCF" w:rsidRDefault="004B7233" w:rsidP="004B7233">
            <w:r w:rsidRPr="00FF2BCF">
              <w:t>ΣΝΘ_130</w:t>
            </w:r>
          </w:p>
          <w:p w14:paraId="1AAF0EF9" w14:textId="15266F2A" w:rsidR="004B7233" w:rsidRPr="00F548DD" w:rsidRDefault="00BE1F41" w:rsidP="004B7233">
            <w:pPr>
              <w:pStyle w:val="Spec1"/>
              <w:tabs>
                <w:tab w:val="clear" w:pos="1560"/>
              </w:tabs>
              <w:ind w:left="0" w:firstLine="0"/>
              <w:rPr>
                <w:rFonts w:ascii="Calibri" w:hAnsi="Calibri" w:cs="Calibri"/>
                <w:sz w:val="22"/>
                <w:szCs w:val="22"/>
              </w:rPr>
            </w:pPr>
            <w:r w:rsidRPr="00BE1F41">
              <w:rPr>
                <w:rFonts w:ascii="Calibri" w:hAnsi="Calibri" w:cs="Calibri"/>
                <w:sz w:val="22"/>
                <w:szCs w:val="22"/>
              </w:rPr>
              <w:t xml:space="preserve">Για τις ανάγκες της παρούσας προμήθειας να ληφθούν υπόψη τα παρακάτω έγγραφα αναφοράς, στις πλέον πρόσφατες εκδόσεις τους. </w:t>
            </w:r>
            <w:r w:rsidR="004B7233" w:rsidRPr="00F548DD">
              <w:rPr>
                <w:rFonts w:ascii="Calibri" w:hAnsi="Calibri" w:cs="Calibri"/>
                <w:sz w:val="22"/>
                <w:szCs w:val="22"/>
              </w:rPr>
              <w:t xml:space="preserve"> Απαιτείται συμμόρφωση με τους κανονισμούς της Ευρωπαϊκής Ένωσης.</w:t>
            </w:r>
          </w:p>
          <w:p w14:paraId="48DE294B" w14:textId="77777777" w:rsidR="004B7233" w:rsidRPr="00F548DD" w:rsidRDefault="004B7233" w:rsidP="002464E4">
            <w:pPr>
              <w:pStyle w:val="Spec1"/>
              <w:numPr>
                <w:ilvl w:val="0"/>
                <w:numId w:val="127"/>
              </w:numPr>
              <w:tabs>
                <w:tab w:val="clear" w:pos="1560"/>
              </w:tabs>
              <w:ind w:left="317"/>
              <w:rPr>
                <w:rFonts w:ascii="Calibri" w:hAnsi="Calibri" w:cs="Calibri"/>
                <w:sz w:val="22"/>
                <w:szCs w:val="22"/>
              </w:rPr>
            </w:pPr>
            <w:r w:rsidRPr="00F548DD">
              <w:rPr>
                <w:rFonts w:ascii="Calibri" w:hAnsi="Calibri" w:cs="Calibri"/>
                <w:sz w:val="22"/>
                <w:szCs w:val="22"/>
              </w:rPr>
              <w:t>549/2004 της 10ης Μαρτίου 2004 για τη χάραξη του πλαισίου για τη δημιουργία του Ενιαίου Ευρωπαϊκού Ουρανού.</w:t>
            </w:r>
          </w:p>
          <w:p w14:paraId="0DE2FCFD" w14:textId="77777777" w:rsidR="004B7233" w:rsidRPr="00F548DD" w:rsidRDefault="004B7233" w:rsidP="002464E4">
            <w:pPr>
              <w:pStyle w:val="Spec1"/>
              <w:numPr>
                <w:ilvl w:val="0"/>
                <w:numId w:val="127"/>
              </w:numPr>
              <w:tabs>
                <w:tab w:val="clear" w:pos="1560"/>
              </w:tabs>
              <w:ind w:left="317"/>
              <w:rPr>
                <w:rFonts w:ascii="Calibri" w:hAnsi="Calibri" w:cs="Calibri"/>
                <w:sz w:val="22"/>
                <w:szCs w:val="22"/>
              </w:rPr>
            </w:pPr>
            <w:r w:rsidRPr="00F548DD">
              <w:rPr>
                <w:rFonts w:ascii="Calibri" w:hAnsi="Calibri" w:cs="Calibri"/>
                <w:sz w:val="22"/>
                <w:szCs w:val="22"/>
              </w:rPr>
              <w:t>550/2004 της 10ης Μαρτίου 2004 σχετικά με την παροχή υπηρεσιών αεροναυτιλίας στο πλαίσιο του Ενιαίου Ευρωπαϊκού Ουρανού.</w:t>
            </w:r>
          </w:p>
          <w:p w14:paraId="5810281C" w14:textId="77777777" w:rsidR="004B7233" w:rsidRPr="00F548DD" w:rsidRDefault="004B7233" w:rsidP="002464E4">
            <w:pPr>
              <w:pStyle w:val="Spec1"/>
              <w:numPr>
                <w:ilvl w:val="0"/>
                <w:numId w:val="127"/>
              </w:numPr>
              <w:tabs>
                <w:tab w:val="clear" w:pos="1560"/>
              </w:tabs>
              <w:ind w:left="317"/>
              <w:rPr>
                <w:rFonts w:ascii="Calibri" w:hAnsi="Calibri" w:cs="Calibri"/>
                <w:sz w:val="22"/>
                <w:szCs w:val="22"/>
              </w:rPr>
            </w:pPr>
            <w:r w:rsidRPr="00F548DD">
              <w:rPr>
                <w:rFonts w:ascii="Calibri" w:hAnsi="Calibri" w:cs="Calibri"/>
                <w:sz w:val="22"/>
                <w:szCs w:val="22"/>
              </w:rPr>
              <w:t>551/2004 της 10ης Μαρτίου 2004 για την οργάνωση και τη χρήση του εναέριου χώρου στο πλαίσιο του Ενιαίου Ευρωπαϊκού Ουρανού.</w:t>
            </w:r>
          </w:p>
          <w:p w14:paraId="7EDFAED5" w14:textId="77777777" w:rsidR="004B7233" w:rsidRPr="00F548DD" w:rsidRDefault="004B7233" w:rsidP="002464E4">
            <w:pPr>
              <w:pStyle w:val="Spec1"/>
              <w:numPr>
                <w:ilvl w:val="0"/>
                <w:numId w:val="127"/>
              </w:numPr>
              <w:tabs>
                <w:tab w:val="clear" w:pos="1560"/>
              </w:tabs>
              <w:ind w:left="317"/>
              <w:rPr>
                <w:rFonts w:ascii="Calibri" w:hAnsi="Calibri" w:cs="Calibri"/>
                <w:sz w:val="22"/>
                <w:szCs w:val="22"/>
              </w:rPr>
            </w:pPr>
            <w:r w:rsidRPr="00F548DD">
              <w:rPr>
                <w:rFonts w:ascii="Calibri" w:hAnsi="Calibri" w:cs="Calibri"/>
                <w:sz w:val="22"/>
                <w:szCs w:val="22"/>
              </w:rPr>
              <w:t>552/2004 της 10ης Μαρτίου 2004 σχετικά µε τη διαλειτουργικότητα του ευρωπαϊκού δικτύου διαχείρισης της εναέριας κυκλοφορίας, όπως τροποποιήθηκαν από τον Κανονισμό ΕΚ 1070/2009 της 21ης Οκτωβρίου 2009.</w:t>
            </w:r>
          </w:p>
        </w:tc>
        <w:tc>
          <w:tcPr>
            <w:tcW w:w="1578" w:type="dxa"/>
            <w:vAlign w:val="center"/>
          </w:tcPr>
          <w:p w14:paraId="66431A76" w14:textId="77777777" w:rsidR="004B7233" w:rsidRPr="006448B4" w:rsidRDefault="004B7233" w:rsidP="004B7233">
            <w:pPr>
              <w:jc w:val="center"/>
              <w:rPr>
                <w:szCs w:val="22"/>
              </w:rPr>
            </w:pPr>
            <w:r w:rsidRPr="006448B4">
              <w:rPr>
                <w:szCs w:val="22"/>
              </w:rPr>
              <w:t>ΝΑΙ</w:t>
            </w:r>
          </w:p>
        </w:tc>
        <w:tc>
          <w:tcPr>
            <w:tcW w:w="1381" w:type="dxa"/>
          </w:tcPr>
          <w:p w14:paraId="375B0F16" w14:textId="77777777" w:rsidR="004B7233" w:rsidRPr="00FF2BCF" w:rsidRDefault="004B7233" w:rsidP="004B7233"/>
        </w:tc>
        <w:tc>
          <w:tcPr>
            <w:tcW w:w="1625" w:type="dxa"/>
          </w:tcPr>
          <w:p w14:paraId="3B5EA040" w14:textId="77777777" w:rsidR="004B7233" w:rsidRPr="00FF2BCF" w:rsidRDefault="004B7233" w:rsidP="004B7233"/>
        </w:tc>
      </w:tr>
      <w:tr w:rsidR="00F548DD" w:rsidRPr="00FF2BCF" w14:paraId="786C5143" w14:textId="77777777" w:rsidTr="004E68F7">
        <w:tc>
          <w:tcPr>
            <w:tcW w:w="9364" w:type="dxa"/>
          </w:tcPr>
          <w:p w14:paraId="1F15C04A" w14:textId="77777777" w:rsidR="00F548DD" w:rsidRPr="00FF2BCF" w:rsidRDefault="00F548DD" w:rsidP="00BF388A">
            <w:r w:rsidRPr="00FF2BCF">
              <w:t>ΣΝΘ_140</w:t>
            </w:r>
          </w:p>
          <w:p w14:paraId="207EA3D6" w14:textId="77777777" w:rsidR="00D71CA8" w:rsidRPr="00FC4515" w:rsidRDefault="00F548DD" w:rsidP="00FC4515">
            <w:pPr>
              <w:pStyle w:val="Spec1"/>
              <w:tabs>
                <w:tab w:val="clear" w:pos="1560"/>
              </w:tabs>
              <w:ind w:left="0" w:firstLine="0"/>
              <w:rPr>
                <w:rFonts w:ascii="Calibri" w:hAnsi="Calibri" w:cs="Calibri"/>
                <w:sz w:val="22"/>
                <w:szCs w:val="22"/>
              </w:rPr>
            </w:pPr>
            <w:r w:rsidRPr="00F548DD">
              <w:rPr>
                <w:rFonts w:ascii="Calibri" w:hAnsi="Calibri" w:cs="Calibri"/>
                <w:sz w:val="22"/>
                <w:szCs w:val="22"/>
              </w:rPr>
              <w:t>Η Διασφάλιση Ποιότητας (</w:t>
            </w:r>
            <w:r w:rsidRPr="00F548DD">
              <w:rPr>
                <w:rFonts w:ascii="Calibri" w:hAnsi="Calibri" w:cs="Calibri"/>
                <w:sz w:val="22"/>
                <w:szCs w:val="22"/>
                <w:lang w:val="en-US"/>
              </w:rPr>
              <w:t>management</w:t>
            </w:r>
            <w:r w:rsidRPr="00F548DD">
              <w:rPr>
                <w:rFonts w:ascii="Calibri" w:hAnsi="Calibri" w:cs="Calibri"/>
                <w:sz w:val="22"/>
                <w:szCs w:val="22"/>
              </w:rPr>
              <w:t xml:space="preserve"> και διαδικασίες παραγωγής) για αυτόν που συμμετέχει στον διαγωνισμό και για τους κατασκευαστές των προς προμήθεια συστημάτων θα αποδεικνύεται με </w:t>
            </w:r>
            <w:r w:rsidRPr="00802CF5">
              <w:rPr>
                <w:rFonts w:ascii="Calibri" w:hAnsi="Calibri" w:cs="Calibri"/>
                <w:sz w:val="22"/>
                <w:szCs w:val="22"/>
              </w:rPr>
              <w:t>πιστοποίηση συμβατότητας ISO 9001 που έχει εκδοθεί</w:t>
            </w:r>
            <w:r w:rsidRPr="00F548DD">
              <w:rPr>
                <w:rFonts w:ascii="Calibri" w:hAnsi="Calibri" w:cs="Calibri"/>
                <w:sz w:val="22"/>
                <w:szCs w:val="22"/>
              </w:rPr>
              <w:t xml:space="preserve"> από Πιστοποιημένο Οργανισμό.</w:t>
            </w:r>
          </w:p>
        </w:tc>
        <w:tc>
          <w:tcPr>
            <w:tcW w:w="1578" w:type="dxa"/>
            <w:vAlign w:val="center"/>
          </w:tcPr>
          <w:p w14:paraId="35601120" w14:textId="77777777" w:rsidR="00F548DD" w:rsidRPr="00F548DD" w:rsidRDefault="00F548DD" w:rsidP="00F548DD">
            <w:pPr>
              <w:jc w:val="center"/>
              <w:rPr>
                <w:szCs w:val="22"/>
              </w:rPr>
            </w:pPr>
            <w:r w:rsidRPr="00F548DD">
              <w:rPr>
                <w:szCs w:val="22"/>
              </w:rPr>
              <w:t>ΝΑΙ</w:t>
            </w:r>
          </w:p>
        </w:tc>
        <w:tc>
          <w:tcPr>
            <w:tcW w:w="1381" w:type="dxa"/>
          </w:tcPr>
          <w:p w14:paraId="417DBDEF" w14:textId="77777777" w:rsidR="00F548DD" w:rsidRPr="00FF2BCF" w:rsidRDefault="00F548DD" w:rsidP="00893226"/>
        </w:tc>
        <w:tc>
          <w:tcPr>
            <w:tcW w:w="1625" w:type="dxa"/>
          </w:tcPr>
          <w:p w14:paraId="0FEC5457" w14:textId="77777777" w:rsidR="00F548DD" w:rsidRPr="00FF2BCF" w:rsidRDefault="00F548DD" w:rsidP="00893226"/>
        </w:tc>
      </w:tr>
      <w:tr w:rsidR="00F548DD" w:rsidRPr="00FF2BCF" w14:paraId="593F9399" w14:textId="77777777" w:rsidTr="004E68F7">
        <w:tc>
          <w:tcPr>
            <w:tcW w:w="9364" w:type="dxa"/>
          </w:tcPr>
          <w:p w14:paraId="6E76785D" w14:textId="77777777" w:rsidR="00F548DD" w:rsidRPr="00FF2BCF" w:rsidRDefault="00F548DD" w:rsidP="00BF388A">
            <w:r w:rsidRPr="00FF2BCF">
              <w:t>ΣΝΘ_150</w:t>
            </w:r>
          </w:p>
          <w:p w14:paraId="51F47FE5" w14:textId="77777777" w:rsidR="00F548DD" w:rsidRPr="00F548DD" w:rsidRDefault="00F548DD" w:rsidP="00F548DD">
            <w:pPr>
              <w:pStyle w:val="Spec1"/>
              <w:tabs>
                <w:tab w:val="clear" w:pos="1560"/>
              </w:tabs>
              <w:ind w:left="0" w:firstLine="0"/>
              <w:rPr>
                <w:rFonts w:ascii="Calibri" w:hAnsi="Calibri" w:cs="Calibri"/>
                <w:sz w:val="22"/>
                <w:szCs w:val="22"/>
              </w:rPr>
            </w:pPr>
            <w:r w:rsidRPr="00F548DD">
              <w:rPr>
                <w:rFonts w:ascii="Calibri" w:hAnsi="Calibri" w:cs="Calibri"/>
                <w:sz w:val="22"/>
                <w:szCs w:val="22"/>
              </w:rPr>
              <w:lastRenderedPageBreak/>
              <w:t>Οι συσκευές του προς προμήθεια συστήματος θα έχουν προδιαγραφές ασφαλείας ηλεκτρομαγνητικής συμβατότητας (</w:t>
            </w:r>
            <w:r w:rsidRPr="00F548DD">
              <w:rPr>
                <w:rFonts w:ascii="Calibri" w:hAnsi="Calibri" w:cs="Calibri"/>
                <w:b/>
                <w:sz w:val="22"/>
                <w:szCs w:val="22"/>
              </w:rPr>
              <w:t>EMC</w:t>
            </w:r>
            <w:r w:rsidRPr="00F548DD">
              <w:rPr>
                <w:rFonts w:ascii="Calibri" w:hAnsi="Calibri" w:cs="Calibri"/>
                <w:sz w:val="22"/>
                <w:szCs w:val="22"/>
              </w:rPr>
              <w:t>) και ηλεκτρομαγνητικών παρεμβολών (</w:t>
            </w:r>
            <w:r w:rsidRPr="00F548DD">
              <w:rPr>
                <w:rFonts w:ascii="Calibri" w:hAnsi="Calibri" w:cs="Calibri"/>
                <w:b/>
                <w:sz w:val="22"/>
                <w:szCs w:val="22"/>
              </w:rPr>
              <w:t>ΕΜΙ</w:t>
            </w:r>
            <w:r w:rsidRPr="00F548DD">
              <w:rPr>
                <w:rFonts w:ascii="Calibri" w:hAnsi="Calibri" w:cs="Calibri"/>
                <w:sz w:val="22"/>
                <w:szCs w:val="22"/>
              </w:rPr>
              <w:t>) και θα συνοδεύονται από αντίγραφα των εν λόγω πιστοποιητικών ή ενυπόγραφων επίσημων εγγράφων που τις βεβαιώνουν. Επίσης, θα συνοδεύονται από σήμανση πιστότητας CE (</w:t>
            </w:r>
            <w:r w:rsidRPr="00F548DD">
              <w:rPr>
                <w:rFonts w:ascii="Calibri" w:hAnsi="Calibri" w:cs="Calibri"/>
                <w:b/>
                <w:sz w:val="22"/>
                <w:szCs w:val="22"/>
              </w:rPr>
              <w:t>CE mark</w:t>
            </w:r>
            <w:r w:rsidRPr="00F548DD">
              <w:rPr>
                <w:rFonts w:ascii="Calibri" w:hAnsi="Calibri" w:cs="Calibri"/>
                <w:sz w:val="22"/>
                <w:szCs w:val="22"/>
              </w:rPr>
              <w:t>).</w:t>
            </w:r>
          </w:p>
        </w:tc>
        <w:tc>
          <w:tcPr>
            <w:tcW w:w="1578" w:type="dxa"/>
            <w:vAlign w:val="center"/>
          </w:tcPr>
          <w:p w14:paraId="2BDB54A0" w14:textId="77777777" w:rsidR="00F548DD" w:rsidRPr="00F548DD" w:rsidRDefault="00F548DD" w:rsidP="00F548DD">
            <w:pPr>
              <w:jc w:val="center"/>
              <w:rPr>
                <w:szCs w:val="22"/>
              </w:rPr>
            </w:pPr>
            <w:r w:rsidRPr="00F548DD">
              <w:rPr>
                <w:szCs w:val="22"/>
              </w:rPr>
              <w:lastRenderedPageBreak/>
              <w:t>ΝΑΙ</w:t>
            </w:r>
          </w:p>
        </w:tc>
        <w:tc>
          <w:tcPr>
            <w:tcW w:w="1381" w:type="dxa"/>
          </w:tcPr>
          <w:p w14:paraId="184A4F33" w14:textId="77777777" w:rsidR="00F548DD" w:rsidRPr="00FF2BCF" w:rsidRDefault="00F548DD" w:rsidP="00893226"/>
        </w:tc>
        <w:tc>
          <w:tcPr>
            <w:tcW w:w="1625" w:type="dxa"/>
          </w:tcPr>
          <w:p w14:paraId="75CD1F88" w14:textId="77777777" w:rsidR="00F548DD" w:rsidRPr="00FF2BCF" w:rsidRDefault="00F548DD" w:rsidP="00893226"/>
        </w:tc>
      </w:tr>
      <w:tr w:rsidR="004B7233" w:rsidRPr="00FF2BCF" w14:paraId="3EC98DF8" w14:textId="77777777" w:rsidTr="004E68F7">
        <w:tc>
          <w:tcPr>
            <w:tcW w:w="9364" w:type="dxa"/>
          </w:tcPr>
          <w:p w14:paraId="770E43B3" w14:textId="77777777" w:rsidR="004B7233" w:rsidRPr="00FF2BCF" w:rsidRDefault="004B7233" w:rsidP="004B7233">
            <w:r>
              <w:t>ΣΝΘ_16</w:t>
            </w:r>
            <w:r w:rsidRPr="00FF2BCF">
              <w:t>0</w:t>
            </w:r>
          </w:p>
          <w:p w14:paraId="7948122D" w14:textId="77777777" w:rsidR="004B7233" w:rsidRPr="00F548DD" w:rsidRDefault="004B7233" w:rsidP="004B7233">
            <w:pPr>
              <w:pStyle w:val="Spec3"/>
              <w:tabs>
                <w:tab w:val="left" w:pos="285"/>
              </w:tabs>
              <w:ind w:left="0"/>
              <w:rPr>
                <w:rFonts w:ascii="Calibri" w:hAnsi="Calibri" w:cs="Calibri"/>
                <w:sz w:val="22"/>
                <w:szCs w:val="22"/>
                <w:highlight w:val="yellow"/>
              </w:rPr>
            </w:pPr>
            <w:r w:rsidRPr="00F548DD">
              <w:rPr>
                <w:rFonts w:ascii="Calibri" w:hAnsi="Calibri" w:cs="Calibri"/>
                <w:sz w:val="22"/>
                <w:szCs w:val="22"/>
              </w:rPr>
              <w:t xml:space="preserve">Απαιτείται η κατά περίπτωση συμμόρφωση με τα έγγραφα του </w:t>
            </w:r>
            <w:r w:rsidRPr="00F548DD">
              <w:rPr>
                <w:rFonts w:ascii="Calibri" w:hAnsi="Calibri" w:cs="Calibri"/>
                <w:b/>
                <w:sz w:val="22"/>
                <w:szCs w:val="22"/>
                <w:lang w:val="en-US"/>
              </w:rPr>
              <w:t>ICAO</w:t>
            </w:r>
            <w:r w:rsidRPr="00F548DD">
              <w:rPr>
                <w:rFonts w:ascii="Calibri" w:hAnsi="Calibri" w:cs="Calibri"/>
                <w:sz w:val="22"/>
                <w:szCs w:val="22"/>
              </w:rPr>
              <w:t>:</w:t>
            </w:r>
          </w:p>
          <w:p w14:paraId="5CEE34C4" w14:textId="77777777" w:rsidR="004B7233" w:rsidRPr="00F548DD" w:rsidRDefault="004B7233" w:rsidP="002464E4">
            <w:pPr>
              <w:pStyle w:val="Spec3"/>
              <w:numPr>
                <w:ilvl w:val="0"/>
                <w:numId w:val="128"/>
              </w:numPr>
              <w:ind w:left="317"/>
              <w:rPr>
                <w:rFonts w:ascii="Calibri" w:hAnsi="Calibri" w:cs="Calibri"/>
                <w:sz w:val="22"/>
                <w:szCs w:val="22"/>
                <w:lang w:val="en-US"/>
              </w:rPr>
            </w:pPr>
            <w:r w:rsidRPr="00F548DD">
              <w:rPr>
                <w:rFonts w:ascii="Calibri" w:hAnsi="Calibri" w:cs="Calibri"/>
                <w:sz w:val="22"/>
                <w:szCs w:val="22"/>
                <w:lang w:val="en-US"/>
              </w:rPr>
              <w:t>ICAO Annex 5 - Units of Measurement to be Used in Air and Ground Operations, 4th edition (2005 reprint), Including Amd. 1-16</w:t>
            </w:r>
          </w:p>
          <w:p w14:paraId="396B3D1D" w14:textId="77777777" w:rsidR="004B7233" w:rsidRPr="00F548DD" w:rsidRDefault="004B7233" w:rsidP="002464E4">
            <w:pPr>
              <w:pStyle w:val="Spec3"/>
              <w:numPr>
                <w:ilvl w:val="0"/>
                <w:numId w:val="128"/>
              </w:numPr>
              <w:ind w:left="317"/>
              <w:rPr>
                <w:rFonts w:ascii="Calibri" w:hAnsi="Calibri" w:cs="Calibri"/>
                <w:sz w:val="22"/>
                <w:szCs w:val="22"/>
                <w:lang w:val="en-US"/>
              </w:rPr>
            </w:pPr>
            <w:r w:rsidRPr="00F548DD">
              <w:rPr>
                <w:rFonts w:ascii="Calibri" w:hAnsi="Calibri" w:cs="Calibri"/>
                <w:sz w:val="22"/>
                <w:szCs w:val="22"/>
                <w:lang w:val="en-US"/>
              </w:rPr>
              <w:t>ICAO Annex 10 - Aeronautical Telecommunications</w:t>
            </w:r>
          </w:p>
          <w:p w14:paraId="62144951" w14:textId="77777777" w:rsidR="004B7233" w:rsidRPr="00F548DD" w:rsidRDefault="004B7233" w:rsidP="002464E4">
            <w:pPr>
              <w:pStyle w:val="Spec3"/>
              <w:numPr>
                <w:ilvl w:val="0"/>
                <w:numId w:val="128"/>
              </w:numPr>
              <w:rPr>
                <w:rFonts w:ascii="Calibri" w:hAnsi="Calibri" w:cs="Calibri"/>
                <w:sz w:val="22"/>
                <w:szCs w:val="22"/>
                <w:lang w:val="en-US"/>
              </w:rPr>
            </w:pPr>
            <w:r w:rsidRPr="00F548DD">
              <w:rPr>
                <w:rFonts w:ascii="Calibri" w:hAnsi="Calibri" w:cs="Calibri"/>
                <w:sz w:val="22"/>
                <w:szCs w:val="22"/>
                <w:lang w:val="en-US"/>
              </w:rPr>
              <w:t>Volume I - Radio Navigation Aids, 6th edition (2006), Including Amd. 82, 83</w:t>
            </w:r>
          </w:p>
          <w:p w14:paraId="3F4D82B7" w14:textId="77777777" w:rsidR="004B7233" w:rsidRPr="00F548DD" w:rsidRDefault="004B7233" w:rsidP="002464E4">
            <w:pPr>
              <w:pStyle w:val="Spec3"/>
              <w:numPr>
                <w:ilvl w:val="0"/>
                <w:numId w:val="128"/>
              </w:numPr>
              <w:ind w:left="1167"/>
              <w:rPr>
                <w:rFonts w:ascii="Calibri" w:hAnsi="Calibri" w:cs="Calibri"/>
                <w:sz w:val="22"/>
                <w:szCs w:val="22"/>
                <w:lang w:val="en-US"/>
              </w:rPr>
            </w:pPr>
            <w:r w:rsidRPr="00F548DD">
              <w:rPr>
                <w:rFonts w:ascii="Calibri" w:hAnsi="Calibri" w:cs="Calibri"/>
                <w:sz w:val="22"/>
                <w:szCs w:val="22"/>
                <w:lang w:val="en-US"/>
              </w:rPr>
              <w:t>Attachment C - Information and material for guidance in application of the SARPs</w:t>
            </w:r>
          </w:p>
          <w:p w14:paraId="1B9C7B9A" w14:textId="77777777" w:rsidR="004B7233" w:rsidRPr="00F548DD" w:rsidRDefault="004B7233" w:rsidP="002464E4">
            <w:pPr>
              <w:pStyle w:val="Spec3"/>
              <w:numPr>
                <w:ilvl w:val="0"/>
                <w:numId w:val="128"/>
              </w:numPr>
              <w:ind w:left="1167"/>
              <w:rPr>
                <w:rFonts w:ascii="Calibri" w:hAnsi="Calibri" w:cs="Calibri"/>
                <w:sz w:val="22"/>
                <w:szCs w:val="22"/>
                <w:lang w:val="en-US"/>
              </w:rPr>
            </w:pPr>
            <w:r w:rsidRPr="00F548DD">
              <w:rPr>
                <w:rFonts w:ascii="Calibri" w:hAnsi="Calibri" w:cs="Calibri"/>
                <w:sz w:val="22"/>
                <w:szCs w:val="22"/>
                <w:lang w:val="en-US"/>
              </w:rPr>
              <w:t xml:space="preserve">Attachment F - Guidance Material concerning reliability and availability </w:t>
            </w:r>
          </w:p>
          <w:p w14:paraId="5D3E839B" w14:textId="77777777" w:rsidR="004B7233" w:rsidRPr="00F548DD" w:rsidRDefault="004B7233" w:rsidP="002464E4">
            <w:pPr>
              <w:pStyle w:val="Spec3"/>
              <w:numPr>
                <w:ilvl w:val="0"/>
                <w:numId w:val="135"/>
              </w:numPr>
              <w:rPr>
                <w:rFonts w:ascii="Calibri" w:hAnsi="Calibri" w:cs="Calibri"/>
                <w:sz w:val="22"/>
                <w:szCs w:val="22"/>
                <w:lang w:val="en-US"/>
              </w:rPr>
            </w:pPr>
            <w:r w:rsidRPr="00F548DD">
              <w:rPr>
                <w:rFonts w:ascii="Calibri" w:hAnsi="Calibri" w:cs="Calibri"/>
                <w:sz w:val="22"/>
                <w:szCs w:val="22"/>
                <w:lang w:val="en-US"/>
              </w:rPr>
              <w:t>Volume III - Communication Systems, 2nd edition (2007), Including Amd. 83</w:t>
            </w:r>
          </w:p>
          <w:p w14:paraId="424BC825" w14:textId="77777777" w:rsidR="004B7233" w:rsidRPr="00F548DD" w:rsidRDefault="004B7233" w:rsidP="002464E4">
            <w:pPr>
              <w:pStyle w:val="Spec3"/>
              <w:numPr>
                <w:ilvl w:val="0"/>
                <w:numId w:val="135"/>
              </w:numPr>
              <w:ind w:left="1168"/>
              <w:rPr>
                <w:rFonts w:ascii="Calibri" w:hAnsi="Calibri" w:cs="Calibri"/>
                <w:sz w:val="22"/>
                <w:szCs w:val="22"/>
                <w:lang w:val="en-US"/>
              </w:rPr>
            </w:pPr>
            <w:r w:rsidRPr="00F548DD">
              <w:rPr>
                <w:rFonts w:ascii="Calibri" w:hAnsi="Calibri" w:cs="Calibri"/>
                <w:sz w:val="22"/>
                <w:szCs w:val="22"/>
                <w:lang w:val="en-US"/>
              </w:rPr>
              <w:t>Part I - Digital Data Communication Systems, Includes SSR Mode S</w:t>
            </w:r>
          </w:p>
          <w:p w14:paraId="704A106D" w14:textId="77777777" w:rsidR="004B7233" w:rsidRPr="00F548DD" w:rsidRDefault="004B7233" w:rsidP="002464E4">
            <w:pPr>
              <w:pStyle w:val="Spec3"/>
              <w:numPr>
                <w:ilvl w:val="0"/>
                <w:numId w:val="134"/>
              </w:numPr>
              <w:rPr>
                <w:rFonts w:ascii="Calibri" w:hAnsi="Calibri" w:cs="Calibri"/>
                <w:sz w:val="22"/>
                <w:szCs w:val="22"/>
                <w:lang w:val="en-US"/>
              </w:rPr>
            </w:pPr>
            <w:r w:rsidRPr="00F548DD">
              <w:rPr>
                <w:rFonts w:ascii="Calibri" w:hAnsi="Calibri" w:cs="Calibri"/>
                <w:sz w:val="22"/>
                <w:szCs w:val="22"/>
                <w:lang w:val="en-US"/>
              </w:rPr>
              <w:t>Volume IV - Surveillance and Collision Avoidance Systems, 4th edition (2007),  Including Amd. 83</w:t>
            </w:r>
          </w:p>
          <w:p w14:paraId="64650F65" w14:textId="77777777" w:rsidR="004B7233" w:rsidRPr="00F548DD" w:rsidRDefault="004B7233" w:rsidP="002464E4">
            <w:pPr>
              <w:pStyle w:val="Spec3"/>
              <w:numPr>
                <w:ilvl w:val="0"/>
                <w:numId w:val="134"/>
              </w:numPr>
              <w:rPr>
                <w:rFonts w:ascii="Calibri" w:hAnsi="Calibri" w:cs="Calibri"/>
                <w:sz w:val="22"/>
                <w:szCs w:val="22"/>
                <w:lang w:val="en-US"/>
              </w:rPr>
            </w:pPr>
            <w:r w:rsidRPr="00F548DD">
              <w:rPr>
                <w:rFonts w:ascii="Calibri" w:hAnsi="Calibri" w:cs="Calibri"/>
                <w:sz w:val="22"/>
                <w:szCs w:val="22"/>
                <w:lang w:val="en-US"/>
              </w:rPr>
              <w:t>Volume V - Aeronautical Radio Frequency Spectrum Utilization, 2nd edition (2001), Including Amd. 77-83</w:t>
            </w:r>
          </w:p>
          <w:p w14:paraId="140C81D1" w14:textId="77777777" w:rsidR="004B7233" w:rsidRPr="00F548DD" w:rsidRDefault="004B7233" w:rsidP="002464E4">
            <w:pPr>
              <w:pStyle w:val="Spec3"/>
              <w:numPr>
                <w:ilvl w:val="0"/>
                <w:numId w:val="129"/>
              </w:numPr>
              <w:ind w:left="317"/>
              <w:rPr>
                <w:rFonts w:ascii="Calibri" w:hAnsi="Calibri" w:cs="Calibri"/>
                <w:sz w:val="22"/>
                <w:szCs w:val="22"/>
                <w:lang w:val="en-US"/>
              </w:rPr>
            </w:pPr>
            <w:r w:rsidRPr="00F548DD">
              <w:rPr>
                <w:rFonts w:ascii="Calibri" w:hAnsi="Calibri" w:cs="Calibri"/>
                <w:sz w:val="22"/>
                <w:szCs w:val="22"/>
                <w:lang w:val="en-US"/>
              </w:rPr>
              <w:t>ICAO Annex 11 - Air Traffic Services, 13th edition (2008 reprint), Including Amd. 41-46</w:t>
            </w:r>
          </w:p>
          <w:p w14:paraId="3EDCE686" w14:textId="77777777" w:rsidR="004B7233" w:rsidRPr="00F548DD" w:rsidRDefault="004B7233" w:rsidP="002464E4">
            <w:pPr>
              <w:pStyle w:val="Spec3"/>
              <w:numPr>
                <w:ilvl w:val="0"/>
                <w:numId w:val="129"/>
              </w:numPr>
              <w:ind w:left="317"/>
              <w:rPr>
                <w:rFonts w:ascii="Calibri" w:hAnsi="Calibri" w:cs="Calibri"/>
                <w:sz w:val="22"/>
                <w:szCs w:val="22"/>
                <w:lang w:val="en-US"/>
              </w:rPr>
            </w:pPr>
            <w:r w:rsidRPr="00F548DD">
              <w:rPr>
                <w:rFonts w:ascii="Calibri" w:hAnsi="Calibri" w:cs="Calibri"/>
                <w:sz w:val="22"/>
                <w:szCs w:val="22"/>
                <w:lang w:val="en-US"/>
              </w:rPr>
              <w:t>ICAO Annex 14 – Aerodromes</w:t>
            </w:r>
          </w:p>
          <w:p w14:paraId="3B8473FA" w14:textId="77777777" w:rsidR="004B7233" w:rsidRPr="00F548DD" w:rsidRDefault="004B7233" w:rsidP="002464E4">
            <w:pPr>
              <w:pStyle w:val="Spec3"/>
              <w:numPr>
                <w:ilvl w:val="0"/>
                <w:numId w:val="129"/>
              </w:numPr>
              <w:rPr>
                <w:rFonts w:ascii="Calibri" w:hAnsi="Calibri" w:cs="Calibri"/>
                <w:sz w:val="22"/>
                <w:szCs w:val="22"/>
                <w:lang w:val="en-US"/>
              </w:rPr>
            </w:pPr>
            <w:r w:rsidRPr="00F548DD">
              <w:rPr>
                <w:rFonts w:ascii="Calibri" w:hAnsi="Calibri" w:cs="Calibri"/>
                <w:sz w:val="22"/>
                <w:szCs w:val="22"/>
                <w:lang w:val="en-US"/>
              </w:rPr>
              <w:t>Volume I - Aerodrome Design and Operations, 4th edition (2008 reprint)</w:t>
            </w:r>
          </w:p>
          <w:p w14:paraId="63621ABB" w14:textId="77777777" w:rsidR="004B7233" w:rsidRPr="00F548DD" w:rsidRDefault="004B7233" w:rsidP="002464E4">
            <w:pPr>
              <w:pStyle w:val="Spec3"/>
              <w:numPr>
                <w:ilvl w:val="0"/>
                <w:numId w:val="130"/>
              </w:numPr>
              <w:ind w:left="317"/>
              <w:rPr>
                <w:rFonts w:ascii="Calibri" w:hAnsi="Calibri" w:cs="Calibri"/>
                <w:sz w:val="22"/>
                <w:szCs w:val="22"/>
                <w:lang w:val="en-US"/>
              </w:rPr>
            </w:pPr>
            <w:r w:rsidRPr="00F548DD">
              <w:rPr>
                <w:rFonts w:ascii="Calibri" w:hAnsi="Calibri" w:cs="Calibri"/>
                <w:sz w:val="22"/>
                <w:szCs w:val="22"/>
                <w:lang w:val="en-US"/>
              </w:rPr>
              <w:t>ICAO Cir 278 - National Plan for CNS/ATM Systems (2000)</w:t>
            </w:r>
          </w:p>
          <w:p w14:paraId="45A85AC4" w14:textId="77777777" w:rsidR="004B7233" w:rsidRPr="00F548DD" w:rsidRDefault="004B7233" w:rsidP="002464E4">
            <w:pPr>
              <w:pStyle w:val="Spec3"/>
              <w:numPr>
                <w:ilvl w:val="0"/>
                <w:numId w:val="130"/>
              </w:numPr>
              <w:shd w:val="clear" w:color="auto" w:fill="FFFFFF"/>
              <w:ind w:left="317"/>
              <w:rPr>
                <w:rFonts w:ascii="Calibri" w:hAnsi="Calibri" w:cs="Calibri"/>
                <w:sz w:val="22"/>
                <w:szCs w:val="22"/>
                <w:lang w:val="en-US"/>
              </w:rPr>
            </w:pPr>
            <w:r w:rsidRPr="00F548DD">
              <w:rPr>
                <w:rFonts w:ascii="Calibri" w:hAnsi="Calibri" w:cs="Calibri"/>
                <w:sz w:val="22"/>
                <w:szCs w:val="22"/>
                <w:lang w:val="en-US"/>
              </w:rPr>
              <w:t>ICAO Cir 311 - Assessment of ADS-B to Support Air Traffic Services and Guidelines for Implementation (2008)</w:t>
            </w:r>
          </w:p>
          <w:p w14:paraId="66AEDB15" w14:textId="77777777" w:rsidR="004B7233" w:rsidRPr="00F548DD" w:rsidRDefault="004B7233" w:rsidP="002464E4">
            <w:pPr>
              <w:pStyle w:val="Spec3"/>
              <w:numPr>
                <w:ilvl w:val="0"/>
                <w:numId w:val="130"/>
              </w:numPr>
              <w:shd w:val="clear" w:color="auto" w:fill="FFFFFF"/>
              <w:ind w:left="317"/>
              <w:rPr>
                <w:rFonts w:ascii="Calibri" w:hAnsi="Calibri" w:cs="Calibri"/>
                <w:sz w:val="22"/>
                <w:szCs w:val="22"/>
                <w:lang w:val="en-US"/>
              </w:rPr>
            </w:pPr>
            <w:r w:rsidRPr="00F548DD">
              <w:rPr>
                <w:rFonts w:ascii="Calibri" w:hAnsi="Calibri" w:cs="Calibri"/>
                <w:sz w:val="22"/>
                <w:szCs w:val="22"/>
                <w:lang w:val="en-US"/>
              </w:rPr>
              <w:lastRenderedPageBreak/>
              <w:t>ICAO Doc 4444 - Air Traffic Management ("PANS-RAC"), 15th edition (2007), Sets overall CNS requirements and procedures</w:t>
            </w:r>
          </w:p>
          <w:p w14:paraId="5D179237" w14:textId="77777777" w:rsidR="004B7233" w:rsidRPr="00F548DD" w:rsidRDefault="004B7233" w:rsidP="002464E4">
            <w:pPr>
              <w:pStyle w:val="Spec3"/>
              <w:numPr>
                <w:ilvl w:val="0"/>
                <w:numId w:val="130"/>
              </w:numPr>
              <w:shd w:val="clear" w:color="auto" w:fill="FFFFFF"/>
              <w:ind w:left="317"/>
              <w:rPr>
                <w:rFonts w:ascii="Calibri" w:hAnsi="Calibri" w:cs="Calibri"/>
                <w:sz w:val="22"/>
                <w:szCs w:val="22"/>
                <w:lang w:val="en-US"/>
              </w:rPr>
            </w:pPr>
            <w:r w:rsidRPr="00F548DD">
              <w:rPr>
                <w:rFonts w:ascii="Calibri" w:hAnsi="Calibri" w:cs="Calibri"/>
                <w:sz w:val="22"/>
                <w:szCs w:val="22"/>
                <w:lang w:val="en-US"/>
              </w:rPr>
              <w:t>ICAO Doc 8071 - Manual on testing of Radio Navigation Aids</w:t>
            </w:r>
          </w:p>
          <w:p w14:paraId="6C511CCC" w14:textId="77777777" w:rsidR="004B7233" w:rsidRPr="00F548DD" w:rsidRDefault="004B7233" w:rsidP="002464E4">
            <w:pPr>
              <w:pStyle w:val="Spec3"/>
              <w:numPr>
                <w:ilvl w:val="0"/>
                <w:numId w:val="130"/>
              </w:numPr>
              <w:rPr>
                <w:rFonts w:ascii="Calibri" w:hAnsi="Calibri" w:cs="Calibri"/>
                <w:sz w:val="22"/>
                <w:szCs w:val="22"/>
                <w:lang w:val="en-US"/>
              </w:rPr>
            </w:pPr>
            <w:r w:rsidRPr="00F548DD">
              <w:rPr>
                <w:rFonts w:ascii="Calibri" w:hAnsi="Calibri" w:cs="Calibri"/>
                <w:sz w:val="22"/>
                <w:szCs w:val="22"/>
                <w:lang w:val="en-US"/>
              </w:rPr>
              <w:t>Volume III - Testing of Surveillance Radar Systems, 1st edition (1998), PSR and SSR</w:t>
            </w:r>
          </w:p>
          <w:p w14:paraId="7ECAAF9F" w14:textId="77777777" w:rsidR="004B7233" w:rsidRPr="00F548DD" w:rsidRDefault="004B7233" w:rsidP="002464E4">
            <w:pPr>
              <w:pStyle w:val="Spec3"/>
              <w:numPr>
                <w:ilvl w:val="0"/>
                <w:numId w:val="131"/>
              </w:numPr>
              <w:ind w:left="317"/>
              <w:rPr>
                <w:rFonts w:ascii="Calibri" w:hAnsi="Calibri" w:cs="Calibri"/>
                <w:sz w:val="22"/>
                <w:szCs w:val="22"/>
                <w:lang w:val="en-US"/>
              </w:rPr>
            </w:pPr>
            <w:r w:rsidRPr="00F548DD">
              <w:rPr>
                <w:rFonts w:ascii="Calibri" w:hAnsi="Calibri" w:cs="Calibri"/>
                <w:sz w:val="22"/>
                <w:szCs w:val="22"/>
                <w:lang w:val="en-US"/>
              </w:rPr>
              <w:t>ICAO Doc 8400 - ICAO Abbreviations and Codes, 7th edition (2007), Including Amd. 29</w:t>
            </w:r>
          </w:p>
          <w:p w14:paraId="40C06E28" w14:textId="77777777" w:rsidR="004B7233" w:rsidRPr="00F548DD" w:rsidRDefault="004B7233" w:rsidP="002464E4">
            <w:pPr>
              <w:pStyle w:val="Spec3"/>
              <w:numPr>
                <w:ilvl w:val="0"/>
                <w:numId w:val="131"/>
              </w:numPr>
              <w:ind w:left="317"/>
              <w:rPr>
                <w:rFonts w:ascii="Calibri" w:hAnsi="Calibri" w:cs="Calibri"/>
                <w:sz w:val="22"/>
                <w:szCs w:val="22"/>
                <w:lang w:val="en-US"/>
              </w:rPr>
            </w:pPr>
            <w:r w:rsidRPr="00F548DD">
              <w:rPr>
                <w:rFonts w:ascii="Calibri" w:hAnsi="Calibri" w:cs="Calibri"/>
                <w:sz w:val="22"/>
                <w:szCs w:val="22"/>
                <w:lang w:val="en-US"/>
              </w:rPr>
              <w:t xml:space="preserve">ICAO Doc 9157 - Aerodrome Design Manual, </w:t>
            </w:r>
          </w:p>
          <w:p w14:paraId="314ED710" w14:textId="77777777" w:rsidR="004B7233" w:rsidRPr="00ED22AC" w:rsidRDefault="004B7233" w:rsidP="002464E4">
            <w:pPr>
              <w:pStyle w:val="Spec3"/>
              <w:numPr>
                <w:ilvl w:val="0"/>
                <w:numId w:val="131"/>
              </w:numPr>
              <w:rPr>
                <w:rFonts w:ascii="Calibri" w:hAnsi="Calibri" w:cs="Calibri"/>
                <w:sz w:val="22"/>
                <w:szCs w:val="22"/>
                <w:lang w:val="en-US"/>
              </w:rPr>
            </w:pPr>
            <w:r w:rsidRPr="00F548DD">
              <w:rPr>
                <w:rFonts w:ascii="Calibri" w:hAnsi="Calibri" w:cs="Calibri"/>
                <w:sz w:val="22"/>
                <w:szCs w:val="22"/>
                <w:lang w:val="en-US"/>
              </w:rPr>
              <w:t xml:space="preserve">Part 1 </w:t>
            </w:r>
            <w:r w:rsidRPr="00ED22AC">
              <w:rPr>
                <w:rFonts w:ascii="Calibri" w:hAnsi="Calibri" w:cs="Calibri"/>
                <w:sz w:val="22"/>
                <w:szCs w:val="22"/>
                <w:lang w:val="en-US"/>
              </w:rPr>
              <w:t>- Runways, 3rd edition (2008 reprint)</w:t>
            </w:r>
          </w:p>
          <w:p w14:paraId="389D552F" w14:textId="77777777" w:rsidR="004B7233" w:rsidRPr="00ED22AC" w:rsidRDefault="004B7233" w:rsidP="002464E4">
            <w:pPr>
              <w:pStyle w:val="Spec3"/>
              <w:numPr>
                <w:ilvl w:val="0"/>
                <w:numId w:val="131"/>
              </w:numPr>
              <w:rPr>
                <w:rFonts w:ascii="Calibri" w:hAnsi="Calibri" w:cs="Calibri"/>
                <w:sz w:val="22"/>
                <w:szCs w:val="22"/>
                <w:lang w:val="en-US"/>
              </w:rPr>
            </w:pPr>
            <w:r w:rsidRPr="00ED22AC">
              <w:rPr>
                <w:rFonts w:ascii="Calibri" w:hAnsi="Calibri" w:cs="Calibri"/>
                <w:sz w:val="22"/>
                <w:szCs w:val="22"/>
                <w:lang w:val="en-US"/>
              </w:rPr>
              <w:t>Part 5 - Electrical Systems, 1st edition (2008 reprint)</w:t>
            </w:r>
          </w:p>
          <w:p w14:paraId="06D9B3C9" w14:textId="77777777" w:rsidR="004B7233" w:rsidRPr="00ED22AC" w:rsidRDefault="004B7233" w:rsidP="002464E4">
            <w:pPr>
              <w:pStyle w:val="Spec3"/>
              <w:numPr>
                <w:ilvl w:val="0"/>
                <w:numId w:val="131"/>
              </w:numPr>
              <w:rPr>
                <w:rFonts w:ascii="Calibri" w:hAnsi="Calibri" w:cs="Calibri"/>
                <w:sz w:val="22"/>
                <w:szCs w:val="22"/>
                <w:lang w:val="en-US"/>
              </w:rPr>
            </w:pPr>
            <w:r w:rsidRPr="00ED22AC">
              <w:rPr>
                <w:rFonts w:ascii="Calibri" w:hAnsi="Calibri" w:cs="Calibri"/>
                <w:sz w:val="22"/>
                <w:szCs w:val="22"/>
                <w:lang w:val="en-US"/>
              </w:rPr>
              <w:t>Part 6 - Frangibility, 1st edition (2006)</w:t>
            </w:r>
          </w:p>
          <w:p w14:paraId="68D2D2F9" w14:textId="77777777" w:rsidR="004B7233" w:rsidRPr="00ED22AC" w:rsidRDefault="004B7233" w:rsidP="002464E4">
            <w:pPr>
              <w:pStyle w:val="Spec3"/>
              <w:numPr>
                <w:ilvl w:val="0"/>
                <w:numId w:val="131"/>
              </w:numPr>
              <w:ind w:left="318"/>
              <w:rPr>
                <w:rFonts w:ascii="Calibri" w:hAnsi="Calibri" w:cs="Calibri"/>
                <w:sz w:val="22"/>
                <w:szCs w:val="22"/>
                <w:lang w:val="en-US"/>
              </w:rPr>
            </w:pPr>
            <w:r w:rsidRPr="00ED22AC">
              <w:rPr>
                <w:rFonts w:ascii="Calibri" w:hAnsi="Calibri" w:cs="Calibri"/>
                <w:sz w:val="22"/>
                <w:szCs w:val="22"/>
                <w:lang w:val="en-US"/>
              </w:rPr>
              <w:t>ICAO Doc 9369 - Manual on Weather Operations</w:t>
            </w:r>
          </w:p>
          <w:p w14:paraId="7AF49A0E" w14:textId="77777777" w:rsidR="004B7233" w:rsidRPr="00F548DD" w:rsidRDefault="004B7233" w:rsidP="002464E4">
            <w:pPr>
              <w:pStyle w:val="Spec3"/>
              <w:numPr>
                <w:ilvl w:val="0"/>
                <w:numId w:val="132"/>
              </w:numPr>
              <w:ind w:left="317"/>
              <w:rPr>
                <w:rFonts w:ascii="Calibri" w:hAnsi="Calibri" w:cs="Calibri"/>
                <w:sz w:val="22"/>
                <w:szCs w:val="22"/>
                <w:lang w:val="en-US"/>
              </w:rPr>
            </w:pPr>
            <w:r w:rsidRPr="00ED22AC">
              <w:rPr>
                <w:rFonts w:ascii="Calibri" w:hAnsi="Calibri" w:cs="Calibri"/>
                <w:sz w:val="22"/>
                <w:szCs w:val="22"/>
                <w:lang w:val="en-US"/>
              </w:rPr>
              <w:t>ICAO Doc 9684 - Manual on the Secondary Surveillance</w:t>
            </w:r>
            <w:r w:rsidRPr="00F548DD">
              <w:rPr>
                <w:rFonts w:ascii="Calibri" w:hAnsi="Calibri" w:cs="Calibri"/>
                <w:sz w:val="22"/>
                <w:szCs w:val="22"/>
                <w:lang w:val="en-US"/>
              </w:rPr>
              <w:t xml:space="preserve"> Radar (SSR) Systems, 3rd edition (2004), Includes Mode S datalink</w:t>
            </w:r>
          </w:p>
          <w:p w14:paraId="14C7181B" w14:textId="77777777" w:rsidR="004B7233" w:rsidRPr="00F548DD" w:rsidRDefault="004B7233" w:rsidP="002464E4">
            <w:pPr>
              <w:pStyle w:val="Spec3"/>
              <w:numPr>
                <w:ilvl w:val="0"/>
                <w:numId w:val="132"/>
              </w:numPr>
              <w:ind w:left="317"/>
              <w:rPr>
                <w:rFonts w:ascii="Calibri" w:hAnsi="Calibri" w:cs="Calibri"/>
                <w:sz w:val="22"/>
                <w:szCs w:val="22"/>
                <w:lang w:val="en-US"/>
              </w:rPr>
            </w:pPr>
            <w:r w:rsidRPr="00F548DD">
              <w:rPr>
                <w:rFonts w:ascii="Calibri" w:hAnsi="Calibri" w:cs="Calibri"/>
                <w:sz w:val="22"/>
                <w:szCs w:val="22"/>
                <w:lang w:val="en-US"/>
              </w:rPr>
              <w:t>ICAO Doc 9688 - Manual on Mode S Specific Services (data link), 2nd edition (2004)</w:t>
            </w:r>
          </w:p>
          <w:p w14:paraId="34F47197" w14:textId="77777777" w:rsidR="004B7233" w:rsidRPr="00F548DD" w:rsidRDefault="004B7233" w:rsidP="002464E4">
            <w:pPr>
              <w:pStyle w:val="Spec3"/>
              <w:numPr>
                <w:ilvl w:val="0"/>
                <w:numId w:val="132"/>
              </w:numPr>
              <w:ind w:left="317"/>
              <w:rPr>
                <w:rFonts w:ascii="Calibri" w:hAnsi="Calibri" w:cs="Calibri"/>
                <w:sz w:val="22"/>
                <w:szCs w:val="22"/>
                <w:lang w:val="en-US"/>
              </w:rPr>
            </w:pPr>
            <w:r w:rsidRPr="00F548DD">
              <w:rPr>
                <w:rFonts w:ascii="Calibri" w:hAnsi="Calibri" w:cs="Calibri"/>
                <w:sz w:val="22"/>
                <w:szCs w:val="22"/>
                <w:lang w:val="en-US"/>
              </w:rPr>
              <w:t>ICAO Doc 9694 - Manual of ATS Data Link Applications, 1st edition (1999)</w:t>
            </w:r>
          </w:p>
          <w:p w14:paraId="20B68706" w14:textId="77777777" w:rsidR="004B7233" w:rsidRPr="00F548DD" w:rsidRDefault="004B7233" w:rsidP="002464E4">
            <w:pPr>
              <w:pStyle w:val="Spec3"/>
              <w:numPr>
                <w:ilvl w:val="0"/>
                <w:numId w:val="132"/>
              </w:numPr>
              <w:rPr>
                <w:rFonts w:ascii="Calibri" w:hAnsi="Calibri" w:cs="Calibri"/>
                <w:sz w:val="22"/>
                <w:szCs w:val="22"/>
                <w:lang w:val="en-US"/>
              </w:rPr>
            </w:pPr>
            <w:r w:rsidRPr="00F548DD">
              <w:rPr>
                <w:rFonts w:ascii="Calibri" w:hAnsi="Calibri" w:cs="Calibri"/>
                <w:sz w:val="22"/>
                <w:szCs w:val="22"/>
                <w:lang w:val="en-US"/>
              </w:rPr>
              <w:t>Part I - Overview of ATS Data Link Applications</w:t>
            </w:r>
          </w:p>
          <w:p w14:paraId="1566AA81"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9713 - International Civil Aviation Vocabulary, 3rd edition (2007)</w:t>
            </w:r>
          </w:p>
          <w:p w14:paraId="1EA7C89E"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9718 - Handbook on Radio Frequency Spectrum Requirements, 4th edition (2007), Defers to ITU/WRC decisions</w:t>
            </w:r>
          </w:p>
          <w:p w14:paraId="25C82041"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9750 - Global Air Navigation Plan for CNS/ATM Systems, 3rd edition (2007)</w:t>
            </w:r>
          </w:p>
          <w:p w14:paraId="098A22B3"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9776 - Manual on VHF Digital Link (VDL) Mode 2, 1st edition (2001)</w:t>
            </w:r>
          </w:p>
          <w:p w14:paraId="1361F2A4"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9805 - Manual on VHF Digital Link (VDL) Mode 3, 1st edition (2002)</w:t>
            </w:r>
          </w:p>
          <w:p w14:paraId="2FA6273D"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9816 - Manual on VHF Digital Link (VDL) Mode 4, 1st edition (2004)</w:t>
            </w:r>
          </w:p>
          <w:p w14:paraId="143C28B4"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9861 - UAT Manual, 1st edition (unpublished)</w:t>
            </w:r>
          </w:p>
          <w:p w14:paraId="62F23730"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9869 - Manual on Required Communication Performances, 1st edition (2008)</w:t>
            </w:r>
          </w:p>
          <w:p w14:paraId="013C1651" w14:textId="77777777" w:rsidR="004B7233" w:rsidRPr="00F548DD"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lastRenderedPageBreak/>
              <w:t>ICAO Doc 9871 - Technical Provisions for Mode S Services and Extended Squitter, 1st edition (2008)</w:t>
            </w:r>
          </w:p>
          <w:p w14:paraId="7930C7C9" w14:textId="77777777" w:rsidR="004B7233" w:rsidRDefault="004B7233" w:rsidP="002464E4">
            <w:pPr>
              <w:pStyle w:val="Spec3"/>
              <w:numPr>
                <w:ilvl w:val="0"/>
                <w:numId w:val="133"/>
              </w:numPr>
              <w:ind w:left="317"/>
              <w:rPr>
                <w:rFonts w:ascii="Calibri" w:hAnsi="Calibri" w:cs="Calibri"/>
                <w:sz w:val="22"/>
                <w:szCs w:val="22"/>
                <w:lang w:val="en-US"/>
              </w:rPr>
            </w:pPr>
            <w:r w:rsidRPr="00F548DD">
              <w:rPr>
                <w:rFonts w:ascii="Calibri" w:hAnsi="Calibri" w:cs="Calibri"/>
                <w:sz w:val="22"/>
                <w:szCs w:val="22"/>
                <w:lang w:val="en-US"/>
              </w:rPr>
              <w:t>ICAO Doc 9882 - Manual on Air Traffic Management System Requirements, 1st edition (2008)</w:t>
            </w:r>
          </w:p>
          <w:p w14:paraId="5F6D6A39" w14:textId="77777777" w:rsidR="004B7233" w:rsidRDefault="004B7233" w:rsidP="002464E4">
            <w:pPr>
              <w:pStyle w:val="Spec3"/>
              <w:numPr>
                <w:ilvl w:val="0"/>
                <w:numId w:val="133"/>
              </w:numPr>
              <w:ind w:left="317"/>
              <w:rPr>
                <w:rFonts w:ascii="Calibri" w:hAnsi="Calibri" w:cs="Calibri"/>
                <w:sz w:val="22"/>
                <w:szCs w:val="22"/>
                <w:lang w:val="en-US"/>
              </w:rPr>
            </w:pPr>
            <w:r w:rsidRPr="008D0E5B">
              <w:rPr>
                <w:rFonts w:ascii="Calibri" w:hAnsi="Calibri" w:cs="Calibri"/>
                <w:sz w:val="22"/>
                <w:szCs w:val="22"/>
                <w:lang w:val="en-US"/>
              </w:rPr>
              <w:t>ICAO EUR Doc 005 - CIDIN Manual, 5th edition (2006)</w:t>
            </w:r>
          </w:p>
          <w:p w14:paraId="0390E9FF" w14:textId="77777777" w:rsidR="004B7233" w:rsidRPr="008D0E5B" w:rsidRDefault="004B7233" w:rsidP="004B7233">
            <w:pPr>
              <w:pStyle w:val="Spec3"/>
              <w:ind w:left="317"/>
              <w:rPr>
                <w:rFonts w:ascii="Calibri" w:hAnsi="Calibri" w:cs="Calibri"/>
                <w:sz w:val="22"/>
                <w:szCs w:val="22"/>
                <w:lang w:val="en-US"/>
              </w:rPr>
            </w:pPr>
          </w:p>
        </w:tc>
        <w:tc>
          <w:tcPr>
            <w:tcW w:w="1578" w:type="dxa"/>
            <w:vAlign w:val="center"/>
          </w:tcPr>
          <w:p w14:paraId="696D9494" w14:textId="77777777" w:rsidR="004B7233" w:rsidRPr="006448B4" w:rsidRDefault="004B7233" w:rsidP="004B7233">
            <w:pPr>
              <w:jc w:val="center"/>
              <w:rPr>
                <w:szCs w:val="22"/>
              </w:rPr>
            </w:pPr>
            <w:r w:rsidRPr="006448B4">
              <w:rPr>
                <w:szCs w:val="22"/>
              </w:rPr>
              <w:lastRenderedPageBreak/>
              <w:t>ΝΑΙ</w:t>
            </w:r>
          </w:p>
        </w:tc>
        <w:tc>
          <w:tcPr>
            <w:tcW w:w="1381" w:type="dxa"/>
          </w:tcPr>
          <w:p w14:paraId="2BE9F3C5" w14:textId="77777777" w:rsidR="004B7233" w:rsidRPr="00FF2BCF" w:rsidRDefault="004B7233" w:rsidP="004B7233"/>
        </w:tc>
        <w:tc>
          <w:tcPr>
            <w:tcW w:w="1625" w:type="dxa"/>
          </w:tcPr>
          <w:p w14:paraId="493985A9" w14:textId="77777777" w:rsidR="004B7233" w:rsidRPr="00FF2BCF" w:rsidRDefault="004B7233" w:rsidP="004B7233"/>
        </w:tc>
      </w:tr>
      <w:tr w:rsidR="004B7233" w:rsidRPr="00FF2BCF" w14:paraId="39AF2CFE" w14:textId="77777777" w:rsidTr="004E68F7">
        <w:tc>
          <w:tcPr>
            <w:tcW w:w="9364" w:type="dxa"/>
          </w:tcPr>
          <w:p w14:paraId="55583A4F" w14:textId="77777777" w:rsidR="004B7233" w:rsidRPr="00FF2BCF" w:rsidRDefault="004B7233" w:rsidP="004B7233">
            <w:r w:rsidRPr="00FF2BCF">
              <w:lastRenderedPageBreak/>
              <w:t>ΣΝΘ_1</w:t>
            </w:r>
            <w:r>
              <w:rPr>
                <w:lang w:val="en-US"/>
              </w:rPr>
              <w:t>7</w:t>
            </w:r>
            <w:r w:rsidRPr="00FF2BCF">
              <w:t>0</w:t>
            </w:r>
          </w:p>
          <w:p w14:paraId="34C1D306" w14:textId="77777777" w:rsidR="004B7233" w:rsidRPr="003C78D6" w:rsidRDefault="004B7233" w:rsidP="002464E4">
            <w:pPr>
              <w:pStyle w:val="Spec1"/>
              <w:numPr>
                <w:ilvl w:val="0"/>
                <w:numId w:val="126"/>
              </w:numPr>
              <w:tabs>
                <w:tab w:val="clear" w:pos="1560"/>
              </w:tabs>
              <w:ind w:left="317"/>
              <w:rPr>
                <w:rFonts w:ascii="Calibri" w:hAnsi="Calibri" w:cs="Calibri"/>
                <w:b/>
                <w:sz w:val="22"/>
                <w:szCs w:val="22"/>
              </w:rPr>
            </w:pPr>
            <w:r w:rsidRPr="00F548DD">
              <w:rPr>
                <w:rFonts w:ascii="Calibri" w:hAnsi="Calibri" w:cs="Calibri"/>
                <w:sz w:val="22"/>
                <w:szCs w:val="22"/>
              </w:rPr>
              <w:t xml:space="preserve">Απαιτείται η κατά περίπτωση συμμόρφωση με τα έγγραφα του </w:t>
            </w:r>
            <w:r w:rsidRPr="00F548DD">
              <w:rPr>
                <w:rFonts w:ascii="Calibri" w:hAnsi="Calibri" w:cs="Calibri"/>
                <w:b/>
                <w:sz w:val="22"/>
                <w:szCs w:val="22"/>
                <w:lang w:val="en-US"/>
              </w:rPr>
              <w:t>Eurocontrol</w:t>
            </w:r>
            <w:r w:rsidRPr="00F548DD">
              <w:rPr>
                <w:rFonts w:ascii="Calibri" w:hAnsi="Calibri" w:cs="Calibri"/>
                <w:b/>
                <w:sz w:val="22"/>
                <w:szCs w:val="22"/>
              </w:rPr>
              <w:t>:</w:t>
            </w:r>
          </w:p>
          <w:p w14:paraId="0AC95D5B"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EUROCONTROL ASM.ET1.ST18.1000-REP-01.00 "Guidelines for the application of the ECAC Radar Separation Minima".</w:t>
            </w:r>
          </w:p>
          <w:p w14:paraId="6A0F2D2B"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Aeronautical Information Exchange Model (AIXM) standard, v5.0 (2008) [Based on ICAO Annex 15 &amp; ARINC 424], Being updated to v5.1</w:t>
            </w:r>
          </w:p>
          <w:p w14:paraId="6344C4E7" w14:textId="767C6D08" w:rsidR="004B7233"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 xml:space="preserve">Radar Surveillance in </w:t>
            </w:r>
            <w:r w:rsidRPr="00412148">
              <w:rPr>
                <w:rFonts w:ascii="Calibri" w:hAnsi="Calibri" w:cs="Calibri"/>
                <w:sz w:val="22"/>
                <w:szCs w:val="22"/>
                <w:lang w:val="en-US"/>
              </w:rPr>
              <w:t>en-route</w:t>
            </w:r>
            <w:r w:rsidRPr="00F548DD">
              <w:rPr>
                <w:rFonts w:ascii="Calibri" w:hAnsi="Calibri" w:cs="Calibri"/>
                <w:sz w:val="22"/>
                <w:szCs w:val="22"/>
                <w:lang w:val="en-US"/>
              </w:rPr>
              <w:t xml:space="preserve"> airspace and major terminal areas [SUR.ET.1.1000-STD-01-01], ed. 1.0 (1997)</w:t>
            </w:r>
          </w:p>
          <w:p w14:paraId="1E6FD2C8" w14:textId="369EDB78" w:rsidR="00E01B3C" w:rsidRPr="002242E2" w:rsidRDefault="00E01B3C" w:rsidP="002464E4">
            <w:pPr>
              <w:pStyle w:val="Spec3"/>
              <w:numPr>
                <w:ilvl w:val="0"/>
                <w:numId w:val="165"/>
              </w:numPr>
              <w:ind w:left="316"/>
              <w:rPr>
                <w:rFonts w:asciiTheme="minorHAnsi" w:hAnsiTheme="minorHAnsi" w:cstheme="minorHAnsi"/>
                <w:sz w:val="22"/>
                <w:szCs w:val="22"/>
                <w:lang w:val="en-US" w:eastAsia="el-GR"/>
              </w:rPr>
            </w:pPr>
            <w:r w:rsidRPr="002242E2">
              <w:rPr>
                <w:rFonts w:asciiTheme="minorHAnsi" w:hAnsiTheme="minorHAnsi" w:cstheme="minorHAnsi"/>
                <w:sz w:val="22"/>
                <w:szCs w:val="22"/>
                <w:lang w:val="en-US" w:eastAsia="el-GR"/>
              </w:rPr>
              <w:t xml:space="preserve">EUROCONTROL Specification for ATM Surveillance System Performance vol1, vol2 2015 </w:t>
            </w:r>
            <w:r w:rsidRPr="002242E2">
              <w:rPr>
                <w:rFonts w:asciiTheme="minorHAnsi" w:hAnsiTheme="minorHAnsi" w:cstheme="minorHAnsi"/>
                <w:sz w:val="22"/>
                <w:szCs w:val="22"/>
                <w:lang w:eastAsia="el-GR"/>
              </w:rPr>
              <w:t>και</w:t>
            </w:r>
            <w:r w:rsidRPr="002242E2">
              <w:rPr>
                <w:rFonts w:asciiTheme="minorHAnsi" w:hAnsiTheme="minorHAnsi" w:cstheme="minorHAnsi"/>
                <w:sz w:val="22"/>
                <w:szCs w:val="22"/>
                <w:lang w:val="en-US" w:eastAsia="el-GR"/>
              </w:rPr>
              <w:t xml:space="preserve"> 2021 vol1,vol2</w:t>
            </w:r>
          </w:p>
          <w:p w14:paraId="6042BC8A"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All-Purpose Structured EUROCONTROL Radar Information Exchange (ASTERIX), ed.1.3 (2007), European radar data format</w:t>
            </w:r>
          </w:p>
          <w:p w14:paraId="7B47E62D" w14:textId="77777777" w:rsidR="004B7233" w:rsidRPr="00615CDB" w:rsidRDefault="004B7233" w:rsidP="002464E4">
            <w:pPr>
              <w:pStyle w:val="Spec1"/>
              <w:numPr>
                <w:ilvl w:val="0"/>
                <w:numId w:val="126"/>
              </w:numPr>
              <w:tabs>
                <w:tab w:val="clear" w:pos="1560"/>
              </w:tabs>
              <w:ind w:left="317"/>
              <w:rPr>
                <w:rFonts w:ascii="Calibri" w:hAnsi="Calibri" w:cs="Calibri"/>
                <w:sz w:val="22"/>
                <w:szCs w:val="22"/>
                <w:lang w:val="fr-FR"/>
              </w:rPr>
            </w:pPr>
            <w:r w:rsidRPr="00615CDB">
              <w:rPr>
                <w:rFonts w:ascii="Calibri" w:hAnsi="Calibri" w:cs="Calibri"/>
                <w:sz w:val="22"/>
                <w:szCs w:val="22"/>
                <w:lang w:val="fr-FR"/>
              </w:rPr>
              <w:t>ASTERIX CAT007 - Directed Interrogation Messages (Part 21), ed. 1.0, 2008</w:t>
            </w:r>
          </w:p>
          <w:p w14:paraId="105649B5" w14:textId="77777777" w:rsidR="004B7233" w:rsidRDefault="004B7233" w:rsidP="002464E4">
            <w:pPr>
              <w:pStyle w:val="Spec1"/>
              <w:numPr>
                <w:ilvl w:val="0"/>
                <w:numId w:val="126"/>
              </w:numPr>
              <w:tabs>
                <w:tab w:val="clear" w:pos="1560"/>
              </w:tabs>
              <w:ind w:left="317"/>
              <w:rPr>
                <w:rFonts w:ascii="Calibri" w:hAnsi="Calibri" w:cs="Calibri"/>
                <w:sz w:val="22"/>
                <w:szCs w:val="22"/>
                <w:lang w:val="en-US"/>
              </w:rPr>
            </w:pPr>
            <w:r>
              <w:rPr>
                <w:rFonts w:ascii="Calibri" w:hAnsi="Calibri" w:cs="Calibri"/>
                <w:sz w:val="22"/>
                <w:szCs w:val="22"/>
                <w:lang w:val="en-US"/>
              </w:rPr>
              <w:t xml:space="preserve">ASTERIX CAT008 - </w:t>
            </w:r>
            <w:r w:rsidRPr="003C78D6">
              <w:rPr>
                <w:rFonts w:ascii="Calibri" w:hAnsi="Calibri" w:cs="Calibri"/>
                <w:sz w:val="22"/>
                <w:szCs w:val="22"/>
                <w:lang w:val="en-US"/>
              </w:rPr>
              <w:t>Monoradar Derived Weather Information</w:t>
            </w:r>
            <w:r>
              <w:rPr>
                <w:rFonts w:ascii="Calibri" w:hAnsi="Calibri" w:cs="Calibri"/>
                <w:sz w:val="22"/>
                <w:szCs w:val="22"/>
                <w:lang w:val="en-US"/>
              </w:rPr>
              <w:t xml:space="preserve"> (Part 3), ed. 1.2, 2014 </w:t>
            </w:r>
          </w:p>
          <w:p w14:paraId="595653E2"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ASTERIX CAT017 - Mode S Surveillance Co-ordination Function Messages (Part 5), ed. 1.2, 2007</w:t>
            </w:r>
          </w:p>
          <w:p w14:paraId="5FDCE89B"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ASTERIX CAT018 - Mode S Data Link Function Messages (Part 6), ed. 1.6, 2007</w:t>
            </w:r>
          </w:p>
          <w:p w14:paraId="38D4648A"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ASTERIX CAT023 - CNS/ATM Ground Station Service Messages (Part 16), ed. 1.1, 2008</w:t>
            </w:r>
          </w:p>
          <w:p w14:paraId="4721E0FE"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ASTERIX CAT034 - Monoradar Service Messages (Part 2b - next version of Cat 002), ed. 1.27, 2007</w:t>
            </w:r>
          </w:p>
          <w:p w14:paraId="79C14876"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ASTERIX CAT048 - Monoradar Target Reports (Part 4 - next version of Cat 001), ed. 1.15, 2007</w:t>
            </w:r>
          </w:p>
          <w:p w14:paraId="0705CF0E" w14:textId="77777777" w:rsidR="004B7233"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ASTERIX CAT048 Appendix A : Coding Rules for "Reserved Expansion Field", ed. 1.3, 2007</w:t>
            </w:r>
          </w:p>
          <w:p w14:paraId="04E50D0D" w14:textId="77777777" w:rsidR="004B7233" w:rsidRDefault="004B7233" w:rsidP="002464E4">
            <w:pPr>
              <w:pStyle w:val="Spec1"/>
              <w:numPr>
                <w:ilvl w:val="0"/>
                <w:numId w:val="126"/>
              </w:numPr>
              <w:tabs>
                <w:tab w:val="clear" w:pos="1560"/>
              </w:tabs>
              <w:ind w:left="317"/>
              <w:rPr>
                <w:rFonts w:ascii="Calibri" w:hAnsi="Calibri" w:cs="Calibri"/>
                <w:sz w:val="22"/>
                <w:szCs w:val="22"/>
                <w:lang w:val="en-US"/>
              </w:rPr>
            </w:pPr>
            <w:r w:rsidRPr="00177CCC">
              <w:rPr>
                <w:rFonts w:ascii="Calibri" w:hAnsi="Calibri" w:cs="Calibri"/>
                <w:sz w:val="22"/>
                <w:szCs w:val="22"/>
                <w:lang w:val="en-US"/>
              </w:rPr>
              <w:lastRenderedPageBreak/>
              <w:t>ASTERIX  CAT021 - ADS-B Target Reports  (Part 12) ed.2.2, 2014</w:t>
            </w:r>
          </w:p>
          <w:p w14:paraId="623271B4" w14:textId="77777777" w:rsidR="004B7233" w:rsidRDefault="004B7233" w:rsidP="002464E4">
            <w:pPr>
              <w:pStyle w:val="Spec1"/>
              <w:numPr>
                <w:ilvl w:val="0"/>
                <w:numId w:val="126"/>
              </w:numPr>
              <w:tabs>
                <w:tab w:val="clear" w:pos="1560"/>
              </w:tabs>
              <w:ind w:left="317"/>
              <w:rPr>
                <w:rFonts w:ascii="Calibri" w:hAnsi="Calibri" w:cs="Calibri"/>
                <w:sz w:val="22"/>
                <w:szCs w:val="22"/>
                <w:lang w:val="en-US"/>
              </w:rPr>
            </w:pPr>
            <w:r w:rsidRPr="00177CCC">
              <w:rPr>
                <w:rFonts w:ascii="Calibri" w:hAnsi="Calibri" w:cs="Calibri"/>
                <w:sz w:val="22"/>
                <w:szCs w:val="22"/>
                <w:lang w:val="en-US"/>
              </w:rPr>
              <w:t>ASTERIX  CAT0</w:t>
            </w:r>
            <w:r>
              <w:rPr>
                <w:rFonts w:ascii="Calibri" w:hAnsi="Calibri" w:cs="Calibri"/>
                <w:sz w:val="22"/>
                <w:szCs w:val="22"/>
                <w:lang w:val="en-US"/>
              </w:rPr>
              <w:t>23</w:t>
            </w:r>
            <w:r w:rsidRPr="00177CCC">
              <w:rPr>
                <w:rFonts w:ascii="Calibri" w:hAnsi="Calibri" w:cs="Calibri"/>
                <w:sz w:val="22"/>
                <w:szCs w:val="22"/>
                <w:lang w:val="en-US"/>
              </w:rPr>
              <w:t xml:space="preserve"> - ADS-B </w:t>
            </w:r>
            <w:r w:rsidRPr="00177CCC">
              <w:rPr>
                <w:rFonts w:ascii="Calibri" w:hAnsi="Calibri" w:cs="Calibri"/>
                <w:sz w:val="22"/>
                <w:szCs w:val="22"/>
                <w:lang w:val="en-GB"/>
              </w:rPr>
              <w:t xml:space="preserve">Ground Station and Service Status Reports </w:t>
            </w:r>
            <w:r w:rsidRPr="00177CCC">
              <w:rPr>
                <w:rFonts w:ascii="Calibri" w:hAnsi="Calibri" w:cs="Calibri"/>
                <w:sz w:val="22"/>
                <w:szCs w:val="22"/>
                <w:lang w:val="en-US"/>
              </w:rPr>
              <w:t xml:space="preserve">  (</w:t>
            </w:r>
            <w:r>
              <w:rPr>
                <w:rFonts w:ascii="Calibri" w:hAnsi="Calibri" w:cs="Calibri"/>
                <w:sz w:val="22"/>
                <w:szCs w:val="22"/>
                <w:lang w:val="en-US"/>
              </w:rPr>
              <w:t>Part 16</w:t>
            </w:r>
            <w:r w:rsidRPr="00177CCC">
              <w:rPr>
                <w:rFonts w:ascii="Calibri" w:hAnsi="Calibri" w:cs="Calibri"/>
                <w:sz w:val="22"/>
                <w:szCs w:val="22"/>
                <w:lang w:val="en-US"/>
              </w:rPr>
              <w:t xml:space="preserve">) </w:t>
            </w:r>
            <w:r>
              <w:rPr>
                <w:rFonts w:ascii="Calibri" w:hAnsi="Calibri" w:cs="Calibri"/>
                <w:sz w:val="22"/>
                <w:szCs w:val="22"/>
                <w:lang w:val="en-US"/>
              </w:rPr>
              <w:t>ed.1.2</w:t>
            </w:r>
            <w:r w:rsidRPr="00177CCC">
              <w:rPr>
                <w:rFonts w:ascii="Calibri" w:hAnsi="Calibri" w:cs="Calibri"/>
                <w:sz w:val="22"/>
                <w:szCs w:val="22"/>
                <w:lang w:val="en-US"/>
              </w:rPr>
              <w:t>,</w:t>
            </w:r>
            <w:r>
              <w:rPr>
                <w:rFonts w:ascii="Calibri" w:hAnsi="Calibri" w:cs="Calibri"/>
                <w:sz w:val="22"/>
                <w:szCs w:val="22"/>
                <w:lang w:val="en-US"/>
              </w:rPr>
              <w:t xml:space="preserve"> 2009</w:t>
            </w:r>
          </w:p>
          <w:p w14:paraId="4440F941" w14:textId="77777777" w:rsidR="00071C1B" w:rsidRPr="00071C1B" w:rsidRDefault="00071C1B" w:rsidP="002464E4">
            <w:pPr>
              <w:pStyle w:val="Spec1"/>
              <w:numPr>
                <w:ilvl w:val="0"/>
                <w:numId w:val="126"/>
              </w:numPr>
              <w:tabs>
                <w:tab w:val="clear" w:pos="1560"/>
              </w:tabs>
              <w:ind w:left="317"/>
              <w:rPr>
                <w:rFonts w:ascii="Calibri" w:hAnsi="Calibri" w:cs="Calibri"/>
                <w:sz w:val="22"/>
                <w:szCs w:val="22"/>
                <w:lang w:val="en-US"/>
              </w:rPr>
            </w:pPr>
            <w:r w:rsidRPr="00177CCC">
              <w:rPr>
                <w:rFonts w:ascii="Calibri" w:hAnsi="Calibri" w:cs="Calibri"/>
                <w:sz w:val="22"/>
                <w:szCs w:val="22"/>
                <w:lang w:val="en-US"/>
              </w:rPr>
              <w:t>ASTERIX  CAT0</w:t>
            </w:r>
            <w:r>
              <w:rPr>
                <w:rFonts w:ascii="Calibri" w:hAnsi="Calibri" w:cs="Calibri"/>
                <w:sz w:val="22"/>
                <w:szCs w:val="22"/>
                <w:lang w:val="en-US"/>
              </w:rPr>
              <w:t>25</w:t>
            </w:r>
            <w:r w:rsidR="00E14134">
              <w:rPr>
                <w:rFonts w:ascii="Calibri" w:hAnsi="Calibri" w:cs="Calibri"/>
                <w:sz w:val="22"/>
                <w:szCs w:val="22"/>
                <w:lang w:val="en-US"/>
              </w:rPr>
              <w:t xml:space="preserve"> - </w:t>
            </w:r>
            <w:r w:rsidR="00E14134" w:rsidRPr="00E14134">
              <w:rPr>
                <w:rStyle w:val="st"/>
                <w:lang w:val="en-US"/>
              </w:rPr>
              <w:t>CNS/ATM Ground System Status Reports</w:t>
            </w:r>
            <w:r w:rsidR="00E14134">
              <w:rPr>
                <w:rStyle w:val="st"/>
                <w:lang w:val="en-US"/>
              </w:rPr>
              <w:t xml:space="preserve"> (2015)</w:t>
            </w:r>
          </w:p>
          <w:p w14:paraId="0BA71DEA" w14:textId="77777777" w:rsidR="00071C1B" w:rsidRPr="00615CDB" w:rsidRDefault="00C62F35" w:rsidP="002464E4">
            <w:pPr>
              <w:pStyle w:val="Spec1"/>
              <w:numPr>
                <w:ilvl w:val="0"/>
                <w:numId w:val="126"/>
              </w:numPr>
              <w:tabs>
                <w:tab w:val="clear" w:pos="1560"/>
              </w:tabs>
              <w:ind w:left="317"/>
              <w:rPr>
                <w:rStyle w:val="st"/>
                <w:lang w:val="fr-FR"/>
              </w:rPr>
            </w:pPr>
            <w:r w:rsidRPr="00615CDB">
              <w:rPr>
                <w:rFonts w:ascii="Calibri" w:hAnsi="Calibri" w:cs="Calibri"/>
                <w:sz w:val="22"/>
                <w:szCs w:val="22"/>
                <w:lang w:val="fr-FR"/>
              </w:rPr>
              <w:t>ASTERIX  CAT</w:t>
            </w:r>
            <w:r w:rsidR="00071C1B" w:rsidRPr="00615CDB">
              <w:rPr>
                <w:rFonts w:ascii="Calibri" w:hAnsi="Calibri" w:cs="Calibri"/>
                <w:sz w:val="22"/>
                <w:szCs w:val="22"/>
                <w:lang w:val="fr-FR"/>
              </w:rPr>
              <w:t>247</w:t>
            </w:r>
            <w:r w:rsidR="00E14134" w:rsidRPr="00615CDB">
              <w:rPr>
                <w:rFonts w:ascii="Calibri" w:hAnsi="Calibri" w:cs="Calibri"/>
                <w:sz w:val="22"/>
                <w:szCs w:val="22"/>
                <w:lang w:val="fr-FR"/>
              </w:rPr>
              <w:t xml:space="preserve"> -  </w:t>
            </w:r>
            <w:r w:rsidR="00E14134" w:rsidRPr="00615CDB">
              <w:rPr>
                <w:rStyle w:val="st"/>
                <w:lang w:val="fr-FR"/>
              </w:rPr>
              <w:t>Surveillance Data Exchange (2008)</w:t>
            </w:r>
          </w:p>
          <w:p w14:paraId="253351AE"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Standard Document for Radar Data Exchange, Part 2a, Transmission of Monoradar Data Target Reports [SUR.ET1.ST05.2000STD-02a-01], ed. 1.1 (2002)</w:t>
            </w:r>
          </w:p>
          <w:p w14:paraId="3CD1587A"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Standard Document for Radar Data Exchange, Part 2b, Transmission of Monoradar Service Messages [SUR.ET1.ST05.2000-STD-02b-01], ed. 1.0 (1997)</w:t>
            </w:r>
          </w:p>
          <w:p w14:paraId="463C191C"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Standard Document for Surveillance Data Exchange, Part 2b Transmission of Monoradar Service Messages [SUR.ET1.ST05.2000-STD-02b-01], ed. 1.27 (2007)</w:t>
            </w:r>
          </w:p>
          <w:p w14:paraId="0A9C2A61"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Standard Document for Surveillance Data Exchange, Part 4 Transmission of Monoradar Target Reports [SUR.ET1.ST05.2000-STD-04-01], ed. 1.15 (2007)</w:t>
            </w:r>
          </w:p>
          <w:p w14:paraId="27EC7D83" w14:textId="4611EFAC" w:rsidR="00695EE9" w:rsidRPr="00695EE9" w:rsidRDefault="00695EE9" w:rsidP="00695EE9">
            <w:pPr>
              <w:pStyle w:val="Spec1"/>
              <w:numPr>
                <w:ilvl w:val="0"/>
                <w:numId w:val="126"/>
              </w:numPr>
              <w:tabs>
                <w:tab w:val="clear" w:pos="1560"/>
              </w:tabs>
              <w:ind w:left="317"/>
              <w:rPr>
                <w:rFonts w:ascii="Calibri" w:hAnsi="Calibri" w:cs="Calibri"/>
                <w:sz w:val="22"/>
                <w:szCs w:val="22"/>
                <w:lang w:val="en-US"/>
              </w:rPr>
            </w:pPr>
            <w:r w:rsidRPr="00695EE9">
              <w:rPr>
                <w:rFonts w:ascii="Calibri" w:hAnsi="Calibri" w:cs="Calibri"/>
                <w:sz w:val="22"/>
                <w:szCs w:val="22"/>
                <w:lang w:val="en-US"/>
              </w:rPr>
              <w:t>EUROCONTROL Specification for European Mode S Station (EMS) (EUROCONTROL-SPEC-189), ed. 4.0 (2021).</w:t>
            </w:r>
          </w:p>
          <w:p w14:paraId="7768638F"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European Mode S Station Surveillance Co-ordination Interface Control Document (ICD), (SUR/MODES/EMS/ICD-01, formerly [SUR.ET2.ST03.3110-SPC-02-00]), ed. 2.06 (2005)</w:t>
            </w:r>
          </w:p>
          <w:p w14:paraId="7AC06200" w14:textId="77777777" w:rsidR="004B7233" w:rsidRPr="00615CDB" w:rsidRDefault="004B7233" w:rsidP="002464E4">
            <w:pPr>
              <w:pStyle w:val="Spec1"/>
              <w:numPr>
                <w:ilvl w:val="0"/>
                <w:numId w:val="126"/>
              </w:numPr>
              <w:tabs>
                <w:tab w:val="clear" w:pos="1560"/>
              </w:tabs>
              <w:ind w:left="317"/>
              <w:rPr>
                <w:rFonts w:ascii="Calibri" w:hAnsi="Calibri" w:cs="Calibri"/>
                <w:sz w:val="22"/>
                <w:szCs w:val="22"/>
                <w:lang w:val="fr-FR"/>
              </w:rPr>
            </w:pPr>
            <w:r w:rsidRPr="00615CDB">
              <w:rPr>
                <w:rFonts w:ascii="Calibri" w:hAnsi="Calibri" w:cs="Calibri"/>
                <w:sz w:val="22"/>
                <w:szCs w:val="22"/>
                <w:lang w:val="fr-FR"/>
              </w:rPr>
              <w:t>European Mode S Station Surveillance Output Interface Control Document (ICD) (SUR/MODES/EMS/ICD-04), ed. 1.02 (2001)</w:t>
            </w:r>
          </w:p>
          <w:p w14:paraId="417CA059" w14:textId="77777777" w:rsidR="004B7233" w:rsidRPr="00F548DD" w:rsidRDefault="004B7233" w:rsidP="002464E4">
            <w:pPr>
              <w:pStyle w:val="Spec1"/>
              <w:numPr>
                <w:ilvl w:val="0"/>
                <w:numId w:val="126"/>
              </w:numPr>
              <w:tabs>
                <w:tab w:val="clear" w:pos="1560"/>
              </w:tabs>
              <w:ind w:left="317"/>
              <w:rPr>
                <w:rFonts w:ascii="Calibri" w:hAnsi="Calibri" w:cs="Calibri"/>
                <w:sz w:val="22"/>
                <w:szCs w:val="22"/>
                <w:lang w:val="en-US"/>
              </w:rPr>
            </w:pPr>
            <w:r w:rsidRPr="00F548DD">
              <w:rPr>
                <w:rFonts w:ascii="Calibri" w:hAnsi="Calibri" w:cs="Calibri"/>
                <w:sz w:val="22"/>
                <w:szCs w:val="22"/>
                <w:lang w:val="en-US"/>
              </w:rPr>
              <w:t>Radar Sensor Performance Analysis, SUR.ET1.ST03.1000-STD-01-01, ed. 0.1 (1997</w:t>
            </w:r>
          </w:p>
          <w:p w14:paraId="65204408" w14:textId="77777777" w:rsidR="004B7233" w:rsidRPr="00F548DD" w:rsidRDefault="004B7233" w:rsidP="002464E4">
            <w:pPr>
              <w:pStyle w:val="Spec3"/>
              <w:numPr>
                <w:ilvl w:val="0"/>
                <w:numId w:val="133"/>
              </w:numPr>
              <w:ind w:left="317"/>
              <w:rPr>
                <w:rFonts w:ascii="Calibri" w:hAnsi="Calibri" w:cs="Calibri"/>
                <w:sz w:val="22"/>
                <w:szCs w:val="22"/>
                <w:lang w:val="en-US" w:eastAsia="el-GR"/>
              </w:rPr>
            </w:pPr>
            <w:r w:rsidRPr="00F548DD">
              <w:rPr>
                <w:rFonts w:ascii="Calibri" w:hAnsi="Calibri" w:cs="Calibri"/>
                <w:sz w:val="22"/>
                <w:szCs w:val="22"/>
                <w:lang w:val="en-US"/>
              </w:rPr>
              <w:t>Model Guidelines and Procedures for the Provision of Live Surveillance Data in an International Context (DIS/SUR/GUI/01/001), ed. 1.0 (2001)</w:t>
            </w:r>
          </w:p>
        </w:tc>
        <w:tc>
          <w:tcPr>
            <w:tcW w:w="1578" w:type="dxa"/>
            <w:vAlign w:val="center"/>
          </w:tcPr>
          <w:p w14:paraId="21DECE9C" w14:textId="77777777" w:rsidR="004B7233" w:rsidRPr="006448B4" w:rsidRDefault="004B7233" w:rsidP="004B7233">
            <w:pPr>
              <w:jc w:val="center"/>
              <w:rPr>
                <w:szCs w:val="22"/>
              </w:rPr>
            </w:pPr>
            <w:r w:rsidRPr="006448B4">
              <w:rPr>
                <w:szCs w:val="22"/>
              </w:rPr>
              <w:lastRenderedPageBreak/>
              <w:t>ΝΑΙ</w:t>
            </w:r>
          </w:p>
        </w:tc>
        <w:tc>
          <w:tcPr>
            <w:tcW w:w="1381" w:type="dxa"/>
          </w:tcPr>
          <w:p w14:paraId="7BA8F921" w14:textId="77777777" w:rsidR="004B7233" w:rsidRPr="00FF2BCF" w:rsidRDefault="004B7233" w:rsidP="004B7233">
            <w:pPr>
              <w:rPr>
                <w:lang w:val="en-US"/>
              </w:rPr>
            </w:pPr>
          </w:p>
        </w:tc>
        <w:tc>
          <w:tcPr>
            <w:tcW w:w="1625" w:type="dxa"/>
          </w:tcPr>
          <w:p w14:paraId="1C6A6B9D" w14:textId="77777777" w:rsidR="004B7233" w:rsidRPr="00FF2BCF" w:rsidRDefault="004B7233" w:rsidP="004B7233">
            <w:pPr>
              <w:rPr>
                <w:lang w:val="en-US"/>
              </w:rPr>
            </w:pPr>
          </w:p>
        </w:tc>
      </w:tr>
      <w:tr w:rsidR="004B7233" w:rsidRPr="00FF2BCF" w14:paraId="2928DC11" w14:textId="77777777" w:rsidTr="004E68F7">
        <w:tc>
          <w:tcPr>
            <w:tcW w:w="9364" w:type="dxa"/>
          </w:tcPr>
          <w:p w14:paraId="105DE6A4" w14:textId="77777777" w:rsidR="004B7233" w:rsidRPr="003E64DD" w:rsidRDefault="004B7233" w:rsidP="004B7233">
            <w:pPr>
              <w:rPr>
                <w:rFonts w:cs="Calibri"/>
              </w:rPr>
            </w:pPr>
            <w:r w:rsidRPr="003E64DD">
              <w:rPr>
                <w:rFonts w:cs="Calibri"/>
              </w:rPr>
              <w:t>ΣΝΘ_180</w:t>
            </w:r>
          </w:p>
          <w:p w14:paraId="7D65D74C" w14:textId="77777777" w:rsidR="004B7233" w:rsidRPr="003E64DD" w:rsidRDefault="004B7233" w:rsidP="004B7233">
            <w:pPr>
              <w:pStyle w:val="Spec1"/>
              <w:rPr>
                <w:rFonts w:ascii="Calibri" w:hAnsi="Calibri" w:cs="Calibri"/>
                <w:sz w:val="22"/>
                <w:szCs w:val="22"/>
              </w:rPr>
            </w:pPr>
            <w:r w:rsidRPr="003E64DD">
              <w:rPr>
                <w:rFonts w:ascii="Calibri" w:hAnsi="Calibri" w:cs="Calibri"/>
                <w:sz w:val="22"/>
                <w:szCs w:val="22"/>
              </w:rPr>
              <w:t xml:space="preserve">Απαιτείται η κατά περίπτωση συμμόρφωση με τα έγγραφα </w:t>
            </w:r>
            <w:r w:rsidRPr="003E64DD">
              <w:rPr>
                <w:rFonts w:ascii="Calibri" w:hAnsi="Calibri" w:cs="Calibri"/>
                <w:b/>
                <w:sz w:val="22"/>
                <w:szCs w:val="22"/>
                <w:lang w:val="en-US"/>
              </w:rPr>
              <w:t>EUROCAE</w:t>
            </w:r>
            <w:r w:rsidRPr="003E64DD">
              <w:rPr>
                <w:rFonts w:ascii="Calibri" w:hAnsi="Calibri" w:cs="Calibri"/>
                <w:b/>
                <w:sz w:val="22"/>
                <w:szCs w:val="22"/>
              </w:rPr>
              <w:t>:</w:t>
            </w:r>
          </w:p>
          <w:p w14:paraId="470187E1" w14:textId="77777777" w:rsidR="004B7233"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ED-67/DO-207 - MOPS for devices that prevent unintentional or continuous transmissions (1991)</w:t>
            </w:r>
          </w:p>
          <w:p w14:paraId="20C69397" w14:textId="77777777" w:rsidR="003A1BBE"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ED-68/DO-209 - MOPS for Devices that Prevent Simultaneous Transmissions (1992)</w:t>
            </w:r>
          </w:p>
          <w:p w14:paraId="7D18BAF4" w14:textId="77777777" w:rsidR="003A1BBE" w:rsidRPr="003E64DD" w:rsidRDefault="003A1BBE"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lastRenderedPageBreak/>
              <w:t>ED-73C - Minimum Operational Performance Specification For Secondary Surveillance Radar Mode S Transponders (2011)</w:t>
            </w:r>
          </w:p>
          <w:p w14:paraId="38C91E33" w14:textId="77777777" w:rsidR="004B7233"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ED-76/DO-200A - Standards for Processing Aeronautical Data (1998)</w:t>
            </w:r>
          </w:p>
          <w:p w14:paraId="1698523D" w14:textId="77777777" w:rsidR="004B7233"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ED-93 - MASPS for CNS/ATM Message Recording Systems (1998), Including Amendment 1</w:t>
            </w:r>
          </w:p>
          <w:p w14:paraId="6C979B1D" w14:textId="77777777" w:rsidR="004B7233"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ED-101 - MOPS for Mode S Specific Service Applications (2000)</w:t>
            </w:r>
          </w:p>
          <w:p w14:paraId="0F26A724" w14:textId="77777777" w:rsidR="007A6DB0" w:rsidRPr="003E64DD" w:rsidRDefault="007A6DB0"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 xml:space="preserve">ED-102/DO-260 &amp; DO-260A </w:t>
            </w:r>
          </w:p>
          <w:p w14:paraId="58E6D071" w14:textId="77777777" w:rsidR="006E4833" w:rsidRPr="003E64DD" w:rsidRDefault="007A6DB0"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ED-102A / DO-260B</w:t>
            </w:r>
            <w:r w:rsidR="00CE636B" w:rsidRPr="003E64DD">
              <w:rPr>
                <w:rFonts w:ascii="Calibri" w:hAnsi="Calibri" w:cs="Calibri"/>
                <w:sz w:val="22"/>
                <w:szCs w:val="22"/>
                <w:lang w:val="en-US"/>
              </w:rPr>
              <w:t xml:space="preserve"> - Minimum Operational Performance Standards for 1090 MHz Extended Squitter Automatic Dependent Surveillance – Broadcast (ADS-B) and Traffic Information Services – Broadcast (TIS-B)</w:t>
            </w:r>
            <w:r w:rsidR="001266F1" w:rsidRPr="003E64DD">
              <w:rPr>
                <w:rFonts w:ascii="Calibri" w:hAnsi="Calibri" w:cs="Calibri"/>
                <w:sz w:val="22"/>
                <w:szCs w:val="22"/>
                <w:lang w:val="en-US"/>
              </w:rPr>
              <w:t xml:space="preserve"> (2012)</w:t>
            </w:r>
          </w:p>
          <w:p w14:paraId="29D75A04" w14:textId="77777777" w:rsidR="004B7233"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ED-109/DO-278 - Guidelines for CNS/ATM Systems Software Integrity Assurance (2002), Relates to non-airborne SW</w:t>
            </w:r>
          </w:p>
          <w:p w14:paraId="45A5128F" w14:textId="77777777" w:rsidR="00AC63B0" w:rsidRPr="003E64DD" w:rsidRDefault="00AC63B0" w:rsidP="002464E4">
            <w:pPr>
              <w:pStyle w:val="Spec1"/>
              <w:numPr>
                <w:ilvl w:val="0"/>
                <w:numId w:val="126"/>
              </w:numPr>
              <w:tabs>
                <w:tab w:val="clear" w:pos="1560"/>
              </w:tabs>
              <w:ind w:left="317"/>
              <w:rPr>
                <w:rFonts w:ascii="Calibri" w:hAnsi="Calibri" w:cs="Calibri"/>
                <w:sz w:val="22"/>
                <w:szCs w:val="22"/>
                <w:lang w:val="en-US"/>
              </w:rPr>
            </w:pPr>
            <w:r w:rsidRPr="003E64DD">
              <w:rPr>
                <w:rFonts w:ascii="Calibri" w:hAnsi="Calibri" w:cs="Calibri"/>
                <w:sz w:val="22"/>
                <w:szCs w:val="22"/>
                <w:lang w:val="en-US"/>
              </w:rPr>
              <w:t xml:space="preserve">ED-109A </w:t>
            </w:r>
            <w:r w:rsidR="001266F1" w:rsidRPr="003E64DD">
              <w:rPr>
                <w:rFonts w:ascii="Calibri" w:hAnsi="Calibri" w:cs="Calibri"/>
                <w:sz w:val="22"/>
                <w:szCs w:val="22"/>
                <w:lang w:val="en-US"/>
              </w:rPr>
              <w:t>- Software Integrity Assurance Considerations for Communication and Navigation and Surveillance and Air Traffic Management (CNS/ATM) Systems (2012)</w:t>
            </w:r>
          </w:p>
          <w:p w14:paraId="68C5E03F" w14:textId="77777777" w:rsidR="004B7233" w:rsidRPr="003E64DD" w:rsidRDefault="004B7233"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ED-111 - Functional Specifications for CNS/ATM Recording (2002), Including Amendment 1</w:t>
            </w:r>
          </w:p>
          <w:p w14:paraId="0A38CB19" w14:textId="77777777" w:rsidR="004B7233" w:rsidRPr="003E64DD" w:rsidRDefault="004B7233" w:rsidP="002464E4">
            <w:pPr>
              <w:pStyle w:val="Spec1"/>
              <w:numPr>
                <w:ilvl w:val="0"/>
                <w:numId w:val="126"/>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ED-119/DO-291 - Interchange Standards for Terrain, Obstacle and Aerodrome Mapping Data (2004)</w:t>
            </w:r>
          </w:p>
          <w:p w14:paraId="3FD43B60" w14:textId="77777777" w:rsidR="00071C1B" w:rsidRPr="003E64DD" w:rsidRDefault="00071C1B" w:rsidP="002464E4">
            <w:pPr>
              <w:pStyle w:val="Spec1"/>
              <w:numPr>
                <w:ilvl w:val="0"/>
                <w:numId w:val="125"/>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ED-126</w:t>
            </w:r>
            <w:r w:rsidR="001266F1" w:rsidRPr="003E64DD">
              <w:rPr>
                <w:rFonts w:ascii="Calibri" w:hAnsi="Calibri" w:cs="Calibri"/>
                <w:sz w:val="22"/>
                <w:szCs w:val="22"/>
                <w:lang w:val="en-US"/>
              </w:rPr>
              <w:t xml:space="preserve"> - Safety, Performance And Interoperability Requirements Document For ADS-B-NRA Application (2006)</w:t>
            </w:r>
          </w:p>
          <w:p w14:paraId="4BF69BAE" w14:textId="77777777" w:rsidR="001266F1" w:rsidRPr="003E64DD" w:rsidRDefault="00064101" w:rsidP="002464E4">
            <w:pPr>
              <w:pStyle w:val="Spec1"/>
              <w:numPr>
                <w:ilvl w:val="0"/>
                <w:numId w:val="126"/>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ED-129</w:t>
            </w:r>
            <w:r w:rsidR="003A27C3" w:rsidRPr="003E64DD">
              <w:rPr>
                <w:rFonts w:ascii="Calibri" w:hAnsi="Calibri" w:cs="Calibri"/>
                <w:sz w:val="22"/>
                <w:szCs w:val="22"/>
                <w:lang w:val="en-US"/>
              </w:rPr>
              <w:t>B</w:t>
            </w:r>
            <w:r w:rsidR="0074000B" w:rsidRPr="003E64DD">
              <w:rPr>
                <w:rFonts w:ascii="Calibri" w:hAnsi="Calibri" w:cs="Calibri"/>
                <w:sz w:val="22"/>
                <w:szCs w:val="22"/>
                <w:lang w:val="en-US"/>
              </w:rPr>
              <w:t xml:space="preserve"> - Technical Specification For A 1090 Mhz Extended Squitter ADS-B Ground Station (</w:t>
            </w:r>
            <w:r w:rsidR="003A27C3" w:rsidRPr="003E64DD">
              <w:rPr>
                <w:rFonts w:ascii="Calibri" w:hAnsi="Calibri" w:cs="Calibri"/>
                <w:sz w:val="22"/>
                <w:szCs w:val="22"/>
                <w:lang w:val="en-US"/>
              </w:rPr>
              <w:t>2016</w:t>
            </w:r>
            <w:r w:rsidR="0074000B" w:rsidRPr="003E64DD">
              <w:rPr>
                <w:rFonts w:ascii="Calibri" w:hAnsi="Calibri" w:cs="Calibri"/>
                <w:sz w:val="22"/>
                <w:szCs w:val="22"/>
                <w:lang w:val="en-US"/>
              </w:rPr>
              <w:t>)</w:t>
            </w:r>
          </w:p>
          <w:p w14:paraId="4EBF38D4" w14:textId="77777777" w:rsidR="00064101" w:rsidRPr="003E64DD" w:rsidRDefault="00064101" w:rsidP="002464E4">
            <w:pPr>
              <w:pStyle w:val="Spec1"/>
              <w:numPr>
                <w:ilvl w:val="0"/>
                <w:numId w:val="126"/>
              </w:numPr>
              <w:tabs>
                <w:tab w:val="clear" w:pos="1560"/>
              </w:tabs>
              <w:ind w:left="317"/>
              <w:rPr>
                <w:rFonts w:ascii="Calibri" w:hAnsi="Calibri" w:cs="Calibri"/>
                <w:sz w:val="22"/>
                <w:szCs w:val="22"/>
                <w:lang w:val="en-US"/>
              </w:rPr>
            </w:pPr>
            <w:r w:rsidRPr="003E64DD">
              <w:rPr>
                <w:rFonts w:ascii="Calibri" w:hAnsi="Calibri" w:cs="Calibri"/>
                <w:sz w:val="22"/>
                <w:szCs w:val="22"/>
                <w:lang w:val="en-US"/>
              </w:rPr>
              <w:t>ED-153</w:t>
            </w:r>
            <w:r w:rsidR="001266F1" w:rsidRPr="003E64DD">
              <w:rPr>
                <w:rFonts w:ascii="Calibri" w:hAnsi="Calibri" w:cs="Calibri"/>
                <w:sz w:val="22"/>
                <w:szCs w:val="22"/>
                <w:lang w:val="en-US"/>
              </w:rPr>
              <w:t xml:space="preserve"> - Guidelines For Ans Software Safety Assurance (2009)</w:t>
            </w:r>
          </w:p>
          <w:p w14:paraId="18F3F5F5" w14:textId="77777777" w:rsidR="00071C1B" w:rsidRPr="003E64DD" w:rsidRDefault="00071C1B" w:rsidP="002464E4">
            <w:pPr>
              <w:pStyle w:val="Spec1"/>
              <w:numPr>
                <w:ilvl w:val="0"/>
                <w:numId w:val="125"/>
              </w:numPr>
              <w:tabs>
                <w:tab w:val="clear" w:pos="1560"/>
              </w:tabs>
              <w:ind w:left="317"/>
              <w:rPr>
                <w:rFonts w:ascii="Calibri" w:hAnsi="Calibri" w:cs="Calibri"/>
                <w:szCs w:val="22"/>
                <w:lang w:val="en-US"/>
              </w:rPr>
            </w:pPr>
            <w:r w:rsidRPr="003E64DD">
              <w:rPr>
                <w:rFonts w:ascii="Calibri" w:hAnsi="Calibri" w:cs="Calibri"/>
                <w:sz w:val="22"/>
                <w:szCs w:val="22"/>
                <w:lang w:val="en-US"/>
              </w:rPr>
              <w:t>ED-161</w:t>
            </w:r>
            <w:r w:rsidR="003A27C3" w:rsidRPr="003E64DD">
              <w:rPr>
                <w:rFonts w:ascii="Calibri" w:hAnsi="Calibri" w:cs="Calibri"/>
                <w:sz w:val="22"/>
                <w:szCs w:val="22"/>
                <w:lang w:val="en-US"/>
              </w:rPr>
              <w:t xml:space="preserve"> - Safety, Performance And Interoperability Requirements Document For ADS-B-Rad Application (2009)</w:t>
            </w:r>
          </w:p>
        </w:tc>
        <w:tc>
          <w:tcPr>
            <w:tcW w:w="1578" w:type="dxa"/>
            <w:vAlign w:val="center"/>
          </w:tcPr>
          <w:p w14:paraId="622F82C8" w14:textId="77777777" w:rsidR="004B7233" w:rsidRPr="006448B4" w:rsidRDefault="004B7233" w:rsidP="004B7233">
            <w:pPr>
              <w:jc w:val="center"/>
              <w:rPr>
                <w:szCs w:val="22"/>
              </w:rPr>
            </w:pPr>
            <w:r w:rsidRPr="006448B4">
              <w:rPr>
                <w:szCs w:val="22"/>
              </w:rPr>
              <w:lastRenderedPageBreak/>
              <w:t>ΝΑΙ</w:t>
            </w:r>
          </w:p>
        </w:tc>
        <w:tc>
          <w:tcPr>
            <w:tcW w:w="1381" w:type="dxa"/>
          </w:tcPr>
          <w:p w14:paraId="53B91722" w14:textId="77777777" w:rsidR="004B7233" w:rsidRPr="00FF2BCF" w:rsidRDefault="004B7233" w:rsidP="004B7233">
            <w:pPr>
              <w:rPr>
                <w:lang w:val="en-US"/>
              </w:rPr>
            </w:pPr>
          </w:p>
        </w:tc>
        <w:tc>
          <w:tcPr>
            <w:tcW w:w="1625" w:type="dxa"/>
          </w:tcPr>
          <w:p w14:paraId="7EB96371" w14:textId="77777777" w:rsidR="004B7233" w:rsidRPr="00FF2BCF" w:rsidRDefault="004B7233" w:rsidP="004B7233">
            <w:pPr>
              <w:rPr>
                <w:lang w:val="en-US"/>
              </w:rPr>
            </w:pPr>
          </w:p>
        </w:tc>
      </w:tr>
      <w:tr w:rsidR="008D0E5B" w:rsidRPr="00FF2BCF" w14:paraId="00FAE08B" w14:textId="77777777" w:rsidTr="004E68F7">
        <w:tc>
          <w:tcPr>
            <w:tcW w:w="9364" w:type="dxa"/>
          </w:tcPr>
          <w:p w14:paraId="1F8F2EF3" w14:textId="77777777" w:rsidR="008D0E5B" w:rsidRPr="00FF2BCF" w:rsidRDefault="008D0E5B" w:rsidP="00D71CA8">
            <w:r>
              <w:t>ΣΝΘ_190</w:t>
            </w:r>
          </w:p>
          <w:p w14:paraId="5308F1A6" w14:textId="77777777" w:rsidR="008D0E5B" w:rsidRPr="00F548DD" w:rsidRDefault="008D0E5B" w:rsidP="00F548DD">
            <w:pPr>
              <w:jc w:val="both"/>
              <w:rPr>
                <w:rFonts w:cs="Calibri"/>
                <w:szCs w:val="22"/>
              </w:rPr>
            </w:pPr>
            <w:r w:rsidRPr="00F548DD">
              <w:rPr>
                <w:rFonts w:cs="Calibri"/>
                <w:szCs w:val="22"/>
              </w:rPr>
              <w:t xml:space="preserve">Απαιτείται η κατά περίπτωση συμμόρφωση με τα έγγραφα </w:t>
            </w:r>
            <w:r w:rsidRPr="00F548DD">
              <w:rPr>
                <w:rFonts w:cs="Calibri"/>
                <w:b/>
                <w:szCs w:val="22"/>
                <w:lang w:val="en-US"/>
              </w:rPr>
              <w:t>RTCA</w:t>
            </w:r>
            <w:r w:rsidRPr="00F548DD">
              <w:rPr>
                <w:rFonts w:cs="Calibri"/>
                <w:b/>
                <w:szCs w:val="22"/>
              </w:rPr>
              <w:t>:</w:t>
            </w:r>
          </w:p>
          <w:p w14:paraId="192B5130"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DO-169 - VHF Air-Ground Communication Technology and Spectrum Utilization (1979)</w:t>
            </w:r>
          </w:p>
          <w:p w14:paraId="2DD656C9" w14:textId="77777777" w:rsidR="008D0E5B" w:rsidRPr="00F548DD" w:rsidRDefault="008D0E5B" w:rsidP="002464E4">
            <w:pPr>
              <w:pStyle w:val="Default"/>
              <w:numPr>
                <w:ilvl w:val="0"/>
                <w:numId w:val="120"/>
              </w:numPr>
              <w:shd w:val="clear" w:color="auto" w:fill="FFFFFF"/>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DO-171 - Recommendations for Off-The-Shelf Electronic Test Equipment Acquisition and Support (1980)</w:t>
            </w:r>
          </w:p>
          <w:p w14:paraId="12CC2747"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lastRenderedPageBreak/>
              <w:t>DO-181D - MOPS for ATCRBS/Mode S Airborne Equipment (2008), Relevant for some radios</w:t>
            </w:r>
          </w:p>
          <w:p w14:paraId="3D0B827E"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DO-193 - User Requirements for Future CNS Systems, including Space Technology Applications (1986)</w:t>
            </w:r>
          </w:p>
          <w:p w14:paraId="7D9A0259"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 xml:space="preserve">DO-211 - User Requirements for </w:t>
            </w:r>
            <w:smartTag w:uri="urn:schemas-microsoft-com:office:smarttags" w:element="place">
              <w:smartTag w:uri="urn:schemas-microsoft-com:office:smarttags" w:element="PlaceName">
                <w:r w:rsidRPr="00F548DD">
                  <w:rPr>
                    <w:rFonts w:ascii="Calibri" w:hAnsi="Calibri" w:cs="Calibri"/>
                    <w:sz w:val="22"/>
                    <w:szCs w:val="22"/>
                    <w:lang w:val="en-US"/>
                  </w:rPr>
                  <w:t>Future</w:t>
                </w:r>
              </w:smartTag>
              <w:r w:rsidRPr="00F548DD">
                <w:rPr>
                  <w:rFonts w:ascii="Calibri" w:hAnsi="Calibri" w:cs="Calibri"/>
                  <w:sz w:val="22"/>
                  <w:szCs w:val="22"/>
                  <w:lang w:val="en-US"/>
                </w:rPr>
                <w:t xml:space="preserve"> </w:t>
              </w:r>
              <w:smartTag w:uri="urn:schemas-microsoft-com:office:smarttags" w:element="PlaceType">
                <w:r w:rsidRPr="00F548DD">
                  <w:rPr>
                    <w:rFonts w:ascii="Calibri" w:hAnsi="Calibri" w:cs="Calibri"/>
                    <w:sz w:val="22"/>
                    <w:szCs w:val="22"/>
                    <w:lang w:val="en-US"/>
                  </w:rPr>
                  <w:t>Airport</w:t>
                </w:r>
              </w:smartTag>
            </w:smartTag>
            <w:r w:rsidRPr="00F548DD">
              <w:rPr>
                <w:rFonts w:ascii="Calibri" w:hAnsi="Calibri" w:cs="Calibri"/>
                <w:sz w:val="22"/>
                <w:szCs w:val="22"/>
                <w:lang w:val="en-US"/>
              </w:rPr>
              <w:t xml:space="preserve"> and Terminal Area CNS (1992)</w:t>
            </w:r>
          </w:p>
          <w:p w14:paraId="185903B9"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DO-216 - Minimum General Specification for Ground-Based Electronic Equipment (1993)</w:t>
            </w:r>
          </w:p>
          <w:p w14:paraId="29F09F8F"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DO-227 - MOPS for Lithium Batteries (1995)</w:t>
            </w:r>
          </w:p>
          <w:p w14:paraId="0F25F224"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DO-232 - Operations Concepts for Data Link Applications of Flight Information Services (1996)</w:t>
            </w:r>
          </w:p>
          <w:p w14:paraId="3DC7039A"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DO-237 - Aeronautical Spectrum Planning for 1997 - 2010 (1997)</w:t>
            </w:r>
          </w:p>
          <w:p w14:paraId="16E21173"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DO-238 - Human Engineering Guidance for Data Link Systems (1997)</w:t>
            </w:r>
          </w:p>
          <w:p w14:paraId="79C42ED5"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DO-245A - MASPS for Local Area Augmentation System (LAAS) (2004)</w:t>
            </w:r>
          </w:p>
          <w:p w14:paraId="76459B36"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DO-246D -GNSS-Based Precision Approach LAAS-Signal-in-Space Interface Control Document(ICD) (2008)</w:t>
            </w:r>
          </w:p>
          <w:p w14:paraId="67604DF1"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DO-247 - The Role of GNSS in Supporting Airport Surface Operations (1999)</w:t>
            </w:r>
          </w:p>
          <w:p w14:paraId="749B02F8" w14:textId="77777777" w:rsidR="008D0E5B"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DO-256 - Minimum Human Factors Standards for ATS provided via data communications utilizing the ATN (2000)</w:t>
            </w:r>
          </w:p>
          <w:p w14:paraId="79CDDDED" w14:textId="77777777" w:rsidR="007A6DB0" w:rsidRDefault="007A6DB0" w:rsidP="002464E4">
            <w:pPr>
              <w:pStyle w:val="Default"/>
              <w:numPr>
                <w:ilvl w:val="0"/>
                <w:numId w:val="120"/>
              </w:numPr>
              <w:tabs>
                <w:tab w:val="clear" w:pos="720"/>
              </w:tabs>
              <w:ind w:left="340"/>
              <w:jc w:val="both"/>
              <w:rPr>
                <w:rFonts w:ascii="Calibri" w:hAnsi="Calibri" w:cs="Calibri"/>
                <w:sz w:val="22"/>
                <w:szCs w:val="22"/>
                <w:lang w:val="en-US"/>
              </w:rPr>
            </w:pPr>
            <w:r>
              <w:rPr>
                <w:rFonts w:ascii="Calibri" w:hAnsi="Calibri" w:cs="Calibri"/>
                <w:sz w:val="22"/>
                <w:szCs w:val="22"/>
                <w:lang w:val="en-US"/>
              </w:rPr>
              <w:t>DO-260</w:t>
            </w:r>
          </w:p>
          <w:p w14:paraId="69C7B46C" w14:textId="77777777" w:rsidR="007A6DB0" w:rsidRDefault="007A6DB0" w:rsidP="002464E4">
            <w:pPr>
              <w:pStyle w:val="Default"/>
              <w:numPr>
                <w:ilvl w:val="0"/>
                <w:numId w:val="120"/>
              </w:numPr>
              <w:tabs>
                <w:tab w:val="clear" w:pos="720"/>
              </w:tabs>
              <w:ind w:left="340"/>
              <w:jc w:val="both"/>
              <w:rPr>
                <w:rFonts w:ascii="Calibri" w:hAnsi="Calibri" w:cs="Calibri"/>
                <w:sz w:val="22"/>
                <w:szCs w:val="22"/>
                <w:lang w:val="en-US"/>
              </w:rPr>
            </w:pPr>
            <w:r>
              <w:rPr>
                <w:rFonts w:ascii="Calibri" w:hAnsi="Calibri" w:cs="Calibri"/>
                <w:sz w:val="22"/>
                <w:szCs w:val="22"/>
                <w:lang w:val="en-US"/>
              </w:rPr>
              <w:t>DO-260A</w:t>
            </w:r>
          </w:p>
          <w:p w14:paraId="2D617FA8" w14:textId="77777777" w:rsidR="007A6DB0" w:rsidRPr="00F548DD" w:rsidRDefault="007A6DB0" w:rsidP="002464E4">
            <w:pPr>
              <w:pStyle w:val="Default"/>
              <w:numPr>
                <w:ilvl w:val="0"/>
                <w:numId w:val="120"/>
              </w:numPr>
              <w:tabs>
                <w:tab w:val="clear" w:pos="720"/>
              </w:tabs>
              <w:ind w:left="340"/>
              <w:jc w:val="both"/>
              <w:rPr>
                <w:rFonts w:ascii="Calibri" w:hAnsi="Calibri" w:cs="Calibri"/>
                <w:sz w:val="22"/>
                <w:szCs w:val="22"/>
                <w:lang w:val="en-US"/>
              </w:rPr>
            </w:pPr>
            <w:r>
              <w:rPr>
                <w:rFonts w:ascii="Calibri" w:hAnsi="Calibri" w:cs="Calibri"/>
                <w:sz w:val="22"/>
                <w:szCs w:val="22"/>
                <w:lang w:val="en-US"/>
              </w:rPr>
              <w:t>DO-260B</w:t>
            </w:r>
          </w:p>
          <w:p w14:paraId="106B2381"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DO-279 - NEXCOM Principles of Operation VDL Mode 3 (2002)</w:t>
            </w:r>
          </w:p>
          <w:p w14:paraId="793DCCAC"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DO-285 - NEXCOM VDL Mode 3 Interoperability (2003)</w:t>
            </w:r>
          </w:p>
          <w:p w14:paraId="52E1E742"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DO-288 - NEXCOM Implementation Considerations - A/G VDL Mode 3 Voice Data Communications (2003)</w:t>
            </w:r>
          </w:p>
          <w:p w14:paraId="3F71A3B9"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DO-293 - MOPS for Nickel-Cadmium and Lead Acid Batteries (2004)</w:t>
            </w:r>
          </w:p>
          <w:p w14:paraId="05A2B465"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DO-295 -Civil Operators' Training Guidelines for Integrated Night Vision Imaging System Equip. (2004)</w:t>
            </w:r>
          </w:p>
          <w:p w14:paraId="4DEF4568" w14:textId="77777777" w:rsidR="008D0E5B" w:rsidRPr="00F548DD" w:rsidRDefault="008D0E5B" w:rsidP="002464E4">
            <w:pPr>
              <w:pStyle w:val="Default"/>
              <w:numPr>
                <w:ilvl w:val="0"/>
                <w:numId w:val="120"/>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DO-296 - Safety Requirements for AOC Datalink Messages (2004)</w:t>
            </w:r>
          </w:p>
          <w:p w14:paraId="6F4681E4" w14:textId="77777777" w:rsidR="008D0E5B" w:rsidRPr="00F548DD" w:rsidRDefault="008D0E5B" w:rsidP="002464E4">
            <w:pPr>
              <w:pStyle w:val="Spec1"/>
              <w:numPr>
                <w:ilvl w:val="0"/>
                <w:numId w:val="125"/>
              </w:numPr>
              <w:tabs>
                <w:tab w:val="clear" w:pos="1560"/>
              </w:tabs>
              <w:ind w:left="317"/>
              <w:rPr>
                <w:rFonts w:ascii="Calibri" w:hAnsi="Calibri" w:cs="Calibri"/>
                <w:sz w:val="22"/>
                <w:szCs w:val="22"/>
                <w:lang w:val="en-US"/>
              </w:rPr>
            </w:pPr>
            <w:r w:rsidRPr="00F548DD">
              <w:rPr>
                <w:rFonts w:ascii="Calibri" w:hAnsi="Calibri" w:cs="Calibri"/>
                <w:sz w:val="22"/>
                <w:szCs w:val="22"/>
                <w:lang w:val="en-US"/>
              </w:rPr>
              <w:t xml:space="preserve">DO-311 - MOPS for Rechargeable Lithium </w:t>
            </w:r>
            <w:smartTag w:uri="urn:schemas-microsoft-com:office:smarttags" w:element="place">
              <w:r w:rsidRPr="00F548DD">
                <w:rPr>
                  <w:rFonts w:ascii="Calibri" w:hAnsi="Calibri" w:cs="Calibri"/>
                  <w:sz w:val="22"/>
                  <w:szCs w:val="22"/>
                  <w:lang w:val="en-US"/>
                </w:rPr>
                <w:t>Battery</w:t>
              </w:r>
            </w:smartTag>
            <w:r w:rsidRPr="00F548DD">
              <w:rPr>
                <w:rFonts w:ascii="Calibri" w:hAnsi="Calibri" w:cs="Calibri"/>
                <w:sz w:val="22"/>
                <w:szCs w:val="22"/>
                <w:lang w:val="en-US"/>
              </w:rPr>
              <w:t xml:space="preserve"> Systems (2008)</w:t>
            </w:r>
          </w:p>
        </w:tc>
        <w:tc>
          <w:tcPr>
            <w:tcW w:w="1578" w:type="dxa"/>
            <w:vAlign w:val="center"/>
          </w:tcPr>
          <w:p w14:paraId="7EF2033B" w14:textId="77777777" w:rsidR="008D0E5B" w:rsidRPr="00F548DD" w:rsidRDefault="008D0E5B" w:rsidP="00F548DD">
            <w:pPr>
              <w:jc w:val="center"/>
              <w:rPr>
                <w:szCs w:val="22"/>
              </w:rPr>
            </w:pPr>
            <w:r w:rsidRPr="00F548DD">
              <w:rPr>
                <w:szCs w:val="22"/>
              </w:rPr>
              <w:lastRenderedPageBreak/>
              <w:t>ΝΑΙ</w:t>
            </w:r>
          </w:p>
        </w:tc>
        <w:tc>
          <w:tcPr>
            <w:tcW w:w="1381" w:type="dxa"/>
          </w:tcPr>
          <w:p w14:paraId="2572F4EF" w14:textId="77777777" w:rsidR="008D0E5B" w:rsidRPr="00FF2BCF" w:rsidRDefault="008D0E5B" w:rsidP="00893226">
            <w:pPr>
              <w:rPr>
                <w:lang w:val="en-US"/>
              </w:rPr>
            </w:pPr>
          </w:p>
        </w:tc>
        <w:tc>
          <w:tcPr>
            <w:tcW w:w="1625" w:type="dxa"/>
          </w:tcPr>
          <w:p w14:paraId="462B2A19" w14:textId="77777777" w:rsidR="008D0E5B" w:rsidRPr="00FF2BCF" w:rsidRDefault="008D0E5B" w:rsidP="00893226">
            <w:pPr>
              <w:rPr>
                <w:lang w:val="en-US"/>
              </w:rPr>
            </w:pPr>
          </w:p>
        </w:tc>
      </w:tr>
      <w:tr w:rsidR="004B7233" w:rsidRPr="00FF2BCF" w14:paraId="0A0EBE7C" w14:textId="77777777" w:rsidTr="004E68F7">
        <w:tc>
          <w:tcPr>
            <w:tcW w:w="9364" w:type="dxa"/>
          </w:tcPr>
          <w:p w14:paraId="3384F7B5" w14:textId="77777777" w:rsidR="004B7233" w:rsidRPr="00FF2BCF" w:rsidRDefault="004B7233" w:rsidP="004B7233">
            <w:r>
              <w:t>ΣΝΘ_20</w:t>
            </w:r>
            <w:r w:rsidRPr="00FF2BCF">
              <w:t>0</w:t>
            </w:r>
          </w:p>
          <w:p w14:paraId="0F1FB1FA" w14:textId="77777777" w:rsidR="004B7233" w:rsidRPr="00F548DD" w:rsidRDefault="004B7233" w:rsidP="004B7233">
            <w:pPr>
              <w:jc w:val="both"/>
              <w:rPr>
                <w:rFonts w:cs="Calibri"/>
                <w:szCs w:val="22"/>
              </w:rPr>
            </w:pPr>
            <w:r w:rsidRPr="00F548DD">
              <w:rPr>
                <w:rFonts w:cs="Calibri"/>
                <w:szCs w:val="22"/>
              </w:rPr>
              <w:lastRenderedPageBreak/>
              <w:t xml:space="preserve">Απαιτείται η κατά περίπτωση συμμόρφωση με τα έγγραφα </w:t>
            </w:r>
            <w:r w:rsidRPr="00F548DD">
              <w:rPr>
                <w:rFonts w:cs="Calibri"/>
                <w:b/>
                <w:szCs w:val="22"/>
                <w:lang w:val="en-US"/>
              </w:rPr>
              <w:t>ETSI</w:t>
            </w:r>
            <w:r w:rsidRPr="00F548DD">
              <w:rPr>
                <w:rFonts w:cs="Calibri"/>
                <w:b/>
                <w:szCs w:val="22"/>
              </w:rPr>
              <w:t>:</w:t>
            </w:r>
          </w:p>
          <w:p w14:paraId="4DFB6CEB" w14:textId="77777777" w:rsidR="004B7233" w:rsidRPr="00F548DD" w:rsidRDefault="004B7233" w:rsidP="002464E4">
            <w:pPr>
              <w:numPr>
                <w:ilvl w:val="0"/>
                <w:numId w:val="121"/>
              </w:numPr>
              <w:tabs>
                <w:tab w:val="clear" w:pos="720"/>
              </w:tabs>
              <w:ind w:left="340"/>
              <w:jc w:val="both"/>
              <w:rPr>
                <w:rFonts w:cs="Calibri"/>
                <w:szCs w:val="22"/>
                <w:lang w:val="en-US"/>
              </w:rPr>
            </w:pPr>
            <w:r w:rsidRPr="00F548DD">
              <w:rPr>
                <w:rFonts w:cs="Calibri"/>
                <w:szCs w:val="22"/>
                <w:lang w:val="en-US"/>
              </w:rPr>
              <w:t>EN 301 489-22 - Electromagnetic compatibility and Radio spectrum Matters (ERM); Electromagnetic Compatibility (EMC) standard for radio equipment and services; Part 22: Specific conditions for ground based VHF aeronautical mobile and fixed radio equipment. REN/ERM-EMC-236-22, v1.3.1, 2003, Applies to all aeronautical VHF radios</w:t>
            </w:r>
          </w:p>
          <w:p w14:paraId="418E5231" w14:textId="77777777" w:rsidR="004B7233" w:rsidRPr="00F548DD" w:rsidRDefault="004B7233" w:rsidP="002464E4">
            <w:pPr>
              <w:numPr>
                <w:ilvl w:val="0"/>
                <w:numId w:val="121"/>
              </w:numPr>
              <w:tabs>
                <w:tab w:val="clear" w:pos="720"/>
              </w:tabs>
              <w:ind w:left="340"/>
              <w:jc w:val="both"/>
              <w:rPr>
                <w:rFonts w:cs="Calibri"/>
                <w:szCs w:val="22"/>
                <w:lang w:val="en-US"/>
              </w:rPr>
            </w:pPr>
            <w:r w:rsidRPr="00F548DD">
              <w:rPr>
                <w:rFonts w:cs="Calibri"/>
                <w:szCs w:val="22"/>
                <w:lang w:val="en-US"/>
              </w:rPr>
              <w:t>EN 301 842-1 - Electromagnetic compatibility and Radio spectrum Matters (ERM); VHF air-ground Digital Link (VDL) Mode 4 radio equipment; Technical characteristics and methods of measurement for ground-based equipment; Part 1: EN for ground equipment. REN/ERM-TG25-029-1, v1.3.1, 2006</w:t>
            </w:r>
          </w:p>
          <w:p w14:paraId="0BF409A8" w14:textId="77777777" w:rsidR="004B7233" w:rsidRPr="00F548DD" w:rsidRDefault="004B7233" w:rsidP="002464E4">
            <w:pPr>
              <w:numPr>
                <w:ilvl w:val="0"/>
                <w:numId w:val="121"/>
              </w:numPr>
              <w:tabs>
                <w:tab w:val="clear" w:pos="720"/>
              </w:tabs>
              <w:ind w:left="340"/>
              <w:jc w:val="both"/>
              <w:rPr>
                <w:rFonts w:cs="Calibri"/>
                <w:szCs w:val="22"/>
                <w:lang w:val="en-US"/>
              </w:rPr>
            </w:pPr>
            <w:r w:rsidRPr="00F548DD">
              <w:rPr>
                <w:rFonts w:cs="Calibri"/>
                <w:szCs w:val="22"/>
                <w:lang w:val="en-US"/>
              </w:rPr>
              <w:t>EN 301 842-2 - Electromagnetic compatibility and Radio spectrum Matters (ERM); VHF air-ground Digital Link (VDL) Mode 4 radio equipment; Technical characteristics and methods of measurement for ground-based equipment; Part 2: General description and data link layer. REN/ERM-TG25-029-2, v1.5.1, 2006</w:t>
            </w:r>
          </w:p>
          <w:p w14:paraId="2C231C11" w14:textId="77777777" w:rsidR="004B7233" w:rsidRPr="00F548DD" w:rsidRDefault="004B7233" w:rsidP="002464E4">
            <w:pPr>
              <w:numPr>
                <w:ilvl w:val="0"/>
                <w:numId w:val="121"/>
              </w:numPr>
              <w:tabs>
                <w:tab w:val="clear" w:pos="720"/>
              </w:tabs>
              <w:ind w:left="340"/>
              <w:jc w:val="both"/>
              <w:rPr>
                <w:rFonts w:cs="Calibri"/>
                <w:szCs w:val="22"/>
                <w:lang w:val="en-US"/>
              </w:rPr>
            </w:pPr>
            <w:r w:rsidRPr="00F548DD">
              <w:rPr>
                <w:rFonts w:cs="Calibri"/>
                <w:szCs w:val="22"/>
                <w:lang w:val="en-US"/>
              </w:rPr>
              <w:t>EN 301 842-3 - Electromagnetic compatibility and Radio spectrum Matters (ERM); VHF air-ground Digital Link (VDL) Mode 4 radio equipment; Technical characteristics and methods of measurement for ground-based equipment; Part 3: Additional broadcast aspects. REN/ERM-TG25-029-3, v1.2.1, 2006</w:t>
            </w:r>
          </w:p>
          <w:p w14:paraId="59F88E31" w14:textId="77777777" w:rsidR="004B7233" w:rsidRPr="00F548DD" w:rsidRDefault="004B7233" w:rsidP="002464E4">
            <w:pPr>
              <w:numPr>
                <w:ilvl w:val="0"/>
                <w:numId w:val="121"/>
              </w:numPr>
              <w:tabs>
                <w:tab w:val="clear" w:pos="720"/>
              </w:tabs>
              <w:ind w:left="340"/>
              <w:jc w:val="both"/>
              <w:rPr>
                <w:rFonts w:cs="Calibri"/>
                <w:szCs w:val="22"/>
                <w:lang w:val="en-US"/>
              </w:rPr>
            </w:pPr>
            <w:r w:rsidRPr="00F548DD">
              <w:rPr>
                <w:rFonts w:cs="Calibri"/>
                <w:szCs w:val="22"/>
                <w:lang w:val="en-US"/>
              </w:rPr>
              <w:t>EN 301 842-4 - Electromagnetic compatibility and Radio spectrum Matters (ERM); VHF air-ground Digital Link (VDL) Mode 4 radio equipment; Technical characteristics and methods of measurement for ground-based equipment; Part 4: Point-to-point functions. REN/ERM-TG25-029-4, v1.2.1, 2006</w:t>
            </w:r>
          </w:p>
          <w:p w14:paraId="2F73DBB9" w14:textId="77777777" w:rsidR="004B7233" w:rsidRPr="00E31EF1" w:rsidRDefault="004B7233" w:rsidP="002464E4">
            <w:pPr>
              <w:pStyle w:val="Default"/>
              <w:numPr>
                <w:ilvl w:val="0"/>
                <w:numId w:val="120"/>
              </w:numPr>
              <w:tabs>
                <w:tab w:val="clear" w:pos="720"/>
              </w:tabs>
              <w:ind w:left="340"/>
              <w:jc w:val="both"/>
              <w:rPr>
                <w:rFonts w:ascii="Calibri" w:hAnsi="Calibri" w:cs="Calibri"/>
                <w:sz w:val="22"/>
                <w:szCs w:val="22"/>
                <w:lang w:val="en-US"/>
              </w:rPr>
            </w:pPr>
            <w:r w:rsidRPr="00E31EF1">
              <w:rPr>
                <w:rFonts w:ascii="Calibri" w:hAnsi="Calibri" w:cs="Calibri"/>
                <w:szCs w:val="22"/>
                <w:lang w:val="en-US"/>
              </w:rPr>
              <w:t>EN 301 842-6 - Electromagnetic compatibility and Radio spectrum Matters (ERM); VHF air-ground Digital Link (VDL) Mode 4 radio equipment; Technical characteristics and methods of measurement for ground-based equipment; Part 6: Harmonized EN covering essential requirements of article 3.2 of the R&amp;TTE Directive. DEN/ERM-TG25-029-6, v1.1.1, 2006</w:t>
            </w:r>
          </w:p>
        </w:tc>
        <w:tc>
          <w:tcPr>
            <w:tcW w:w="1578" w:type="dxa"/>
            <w:vAlign w:val="center"/>
          </w:tcPr>
          <w:p w14:paraId="0AC10D98" w14:textId="77777777" w:rsidR="004B7233" w:rsidRPr="006448B4" w:rsidRDefault="004B7233" w:rsidP="004B7233">
            <w:pPr>
              <w:jc w:val="center"/>
              <w:rPr>
                <w:szCs w:val="22"/>
              </w:rPr>
            </w:pPr>
            <w:r w:rsidRPr="006448B4">
              <w:rPr>
                <w:szCs w:val="22"/>
              </w:rPr>
              <w:lastRenderedPageBreak/>
              <w:t>ΝΑΙ</w:t>
            </w:r>
          </w:p>
        </w:tc>
        <w:tc>
          <w:tcPr>
            <w:tcW w:w="1381" w:type="dxa"/>
          </w:tcPr>
          <w:p w14:paraId="2B333B57" w14:textId="77777777" w:rsidR="004B7233" w:rsidRPr="00FF2BCF" w:rsidRDefault="004B7233" w:rsidP="004B7233">
            <w:pPr>
              <w:rPr>
                <w:lang w:val="en-US"/>
              </w:rPr>
            </w:pPr>
          </w:p>
        </w:tc>
        <w:tc>
          <w:tcPr>
            <w:tcW w:w="1625" w:type="dxa"/>
          </w:tcPr>
          <w:p w14:paraId="67783825" w14:textId="77777777" w:rsidR="004B7233" w:rsidRPr="00FF2BCF" w:rsidRDefault="004B7233" w:rsidP="004B7233">
            <w:pPr>
              <w:rPr>
                <w:lang w:val="en-US"/>
              </w:rPr>
            </w:pPr>
          </w:p>
        </w:tc>
      </w:tr>
      <w:tr w:rsidR="008D0E5B" w:rsidRPr="006411B9" w14:paraId="135F8264" w14:textId="77777777" w:rsidTr="004E68F7">
        <w:tc>
          <w:tcPr>
            <w:tcW w:w="9364" w:type="dxa"/>
          </w:tcPr>
          <w:p w14:paraId="72AE42C2" w14:textId="77777777" w:rsidR="008D0E5B" w:rsidRPr="00FF2BCF" w:rsidRDefault="008D0E5B" w:rsidP="00D71CA8">
            <w:r>
              <w:t>ΣΝΘ_21</w:t>
            </w:r>
            <w:r w:rsidRPr="00FF2BCF">
              <w:t>0</w:t>
            </w:r>
          </w:p>
          <w:p w14:paraId="2243F0A8" w14:textId="77777777" w:rsidR="008D0E5B" w:rsidRPr="00F548DD" w:rsidRDefault="008D0E5B" w:rsidP="00F548DD">
            <w:pPr>
              <w:jc w:val="both"/>
              <w:rPr>
                <w:rFonts w:cs="Calibri"/>
                <w:szCs w:val="22"/>
              </w:rPr>
            </w:pPr>
            <w:r w:rsidRPr="00F548DD">
              <w:rPr>
                <w:rFonts w:cs="Calibri"/>
                <w:szCs w:val="22"/>
              </w:rPr>
              <w:t xml:space="preserve">Απαιτείται η κατά περίπτωση συμμόρφωση με τα έγγραφα </w:t>
            </w:r>
            <w:r w:rsidR="00C33642" w:rsidRPr="00F548DD">
              <w:rPr>
                <w:rFonts w:cs="Calibri"/>
                <w:b/>
                <w:bCs/>
                <w:szCs w:val="22"/>
              </w:rPr>
              <w:t>ARINC</w:t>
            </w:r>
            <w:r w:rsidRPr="00F548DD">
              <w:rPr>
                <w:rFonts w:cs="Calibri"/>
                <w:szCs w:val="22"/>
              </w:rPr>
              <w:t>:</w:t>
            </w:r>
          </w:p>
          <w:p w14:paraId="23743154" w14:textId="77777777" w:rsidR="008D0E5B" w:rsidRPr="00F548DD" w:rsidRDefault="008D0E5B" w:rsidP="002464E4">
            <w:pPr>
              <w:numPr>
                <w:ilvl w:val="0"/>
                <w:numId w:val="122"/>
              </w:numPr>
              <w:tabs>
                <w:tab w:val="clear" w:pos="720"/>
              </w:tabs>
              <w:ind w:left="340"/>
              <w:jc w:val="both"/>
              <w:rPr>
                <w:rFonts w:cs="Calibri"/>
                <w:szCs w:val="22"/>
                <w:lang w:val="en-US"/>
              </w:rPr>
            </w:pPr>
            <w:r w:rsidRPr="00F548DD">
              <w:rPr>
                <w:rFonts w:cs="Calibri"/>
                <w:szCs w:val="22"/>
                <w:lang w:val="en-US"/>
              </w:rPr>
              <w:t>424 - Navigation Systems Data Base, Issues 13 to 19</w:t>
            </w:r>
          </w:p>
          <w:p w14:paraId="3B952441" w14:textId="77777777" w:rsidR="008D0E5B" w:rsidRPr="00F548DD" w:rsidRDefault="008D0E5B" w:rsidP="002464E4">
            <w:pPr>
              <w:numPr>
                <w:ilvl w:val="0"/>
                <w:numId w:val="122"/>
              </w:numPr>
              <w:tabs>
                <w:tab w:val="clear" w:pos="720"/>
              </w:tabs>
              <w:ind w:left="340"/>
              <w:jc w:val="both"/>
              <w:rPr>
                <w:rFonts w:cs="Calibri"/>
                <w:szCs w:val="22"/>
                <w:lang w:val="en-US"/>
              </w:rPr>
            </w:pPr>
            <w:r w:rsidRPr="00F548DD">
              <w:rPr>
                <w:rFonts w:cs="Calibri"/>
                <w:szCs w:val="22"/>
                <w:lang w:val="de-DE"/>
              </w:rPr>
              <w:t xml:space="preserve">429 - Digital Information Transfer System (DITS) Interface, </w:t>
            </w:r>
            <w:r w:rsidRPr="00F548DD">
              <w:rPr>
                <w:rFonts w:cs="Calibri"/>
                <w:szCs w:val="22"/>
                <w:lang w:val="en-US"/>
              </w:rPr>
              <w:t>Issues P1-17, P2-16, P3-18</w:t>
            </w:r>
          </w:p>
          <w:p w14:paraId="639CA90E" w14:textId="77777777" w:rsidR="008D0E5B" w:rsidRPr="00F548DD" w:rsidRDefault="008D0E5B" w:rsidP="002464E4">
            <w:pPr>
              <w:numPr>
                <w:ilvl w:val="0"/>
                <w:numId w:val="122"/>
              </w:numPr>
              <w:tabs>
                <w:tab w:val="clear" w:pos="720"/>
              </w:tabs>
              <w:ind w:left="340"/>
              <w:jc w:val="both"/>
              <w:rPr>
                <w:rFonts w:cs="Calibri"/>
                <w:szCs w:val="22"/>
                <w:lang w:val="en-US"/>
              </w:rPr>
            </w:pPr>
            <w:r w:rsidRPr="00F548DD">
              <w:rPr>
                <w:rFonts w:cs="Calibri"/>
                <w:szCs w:val="22"/>
                <w:lang w:val="en-US"/>
              </w:rPr>
              <w:t>638 - OSI Upper Layer Specification (1993)</w:t>
            </w:r>
          </w:p>
          <w:p w14:paraId="0C0E56F4" w14:textId="77777777" w:rsidR="008D0E5B" w:rsidRPr="00F548DD" w:rsidRDefault="008D0E5B" w:rsidP="002464E4">
            <w:pPr>
              <w:numPr>
                <w:ilvl w:val="0"/>
                <w:numId w:val="121"/>
              </w:numPr>
              <w:tabs>
                <w:tab w:val="clear" w:pos="720"/>
              </w:tabs>
              <w:ind w:left="340"/>
              <w:jc w:val="both"/>
              <w:rPr>
                <w:rFonts w:cs="Calibri"/>
                <w:szCs w:val="22"/>
                <w:lang w:val="en-US"/>
              </w:rPr>
            </w:pPr>
            <w:r w:rsidRPr="00F548DD">
              <w:rPr>
                <w:rFonts w:cs="Calibri"/>
                <w:szCs w:val="22"/>
                <w:lang w:val="en-US"/>
              </w:rPr>
              <w:t>822-1 - Aircraft/Ground IP Communication (2008), Future technology</w:t>
            </w:r>
          </w:p>
        </w:tc>
        <w:tc>
          <w:tcPr>
            <w:tcW w:w="1578" w:type="dxa"/>
            <w:vAlign w:val="center"/>
          </w:tcPr>
          <w:p w14:paraId="1D2A9274" w14:textId="77777777" w:rsidR="008D0E5B" w:rsidRPr="00C65E21" w:rsidRDefault="008D0E5B" w:rsidP="00F548DD">
            <w:pPr>
              <w:jc w:val="center"/>
              <w:rPr>
                <w:szCs w:val="22"/>
                <w:lang w:val="en-US"/>
              </w:rPr>
            </w:pPr>
          </w:p>
        </w:tc>
        <w:tc>
          <w:tcPr>
            <w:tcW w:w="1381" w:type="dxa"/>
          </w:tcPr>
          <w:p w14:paraId="05412E62" w14:textId="77777777" w:rsidR="008D0E5B" w:rsidRPr="00C65E21" w:rsidRDefault="008D0E5B" w:rsidP="00893226">
            <w:pPr>
              <w:rPr>
                <w:lang w:val="en-US"/>
              </w:rPr>
            </w:pPr>
          </w:p>
        </w:tc>
        <w:tc>
          <w:tcPr>
            <w:tcW w:w="1625" w:type="dxa"/>
          </w:tcPr>
          <w:p w14:paraId="309D0898" w14:textId="77777777" w:rsidR="008D0E5B" w:rsidRPr="00C65E21" w:rsidRDefault="008D0E5B" w:rsidP="00893226">
            <w:pPr>
              <w:rPr>
                <w:lang w:val="en-US"/>
              </w:rPr>
            </w:pPr>
          </w:p>
        </w:tc>
      </w:tr>
      <w:tr w:rsidR="008D0E5B" w:rsidRPr="00CC6A71" w14:paraId="6BA012B0" w14:textId="77777777" w:rsidTr="004E68F7">
        <w:tc>
          <w:tcPr>
            <w:tcW w:w="9364" w:type="dxa"/>
          </w:tcPr>
          <w:p w14:paraId="521A01A1" w14:textId="77777777" w:rsidR="008D0E5B" w:rsidRPr="00FF2BCF" w:rsidRDefault="008D0E5B" w:rsidP="00D71CA8">
            <w:r>
              <w:lastRenderedPageBreak/>
              <w:t>ΣΝΘ_22</w:t>
            </w:r>
            <w:r w:rsidRPr="00FF2BCF">
              <w:t>0</w:t>
            </w:r>
          </w:p>
          <w:p w14:paraId="4ABD6C62" w14:textId="77777777" w:rsidR="008D0E5B" w:rsidRPr="00F548DD" w:rsidRDefault="008D0E5B" w:rsidP="00F548DD">
            <w:pPr>
              <w:jc w:val="both"/>
              <w:rPr>
                <w:rFonts w:cs="Calibri"/>
                <w:bCs/>
                <w:szCs w:val="22"/>
              </w:rPr>
            </w:pPr>
            <w:r w:rsidRPr="00F548DD">
              <w:rPr>
                <w:rFonts w:cs="Calibri"/>
                <w:szCs w:val="22"/>
              </w:rPr>
              <w:t xml:space="preserve">Απαιτείται η κατά περίπτωση συμμόρφωση με τα έγγραφα  </w:t>
            </w:r>
            <w:r w:rsidRPr="00F548DD">
              <w:rPr>
                <w:rFonts w:cs="Calibri"/>
                <w:b/>
                <w:bCs/>
                <w:szCs w:val="22"/>
                <w:lang w:val="en-US"/>
              </w:rPr>
              <w:t>ITU</w:t>
            </w:r>
            <w:r w:rsidRPr="00F548DD">
              <w:rPr>
                <w:rFonts w:cs="Calibri"/>
                <w:b/>
                <w:bCs/>
                <w:szCs w:val="22"/>
              </w:rPr>
              <w:t>-</w:t>
            </w:r>
            <w:r w:rsidRPr="00F548DD">
              <w:rPr>
                <w:rFonts w:cs="Calibri"/>
                <w:b/>
                <w:bCs/>
                <w:szCs w:val="22"/>
                <w:lang w:val="en-US"/>
              </w:rPr>
              <w:t>T</w:t>
            </w:r>
            <w:r w:rsidRPr="00F548DD">
              <w:rPr>
                <w:rFonts w:cs="Calibri"/>
                <w:b/>
                <w:bCs/>
                <w:szCs w:val="22"/>
              </w:rPr>
              <w:t xml:space="preserve"> (</w:t>
            </w:r>
            <w:r w:rsidRPr="00F548DD">
              <w:rPr>
                <w:rFonts w:cs="Calibri"/>
                <w:b/>
                <w:bCs/>
                <w:szCs w:val="22"/>
                <w:lang w:val="en-US"/>
              </w:rPr>
              <w:t>CCITT</w:t>
            </w:r>
            <w:r w:rsidRPr="00F548DD">
              <w:rPr>
                <w:rFonts w:cs="Calibri"/>
                <w:b/>
                <w:bCs/>
                <w:szCs w:val="22"/>
              </w:rPr>
              <w:t>)</w:t>
            </w:r>
            <w:r w:rsidRPr="00F548DD">
              <w:rPr>
                <w:rFonts w:cs="Calibri"/>
                <w:b/>
                <w:szCs w:val="22"/>
              </w:rPr>
              <w:t>:</w:t>
            </w:r>
          </w:p>
          <w:p w14:paraId="5FF3BED8" w14:textId="77777777" w:rsidR="008D0E5B" w:rsidRPr="00F548DD" w:rsidRDefault="008D0E5B" w:rsidP="002464E4">
            <w:pPr>
              <w:pStyle w:val="Default"/>
              <w:numPr>
                <w:ilvl w:val="0"/>
                <w:numId w:val="123"/>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X.25 - network layer protocol (1984), Low-level protocol</w:t>
            </w:r>
          </w:p>
          <w:p w14:paraId="24ED5D1B" w14:textId="77777777" w:rsidR="008D0E5B" w:rsidRPr="00F548DD" w:rsidRDefault="008D0E5B" w:rsidP="002464E4">
            <w:pPr>
              <w:pStyle w:val="Default"/>
              <w:numPr>
                <w:ilvl w:val="0"/>
                <w:numId w:val="123"/>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X.200 - Information Technology - Open Systems Interconnection - Basic Reference Model: The Basic Model (1994), The OSI standard: low-level</w:t>
            </w:r>
          </w:p>
          <w:p w14:paraId="41199938" w14:textId="77777777" w:rsidR="008D0E5B" w:rsidRPr="00F548DD" w:rsidRDefault="008D0E5B" w:rsidP="002464E4">
            <w:pPr>
              <w:numPr>
                <w:ilvl w:val="0"/>
                <w:numId w:val="122"/>
              </w:numPr>
              <w:tabs>
                <w:tab w:val="clear" w:pos="720"/>
              </w:tabs>
              <w:ind w:left="340"/>
              <w:jc w:val="both"/>
              <w:rPr>
                <w:rFonts w:cs="Calibri"/>
                <w:szCs w:val="22"/>
                <w:lang w:val="en-US"/>
              </w:rPr>
            </w:pPr>
            <w:r w:rsidRPr="00F548DD">
              <w:rPr>
                <w:rFonts w:cs="Calibri"/>
                <w:szCs w:val="22"/>
                <w:lang w:val="en-US"/>
              </w:rPr>
              <w:t>X.400 - Message Handling Services: Message handling system and service overview (1999)[Now compatible with both OSI and TCP/IP], Low-level protocol</w:t>
            </w:r>
          </w:p>
        </w:tc>
        <w:tc>
          <w:tcPr>
            <w:tcW w:w="1578" w:type="dxa"/>
            <w:vAlign w:val="center"/>
          </w:tcPr>
          <w:p w14:paraId="0E17CCF8" w14:textId="77777777" w:rsidR="008D0E5B" w:rsidRPr="00F548DD" w:rsidRDefault="008D0E5B" w:rsidP="00F548DD">
            <w:pPr>
              <w:jc w:val="center"/>
              <w:rPr>
                <w:szCs w:val="22"/>
                <w:lang w:val="en-US"/>
              </w:rPr>
            </w:pPr>
            <w:r w:rsidRPr="00F548DD">
              <w:rPr>
                <w:szCs w:val="22"/>
              </w:rPr>
              <w:t>ΝΑΙ</w:t>
            </w:r>
          </w:p>
        </w:tc>
        <w:tc>
          <w:tcPr>
            <w:tcW w:w="1381" w:type="dxa"/>
          </w:tcPr>
          <w:p w14:paraId="421EEE7B" w14:textId="77777777" w:rsidR="008D0E5B" w:rsidRPr="00FF2BCF" w:rsidRDefault="008D0E5B" w:rsidP="00893226">
            <w:pPr>
              <w:rPr>
                <w:lang w:val="en-US"/>
              </w:rPr>
            </w:pPr>
          </w:p>
        </w:tc>
        <w:tc>
          <w:tcPr>
            <w:tcW w:w="1625" w:type="dxa"/>
          </w:tcPr>
          <w:p w14:paraId="37AFBADA" w14:textId="77777777" w:rsidR="008D0E5B" w:rsidRPr="00FF2BCF" w:rsidRDefault="008D0E5B" w:rsidP="00893226">
            <w:pPr>
              <w:rPr>
                <w:lang w:val="en-US"/>
              </w:rPr>
            </w:pPr>
          </w:p>
        </w:tc>
      </w:tr>
      <w:tr w:rsidR="008D0E5B" w:rsidRPr="00FF2BCF" w14:paraId="0FC181FA" w14:textId="77777777" w:rsidTr="004E68F7">
        <w:tc>
          <w:tcPr>
            <w:tcW w:w="9364" w:type="dxa"/>
          </w:tcPr>
          <w:p w14:paraId="76F9CD70" w14:textId="77777777" w:rsidR="008D0E5B" w:rsidRPr="00FF2BCF" w:rsidRDefault="008D0E5B" w:rsidP="00D71CA8">
            <w:r>
              <w:t>ΣΝΘ_23</w:t>
            </w:r>
            <w:r w:rsidRPr="00FF2BCF">
              <w:t>0</w:t>
            </w:r>
          </w:p>
          <w:p w14:paraId="684B4A48" w14:textId="77777777" w:rsidR="008D0E5B" w:rsidRPr="00F548DD" w:rsidRDefault="008D0E5B" w:rsidP="00F548DD">
            <w:pPr>
              <w:jc w:val="both"/>
              <w:rPr>
                <w:rFonts w:cs="Calibri"/>
                <w:b/>
                <w:bCs/>
                <w:szCs w:val="22"/>
              </w:rPr>
            </w:pPr>
            <w:r w:rsidRPr="00F548DD">
              <w:rPr>
                <w:rFonts w:cs="Calibri"/>
                <w:szCs w:val="22"/>
              </w:rPr>
              <w:t xml:space="preserve">Απαιτείται η κατά περίπτωση συμμόρφωση με τα έγγραφα </w:t>
            </w:r>
            <w:r w:rsidRPr="00F548DD">
              <w:rPr>
                <w:rFonts w:cs="Calibri"/>
                <w:b/>
                <w:bCs/>
                <w:szCs w:val="22"/>
              </w:rPr>
              <w:t>ISO/IEC:</w:t>
            </w:r>
          </w:p>
          <w:p w14:paraId="2B6D8B18" w14:textId="77777777" w:rsidR="008D0E5B" w:rsidRPr="00F548DD" w:rsidRDefault="008D0E5B" w:rsidP="002464E4">
            <w:pPr>
              <w:pStyle w:val="Default"/>
              <w:numPr>
                <w:ilvl w:val="0"/>
                <w:numId w:val="123"/>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EN 60215 - Safety of Radio Frequency Transmitters (1989)</w:t>
            </w:r>
          </w:p>
        </w:tc>
        <w:tc>
          <w:tcPr>
            <w:tcW w:w="1578" w:type="dxa"/>
            <w:vAlign w:val="center"/>
          </w:tcPr>
          <w:p w14:paraId="247DD084" w14:textId="77777777" w:rsidR="008D0E5B" w:rsidRPr="00F548DD" w:rsidRDefault="008D0E5B" w:rsidP="00F548DD">
            <w:pPr>
              <w:jc w:val="center"/>
              <w:rPr>
                <w:szCs w:val="22"/>
              </w:rPr>
            </w:pPr>
            <w:r w:rsidRPr="00F548DD">
              <w:rPr>
                <w:szCs w:val="22"/>
              </w:rPr>
              <w:t>ΝΑΙ</w:t>
            </w:r>
          </w:p>
        </w:tc>
        <w:tc>
          <w:tcPr>
            <w:tcW w:w="1381" w:type="dxa"/>
          </w:tcPr>
          <w:p w14:paraId="09B525A8" w14:textId="77777777" w:rsidR="008D0E5B" w:rsidRPr="00FF2BCF" w:rsidRDefault="008D0E5B" w:rsidP="00893226">
            <w:pPr>
              <w:rPr>
                <w:lang w:val="en-US"/>
              </w:rPr>
            </w:pPr>
          </w:p>
        </w:tc>
        <w:tc>
          <w:tcPr>
            <w:tcW w:w="1625" w:type="dxa"/>
          </w:tcPr>
          <w:p w14:paraId="05725F5F" w14:textId="77777777" w:rsidR="008D0E5B" w:rsidRPr="00FF2BCF" w:rsidRDefault="008D0E5B" w:rsidP="00893226">
            <w:pPr>
              <w:rPr>
                <w:lang w:val="en-US"/>
              </w:rPr>
            </w:pPr>
          </w:p>
        </w:tc>
      </w:tr>
      <w:tr w:rsidR="008D0E5B" w:rsidRPr="00FF2BCF" w14:paraId="08A31633" w14:textId="77777777" w:rsidTr="004E68F7">
        <w:tc>
          <w:tcPr>
            <w:tcW w:w="9364" w:type="dxa"/>
          </w:tcPr>
          <w:p w14:paraId="0DA40BB8" w14:textId="77777777" w:rsidR="008D0E5B" w:rsidRPr="00FF2BCF" w:rsidRDefault="008D0E5B" w:rsidP="00D71CA8">
            <w:r>
              <w:t>ΣΝΘ_24</w:t>
            </w:r>
            <w:r w:rsidRPr="00FF2BCF">
              <w:t>0</w:t>
            </w:r>
          </w:p>
          <w:p w14:paraId="696258A6" w14:textId="77777777" w:rsidR="008D0E5B" w:rsidRPr="00F548DD" w:rsidRDefault="008D0E5B" w:rsidP="00F548DD">
            <w:pPr>
              <w:jc w:val="both"/>
              <w:rPr>
                <w:rFonts w:cs="Calibri"/>
                <w:b/>
                <w:bCs/>
                <w:szCs w:val="22"/>
              </w:rPr>
            </w:pPr>
            <w:r w:rsidRPr="00F548DD">
              <w:rPr>
                <w:rFonts w:cs="Calibri"/>
                <w:szCs w:val="22"/>
              </w:rPr>
              <w:t xml:space="preserve">Απαιτείται η κατά περίπτωση συμμόρφωση με τα έγγραφα </w:t>
            </w:r>
          </w:p>
          <w:p w14:paraId="7CEFCB17" w14:textId="77777777" w:rsidR="008D0E5B" w:rsidRPr="00F548DD" w:rsidRDefault="008D0E5B" w:rsidP="00F548DD">
            <w:pPr>
              <w:pStyle w:val="Default"/>
              <w:jc w:val="both"/>
              <w:rPr>
                <w:rFonts w:ascii="Calibri" w:hAnsi="Calibri" w:cs="Calibri"/>
                <w:b/>
                <w:sz w:val="22"/>
                <w:szCs w:val="22"/>
                <w:lang w:val="en-US"/>
              </w:rPr>
            </w:pPr>
            <w:r w:rsidRPr="00F548DD">
              <w:rPr>
                <w:rFonts w:ascii="Calibri" w:hAnsi="Calibri" w:cs="Calibri"/>
                <w:b/>
                <w:bCs/>
                <w:sz w:val="22"/>
                <w:szCs w:val="22"/>
                <w:lang w:val="en-US"/>
              </w:rPr>
              <w:t>Internet Standards and others:</w:t>
            </w:r>
          </w:p>
          <w:p w14:paraId="164F3C0D" w14:textId="77777777" w:rsidR="008D0E5B" w:rsidRPr="00F548DD" w:rsidRDefault="008D0E5B" w:rsidP="002464E4">
            <w:pPr>
              <w:pStyle w:val="Default"/>
              <w:numPr>
                <w:ilvl w:val="0"/>
                <w:numId w:val="124"/>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EIA RS-232 serial protocol, 1969, Low-level protocol</w:t>
            </w:r>
          </w:p>
          <w:p w14:paraId="78BF7A96" w14:textId="77777777" w:rsidR="008D0E5B" w:rsidRPr="00F548DD" w:rsidRDefault="008D0E5B" w:rsidP="002464E4">
            <w:pPr>
              <w:pStyle w:val="Default"/>
              <w:numPr>
                <w:ilvl w:val="0"/>
                <w:numId w:val="124"/>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RFC 793 - Transmission Control Protocol, 1981, Used by ATN/IPS and surveillance applications; Used by SES regulation EC Reg</w:t>
            </w:r>
            <w:r>
              <w:rPr>
                <w:rFonts w:ascii="Calibri" w:hAnsi="Calibri" w:cs="Calibri"/>
                <w:sz w:val="22"/>
                <w:szCs w:val="22"/>
                <w:lang w:val="en-US"/>
              </w:rPr>
              <w:t>.</w:t>
            </w:r>
            <w:r w:rsidRPr="00F548DD">
              <w:rPr>
                <w:rFonts w:ascii="Calibri" w:hAnsi="Calibri" w:cs="Calibri"/>
                <w:sz w:val="22"/>
                <w:szCs w:val="22"/>
                <w:lang w:val="en-US"/>
              </w:rPr>
              <w:t xml:space="preserve"> No. 633/2007</w:t>
            </w:r>
          </w:p>
          <w:p w14:paraId="64CED1B6" w14:textId="77777777" w:rsidR="008D0E5B" w:rsidRPr="00F548DD" w:rsidRDefault="008D0E5B" w:rsidP="002464E4">
            <w:pPr>
              <w:pStyle w:val="Default"/>
              <w:numPr>
                <w:ilvl w:val="0"/>
                <w:numId w:val="124"/>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RFC 768 - User Datagram Protocol, 1981,  Used by ATN/IPS and surveillance applications</w:t>
            </w:r>
          </w:p>
          <w:p w14:paraId="6D5031D2" w14:textId="77777777" w:rsidR="008D0E5B" w:rsidRPr="00F548DD" w:rsidRDefault="008D0E5B" w:rsidP="002464E4">
            <w:pPr>
              <w:pStyle w:val="Default"/>
              <w:numPr>
                <w:ilvl w:val="0"/>
                <w:numId w:val="124"/>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RFC 4291 - IP Version 6 Addressing Architecture, 2006, Used by ATN/IPS applications and network; Used by SES regulation EC Reg</w:t>
            </w:r>
            <w:r>
              <w:rPr>
                <w:rFonts w:ascii="Calibri" w:hAnsi="Calibri" w:cs="Calibri"/>
                <w:sz w:val="22"/>
                <w:szCs w:val="22"/>
                <w:lang w:val="en-US"/>
              </w:rPr>
              <w:t>.</w:t>
            </w:r>
            <w:r w:rsidRPr="00F548DD">
              <w:rPr>
                <w:rFonts w:ascii="Calibri" w:hAnsi="Calibri" w:cs="Calibri"/>
                <w:sz w:val="22"/>
                <w:szCs w:val="22"/>
                <w:lang w:val="en-US"/>
              </w:rPr>
              <w:t xml:space="preserve"> No. 633/2007</w:t>
            </w:r>
          </w:p>
          <w:p w14:paraId="3894250C" w14:textId="77777777" w:rsidR="008D0E5B" w:rsidRPr="00F548DD" w:rsidRDefault="008D0E5B" w:rsidP="002464E4">
            <w:pPr>
              <w:pStyle w:val="Default"/>
              <w:numPr>
                <w:ilvl w:val="0"/>
                <w:numId w:val="124"/>
              </w:numPr>
              <w:tabs>
                <w:tab w:val="clear" w:pos="720"/>
              </w:tabs>
              <w:ind w:left="340"/>
              <w:jc w:val="both"/>
              <w:rPr>
                <w:rFonts w:ascii="Calibri" w:hAnsi="Calibri" w:cs="Calibri"/>
                <w:sz w:val="22"/>
                <w:szCs w:val="22"/>
                <w:lang w:val="en-US"/>
              </w:rPr>
            </w:pPr>
            <w:r w:rsidRPr="00F548DD">
              <w:rPr>
                <w:rFonts w:ascii="Calibri" w:hAnsi="Calibri" w:cs="Calibri"/>
                <w:sz w:val="22"/>
                <w:szCs w:val="22"/>
                <w:lang w:val="en-US"/>
              </w:rPr>
              <w:t>RFC 791 - Internet Protocol, 1981, Used by intra-ANSP applications and networks</w:t>
            </w:r>
          </w:p>
        </w:tc>
        <w:tc>
          <w:tcPr>
            <w:tcW w:w="1578" w:type="dxa"/>
            <w:vAlign w:val="center"/>
          </w:tcPr>
          <w:p w14:paraId="265E1C98" w14:textId="77777777" w:rsidR="008D0E5B" w:rsidRPr="00F548DD" w:rsidRDefault="008D0E5B" w:rsidP="00F548DD">
            <w:pPr>
              <w:jc w:val="center"/>
              <w:rPr>
                <w:szCs w:val="22"/>
              </w:rPr>
            </w:pPr>
            <w:r w:rsidRPr="00F548DD">
              <w:rPr>
                <w:szCs w:val="22"/>
              </w:rPr>
              <w:t>ΝΑΙ</w:t>
            </w:r>
          </w:p>
        </w:tc>
        <w:tc>
          <w:tcPr>
            <w:tcW w:w="1381" w:type="dxa"/>
          </w:tcPr>
          <w:p w14:paraId="037BC7E4" w14:textId="77777777" w:rsidR="008D0E5B" w:rsidRPr="00FF2BCF" w:rsidRDefault="008D0E5B" w:rsidP="00893226">
            <w:pPr>
              <w:rPr>
                <w:lang w:val="en-US"/>
              </w:rPr>
            </w:pPr>
          </w:p>
        </w:tc>
        <w:tc>
          <w:tcPr>
            <w:tcW w:w="1625" w:type="dxa"/>
          </w:tcPr>
          <w:p w14:paraId="3EB0330C" w14:textId="77777777" w:rsidR="008D0E5B" w:rsidRPr="00FF2BCF" w:rsidRDefault="008D0E5B" w:rsidP="00893226">
            <w:pPr>
              <w:rPr>
                <w:lang w:val="en-US"/>
              </w:rPr>
            </w:pPr>
          </w:p>
        </w:tc>
      </w:tr>
      <w:tr w:rsidR="004B7233" w:rsidRPr="00FF2BCF" w14:paraId="24B11337" w14:textId="77777777" w:rsidTr="004E68F7">
        <w:tc>
          <w:tcPr>
            <w:tcW w:w="9364" w:type="dxa"/>
          </w:tcPr>
          <w:p w14:paraId="739756E6" w14:textId="77777777" w:rsidR="004B7233" w:rsidRPr="00FF2BCF" w:rsidRDefault="004B7233" w:rsidP="004B7233">
            <w:r>
              <w:t>ΣΝΘ_25</w:t>
            </w:r>
            <w:r w:rsidRPr="00FF2BCF">
              <w:t>0</w:t>
            </w:r>
          </w:p>
          <w:p w14:paraId="0FEDB47D" w14:textId="77777777" w:rsidR="004B7233" w:rsidRPr="00C65E21" w:rsidRDefault="004B7233" w:rsidP="002464E4">
            <w:pPr>
              <w:pStyle w:val="Default"/>
              <w:numPr>
                <w:ilvl w:val="0"/>
                <w:numId w:val="124"/>
              </w:numPr>
              <w:tabs>
                <w:tab w:val="clear" w:pos="720"/>
              </w:tabs>
              <w:ind w:left="340"/>
              <w:jc w:val="both"/>
              <w:rPr>
                <w:rFonts w:ascii="Calibri" w:hAnsi="Calibri" w:cs="Calibri"/>
                <w:sz w:val="22"/>
                <w:szCs w:val="22"/>
              </w:rPr>
            </w:pPr>
            <w:r w:rsidRPr="00F548DD">
              <w:rPr>
                <w:rFonts w:ascii="Calibri" w:hAnsi="Calibri" w:cs="Calibri"/>
                <w:sz w:val="22"/>
                <w:szCs w:val="22"/>
              </w:rPr>
              <w:t>Να ληφθεί υπόψη η Στρατιωτική Προδιαγραφή,</w:t>
            </w:r>
            <w:r w:rsidRPr="008756D3">
              <w:rPr>
                <w:rFonts w:ascii="Calibri" w:hAnsi="Calibri" w:cs="Calibri"/>
                <w:sz w:val="22"/>
                <w:szCs w:val="22"/>
              </w:rPr>
              <w:t xml:space="preserve"> </w:t>
            </w:r>
            <w:r w:rsidRPr="00F548DD">
              <w:rPr>
                <w:rFonts w:ascii="Calibri" w:hAnsi="Calibri" w:cs="Calibri"/>
                <w:sz w:val="22"/>
                <w:szCs w:val="22"/>
              </w:rPr>
              <w:t>Τύποι Βλαβών</w:t>
            </w:r>
            <w:r w:rsidRPr="008756D3">
              <w:rPr>
                <w:rFonts w:ascii="Calibri" w:hAnsi="Calibri" w:cs="Calibri"/>
                <w:sz w:val="22"/>
                <w:szCs w:val="22"/>
              </w:rPr>
              <w:t xml:space="preserve"> </w:t>
            </w:r>
            <w:r w:rsidRPr="00F548DD">
              <w:rPr>
                <w:rFonts w:ascii="Calibri" w:hAnsi="Calibri" w:cs="Calibri"/>
                <w:sz w:val="22"/>
                <w:szCs w:val="22"/>
              </w:rPr>
              <w:t>&amp;</w:t>
            </w:r>
            <w:r w:rsidRPr="008756D3">
              <w:rPr>
                <w:rFonts w:ascii="Calibri" w:hAnsi="Calibri" w:cs="Calibri"/>
                <w:sz w:val="22"/>
                <w:szCs w:val="22"/>
              </w:rPr>
              <w:t xml:space="preserve"> </w:t>
            </w:r>
            <w:r w:rsidRPr="00F548DD">
              <w:rPr>
                <w:rFonts w:ascii="Calibri" w:hAnsi="Calibri" w:cs="Calibri"/>
                <w:sz w:val="22"/>
                <w:szCs w:val="22"/>
              </w:rPr>
              <w:t>Ανάλυση Αποτελεσμάτων-</w:t>
            </w:r>
            <w:r w:rsidRPr="00F548DD">
              <w:rPr>
                <w:rFonts w:ascii="Calibri" w:hAnsi="Calibri" w:cs="Calibri"/>
                <w:sz w:val="22"/>
                <w:szCs w:val="22"/>
                <w:lang w:val="en-US"/>
              </w:rPr>
              <w:t>DoD</w:t>
            </w:r>
            <w:r w:rsidRPr="00F548DD">
              <w:rPr>
                <w:rFonts w:ascii="Calibri" w:hAnsi="Calibri" w:cs="Calibri"/>
                <w:sz w:val="22"/>
                <w:szCs w:val="22"/>
              </w:rPr>
              <w:t>-</w:t>
            </w:r>
            <w:r w:rsidRPr="00F548DD">
              <w:rPr>
                <w:rFonts w:ascii="Calibri" w:hAnsi="Calibri" w:cs="Calibri"/>
                <w:sz w:val="22"/>
                <w:szCs w:val="22"/>
                <w:lang w:val="fr-FR"/>
              </w:rPr>
              <w:t>STD</w:t>
            </w:r>
            <w:r w:rsidRPr="00F548DD">
              <w:rPr>
                <w:rFonts w:ascii="Calibri" w:hAnsi="Calibri" w:cs="Calibri"/>
                <w:sz w:val="22"/>
                <w:szCs w:val="22"/>
              </w:rPr>
              <w:t>-1629</w:t>
            </w:r>
            <w:r w:rsidRPr="00F548DD">
              <w:rPr>
                <w:rFonts w:ascii="Calibri" w:hAnsi="Calibri" w:cs="Calibri"/>
                <w:sz w:val="22"/>
                <w:szCs w:val="22"/>
                <w:lang w:val="fr-FR"/>
              </w:rPr>
              <w:t>A</w:t>
            </w:r>
            <w:r w:rsidRPr="00F548DD">
              <w:rPr>
                <w:rFonts w:ascii="Calibri" w:hAnsi="Calibri" w:cs="Calibri"/>
                <w:sz w:val="22"/>
                <w:szCs w:val="22"/>
              </w:rPr>
              <w:t>.</w:t>
            </w:r>
          </w:p>
        </w:tc>
        <w:tc>
          <w:tcPr>
            <w:tcW w:w="1578" w:type="dxa"/>
            <w:vAlign w:val="center"/>
          </w:tcPr>
          <w:p w14:paraId="2D31C780" w14:textId="77777777" w:rsidR="004B7233" w:rsidRPr="006448B4" w:rsidRDefault="004B7233" w:rsidP="004B7233">
            <w:pPr>
              <w:jc w:val="center"/>
              <w:rPr>
                <w:szCs w:val="22"/>
              </w:rPr>
            </w:pPr>
            <w:r w:rsidRPr="006448B4">
              <w:rPr>
                <w:szCs w:val="22"/>
              </w:rPr>
              <w:t>ΝΑΙ</w:t>
            </w:r>
          </w:p>
        </w:tc>
        <w:tc>
          <w:tcPr>
            <w:tcW w:w="1381" w:type="dxa"/>
          </w:tcPr>
          <w:p w14:paraId="69BF33CB" w14:textId="77777777" w:rsidR="004B7233" w:rsidRPr="00FF2BCF" w:rsidRDefault="004B7233" w:rsidP="004B7233">
            <w:pPr>
              <w:rPr>
                <w:lang w:val="en-US"/>
              </w:rPr>
            </w:pPr>
          </w:p>
        </w:tc>
        <w:tc>
          <w:tcPr>
            <w:tcW w:w="1625" w:type="dxa"/>
          </w:tcPr>
          <w:p w14:paraId="6732D8B9" w14:textId="77777777" w:rsidR="004B7233" w:rsidRPr="00FF2BCF" w:rsidRDefault="004B7233" w:rsidP="004B7233">
            <w:pPr>
              <w:rPr>
                <w:lang w:val="en-US"/>
              </w:rPr>
            </w:pPr>
          </w:p>
        </w:tc>
      </w:tr>
      <w:tr w:rsidR="008D0E5B" w:rsidRPr="00FF2BCF" w14:paraId="668B6A02" w14:textId="77777777" w:rsidTr="004E68F7">
        <w:tc>
          <w:tcPr>
            <w:tcW w:w="9364" w:type="dxa"/>
          </w:tcPr>
          <w:p w14:paraId="383AEEEF" w14:textId="77777777" w:rsidR="008D0E5B" w:rsidRPr="00FF2BCF" w:rsidRDefault="008D0E5B" w:rsidP="00D71CA8">
            <w:r>
              <w:t>ΣΝΘ_26</w:t>
            </w:r>
            <w:r w:rsidRPr="00FF2BCF">
              <w:t>0</w:t>
            </w:r>
          </w:p>
          <w:p w14:paraId="47ED2B61" w14:textId="77777777" w:rsidR="008D0E5B" w:rsidRPr="00F548DD" w:rsidRDefault="008D0E5B" w:rsidP="00F548DD">
            <w:pPr>
              <w:jc w:val="both"/>
              <w:rPr>
                <w:rFonts w:cs="Calibri"/>
                <w:szCs w:val="22"/>
              </w:rPr>
            </w:pPr>
            <w:r w:rsidRPr="00F548DD">
              <w:rPr>
                <w:rFonts w:cs="Calibri"/>
                <w:szCs w:val="22"/>
              </w:rPr>
              <w:t xml:space="preserve">Απαιτείται η κατά περίπτωση συμμόρφωση με τα έγγραφα </w:t>
            </w:r>
            <w:r w:rsidRPr="00F548DD">
              <w:rPr>
                <w:rFonts w:cs="Calibri"/>
                <w:b/>
                <w:szCs w:val="22"/>
                <w:lang w:val="en-US"/>
              </w:rPr>
              <w:t>MILITARY</w:t>
            </w:r>
            <w:r w:rsidRPr="00F548DD">
              <w:rPr>
                <w:rFonts w:cs="Calibri"/>
                <w:b/>
                <w:szCs w:val="22"/>
              </w:rPr>
              <w:t>:</w:t>
            </w:r>
          </w:p>
          <w:p w14:paraId="70A5F8EF" w14:textId="77777777" w:rsidR="008D0E5B" w:rsidRPr="00C65E21" w:rsidRDefault="008D0E5B" w:rsidP="00F548DD">
            <w:pPr>
              <w:pStyle w:val="Spec1"/>
              <w:tabs>
                <w:tab w:val="clear" w:pos="1560"/>
              </w:tabs>
              <w:ind w:left="0" w:firstLine="0"/>
              <w:rPr>
                <w:rFonts w:ascii="Calibri" w:hAnsi="Calibri" w:cs="Calibri"/>
                <w:sz w:val="22"/>
                <w:szCs w:val="22"/>
                <w:lang w:val="en-US"/>
              </w:rPr>
            </w:pPr>
            <w:r w:rsidRPr="00F548DD">
              <w:rPr>
                <w:rFonts w:ascii="Calibri" w:hAnsi="Calibri" w:cs="Calibri"/>
                <w:sz w:val="22"/>
                <w:szCs w:val="22"/>
                <w:lang w:val="en-US"/>
              </w:rPr>
              <w:t>NATO STANAG 4193 - Standardization Agreement - Parts I to VI</w:t>
            </w:r>
          </w:p>
        </w:tc>
        <w:tc>
          <w:tcPr>
            <w:tcW w:w="1578" w:type="dxa"/>
            <w:vAlign w:val="center"/>
          </w:tcPr>
          <w:p w14:paraId="2A4BDAB8" w14:textId="77777777" w:rsidR="008D0E5B" w:rsidRPr="00F548DD" w:rsidRDefault="008D0E5B" w:rsidP="00F548DD">
            <w:pPr>
              <w:jc w:val="center"/>
              <w:rPr>
                <w:szCs w:val="22"/>
              </w:rPr>
            </w:pPr>
            <w:r w:rsidRPr="00F548DD">
              <w:rPr>
                <w:szCs w:val="22"/>
              </w:rPr>
              <w:t>ΝΑΙ</w:t>
            </w:r>
          </w:p>
        </w:tc>
        <w:tc>
          <w:tcPr>
            <w:tcW w:w="1381" w:type="dxa"/>
          </w:tcPr>
          <w:p w14:paraId="3B127BEB" w14:textId="77777777" w:rsidR="008D0E5B" w:rsidRPr="00FF2BCF" w:rsidRDefault="008D0E5B" w:rsidP="00893226"/>
        </w:tc>
        <w:tc>
          <w:tcPr>
            <w:tcW w:w="1625" w:type="dxa"/>
          </w:tcPr>
          <w:p w14:paraId="4F28AD41" w14:textId="77777777" w:rsidR="008D0E5B" w:rsidRPr="00FF2BCF" w:rsidRDefault="008D0E5B" w:rsidP="00893226"/>
        </w:tc>
      </w:tr>
      <w:tr w:rsidR="008D0E5B" w:rsidRPr="00FF2BCF" w14:paraId="7E1AB649" w14:textId="77777777" w:rsidTr="004E68F7">
        <w:tc>
          <w:tcPr>
            <w:tcW w:w="9364" w:type="dxa"/>
          </w:tcPr>
          <w:p w14:paraId="0D6EAEF0" w14:textId="77777777" w:rsidR="008D0E5B" w:rsidRPr="00FF2BCF" w:rsidRDefault="008D0E5B" w:rsidP="00D71CA8">
            <w:r>
              <w:t>ΣΝΘ_27</w:t>
            </w:r>
            <w:r w:rsidRPr="00FF2BCF">
              <w:t>0</w:t>
            </w:r>
          </w:p>
          <w:p w14:paraId="6A39E95A" w14:textId="77777777" w:rsidR="008D0E5B" w:rsidRPr="00F548DD" w:rsidRDefault="008D0E5B" w:rsidP="00F548DD">
            <w:pPr>
              <w:pStyle w:val="Spec1"/>
              <w:tabs>
                <w:tab w:val="clear" w:pos="1560"/>
              </w:tabs>
              <w:ind w:left="0" w:firstLine="0"/>
              <w:rPr>
                <w:rFonts w:ascii="Calibri" w:hAnsi="Calibri" w:cs="Calibri"/>
                <w:sz w:val="22"/>
                <w:szCs w:val="22"/>
                <w:lang w:val="en-US"/>
              </w:rPr>
            </w:pPr>
            <w:r w:rsidRPr="00F548DD">
              <w:rPr>
                <w:rFonts w:ascii="Calibri" w:hAnsi="Calibri" w:cs="Calibri"/>
                <w:sz w:val="22"/>
                <w:szCs w:val="22"/>
              </w:rPr>
              <w:lastRenderedPageBreak/>
              <w:t xml:space="preserve">Όλες οι προδιαγραφές και εγκαταστάσεις των ικριωμάτων θα είναι σύμφωνες με τους ευρωπαϊκούς Κανονισμούς λαμβάνοντας υπόψη και τη μεγάλη σεισμικότητα της χώρας. (ETSI EN 300-119, IEC 61587-2, </w:t>
            </w:r>
            <w:r w:rsidR="00C65B92">
              <w:rPr>
                <w:rFonts w:ascii="Calibri" w:hAnsi="Calibri" w:cs="Calibri"/>
                <w:sz w:val="22"/>
                <w:szCs w:val="22"/>
              </w:rPr>
              <w:t>κλπ</w:t>
            </w:r>
            <w:r w:rsidRPr="00F548DD">
              <w:rPr>
                <w:rFonts w:ascii="Calibri" w:hAnsi="Calibri" w:cs="Calibri"/>
                <w:sz w:val="22"/>
                <w:szCs w:val="22"/>
              </w:rPr>
              <w:t>).</w:t>
            </w:r>
          </w:p>
        </w:tc>
        <w:tc>
          <w:tcPr>
            <w:tcW w:w="1578" w:type="dxa"/>
            <w:vAlign w:val="center"/>
          </w:tcPr>
          <w:p w14:paraId="4ABA1C6D" w14:textId="77777777" w:rsidR="008D0E5B" w:rsidRPr="00F548DD" w:rsidRDefault="008D0E5B" w:rsidP="00F548DD">
            <w:pPr>
              <w:jc w:val="center"/>
              <w:rPr>
                <w:szCs w:val="22"/>
              </w:rPr>
            </w:pPr>
            <w:r w:rsidRPr="00F548DD">
              <w:rPr>
                <w:szCs w:val="22"/>
              </w:rPr>
              <w:lastRenderedPageBreak/>
              <w:t>ΝΑΙ</w:t>
            </w:r>
          </w:p>
        </w:tc>
        <w:tc>
          <w:tcPr>
            <w:tcW w:w="1381" w:type="dxa"/>
          </w:tcPr>
          <w:p w14:paraId="60E16FAA" w14:textId="77777777" w:rsidR="008D0E5B" w:rsidRPr="00FF2BCF" w:rsidRDefault="008D0E5B" w:rsidP="00893226">
            <w:pPr>
              <w:rPr>
                <w:lang w:val="en-US"/>
              </w:rPr>
            </w:pPr>
          </w:p>
        </w:tc>
        <w:tc>
          <w:tcPr>
            <w:tcW w:w="1625" w:type="dxa"/>
          </w:tcPr>
          <w:p w14:paraId="4385C671" w14:textId="77777777" w:rsidR="008D0E5B" w:rsidRPr="00FF2BCF" w:rsidRDefault="008D0E5B" w:rsidP="00893226">
            <w:pPr>
              <w:rPr>
                <w:lang w:val="en-US"/>
              </w:rPr>
            </w:pPr>
          </w:p>
        </w:tc>
      </w:tr>
      <w:tr w:rsidR="008D0E5B" w:rsidRPr="00FF2BCF" w14:paraId="1A1AB1E3" w14:textId="77777777" w:rsidTr="004E68F7">
        <w:tc>
          <w:tcPr>
            <w:tcW w:w="9364" w:type="dxa"/>
          </w:tcPr>
          <w:p w14:paraId="61D01B88" w14:textId="77777777" w:rsidR="008D0E5B" w:rsidRPr="00FF2BCF" w:rsidRDefault="008D0E5B" w:rsidP="00D71CA8">
            <w:r>
              <w:t>ΣΝΘ_28</w:t>
            </w:r>
            <w:r w:rsidRPr="00FF2BCF">
              <w:t>0</w:t>
            </w:r>
          </w:p>
          <w:p w14:paraId="07BD2AEB" w14:textId="77777777" w:rsidR="008D0E5B" w:rsidRPr="00F548DD" w:rsidRDefault="008D0E5B" w:rsidP="00F548DD">
            <w:pPr>
              <w:pStyle w:val="Spec1"/>
              <w:tabs>
                <w:tab w:val="clear" w:pos="1560"/>
              </w:tabs>
              <w:ind w:left="0" w:firstLine="0"/>
              <w:rPr>
                <w:rFonts w:ascii="Calibri" w:hAnsi="Calibri" w:cs="Calibri"/>
                <w:sz w:val="22"/>
                <w:szCs w:val="22"/>
              </w:rPr>
            </w:pPr>
            <w:r w:rsidRPr="00F548DD">
              <w:rPr>
                <w:rFonts w:ascii="Calibri" w:hAnsi="Calibri" w:cs="Calibri"/>
                <w:sz w:val="22"/>
                <w:szCs w:val="22"/>
              </w:rPr>
              <w:t xml:space="preserve">Η σχεδίαση και ανάπτυξη των συστημάτων θα είναι σύμφωνη με: το Πρότυπο </w:t>
            </w:r>
            <w:r w:rsidRPr="00F548DD">
              <w:rPr>
                <w:rFonts w:ascii="Calibri" w:hAnsi="Calibri" w:cs="Calibri"/>
                <w:sz w:val="22"/>
                <w:szCs w:val="22"/>
                <w:lang w:val="en-US"/>
              </w:rPr>
              <w:t>ISO</w:t>
            </w:r>
            <w:r w:rsidRPr="00F548DD">
              <w:rPr>
                <w:rFonts w:ascii="Calibri" w:hAnsi="Calibri" w:cs="Calibri"/>
                <w:sz w:val="22"/>
                <w:szCs w:val="22"/>
              </w:rPr>
              <w:t xml:space="preserve"> 12207 "</w:t>
            </w:r>
            <w:r w:rsidRPr="00F548DD">
              <w:rPr>
                <w:rFonts w:ascii="Calibri" w:hAnsi="Calibri" w:cs="Calibri"/>
                <w:sz w:val="22"/>
                <w:szCs w:val="22"/>
                <w:lang w:val="en-US"/>
              </w:rPr>
              <w:t>Systems</w:t>
            </w:r>
            <w:r w:rsidRPr="00F548DD">
              <w:rPr>
                <w:rFonts w:ascii="Calibri" w:hAnsi="Calibri" w:cs="Calibri"/>
                <w:sz w:val="22"/>
                <w:szCs w:val="22"/>
              </w:rPr>
              <w:t xml:space="preserve"> </w:t>
            </w:r>
            <w:r w:rsidRPr="00F548DD">
              <w:rPr>
                <w:rFonts w:ascii="Calibri" w:hAnsi="Calibri" w:cs="Calibri"/>
                <w:sz w:val="22"/>
                <w:szCs w:val="22"/>
                <w:lang w:val="en-US"/>
              </w:rPr>
              <w:t>and</w:t>
            </w:r>
            <w:r w:rsidRPr="00F548DD">
              <w:rPr>
                <w:rFonts w:ascii="Calibri" w:hAnsi="Calibri" w:cs="Calibri"/>
                <w:sz w:val="22"/>
                <w:szCs w:val="22"/>
              </w:rPr>
              <w:t xml:space="preserve"> </w:t>
            </w:r>
            <w:r w:rsidRPr="00F548DD">
              <w:rPr>
                <w:rFonts w:ascii="Calibri" w:hAnsi="Calibri" w:cs="Calibri"/>
                <w:sz w:val="22"/>
                <w:szCs w:val="22"/>
                <w:lang w:val="en-US"/>
              </w:rPr>
              <w:t>software</w:t>
            </w:r>
            <w:r w:rsidRPr="00F548DD">
              <w:rPr>
                <w:rFonts w:ascii="Calibri" w:hAnsi="Calibri" w:cs="Calibri"/>
                <w:sz w:val="22"/>
                <w:szCs w:val="22"/>
              </w:rPr>
              <w:t xml:space="preserve"> </w:t>
            </w:r>
            <w:r w:rsidRPr="00F548DD">
              <w:rPr>
                <w:rFonts w:ascii="Calibri" w:hAnsi="Calibri" w:cs="Calibri"/>
                <w:sz w:val="22"/>
                <w:szCs w:val="22"/>
                <w:lang w:val="en-US"/>
              </w:rPr>
              <w:t>engineering</w:t>
            </w:r>
            <w:r w:rsidRPr="00F548DD">
              <w:rPr>
                <w:rFonts w:ascii="Calibri" w:hAnsi="Calibri" w:cs="Calibri"/>
                <w:sz w:val="22"/>
                <w:szCs w:val="22"/>
              </w:rPr>
              <w:t xml:space="preserve"> - </w:t>
            </w:r>
            <w:r w:rsidRPr="00F548DD">
              <w:rPr>
                <w:rFonts w:ascii="Calibri" w:hAnsi="Calibri" w:cs="Calibri"/>
                <w:sz w:val="22"/>
                <w:szCs w:val="22"/>
                <w:lang w:val="en-US"/>
              </w:rPr>
              <w:t>Software</w:t>
            </w:r>
            <w:r w:rsidRPr="00F548DD">
              <w:rPr>
                <w:rFonts w:ascii="Calibri" w:hAnsi="Calibri" w:cs="Calibri"/>
                <w:sz w:val="22"/>
                <w:szCs w:val="22"/>
              </w:rPr>
              <w:t xml:space="preserve"> </w:t>
            </w:r>
            <w:r w:rsidRPr="00F548DD">
              <w:rPr>
                <w:rFonts w:ascii="Calibri" w:hAnsi="Calibri" w:cs="Calibri"/>
                <w:sz w:val="22"/>
                <w:szCs w:val="22"/>
                <w:lang w:val="en-US"/>
              </w:rPr>
              <w:t>life</w:t>
            </w:r>
            <w:r w:rsidRPr="00F548DD">
              <w:rPr>
                <w:rFonts w:ascii="Calibri" w:hAnsi="Calibri" w:cs="Calibri"/>
                <w:sz w:val="22"/>
                <w:szCs w:val="22"/>
              </w:rPr>
              <w:t xml:space="preserve"> </w:t>
            </w:r>
            <w:r w:rsidRPr="00F548DD">
              <w:rPr>
                <w:rFonts w:ascii="Calibri" w:hAnsi="Calibri" w:cs="Calibri"/>
                <w:sz w:val="22"/>
                <w:szCs w:val="22"/>
                <w:lang w:val="en-US"/>
              </w:rPr>
              <w:t>cycle</w:t>
            </w:r>
            <w:r w:rsidRPr="00F548DD">
              <w:rPr>
                <w:rFonts w:ascii="Calibri" w:hAnsi="Calibri" w:cs="Calibri"/>
                <w:sz w:val="22"/>
                <w:szCs w:val="22"/>
              </w:rPr>
              <w:t xml:space="preserve"> </w:t>
            </w:r>
            <w:r w:rsidRPr="00F548DD">
              <w:rPr>
                <w:rFonts w:ascii="Calibri" w:hAnsi="Calibri" w:cs="Calibri"/>
                <w:sz w:val="22"/>
                <w:szCs w:val="22"/>
                <w:lang w:val="en-US"/>
              </w:rPr>
              <w:t>processes</w:t>
            </w:r>
            <w:r w:rsidRPr="00F548DD">
              <w:rPr>
                <w:rFonts w:ascii="Calibri" w:hAnsi="Calibri" w:cs="Calibri"/>
                <w:sz w:val="22"/>
                <w:szCs w:val="22"/>
              </w:rPr>
              <w:t>" ή/και</w:t>
            </w:r>
            <w:r w:rsidRPr="00F548DD">
              <w:rPr>
                <w:rFonts w:ascii="Calibri" w:hAnsi="Calibri" w:cs="Calibri"/>
                <w:b/>
                <w:sz w:val="22"/>
                <w:szCs w:val="22"/>
              </w:rPr>
              <w:t xml:space="preserve"> </w:t>
            </w:r>
            <w:r w:rsidRPr="00F548DD">
              <w:rPr>
                <w:rFonts w:ascii="Calibri" w:hAnsi="Calibri" w:cs="Calibri"/>
                <w:sz w:val="22"/>
                <w:szCs w:val="22"/>
              </w:rPr>
              <w:t xml:space="preserve">το Πρότυπο </w:t>
            </w:r>
            <w:r w:rsidRPr="00F548DD">
              <w:rPr>
                <w:rFonts w:ascii="Calibri" w:hAnsi="Calibri" w:cs="Calibri"/>
                <w:sz w:val="22"/>
                <w:szCs w:val="22"/>
                <w:lang w:val="en-US"/>
              </w:rPr>
              <w:t>ISO</w:t>
            </w:r>
            <w:r w:rsidRPr="00F548DD">
              <w:rPr>
                <w:rFonts w:ascii="Calibri" w:hAnsi="Calibri" w:cs="Calibri"/>
                <w:sz w:val="22"/>
                <w:szCs w:val="22"/>
              </w:rPr>
              <w:t xml:space="preserve"> 15288 "</w:t>
            </w:r>
            <w:r w:rsidRPr="00F548DD">
              <w:rPr>
                <w:rFonts w:ascii="Calibri" w:hAnsi="Calibri" w:cs="Calibri"/>
                <w:sz w:val="22"/>
                <w:szCs w:val="22"/>
                <w:lang w:val="en-US"/>
              </w:rPr>
              <w:t>Systems</w:t>
            </w:r>
            <w:r w:rsidRPr="00F548DD">
              <w:rPr>
                <w:rFonts w:ascii="Calibri" w:hAnsi="Calibri" w:cs="Calibri"/>
                <w:sz w:val="22"/>
                <w:szCs w:val="22"/>
              </w:rPr>
              <w:t xml:space="preserve"> </w:t>
            </w:r>
            <w:r w:rsidRPr="00F548DD">
              <w:rPr>
                <w:rFonts w:ascii="Calibri" w:hAnsi="Calibri" w:cs="Calibri"/>
                <w:sz w:val="22"/>
                <w:szCs w:val="22"/>
                <w:lang w:val="en-US"/>
              </w:rPr>
              <w:t>and</w:t>
            </w:r>
            <w:r w:rsidRPr="00F548DD">
              <w:rPr>
                <w:rFonts w:ascii="Calibri" w:hAnsi="Calibri" w:cs="Calibri"/>
                <w:sz w:val="22"/>
                <w:szCs w:val="22"/>
              </w:rPr>
              <w:t xml:space="preserve"> </w:t>
            </w:r>
            <w:r w:rsidRPr="00F548DD">
              <w:rPr>
                <w:rFonts w:ascii="Calibri" w:hAnsi="Calibri" w:cs="Calibri"/>
                <w:sz w:val="22"/>
                <w:szCs w:val="22"/>
                <w:lang w:val="en-US"/>
              </w:rPr>
              <w:t>software</w:t>
            </w:r>
            <w:r w:rsidRPr="00F548DD">
              <w:rPr>
                <w:rFonts w:ascii="Calibri" w:hAnsi="Calibri" w:cs="Calibri"/>
                <w:sz w:val="22"/>
                <w:szCs w:val="22"/>
              </w:rPr>
              <w:t xml:space="preserve"> </w:t>
            </w:r>
            <w:r w:rsidRPr="00F548DD">
              <w:rPr>
                <w:rFonts w:ascii="Calibri" w:hAnsi="Calibri" w:cs="Calibri"/>
                <w:sz w:val="22"/>
                <w:szCs w:val="22"/>
                <w:lang w:val="en-US"/>
              </w:rPr>
              <w:t>engineering</w:t>
            </w:r>
            <w:r w:rsidRPr="00F548DD">
              <w:rPr>
                <w:rFonts w:ascii="Calibri" w:hAnsi="Calibri" w:cs="Calibri"/>
                <w:sz w:val="22"/>
                <w:szCs w:val="22"/>
              </w:rPr>
              <w:t xml:space="preserve"> - </w:t>
            </w:r>
            <w:r w:rsidRPr="00F548DD">
              <w:rPr>
                <w:rFonts w:ascii="Calibri" w:hAnsi="Calibri" w:cs="Calibri"/>
                <w:sz w:val="22"/>
                <w:szCs w:val="22"/>
                <w:lang w:val="en-US"/>
              </w:rPr>
              <w:t>System</w:t>
            </w:r>
            <w:r w:rsidRPr="00F548DD">
              <w:rPr>
                <w:rFonts w:ascii="Calibri" w:hAnsi="Calibri" w:cs="Calibri"/>
                <w:sz w:val="22"/>
                <w:szCs w:val="22"/>
              </w:rPr>
              <w:t xml:space="preserve"> </w:t>
            </w:r>
            <w:r w:rsidRPr="00F548DD">
              <w:rPr>
                <w:rFonts w:ascii="Calibri" w:hAnsi="Calibri" w:cs="Calibri"/>
                <w:sz w:val="22"/>
                <w:szCs w:val="22"/>
                <w:lang w:val="en-US"/>
              </w:rPr>
              <w:t>life</w:t>
            </w:r>
            <w:r w:rsidRPr="00F548DD">
              <w:rPr>
                <w:rFonts w:ascii="Calibri" w:hAnsi="Calibri" w:cs="Calibri"/>
                <w:sz w:val="22"/>
                <w:szCs w:val="22"/>
              </w:rPr>
              <w:t xml:space="preserve"> </w:t>
            </w:r>
            <w:r w:rsidRPr="00F548DD">
              <w:rPr>
                <w:rFonts w:ascii="Calibri" w:hAnsi="Calibri" w:cs="Calibri"/>
                <w:sz w:val="22"/>
                <w:szCs w:val="22"/>
                <w:lang w:val="en-US"/>
              </w:rPr>
              <w:t>cycle</w:t>
            </w:r>
            <w:r w:rsidRPr="00F548DD">
              <w:rPr>
                <w:rFonts w:ascii="Calibri" w:hAnsi="Calibri" w:cs="Calibri"/>
                <w:sz w:val="22"/>
                <w:szCs w:val="22"/>
              </w:rPr>
              <w:t xml:space="preserve"> </w:t>
            </w:r>
            <w:r w:rsidRPr="00F548DD">
              <w:rPr>
                <w:rFonts w:ascii="Calibri" w:hAnsi="Calibri" w:cs="Calibri"/>
                <w:sz w:val="22"/>
                <w:szCs w:val="22"/>
                <w:lang w:val="en-US"/>
              </w:rPr>
              <w:t>processes</w:t>
            </w:r>
            <w:r w:rsidRPr="00F548DD">
              <w:rPr>
                <w:rFonts w:ascii="Calibri" w:hAnsi="Calibri" w:cs="Calibri"/>
                <w:sz w:val="22"/>
                <w:szCs w:val="22"/>
              </w:rPr>
              <w:t>".</w:t>
            </w:r>
          </w:p>
        </w:tc>
        <w:tc>
          <w:tcPr>
            <w:tcW w:w="1578" w:type="dxa"/>
            <w:vAlign w:val="center"/>
          </w:tcPr>
          <w:p w14:paraId="7F242C2B" w14:textId="77777777" w:rsidR="008D0E5B" w:rsidRPr="00F548DD" w:rsidRDefault="008D0E5B" w:rsidP="00F548DD">
            <w:pPr>
              <w:jc w:val="center"/>
              <w:rPr>
                <w:szCs w:val="22"/>
              </w:rPr>
            </w:pPr>
            <w:r w:rsidRPr="00F548DD">
              <w:rPr>
                <w:szCs w:val="22"/>
              </w:rPr>
              <w:t>ΝΑΙ</w:t>
            </w:r>
          </w:p>
        </w:tc>
        <w:tc>
          <w:tcPr>
            <w:tcW w:w="1381" w:type="dxa"/>
          </w:tcPr>
          <w:p w14:paraId="29BF73AB" w14:textId="77777777" w:rsidR="008D0E5B" w:rsidRPr="00FF2BCF" w:rsidRDefault="008D0E5B" w:rsidP="00893226"/>
        </w:tc>
        <w:tc>
          <w:tcPr>
            <w:tcW w:w="1625" w:type="dxa"/>
          </w:tcPr>
          <w:p w14:paraId="30C53F50" w14:textId="77777777" w:rsidR="008D0E5B" w:rsidRPr="00FF2BCF" w:rsidRDefault="008D0E5B" w:rsidP="00893226"/>
        </w:tc>
      </w:tr>
      <w:tr w:rsidR="008D0E5B" w:rsidRPr="00FF2BCF" w14:paraId="50726F95" w14:textId="77777777" w:rsidTr="004E68F7">
        <w:tc>
          <w:tcPr>
            <w:tcW w:w="9364" w:type="dxa"/>
          </w:tcPr>
          <w:p w14:paraId="0D27126E" w14:textId="77777777" w:rsidR="008D0E5B" w:rsidRPr="00FF2BCF" w:rsidRDefault="008D0E5B" w:rsidP="00D71CA8">
            <w:r>
              <w:t>ΣΝΘ_29</w:t>
            </w:r>
            <w:r w:rsidRPr="00FF2BCF">
              <w:t>0</w:t>
            </w:r>
          </w:p>
          <w:p w14:paraId="2EFACBF2" w14:textId="77777777" w:rsidR="008D0E5B" w:rsidRPr="00F548DD" w:rsidRDefault="008D0E5B" w:rsidP="00F548DD">
            <w:pPr>
              <w:pStyle w:val="Spec1"/>
              <w:tabs>
                <w:tab w:val="clear" w:pos="1560"/>
              </w:tabs>
              <w:ind w:left="0" w:firstLine="0"/>
              <w:rPr>
                <w:rFonts w:ascii="Calibri" w:hAnsi="Calibri" w:cs="Calibri"/>
                <w:sz w:val="22"/>
                <w:szCs w:val="22"/>
              </w:rPr>
            </w:pPr>
            <w:r w:rsidRPr="00F548DD">
              <w:rPr>
                <w:rFonts w:ascii="Calibri" w:hAnsi="Calibri" w:cs="Calibri"/>
                <w:sz w:val="22"/>
                <w:szCs w:val="22"/>
              </w:rPr>
              <w:t>Η τεκμηρίωση (</w:t>
            </w:r>
            <w:r w:rsidRPr="00F548DD">
              <w:rPr>
                <w:rFonts w:ascii="Calibri" w:hAnsi="Calibri" w:cs="Calibri"/>
                <w:sz w:val="22"/>
                <w:szCs w:val="22"/>
                <w:lang w:val="en-US"/>
              </w:rPr>
              <w:t>Documentation</w:t>
            </w:r>
            <w:r w:rsidRPr="00F548DD">
              <w:rPr>
                <w:rFonts w:ascii="Calibri" w:hAnsi="Calibri" w:cs="Calibri"/>
                <w:sz w:val="22"/>
                <w:szCs w:val="22"/>
              </w:rPr>
              <w:t>) των συστημάτων θα ακολουθεί ένα από τα παρακάτω πρότυπα:</w:t>
            </w:r>
          </w:p>
          <w:p w14:paraId="666ECF6A" w14:textId="77777777" w:rsidR="008D0E5B" w:rsidRPr="00C76C7C" w:rsidRDefault="008D0E5B" w:rsidP="00C76C7C">
            <w:pPr>
              <w:pStyle w:val="Spec1"/>
              <w:numPr>
                <w:ilvl w:val="0"/>
                <w:numId w:val="6"/>
              </w:numPr>
              <w:tabs>
                <w:tab w:val="clear" w:pos="703"/>
                <w:tab w:val="clear" w:pos="1560"/>
              </w:tabs>
              <w:ind w:left="343"/>
              <w:rPr>
                <w:rFonts w:ascii="Calibri" w:hAnsi="Calibri" w:cs="Calibri"/>
                <w:sz w:val="22"/>
                <w:szCs w:val="22"/>
                <w:lang w:val="en-US"/>
              </w:rPr>
            </w:pPr>
            <w:r w:rsidRPr="00F548DD">
              <w:rPr>
                <w:rFonts w:ascii="Calibri" w:hAnsi="Calibri" w:cs="Calibri"/>
                <w:sz w:val="22"/>
                <w:szCs w:val="22"/>
                <w:lang w:val="en-US"/>
              </w:rPr>
              <w:t>Πρότυπο ISO 15289 "Systems and software engineering - Content of life-cycle information products (documentation)".</w:t>
            </w:r>
          </w:p>
        </w:tc>
        <w:tc>
          <w:tcPr>
            <w:tcW w:w="1578" w:type="dxa"/>
            <w:vAlign w:val="center"/>
          </w:tcPr>
          <w:p w14:paraId="441800CE" w14:textId="77777777" w:rsidR="008D0E5B" w:rsidRPr="00F548DD" w:rsidRDefault="008D0E5B" w:rsidP="00F548DD">
            <w:pPr>
              <w:jc w:val="center"/>
              <w:rPr>
                <w:szCs w:val="22"/>
              </w:rPr>
            </w:pPr>
            <w:r w:rsidRPr="00F548DD">
              <w:rPr>
                <w:szCs w:val="22"/>
              </w:rPr>
              <w:t>ΝΑΙ</w:t>
            </w:r>
          </w:p>
        </w:tc>
        <w:tc>
          <w:tcPr>
            <w:tcW w:w="1381" w:type="dxa"/>
          </w:tcPr>
          <w:p w14:paraId="67E3BCDE" w14:textId="77777777" w:rsidR="008D0E5B" w:rsidRPr="00FF2BCF" w:rsidRDefault="008D0E5B" w:rsidP="00893226"/>
        </w:tc>
        <w:tc>
          <w:tcPr>
            <w:tcW w:w="1625" w:type="dxa"/>
          </w:tcPr>
          <w:p w14:paraId="26D18F47" w14:textId="77777777" w:rsidR="008D0E5B" w:rsidRPr="00FF2BCF" w:rsidRDefault="008D0E5B" w:rsidP="00893226"/>
        </w:tc>
      </w:tr>
      <w:tr w:rsidR="008D0E5B" w:rsidRPr="00FF2BCF" w14:paraId="21C7A40F" w14:textId="77777777" w:rsidTr="004E68F7">
        <w:tc>
          <w:tcPr>
            <w:tcW w:w="9364" w:type="dxa"/>
          </w:tcPr>
          <w:p w14:paraId="512F8A55" w14:textId="77777777" w:rsidR="008D0E5B" w:rsidRPr="00FF2BCF" w:rsidRDefault="008D0E5B" w:rsidP="00D71CA8">
            <w:r>
              <w:t>ΣΝΘ_30</w:t>
            </w:r>
            <w:r w:rsidRPr="00FF2BCF">
              <w:t>0</w:t>
            </w:r>
          </w:p>
          <w:p w14:paraId="27DACB9A" w14:textId="77777777" w:rsidR="008D0E5B" w:rsidRPr="00F548DD" w:rsidRDefault="008D0E5B" w:rsidP="00F548DD">
            <w:pPr>
              <w:pStyle w:val="Spec1"/>
              <w:tabs>
                <w:tab w:val="clear" w:pos="1560"/>
              </w:tabs>
              <w:ind w:left="0" w:firstLine="0"/>
              <w:rPr>
                <w:rFonts w:ascii="Calibri" w:hAnsi="Calibri" w:cs="Calibri"/>
                <w:sz w:val="22"/>
                <w:szCs w:val="22"/>
              </w:rPr>
            </w:pPr>
            <w:r w:rsidRPr="00F548DD">
              <w:rPr>
                <w:rFonts w:ascii="Calibri" w:hAnsi="Calibri" w:cs="Calibri"/>
                <w:sz w:val="22"/>
                <w:szCs w:val="22"/>
              </w:rPr>
              <w:t xml:space="preserve">Η σχεδίαση και ανάπτυξη της δομημένης καλωδίωσης θα είναι σύμφωνη με τα πρότυπα </w:t>
            </w:r>
            <w:r w:rsidRPr="00F548DD">
              <w:rPr>
                <w:rFonts w:ascii="Calibri" w:hAnsi="Calibri" w:cs="Calibri"/>
                <w:b/>
                <w:sz w:val="22"/>
                <w:szCs w:val="22"/>
                <w:lang w:val="en-US"/>
              </w:rPr>
              <w:t>CENELEC</w:t>
            </w:r>
            <w:r w:rsidRPr="00F548DD">
              <w:rPr>
                <w:rFonts w:ascii="Calibri" w:hAnsi="Calibri" w:cs="Calibri"/>
                <w:b/>
                <w:sz w:val="22"/>
                <w:szCs w:val="22"/>
              </w:rPr>
              <w:t>:</w:t>
            </w:r>
          </w:p>
          <w:p w14:paraId="0FC19BEE" w14:textId="77777777" w:rsidR="008D0E5B" w:rsidRPr="00F548DD" w:rsidRDefault="008D0E5B" w:rsidP="00F548DD">
            <w:pPr>
              <w:pStyle w:val="Spec1"/>
              <w:numPr>
                <w:ilvl w:val="0"/>
                <w:numId w:val="8"/>
              </w:numPr>
              <w:tabs>
                <w:tab w:val="clear" w:pos="703"/>
                <w:tab w:val="clear" w:pos="1560"/>
              </w:tabs>
              <w:ind w:left="343"/>
              <w:rPr>
                <w:rFonts w:ascii="Calibri" w:hAnsi="Calibri" w:cs="Calibri"/>
                <w:sz w:val="22"/>
                <w:szCs w:val="22"/>
                <w:lang w:val="en-US"/>
              </w:rPr>
            </w:pPr>
            <w:r w:rsidRPr="00F548DD">
              <w:rPr>
                <w:rFonts w:ascii="Calibri" w:hAnsi="Calibri" w:cs="Calibri"/>
                <w:sz w:val="22"/>
                <w:szCs w:val="22"/>
                <w:lang w:val="en-US"/>
              </w:rPr>
              <w:t>EN 50173: Information technology / Generic cabling systems,</w:t>
            </w:r>
          </w:p>
          <w:p w14:paraId="1187A9CB" w14:textId="77777777" w:rsidR="008D0E5B" w:rsidRPr="00F548DD" w:rsidRDefault="008D0E5B" w:rsidP="00F548DD">
            <w:pPr>
              <w:pStyle w:val="Spec1"/>
              <w:numPr>
                <w:ilvl w:val="0"/>
                <w:numId w:val="8"/>
              </w:numPr>
              <w:tabs>
                <w:tab w:val="clear" w:pos="703"/>
                <w:tab w:val="clear" w:pos="1560"/>
              </w:tabs>
              <w:ind w:left="343"/>
              <w:rPr>
                <w:rFonts w:ascii="Calibri" w:hAnsi="Calibri" w:cs="Calibri"/>
                <w:sz w:val="22"/>
                <w:szCs w:val="22"/>
                <w:lang w:val="en-US"/>
              </w:rPr>
            </w:pPr>
            <w:r w:rsidRPr="00F548DD">
              <w:rPr>
                <w:rFonts w:ascii="Calibri" w:hAnsi="Calibri" w:cs="Calibri"/>
                <w:sz w:val="22"/>
                <w:szCs w:val="22"/>
                <w:lang w:val="en-US"/>
              </w:rPr>
              <w:t>EN 50174: Information technology / Cabling installation,</w:t>
            </w:r>
          </w:p>
          <w:p w14:paraId="1C898A4B" w14:textId="77777777" w:rsidR="008D0E5B" w:rsidRPr="00F548DD" w:rsidRDefault="008D0E5B" w:rsidP="00F548DD">
            <w:pPr>
              <w:pStyle w:val="Spec1"/>
              <w:numPr>
                <w:ilvl w:val="0"/>
                <w:numId w:val="8"/>
              </w:numPr>
              <w:tabs>
                <w:tab w:val="clear" w:pos="703"/>
                <w:tab w:val="clear" w:pos="1560"/>
              </w:tabs>
              <w:ind w:left="343"/>
              <w:rPr>
                <w:rFonts w:ascii="Calibri" w:hAnsi="Calibri" w:cs="Calibri"/>
                <w:sz w:val="22"/>
                <w:szCs w:val="22"/>
                <w:lang w:val="en-US"/>
              </w:rPr>
            </w:pPr>
            <w:r w:rsidRPr="00F548DD">
              <w:rPr>
                <w:rFonts w:ascii="Calibri" w:hAnsi="Calibri" w:cs="Calibri"/>
                <w:sz w:val="22"/>
                <w:szCs w:val="22"/>
                <w:lang w:val="en-US"/>
              </w:rPr>
              <w:t>EN 50288: Multi-element metallic cables used in analogue and digital communication &amp; control,</w:t>
            </w:r>
          </w:p>
          <w:p w14:paraId="638B25E7" w14:textId="77777777" w:rsidR="008D0E5B" w:rsidRPr="00F548DD" w:rsidRDefault="008D0E5B" w:rsidP="00F548DD">
            <w:pPr>
              <w:pStyle w:val="Spec1"/>
              <w:numPr>
                <w:ilvl w:val="0"/>
                <w:numId w:val="8"/>
              </w:numPr>
              <w:tabs>
                <w:tab w:val="clear" w:pos="703"/>
                <w:tab w:val="clear" w:pos="1560"/>
              </w:tabs>
              <w:ind w:left="343"/>
              <w:rPr>
                <w:rFonts w:ascii="Calibri" w:hAnsi="Calibri" w:cs="Calibri"/>
                <w:sz w:val="22"/>
                <w:szCs w:val="22"/>
                <w:lang w:val="en-US"/>
              </w:rPr>
            </w:pPr>
            <w:r w:rsidRPr="00F548DD">
              <w:rPr>
                <w:rFonts w:ascii="Calibri" w:hAnsi="Calibri" w:cs="Calibri"/>
                <w:sz w:val="22"/>
                <w:szCs w:val="22"/>
                <w:lang w:val="en-US"/>
              </w:rPr>
              <w:t xml:space="preserve">EN 187000: Generic specification for optical fibre cables </w:t>
            </w:r>
            <w:r w:rsidRPr="00F548DD">
              <w:rPr>
                <w:rFonts w:ascii="Calibri" w:hAnsi="Calibri" w:cs="Calibri"/>
                <w:sz w:val="22"/>
                <w:szCs w:val="22"/>
              </w:rPr>
              <w:t>κλπ</w:t>
            </w:r>
            <w:r w:rsidRPr="00F548DD">
              <w:rPr>
                <w:rFonts w:ascii="Calibri" w:hAnsi="Calibri" w:cs="Calibri"/>
                <w:sz w:val="22"/>
                <w:szCs w:val="22"/>
                <w:lang w:val="en-US"/>
              </w:rPr>
              <w:t xml:space="preserve">, </w:t>
            </w:r>
            <w:r w:rsidRPr="00F548DD">
              <w:rPr>
                <w:rFonts w:ascii="Calibri" w:hAnsi="Calibri" w:cs="Calibri"/>
                <w:sz w:val="22"/>
                <w:szCs w:val="22"/>
              </w:rPr>
              <w:t>ή</w:t>
            </w:r>
            <w:r w:rsidRPr="00F548DD">
              <w:rPr>
                <w:rFonts w:ascii="Calibri" w:hAnsi="Calibri" w:cs="Calibri"/>
                <w:sz w:val="22"/>
                <w:szCs w:val="22"/>
                <w:lang w:val="en-US"/>
              </w:rPr>
              <w:t xml:space="preserve"> </w:t>
            </w:r>
            <w:r w:rsidRPr="00F548DD">
              <w:rPr>
                <w:rFonts w:ascii="Calibri" w:hAnsi="Calibri" w:cs="Calibri"/>
                <w:sz w:val="22"/>
                <w:szCs w:val="22"/>
              </w:rPr>
              <w:t>τα</w:t>
            </w:r>
            <w:r w:rsidRPr="00F548DD">
              <w:rPr>
                <w:rFonts w:ascii="Calibri" w:hAnsi="Calibri" w:cs="Calibri"/>
                <w:sz w:val="22"/>
                <w:szCs w:val="22"/>
                <w:lang w:val="en-US"/>
              </w:rPr>
              <w:t xml:space="preserve"> </w:t>
            </w:r>
            <w:r w:rsidRPr="00F548DD">
              <w:rPr>
                <w:rFonts w:ascii="Calibri" w:hAnsi="Calibri" w:cs="Calibri"/>
                <w:sz w:val="22"/>
                <w:szCs w:val="22"/>
              </w:rPr>
              <w:t>αντίστοιχα</w:t>
            </w:r>
            <w:r w:rsidRPr="00F548DD">
              <w:rPr>
                <w:rFonts w:ascii="Calibri" w:hAnsi="Calibri" w:cs="Calibri"/>
                <w:sz w:val="22"/>
                <w:szCs w:val="22"/>
                <w:lang w:val="en-US"/>
              </w:rPr>
              <w:t xml:space="preserve"> ANSI/TIA/</w:t>
            </w:r>
            <w:r w:rsidRPr="00F548DD">
              <w:rPr>
                <w:rFonts w:ascii="Calibri" w:hAnsi="Calibri" w:cs="Calibri"/>
                <w:sz w:val="22"/>
                <w:szCs w:val="22"/>
              </w:rPr>
              <w:t>ΕΙΑ</w:t>
            </w:r>
            <w:r w:rsidRPr="00F548DD">
              <w:rPr>
                <w:rFonts w:ascii="Calibri" w:hAnsi="Calibri" w:cs="Calibri"/>
                <w:sz w:val="22"/>
                <w:szCs w:val="22"/>
                <w:lang w:val="en-US"/>
              </w:rPr>
              <w:t xml:space="preserve"> (568, 569, 606, </w:t>
            </w:r>
            <w:r w:rsidR="00E0722A" w:rsidRPr="00F548DD">
              <w:rPr>
                <w:rFonts w:ascii="Calibri" w:hAnsi="Calibri" w:cs="Calibri"/>
                <w:sz w:val="22"/>
                <w:szCs w:val="22"/>
              </w:rPr>
              <w:t>κλπ</w:t>
            </w:r>
            <w:r w:rsidRPr="00F548DD">
              <w:rPr>
                <w:rFonts w:ascii="Calibri" w:hAnsi="Calibri" w:cs="Calibri"/>
                <w:sz w:val="22"/>
                <w:szCs w:val="22"/>
                <w:lang w:val="en-US"/>
              </w:rPr>
              <w:t>).</w:t>
            </w:r>
          </w:p>
          <w:p w14:paraId="6C39F3C5" w14:textId="77777777" w:rsidR="008D0E5B" w:rsidRPr="00F548DD" w:rsidRDefault="008D0E5B" w:rsidP="00F548DD">
            <w:pPr>
              <w:pStyle w:val="Spec3"/>
              <w:ind w:left="0" w:firstLine="343"/>
              <w:rPr>
                <w:rFonts w:ascii="Calibri" w:hAnsi="Calibri" w:cs="Calibri"/>
                <w:sz w:val="22"/>
                <w:szCs w:val="22"/>
              </w:rPr>
            </w:pPr>
            <w:r w:rsidRPr="00F548DD">
              <w:rPr>
                <w:rFonts w:ascii="Calibri" w:hAnsi="Calibri" w:cs="Calibri"/>
                <w:sz w:val="22"/>
                <w:szCs w:val="22"/>
              </w:rPr>
              <w:t>Ειδικότερα για τις γειώσεις θα ακολουθείται το:</w:t>
            </w:r>
          </w:p>
          <w:p w14:paraId="0649B924" w14:textId="77777777" w:rsidR="008D0E5B" w:rsidRPr="00C76C7C" w:rsidRDefault="008D0E5B" w:rsidP="00C76C7C">
            <w:pPr>
              <w:pStyle w:val="Spec3"/>
              <w:numPr>
                <w:ilvl w:val="0"/>
                <w:numId w:val="7"/>
              </w:numPr>
              <w:tabs>
                <w:tab w:val="clear" w:pos="720"/>
              </w:tabs>
              <w:ind w:left="343"/>
              <w:rPr>
                <w:rFonts w:ascii="Calibri" w:hAnsi="Calibri" w:cs="Calibri"/>
                <w:sz w:val="22"/>
                <w:szCs w:val="22"/>
                <w:lang w:val="en-US" w:eastAsia="el-GR"/>
              </w:rPr>
            </w:pPr>
            <w:r w:rsidRPr="00F548DD">
              <w:rPr>
                <w:rFonts w:ascii="Calibri" w:hAnsi="Calibri" w:cs="Calibri"/>
                <w:sz w:val="22"/>
                <w:szCs w:val="22"/>
                <w:lang w:val="en-US"/>
              </w:rPr>
              <w:t>EN 50310: Application of equipotential bonding and earthing in buildings with information technology equipment.</w:t>
            </w:r>
          </w:p>
        </w:tc>
        <w:tc>
          <w:tcPr>
            <w:tcW w:w="1578" w:type="dxa"/>
            <w:vAlign w:val="center"/>
          </w:tcPr>
          <w:p w14:paraId="55505532" w14:textId="77777777" w:rsidR="008D0E5B" w:rsidRPr="00F548DD" w:rsidRDefault="008D0E5B" w:rsidP="00F548DD">
            <w:pPr>
              <w:jc w:val="center"/>
              <w:rPr>
                <w:szCs w:val="22"/>
              </w:rPr>
            </w:pPr>
            <w:r w:rsidRPr="00F548DD">
              <w:rPr>
                <w:szCs w:val="22"/>
              </w:rPr>
              <w:t>ΝΑΙ</w:t>
            </w:r>
          </w:p>
        </w:tc>
        <w:tc>
          <w:tcPr>
            <w:tcW w:w="1381" w:type="dxa"/>
          </w:tcPr>
          <w:p w14:paraId="05E14512" w14:textId="77777777" w:rsidR="008D0E5B" w:rsidRPr="00FF2BCF" w:rsidRDefault="008D0E5B" w:rsidP="00893226"/>
        </w:tc>
        <w:tc>
          <w:tcPr>
            <w:tcW w:w="1625" w:type="dxa"/>
          </w:tcPr>
          <w:p w14:paraId="2E237837" w14:textId="77777777" w:rsidR="008D0E5B" w:rsidRPr="00FF2BCF" w:rsidRDefault="008D0E5B" w:rsidP="00893226"/>
        </w:tc>
      </w:tr>
      <w:tr w:rsidR="008D0E5B" w:rsidRPr="00FF2BCF" w14:paraId="68721C9A" w14:textId="77777777" w:rsidTr="004E68F7">
        <w:tc>
          <w:tcPr>
            <w:tcW w:w="9364" w:type="dxa"/>
          </w:tcPr>
          <w:p w14:paraId="02ED9145" w14:textId="77777777" w:rsidR="008D0E5B" w:rsidRPr="00FF2BCF" w:rsidRDefault="008D0E5B" w:rsidP="00D71CA8">
            <w:r w:rsidRPr="00FF2BCF">
              <w:t>ΣΝΘ_3</w:t>
            </w:r>
            <w:r>
              <w:t>1</w:t>
            </w:r>
            <w:r w:rsidRPr="00FF2BCF">
              <w:t>0</w:t>
            </w:r>
          </w:p>
          <w:p w14:paraId="6EEAB1EC" w14:textId="77777777" w:rsidR="008D0E5B" w:rsidRPr="00F548DD" w:rsidRDefault="00E0722A" w:rsidP="00F548DD">
            <w:pPr>
              <w:pStyle w:val="Spec1"/>
              <w:tabs>
                <w:tab w:val="clear" w:pos="1560"/>
              </w:tabs>
              <w:ind w:left="0" w:firstLine="0"/>
              <w:rPr>
                <w:rFonts w:ascii="Calibri" w:hAnsi="Calibri" w:cs="Calibri"/>
                <w:sz w:val="22"/>
                <w:szCs w:val="22"/>
              </w:rPr>
            </w:pPr>
            <w:r w:rsidRPr="00F548DD">
              <w:rPr>
                <w:rFonts w:ascii="Calibri" w:hAnsi="Calibri" w:cs="Calibri"/>
                <w:sz w:val="22"/>
                <w:szCs w:val="22"/>
              </w:rPr>
              <w:t>Κανονιστικές</w:t>
            </w:r>
            <w:r w:rsidR="008D0E5B" w:rsidRPr="00F548DD">
              <w:rPr>
                <w:rFonts w:ascii="Calibri" w:hAnsi="Calibri" w:cs="Calibri"/>
                <w:sz w:val="22"/>
                <w:szCs w:val="22"/>
              </w:rPr>
              <w:t xml:space="preserve"> αναφορές και ορισμοί για τις περιβαλλοντικές συνθήκες και τις απαιτήσεις</w:t>
            </w:r>
          </w:p>
          <w:p w14:paraId="3CB88ADF" w14:textId="77777777" w:rsidR="008D0E5B" w:rsidRPr="00F548DD" w:rsidRDefault="008D0E5B" w:rsidP="00893226">
            <w:pPr>
              <w:pStyle w:val="Spec1"/>
              <w:rPr>
                <w:rFonts w:ascii="Calibri" w:hAnsi="Calibri" w:cs="Calibri"/>
                <w:sz w:val="22"/>
                <w:szCs w:val="22"/>
                <w:lang w:val="en-US"/>
              </w:rPr>
            </w:pPr>
            <w:r w:rsidRPr="00F548DD">
              <w:rPr>
                <w:rFonts w:ascii="Calibri" w:hAnsi="Calibri" w:cs="Calibri"/>
                <w:sz w:val="22"/>
                <w:szCs w:val="22"/>
                <w:lang w:val="en-US"/>
              </w:rPr>
              <w:t xml:space="preserve">ISO 6385:1981 </w:t>
            </w:r>
            <w:r w:rsidRPr="00F548DD">
              <w:rPr>
                <w:rFonts w:ascii="Calibri" w:hAnsi="Calibri" w:cs="Calibri"/>
                <w:sz w:val="22"/>
                <w:szCs w:val="22"/>
                <w:lang w:val="en-US"/>
              </w:rPr>
              <w:tab/>
              <w:t>Ergonomic principles of the design of work systems.</w:t>
            </w:r>
          </w:p>
          <w:p w14:paraId="0EB45938" w14:textId="77777777" w:rsidR="008D0E5B" w:rsidRPr="00F548DD" w:rsidRDefault="008D0E5B" w:rsidP="00893226">
            <w:pPr>
              <w:pStyle w:val="Spec1"/>
              <w:rPr>
                <w:rFonts w:ascii="Calibri" w:hAnsi="Calibri" w:cs="Calibri"/>
                <w:sz w:val="22"/>
                <w:szCs w:val="22"/>
                <w:lang w:val="en-US"/>
              </w:rPr>
            </w:pPr>
            <w:r w:rsidRPr="00F548DD">
              <w:rPr>
                <w:rFonts w:ascii="Calibri" w:hAnsi="Calibri" w:cs="Calibri"/>
                <w:sz w:val="22"/>
                <w:szCs w:val="22"/>
                <w:lang w:val="en-US"/>
              </w:rPr>
              <w:t>ISO 9241 Parts 1 to 9</w:t>
            </w:r>
            <w:r w:rsidRPr="00F548DD">
              <w:rPr>
                <w:rFonts w:ascii="Calibri" w:hAnsi="Calibri" w:cs="Calibri"/>
                <w:sz w:val="22"/>
                <w:szCs w:val="22"/>
                <w:lang w:val="en-US"/>
              </w:rPr>
              <w:tab/>
              <w:t>Ergonomic requirements for work with visual display terminals (VDTs).</w:t>
            </w:r>
          </w:p>
          <w:p w14:paraId="37CF6268" w14:textId="77777777" w:rsidR="008D0E5B" w:rsidRPr="00F548DD" w:rsidRDefault="008D0E5B" w:rsidP="00893226">
            <w:pPr>
              <w:pStyle w:val="Spec1"/>
              <w:rPr>
                <w:rFonts w:ascii="Calibri" w:hAnsi="Calibri" w:cs="Calibri"/>
                <w:sz w:val="22"/>
                <w:szCs w:val="22"/>
                <w:lang w:val="en-US"/>
              </w:rPr>
            </w:pPr>
            <w:r w:rsidRPr="00F548DD">
              <w:rPr>
                <w:rFonts w:ascii="Calibri" w:hAnsi="Calibri" w:cs="Calibri"/>
                <w:sz w:val="22"/>
                <w:szCs w:val="22"/>
                <w:lang w:val="en-US"/>
              </w:rPr>
              <w:lastRenderedPageBreak/>
              <w:t>ISO 7730: 1984</w:t>
            </w:r>
            <w:r w:rsidRPr="00F548DD">
              <w:rPr>
                <w:rFonts w:ascii="Calibri" w:hAnsi="Calibri" w:cs="Calibri"/>
                <w:sz w:val="22"/>
                <w:szCs w:val="22"/>
                <w:lang w:val="en-US"/>
              </w:rPr>
              <w:tab/>
              <w:t>Moderate thermal environments - Determination of the PMV and PPD indices and specification of the conditions for thermal comfort.</w:t>
            </w:r>
          </w:p>
          <w:p w14:paraId="29FEF7F0" w14:textId="77777777" w:rsidR="008D0E5B" w:rsidRPr="00F548DD" w:rsidRDefault="008D0E5B" w:rsidP="00893226">
            <w:pPr>
              <w:pStyle w:val="Spec1"/>
              <w:rPr>
                <w:rFonts w:ascii="Calibri" w:hAnsi="Calibri" w:cs="Calibri"/>
                <w:sz w:val="22"/>
                <w:szCs w:val="22"/>
                <w:lang w:val="en-US"/>
              </w:rPr>
            </w:pPr>
            <w:r w:rsidRPr="00F548DD">
              <w:rPr>
                <w:rFonts w:ascii="Calibri" w:hAnsi="Calibri" w:cs="Calibri"/>
                <w:sz w:val="22"/>
                <w:szCs w:val="22"/>
                <w:lang w:val="en-US"/>
              </w:rPr>
              <w:t>ISO 8995: 1989</w:t>
            </w:r>
            <w:r w:rsidRPr="00F548DD">
              <w:rPr>
                <w:rFonts w:ascii="Calibri" w:hAnsi="Calibri" w:cs="Calibri"/>
                <w:sz w:val="22"/>
                <w:szCs w:val="22"/>
                <w:lang w:val="en-US"/>
              </w:rPr>
              <w:tab/>
              <w:t>Principles of visual ergonomics - The lighting of indoor work systems.</w:t>
            </w:r>
          </w:p>
          <w:p w14:paraId="357A88F5" w14:textId="77777777" w:rsidR="008D0E5B" w:rsidRPr="00F548DD" w:rsidRDefault="008D0E5B" w:rsidP="00F548DD">
            <w:pPr>
              <w:pStyle w:val="Spec1"/>
              <w:tabs>
                <w:tab w:val="clear" w:pos="1560"/>
              </w:tabs>
              <w:rPr>
                <w:rFonts w:ascii="Calibri" w:hAnsi="Calibri" w:cs="Calibri"/>
                <w:sz w:val="22"/>
                <w:szCs w:val="22"/>
                <w:lang w:val="en-US"/>
              </w:rPr>
            </w:pPr>
            <w:r w:rsidRPr="00F548DD">
              <w:rPr>
                <w:rFonts w:ascii="Calibri" w:hAnsi="Calibri" w:cs="Calibri"/>
                <w:sz w:val="22"/>
                <w:szCs w:val="22"/>
                <w:lang w:val="en-US"/>
              </w:rPr>
              <w:t>ISO2631: 1985</w:t>
            </w:r>
            <w:r w:rsidRPr="00F548DD">
              <w:rPr>
                <w:rFonts w:ascii="Calibri" w:hAnsi="Calibri" w:cs="Calibri"/>
                <w:sz w:val="22"/>
                <w:szCs w:val="22"/>
                <w:lang w:val="en-US"/>
              </w:rPr>
              <w:tab/>
              <w:t>Evaluation of human exposures to whole body vibration. Part 1 General requirements.</w:t>
            </w:r>
          </w:p>
          <w:p w14:paraId="38E4DF85" w14:textId="77777777" w:rsidR="008D0E5B" w:rsidRPr="00F548DD" w:rsidRDefault="008D0E5B" w:rsidP="00893226">
            <w:pPr>
              <w:pStyle w:val="Spec1"/>
              <w:rPr>
                <w:rFonts w:ascii="Calibri" w:hAnsi="Calibri" w:cs="Calibri"/>
                <w:sz w:val="22"/>
                <w:szCs w:val="22"/>
                <w:lang w:val="en-US"/>
              </w:rPr>
            </w:pPr>
            <w:r w:rsidRPr="00F548DD">
              <w:rPr>
                <w:rFonts w:ascii="Calibri" w:hAnsi="Calibri" w:cs="Calibri"/>
                <w:sz w:val="22"/>
                <w:szCs w:val="22"/>
                <w:lang w:val="en-US"/>
              </w:rPr>
              <w:t>ISO 7250</w:t>
            </w:r>
            <w:r w:rsidRPr="00F548DD">
              <w:rPr>
                <w:rFonts w:ascii="Calibri" w:hAnsi="Calibri" w:cs="Calibri"/>
                <w:sz w:val="22"/>
                <w:szCs w:val="22"/>
                <w:lang w:val="en-US"/>
              </w:rPr>
              <w:tab/>
              <w:t>Measurements of Human Body Dimensions</w:t>
            </w:r>
          </w:p>
          <w:p w14:paraId="3F5FB3DA" w14:textId="77777777" w:rsidR="008D0E5B" w:rsidRPr="00F548DD" w:rsidRDefault="008D0E5B" w:rsidP="00893226">
            <w:pPr>
              <w:pStyle w:val="Spec1"/>
              <w:rPr>
                <w:rFonts w:ascii="Calibri" w:hAnsi="Calibri" w:cs="Calibri"/>
                <w:sz w:val="22"/>
                <w:szCs w:val="22"/>
                <w:lang w:val="en-US"/>
              </w:rPr>
            </w:pPr>
            <w:r>
              <w:rPr>
                <w:rFonts w:ascii="Calibri" w:hAnsi="Calibri" w:cs="Calibri"/>
                <w:sz w:val="22"/>
                <w:szCs w:val="22"/>
                <w:lang w:val="en-US"/>
              </w:rPr>
              <w:t>ISO 4871: 1984</w:t>
            </w:r>
            <w:r>
              <w:rPr>
                <w:rFonts w:ascii="Calibri" w:hAnsi="Calibri" w:cs="Calibri"/>
                <w:sz w:val="22"/>
                <w:szCs w:val="22"/>
                <w:lang w:val="en-US"/>
              </w:rPr>
              <w:tab/>
              <w:t>Ac</w:t>
            </w:r>
            <w:r w:rsidRPr="00F548DD">
              <w:rPr>
                <w:rFonts w:ascii="Calibri" w:hAnsi="Calibri" w:cs="Calibri"/>
                <w:sz w:val="22"/>
                <w:szCs w:val="22"/>
                <w:lang w:val="en-US"/>
              </w:rPr>
              <w:t>oustics: Noise labeling of machinery and equipment</w:t>
            </w:r>
          </w:p>
          <w:p w14:paraId="5583976C" w14:textId="77777777" w:rsidR="008D0E5B" w:rsidRPr="00F548DD" w:rsidRDefault="008D0E5B" w:rsidP="00893226">
            <w:pPr>
              <w:pStyle w:val="Spec1"/>
              <w:rPr>
                <w:rFonts w:ascii="Calibri" w:hAnsi="Calibri" w:cs="Calibri"/>
                <w:sz w:val="22"/>
                <w:szCs w:val="22"/>
                <w:lang w:val="en-US"/>
              </w:rPr>
            </w:pPr>
            <w:r w:rsidRPr="00F548DD">
              <w:rPr>
                <w:rFonts w:ascii="Calibri" w:hAnsi="Calibri" w:cs="Calibri"/>
                <w:sz w:val="22"/>
                <w:szCs w:val="22"/>
                <w:lang w:val="en-US"/>
              </w:rPr>
              <w:t>ISO 7000</w:t>
            </w:r>
            <w:r w:rsidRPr="00F548DD">
              <w:rPr>
                <w:rFonts w:ascii="Calibri" w:hAnsi="Calibri" w:cs="Calibri"/>
                <w:sz w:val="22"/>
                <w:szCs w:val="22"/>
                <w:lang w:val="en-US"/>
              </w:rPr>
              <w:tab/>
              <w:t>Graphical symbols for use on equipment - Index and synopsis</w:t>
            </w:r>
          </w:p>
          <w:p w14:paraId="3454F349" w14:textId="77777777" w:rsidR="00513226" w:rsidRDefault="008D0E5B" w:rsidP="00513226">
            <w:pPr>
              <w:pStyle w:val="Spec1"/>
              <w:rPr>
                <w:rFonts w:ascii="Calibri" w:hAnsi="Calibri" w:cs="Calibri"/>
                <w:sz w:val="22"/>
                <w:szCs w:val="22"/>
                <w:lang w:val="en-US"/>
              </w:rPr>
            </w:pPr>
            <w:r w:rsidRPr="00F548DD">
              <w:rPr>
                <w:rFonts w:ascii="Calibri" w:hAnsi="Calibri" w:cs="Calibri"/>
                <w:sz w:val="22"/>
                <w:szCs w:val="22"/>
                <w:lang w:val="en-US"/>
              </w:rPr>
              <w:t>ISO 9995</w:t>
            </w:r>
            <w:r w:rsidRPr="00F548DD">
              <w:rPr>
                <w:rFonts w:ascii="Calibri" w:hAnsi="Calibri" w:cs="Calibri"/>
                <w:sz w:val="22"/>
                <w:szCs w:val="22"/>
                <w:lang w:val="en-US"/>
              </w:rPr>
              <w:tab/>
              <w:t>Information technology - Keyboard layouts for test and office systems</w:t>
            </w:r>
          </w:p>
          <w:p w14:paraId="3A060452" w14:textId="60514311" w:rsidR="004E68F7" w:rsidRPr="006A387C" w:rsidRDefault="008D0E5B" w:rsidP="006A387C">
            <w:pPr>
              <w:pStyle w:val="Spec1"/>
              <w:rPr>
                <w:rFonts w:ascii="Calibri" w:hAnsi="Calibri" w:cs="Calibri"/>
                <w:sz w:val="22"/>
                <w:szCs w:val="22"/>
              </w:rPr>
            </w:pPr>
            <w:r w:rsidRPr="00F548DD">
              <w:rPr>
                <w:rFonts w:ascii="Calibri" w:hAnsi="Calibri" w:cs="Calibri"/>
                <w:sz w:val="22"/>
                <w:szCs w:val="22"/>
              </w:rPr>
              <w:t>ISO 2813</w:t>
            </w:r>
            <w:r w:rsidRPr="00F548DD">
              <w:rPr>
                <w:rFonts w:ascii="Calibri" w:hAnsi="Calibri" w:cs="Calibri"/>
                <w:sz w:val="22"/>
                <w:szCs w:val="22"/>
              </w:rPr>
              <w:tab/>
              <w:t xml:space="preserve">Paints and Varnishes </w:t>
            </w:r>
          </w:p>
        </w:tc>
        <w:tc>
          <w:tcPr>
            <w:tcW w:w="1578" w:type="dxa"/>
            <w:vAlign w:val="center"/>
          </w:tcPr>
          <w:p w14:paraId="13E09E99" w14:textId="77777777" w:rsidR="008D0E5B" w:rsidRPr="00F548DD" w:rsidRDefault="008D0E5B" w:rsidP="00F548DD">
            <w:pPr>
              <w:jc w:val="center"/>
              <w:rPr>
                <w:szCs w:val="22"/>
              </w:rPr>
            </w:pPr>
            <w:r w:rsidRPr="00F548DD">
              <w:rPr>
                <w:szCs w:val="22"/>
              </w:rPr>
              <w:lastRenderedPageBreak/>
              <w:t>ΝΑΙ</w:t>
            </w:r>
          </w:p>
        </w:tc>
        <w:tc>
          <w:tcPr>
            <w:tcW w:w="1381" w:type="dxa"/>
          </w:tcPr>
          <w:p w14:paraId="2B312122" w14:textId="77777777" w:rsidR="008D0E5B" w:rsidRPr="00FF2BCF" w:rsidRDefault="008D0E5B" w:rsidP="00893226">
            <w:pPr>
              <w:rPr>
                <w:lang w:val="en-US"/>
              </w:rPr>
            </w:pPr>
          </w:p>
        </w:tc>
        <w:tc>
          <w:tcPr>
            <w:tcW w:w="1625" w:type="dxa"/>
          </w:tcPr>
          <w:p w14:paraId="16D0EF1E" w14:textId="77777777" w:rsidR="008D0E5B" w:rsidRPr="00FF2BCF" w:rsidRDefault="008D0E5B" w:rsidP="00893226">
            <w:pPr>
              <w:rPr>
                <w:lang w:val="en-US"/>
              </w:rPr>
            </w:pPr>
          </w:p>
        </w:tc>
      </w:tr>
      <w:tr w:rsidR="006A387C" w:rsidRPr="006A387C" w14:paraId="39FA89E7" w14:textId="77777777" w:rsidTr="004E68F7">
        <w:tc>
          <w:tcPr>
            <w:tcW w:w="9364" w:type="dxa"/>
          </w:tcPr>
          <w:p w14:paraId="2D6F4BF8" w14:textId="6674A053" w:rsidR="006A387C" w:rsidRPr="002B1249" w:rsidRDefault="006A387C" w:rsidP="00D71CA8">
            <w:r w:rsidRPr="002B1249">
              <w:t>ΣΝΘ_320</w:t>
            </w:r>
          </w:p>
          <w:p w14:paraId="23377861" w14:textId="4B80B54D" w:rsidR="006A387C" w:rsidRPr="002B1249" w:rsidRDefault="006A387C" w:rsidP="00D71CA8">
            <w:pPr>
              <w:rPr>
                <w:b/>
                <w:bCs/>
              </w:rPr>
            </w:pPr>
            <w:r w:rsidRPr="002B1249">
              <w:rPr>
                <w:b/>
                <w:bCs/>
              </w:rPr>
              <w:t xml:space="preserve">Απαιτήσεις για </w:t>
            </w:r>
            <w:r w:rsidR="00247AAB" w:rsidRPr="002B1249">
              <w:rPr>
                <w:b/>
                <w:bCs/>
              </w:rPr>
              <w:t>Κυβερνοασφάλεια</w:t>
            </w:r>
            <w:r w:rsidRPr="002B1249">
              <w:rPr>
                <w:b/>
                <w:bCs/>
              </w:rPr>
              <w:t xml:space="preserve"> (ΚΑ)</w:t>
            </w:r>
          </w:p>
          <w:p w14:paraId="370CDA3D" w14:textId="7104F1A5" w:rsidR="006A387C" w:rsidRPr="006A387C" w:rsidRDefault="006A387C" w:rsidP="00D71CA8">
            <w:r w:rsidRPr="002B1249">
              <w:t xml:space="preserve">Ο προμηθευτής/κατασκευαστής θα είναι πιστοποιημένος κατά </w:t>
            </w:r>
            <w:r w:rsidRPr="002B1249">
              <w:rPr>
                <w:lang w:val="en-US"/>
              </w:rPr>
              <w:t>ISO</w:t>
            </w:r>
            <w:r w:rsidRPr="002B1249">
              <w:t xml:space="preserve"> 27000.</w:t>
            </w:r>
          </w:p>
        </w:tc>
        <w:tc>
          <w:tcPr>
            <w:tcW w:w="1578" w:type="dxa"/>
            <w:vAlign w:val="center"/>
          </w:tcPr>
          <w:p w14:paraId="031D32B3" w14:textId="4AA11D06" w:rsidR="006A387C" w:rsidRPr="006A387C" w:rsidRDefault="008C75EF" w:rsidP="00F548DD">
            <w:pPr>
              <w:jc w:val="center"/>
              <w:rPr>
                <w:szCs w:val="22"/>
              </w:rPr>
            </w:pPr>
            <w:r>
              <w:rPr>
                <w:szCs w:val="22"/>
              </w:rPr>
              <w:t>ΝΑΙ</w:t>
            </w:r>
          </w:p>
        </w:tc>
        <w:tc>
          <w:tcPr>
            <w:tcW w:w="1381" w:type="dxa"/>
          </w:tcPr>
          <w:p w14:paraId="122EBD05" w14:textId="77777777" w:rsidR="006A387C" w:rsidRPr="006A387C" w:rsidRDefault="006A387C" w:rsidP="00893226"/>
        </w:tc>
        <w:tc>
          <w:tcPr>
            <w:tcW w:w="1625" w:type="dxa"/>
          </w:tcPr>
          <w:p w14:paraId="261620F1" w14:textId="77777777" w:rsidR="006A387C" w:rsidRPr="006A387C" w:rsidRDefault="006A387C" w:rsidP="00893226"/>
        </w:tc>
      </w:tr>
      <w:tr w:rsidR="004E68F7" w:rsidRPr="00FF2BCF" w14:paraId="7370407B" w14:textId="77777777" w:rsidTr="004E68F7">
        <w:tc>
          <w:tcPr>
            <w:tcW w:w="9364" w:type="dxa"/>
          </w:tcPr>
          <w:p w14:paraId="1B043750" w14:textId="33F45D3D" w:rsidR="004E68F7" w:rsidRPr="00F60525" w:rsidRDefault="004E68F7" w:rsidP="00424423">
            <w:pPr>
              <w:rPr>
                <w:rFonts w:asciiTheme="minorHAnsi" w:hAnsiTheme="minorHAnsi" w:cstheme="minorHAnsi"/>
                <w:b/>
              </w:rPr>
            </w:pPr>
            <w:r w:rsidRPr="00F60525">
              <w:rPr>
                <w:rFonts w:asciiTheme="minorHAnsi" w:hAnsiTheme="minorHAnsi" w:cstheme="minorHAnsi"/>
              </w:rPr>
              <w:t>ΣΝΘ_3</w:t>
            </w:r>
            <w:r w:rsidR="006A387C" w:rsidRPr="00F60525">
              <w:rPr>
                <w:rFonts w:asciiTheme="minorHAnsi" w:hAnsiTheme="minorHAnsi" w:cstheme="minorHAnsi"/>
              </w:rPr>
              <w:t>3</w:t>
            </w:r>
            <w:r w:rsidRPr="00F60525">
              <w:rPr>
                <w:rFonts w:asciiTheme="minorHAnsi" w:hAnsiTheme="minorHAnsi" w:cstheme="minorHAnsi"/>
              </w:rPr>
              <w:t xml:space="preserve">0   </w:t>
            </w:r>
            <w:r w:rsidRPr="00F60525">
              <w:rPr>
                <w:rFonts w:asciiTheme="minorHAnsi" w:hAnsiTheme="minorHAnsi" w:cstheme="minorHAnsi"/>
                <w:b/>
              </w:rPr>
              <w:t>Διαλειτουργικότητα</w:t>
            </w:r>
          </w:p>
          <w:p w14:paraId="40A9ABE0" w14:textId="77777777" w:rsidR="00802CF5" w:rsidRPr="00F60525" w:rsidRDefault="00802CF5" w:rsidP="00424423">
            <w:pPr>
              <w:rPr>
                <w:rFonts w:asciiTheme="minorHAnsi" w:hAnsiTheme="minorHAnsi" w:cstheme="minorHAnsi"/>
                <w:b/>
              </w:rPr>
            </w:pPr>
          </w:p>
          <w:p w14:paraId="0BCAA553" w14:textId="77777777" w:rsidR="004E68F7" w:rsidRPr="00F60525" w:rsidRDefault="004E68F7" w:rsidP="00424423">
            <w:pPr>
              <w:pStyle w:val="af2"/>
              <w:tabs>
                <w:tab w:val="left" w:pos="720"/>
                <w:tab w:val="left" w:pos="5760"/>
              </w:tabs>
              <w:ind w:right="246"/>
              <w:jc w:val="both"/>
              <w:rPr>
                <w:rFonts w:asciiTheme="minorHAnsi" w:hAnsiTheme="minorHAnsi" w:cstheme="minorHAnsi"/>
                <w:sz w:val="22"/>
                <w:szCs w:val="22"/>
                <w:lang w:val="el-GR"/>
              </w:rPr>
            </w:pPr>
            <w:r w:rsidRPr="00F60525">
              <w:rPr>
                <w:rFonts w:asciiTheme="minorHAnsi" w:hAnsiTheme="minorHAnsi" w:cstheme="minorHAnsi"/>
                <w:sz w:val="22"/>
                <w:szCs w:val="22"/>
                <w:lang w:val="el-GR"/>
              </w:rPr>
              <w:t>Ο προμηθευτής θα καταθέσει δηλώσεις «</w:t>
            </w:r>
            <w:r w:rsidRPr="00F60525">
              <w:rPr>
                <w:rFonts w:asciiTheme="minorHAnsi" w:hAnsiTheme="minorHAnsi" w:cstheme="minorHAnsi"/>
                <w:sz w:val="22"/>
                <w:szCs w:val="22"/>
                <w:lang w:val="en-US"/>
              </w:rPr>
              <w:t>Declaration</w:t>
            </w:r>
            <w:r w:rsidRPr="00F60525">
              <w:rPr>
                <w:rFonts w:asciiTheme="minorHAnsi" w:hAnsiTheme="minorHAnsi" w:cstheme="minorHAnsi"/>
                <w:sz w:val="22"/>
                <w:szCs w:val="22"/>
                <w:lang w:val="el-GR"/>
              </w:rPr>
              <w:t xml:space="preserve"> </w:t>
            </w:r>
            <w:r w:rsidRPr="00F60525">
              <w:rPr>
                <w:rFonts w:asciiTheme="minorHAnsi" w:hAnsiTheme="minorHAnsi" w:cstheme="minorHAnsi"/>
                <w:sz w:val="22"/>
                <w:szCs w:val="22"/>
                <w:lang w:val="en-US"/>
              </w:rPr>
              <w:t>of</w:t>
            </w:r>
            <w:r w:rsidRPr="00F60525">
              <w:rPr>
                <w:rFonts w:asciiTheme="minorHAnsi" w:hAnsiTheme="minorHAnsi" w:cstheme="minorHAnsi"/>
                <w:sz w:val="22"/>
                <w:szCs w:val="22"/>
                <w:lang w:val="el-GR"/>
              </w:rPr>
              <w:t xml:space="preserve"> </w:t>
            </w:r>
            <w:r w:rsidRPr="00F60525">
              <w:rPr>
                <w:rFonts w:asciiTheme="minorHAnsi" w:hAnsiTheme="minorHAnsi" w:cstheme="minorHAnsi"/>
                <w:sz w:val="22"/>
                <w:szCs w:val="22"/>
                <w:lang w:val="en-US"/>
              </w:rPr>
              <w:t>Suitability</w:t>
            </w:r>
            <w:r w:rsidRPr="00F60525">
              <w:rPr>
                <w:rFonts w:asciiTheme="minorHAnsi" w:hAnsiTheme="minorHAnsi" w:cstheme="minorHAnsi"/>
                <w:sz w:val="22"/>
                <w:szCs w:val="22"/>
                <w:lang w:val="el-GR"/>
              </w:rPr>
              <w:t xml:space="preserve"> </w:t>
            </w:r>
            <w:r w:rsidRPr="00F60525">
              <w:rPr>
                <w:rFonts w:asciiTheme="minorHAnsi" w:hAnsiTheme="minorHAnsi" w:cstheme="minorHAnsi"/>
                <w:sz w:val="22"/>
                <w:szCs w:val="22"/>
                <w:lang w:val="en-US"/>
              </w:rPr>
              <w:t>for</w:t>
            </w:r>
            <w:r w:rsidRPr="00F60525">
              <w:rPr>
                <w:rFonts w:asciiTheme="minorHAnsi" w:hAnsiTheme="minorHAnsi" w:cstheme="minorHAnsi"/>
                <w:sz w:val="22"/>
                <w:szCs w:val="22"/>
                <w:lang w:val="el-GR"/>
              </w:rPr>
              <w:t xml:space="preserve"> </w:t>
            </w:r>
            <w:r w:rsidRPr="00F60525">
              <w:rPr>
                <w:rFonts w:asciiTheme="minorHAnsi" w:hAnsiTheme="minorHAnsi" w:cstheme="minorHAnsi"/>
                <w:sz w:val="22"/>
                <w:szCs w:val="22"/>
                <w:lang w:val="en-US"/>
              </w:rPr>
              <w:t>Use</w:t>
            </w:r>
            <w:r w:rsidRPr="00F60525">
              <w:rPr>
                <w:rFonts w:asciiTheme="minorHAnsi" w:hAnsiTheme="minorHAnsi" w:cstheme="minorHAnsi"/>
                <w:sz w:val="22"/>
                <w:szCs w:val="22"/>
                <w:lang w:val="el-GR"/>
              </w:rPr>
              <w:t>» των κατασκευαστικών οίκων  για όλα τα συστατικά των συστημάτων Επιτήρησης που θα εγκατασταθούν, σύμφωνα με τις διατάξεις του άρθρου 139 του Κανονισμού (</w:t>
            </w:r>
            <w:r w:rsidRPr="00F60525">
              <w:rPr>
                <w:rFonts w:asciiTheme="minorHAnsi" w:hAnsiTheme="minorHAnsi" w:cstheme="minorHAnsi"/>
                <w:sz w:val="22"/>
                <w:szCs w:val="22"/>
              </w:rPr>
              <w:t>EU</w:t>
            </w:r>
            <w:r w:rsidRPr="00F60525">
              <w:rPr>
                <w:rFonts w:asciiTheme="minorHAnsi" w:hAnsiTheme="minorHAnsi" w:cstheme="minorHAnsi"/>
                <w:sz w:val="22"/>
                <w:szCs w:val="22"/>
                <w:lang w:val="el-GR"/>
              </w:rPr>
              <w:t>) 2018/1139 και σε εφαρμογή του διατηρούμενου άρθρου 5 του Κανονισμού (Ε</w:t>
            </w:r>
            <w:r w:rsidRPr="00F60525">
              <w:rPr>
                <w:rFonts w:asciiTheme="minorHAnsi" w:hAnsiTheme="minorHAnsi" w:cstheme="minorHAnsi"/>
                <w:sz w:val="22"/>
                <w:szCs w:val="22"/>
              </w:rPr>
              <w:t>C</w:t>
            </w:r>
            <w:r w:rsidRPr="00F60525">
              <w:rPr>
                <w:rFonts w:asciiTheme="minorHAnsi" w:hAnsiTheme="minorHAnsi" w:cstheme="minorHAnsi"/>
                <w:sz w:val="22"/>
                <w:szCs w:val="22"/>
                <w:lang w:val="el-GR"/>
              </w:rPr>
              <w:t xml:space="preserve">) 552/2004, όπως τροποποιήθηκε από τον Κανονισμό ΕΚ 1070/2009 της 21ης Οκτωβρίου 2009. </w:t>
            </w:r>
            <w:r w:rsidRPr="00F60525">
              <w:rPr>
                <w:rFonts w:asciiTheme="minorHAnsi" w:hAnsiTheme="minorHAnsi" w:cstheme="minorHAnsi"/>
                <w:sz w:val="22"/>
                <w:szCs w:val="22"/>
              </w:rPr>
              <w:t>O</w:t>
            </w:r>
            <w:r w:rsidRPr="00F60525">
              <w:rPr>
                <w:rFonts w:asciiTheme="minorHAnsi" w:hAnsiTheme="minorHAnsi" w:cstheme="minorHAnsi"/>
                <w:sz w:val="22"/>
                <w:szCs w:val="22"/>
                <w:lang w:val="el-GR"/>
              </w:rPr>
              <w:t>ι εν λόγω δηλώσεις θα περιλαμβάνουν όλα τα στοιχεία που αναφέρονται στο παράρτημα ΙΙΙ του Κανονισμού (</w:t>
            </w:r>
            <w:r w:rsidRPr="00F60525">
              <w:rPr>
                <w:rFonts w:asciiTheme="minorHAnsi" w:hAnsiTheme="minorHAnsi" w:cstheme="minorHAnsi"/>
                <w:sz w:val="22"/>
                <w:szCs w:val="22"/>
              </w:rPr>
              <w:t>EC</w:t>
            </w:r>
            <w:r w:rsidRPr="00F60525">
              <w:rPr>
                <w:rFonts w:asciiTheme="minorHAnsi" w:hAnsiTheme="minorHAnsi" w:cstheme="minorHAnsi"/>
                <w:sz w:val="22"/>
                <w:szCs w:val="22"/>
                <w:lang w:val="el-GR"/>
              </w:rPr>
              <w:t>) 552/2004 και θα τεκμηριώνουν τη συμμόρφωση επί των Βασικών Απαιτήσεων (</w:t>
            </w:r>
            <w:r w:rsidRPr="00F60525">
              <w:rPr>
                <w:rFonts w:asciiTheme="minorHAnsi" w:hAnsiTheme="minorHAnsi" w:cstheme="minorHAnsi"/>
                <w:sz w:val="22"/>
                <w:szCs w:val="22"/>
              </w:rPr>
              <w:t>Essential</w:t>
            </w:r>
            <w:r w:rsidRPr="00F60525">
              <w:rPr>
                <w:rFonts w:asciiTheme="minorHAnsi" w:hAnsiTheme="minorHAnsi" w:cstheme="minorHAnsi"/>
                <w:sz w:val="22"/>
                <w:szCs w:val="22"/>
                <w:lang w:val="el-GR"/>
              </w:rPr>
              <w:t xml:space="preserve"> </w:t>
            </w:r>
            <w:r w:rsidRPr="00F60525">
              <w:rPr>
                <w:rFonts w:asciiTheme="minorHAnsi" w:hAnsiTheme="minorHAnsi" w:cstheme="minorHAnsi"/>
                <w:sz w:val="22"/>
                <w:szCs w:val="22"/>
              </w:rPr>
              <w:t>Requirements</w:t>
            </w:r>
            <w:r w:rsidRPr="00F60525">
              <w:rPr>
                <w:rFonts w:asciiTheme="minorHAnsi" w:hAnsiTheme="minorHAnsi" w:cstheme="minorHAnsi"/>
                <w:sz w:val="22"/>
                <w:szCs w:val="22"/>
                <w:lang w:val="el-GR"/>
              </w:rPr>
              <w:t xml:space="preserve">), ως  αυτές ενσωματώνονται, βάσει του άρθρου 40, στο παράρτημα </w:t>
            </w:r>
            <w:r w:rsidRPr="00F60525">
              <w:rPr>
                <w:rFonts w:asciiTheme="minorHAnsi" w:hAnsiTheme="minorHAnsi" w:cstheme="minorHAnsi"/>
                <w:sz w:val="22"/>
                <w:szCs w:val="22"/>
              </w:rPr>
              <w:t>VIII</w:t>
            </w:r>
            <w:r w:rsidRPr="00F60525">
              <w:rPr>
                <w:rFonts w:asciiTheme="minorHAnsi" w:hAnsiTheme="minorHAnsi" w:cstheme="minorHAnsi"/>
                <w:sz w:val="22"/>
                <w:szCs w:val="22"/>
                <w:lang w:val="el-GR"/>
              </w:rPr>
              <w:t xml:space="preserve">  του Κανονισμού (</w:t>
            </w:r>
            <w:r w:rsidRPr="00F60525">
              <w:rPr>
                <w:rFonts w:asciiTheme="minorHAnsi" w:hAnsiTheme="minorHAnsi" w:cstheme="minorHAnsi"/>
                <w:sz w:val="22"/>
                <w:szCs w:val="22"/>
              </w:rPr>
              <w:t>EU</w:t>
            </w:r>
            <w:r w:rsidRPr="00F60525">
              <w:rPr>
                <w:rFonts w:asciiTheme="minorHAnsi" w:hAnsiTheme="minorHAnsi" w:cstheme="minorHAnsi"/>
                <w:sz w:val="22"/>
                <w:szCs w:val="22"/>
                <w:lang w:val="el-GR"/>
              </w:rPr>
              <w:t>) 2018/1139, καθώς και τη συμμόρφωση επί των κατωτέρω Εκτελεστικών Κανόνων Διαλειτουργικότητας :</w:t>
            </w:r>
          </w:p>
          <w:p w14:paraId="78350989" w14:textId="77777777" w:rsidR="004E68F7" w:rsidRPr="00F60525" w:rsidRDefault="004E68F7" w:rsidP="00424423">
            <w:pPr>
              <w:pStyle w:val="af2"/>
              <w:ind w:right="246"/>
              <w:jc w:val="both"/>
              <w:rPr>
                <w:rFonts w:asciiTheme="minorHAnsi" w:hAnsiTheme="minorHAnsi" w:cstheme="minorHAnsi"/>
                <w:sz w:val="22"/>
                <w:szCs w:val="22"/>
                <w:lang w:val="el-GR"/>
              </w:rPr>
            </w:pPr>
            <w:r w:rsidRPr="00F60525">
              <w:rPr>
                <w:rFonts w:asciiTheme="minorHAnsi" w:hAnsiTheme="minorHAnsi" w:cstheme="minorHAnsi"/>
                <w:sz w:val="22"/>
                <w:szCs w:val="22"/>
                <w:lang w:val="el-GR"/>
              </w:rPr>
              <w:t xml:space="preserve">(α) </w:t>
            </w:r>
            <w:r w:rsidRPr="00F60525">
              <w:rPr>
                <w:rFonts w:asciiTheme="minorHAnsi" w:hAnsiTheme="minorHAnsi" w:cstheme="minorHAnsi"/>
                <w:sz w:val="22"/>
                <w:szCs w:val="22"/>
              </w:rPr>
              <w:t>O</w:t>
            </w:r>
            <w:r w:rsidRPr="00F60525">
              <w:rPr>
                <w:rFonts w:asciiTheme="minorHAnsi" w:hAnsiTheme="minorHAnsi" w:cstheme="minorHAnsi"/>
                <w:sz w:val="22"/>
                <w:szCs w:val="22"/>
                <w:lang w:val="el-GR"/>
              </w:rPr>
              <w:t xml:space="preserve"> (Ε</w:t>
            </w:r>
            <w:r w:rsidRPr="00F60525">
              <w:rPr>
                <w:rFonts w:asciiTheme="minorHAnsi" w:hAnsiTheme="minorHAnsi" w:cstheme="minorHAnsi"/>
                <w:sz w:val="22"/>
                <w:szCs w:val="22"/>
              </w:rPr>
              <w:t>U</w:t>
            </w:r>
            <w:r w:rsidRPr="00F60525">
              <w:rPr>
                <w:rFonts w:asciiTheme="minorHAnsi" w:hAnsiTheme="minorHAnsi" w:cstheme="minorHAnsi"/>
                <w:sz w:val="22"/>
                <w:szCs w:val="22"/>
                <w:lang w:val="el-GR"/>
              </w:rPr>
              <w:t xml:space="preserve">) 1206/2011 της Επιτροπής, της 22ας Νοεμβρίου 2011, για τον </w:t>
            </w:r>
            <w:r w:rsidRPr="00F60525">
              <w:rPr>
                <w:rFonts w:asciiTheme="minorHAnsi" w:hAnsiTheme="minorHAnsi" w:cstheme="minorHAnsi"/>
                <w:sz w:val="22"/>
                <w:szCs w:val="22"/>
                <w:lang w:val="el-GR"/>
              </w:rPr>
              <w:tab/>
              <w:t>καθορισμό απαιτήσεων για την αναγνώριση αεροσκάφους με σκοπό την επιτήρηση στο πλαίσιο του Ενιαίου Ευρωπαϊκού Ουρανού, όπως τροποποιήθηκε μεταγενέστερα και ισχύει.</w:t>
            </w:r>
          </w:p>
          <w:p w14:paraId="25BBC94D" w14:textId="77777777" w:rsidR="004E68F7" w:rsidRPr="00F60525" w:rsidRDefault="004E68F7" w:rsidP="00424423">
            <w:pPr>
              <w:pStyle w:val="af2"/>
              <w:ind w:right="246"/>
              <w:jc w:val="both"/>
              <w:rPr>
                <w:rFonts w:asciiTheme="minorHAnsi" w:hAnsiTheme="minorHAnsi" w:cstheme="minorHAnsi"/>
                <w:sz w:val="22"/>
                <w:szCs w:val="22"/>
                <w:lang w:val="el-GR"/>
              </w:rPr>
            </w:pPr>
            <w:r w:rsidRPr="00F60525">
              <w:rPr>
                <w:rFonts w:asciiTheme="minorHAnsi" w:hAnsiTheme="minorHAnsi" w:cstheme="minorHAnsi"/>
                <w:sz w:val="22"/>
                <w:szCs w:val="22"/>
                <w:lang w:val="el-GR"/>
              </w:rPr>
              <w:lastRenderedPageBreak/>
              <w:t xml:space="preserve">(β) </w:t>
            </w:r>
            <w:r w:rsidRPr="00F60525">
              <w:rPr>
                <w:rFonts w:asciiTheme="minorHAnsi" w:hAnsiTheme="minorHAnsi" w:cstheme="minorHAnsi"/>
                <w:sz w:val="22"/>
                <w:szCs w:val="22"/>
              </w:rPr>
              <w:t>O</w:t>
            </w:r>
            <w:r w:rsidRPr="00F60525">
              <w:rPr>
                <w:rFonts w:asciiTheme="minorHAnsi" w:hAnsiTheme="minorHAnsi" w:cstheme="minorHAnsi"/>
                <w:sz w:val="22"/>
                <w:szCs w:val="22"/>
                <w:lang w:val="el-GR"/>
              </w:rPr>
              <w:t xml:space="preserve"> (Ε</w:t>
            </w:r>
            <w:r w:rsidRPr="00F60525">
              <w:rPr>
                <w:rFonts w:asciiTheme="minorHAnsi" w:hAnsiTheme="minorHAnsi" w:cstheme="minorHAnsi"/>
                <w:sz w:val="22"/>
                <w:szCs w:val="22"/>
              </w:rPr>
              <w:t>U</w:t>
            </w:r>
            <w:r w:rsidRPr="00F60525">
              <w:rPr>
                <w:rFonts w:asciiTheme="minorHAnsi" w:hAnsiTheme="minorHAnsi" w:cstheme="minorHAnsi"/>
                <w:sz w:val="22"/>
                <w:szCs w:val="22"/>
                <w:lang w:val="el-GR"/>
              </w:rPr>
              <w:t>)  1207/2011 της Επιτροπής, της 22ας Νοεμβρίου 2011, περί καθορισμού απαιτήσεων για τις επιδόσεις και τη διαλειτουργικότητας επιτήρησης στο πλαίσιο του Ενιαίου Ευρωπαϊκού Ουρανού, όπως τροποποιήθηκε μεταγενέστερα  και ισχύει.</w:t>
            </w:r>
          </w:p>
          <w:p w14:paraId="360BFF32" w14:textId="3026649E" w:rsidR="004E68F7" w:rsidRPr="00802CF5" w:rsidRDefault="004E68F7" w:rsidP="00D71CA8">
            <w:r w:rsidRPr="00F60525">
              <w:rPr>
                <w:rFonts w:asciiTheme="minorHAnsi" w:hAnsiTheme="minorHAnsi" w:cstheme="minorHAnsi"/>
                <w:szCs w:val="22"/>
              </w:rPr>
              <w:t xml:space="preserve">(γ) Ο (ΕC) 262/2009 της Επιτροπής, της 30ής Μαρτίου 2009, για καθορισμό απαιτήσεων για τη συντονισμένη εκχώρηση και χρήση κωδικών ερωτηματοθέτησης τρόπου λειτουργίας S στον Ενιαίο Ευρωπαϊκό Ουρανό, </w:t>
            </w:r>
            <w:r w:rsidRPr="00F60525">
              <w:rPr>
                <w:rFonts w:asciiTheme="minorHAnsi" w:hAnsiTheme="minorHAnsi" w:cstheme="minorHAnsi"/>
                <w:szCs w:val="22"/>
              </w:rPr>
              <w:tab/>
              <w:t>όπως τροποποιήθηκε μεταγενέστερα και ισχύει».</w:t>
            </w:r>
          </w:p>
        </w:tc>
        <w:tc>
          <w:tcPr>
            <w:tcW w:w="1578" w:type="dxa"/>
            <w:vAlign w:val="center"/>
          </w:tcPr>
          <w:p w14:paraId="0549DF95" w14:textId="09B790A7" w:rsidR="004E68F7" w:rsidRPr="00F548DD" w:rsidRDefault="008C75EF" w:rsidP="00F548DD">
            <w:pPr>
              <w:jc w:val="center"/>
              <w:rPr>
                <w:szCs w:val="22"/>
              </w:rPr>
            </w:pPr>
            <w:r>
              <w:rPr>
                <w:szCs w:val="22"/>
              </w:rPr>
              <w:lastRenderedPageBreak/>
              <w:t>ΝΑΙ</w:t>
            </w:r>
          </w:p>
        </w:tc>
        <w:tc>
          <w:tcPr>
            <w:tcW w:w="1381" w:type="dxa"/>
          </w:tcPr>
          <w:p w14:paraId="7E13165D" w14:textId="77777777" w:rsidR="004E68F7" w:rsidRPr="00772FDA" w:rsidRDefault="004E68F7" w:rsidP="00893226"/>
        </w:tc>
        <w:tc>
          <w:tcPr>
            <w:tcW w:w="1625" w:type="dxa"/>
          </w:tcPr>
          <w:p w14:paraId="3D4DF9AD" w14:textId="77777777" w:rsidR="004E68F7" w:rsidRPr="00772FDA" w:rsidRDefault="004E68F7" w:rsidP="00893226"/>
        </w:tc>
      </w:tr>
    </w:tbl>
    <w:p w14:paraId="01202466" w14:textId="77777777" w:rsidR="00C577D1" w:rsidRPr="007E3442" w:rsidRDefault="00C577D1" w:rsidP="00B57E8B">
      <w:pPr>
        <w:rPr>
          <w:rFonts w:cs="Calibri"/>
          <w:szCs w:val="22"/>
        </w:rPr>
        <w:sectPr w:rsidR="00C577D1" w:rsidRPr="007E3442" w:rsidSect="0014774C">
          <w:pgSz w:w="16838" w:h="11906" w:orient="landscape"/>
          <w:pgMar w:top="1797" w:right="1440" w:bottom="1797" w:left="1440" w:header="709" w:footer="709" w:gutter="0"/>
          <w:cols w:space="708"/>
          <w:docGrid w:linePitch="360"/>
        </w:sectPr>
      </w:pPr>
    </w:p>
    <w:p w14:paraId="49211CAB" w14:textId="77777777" w:rsidR="0012245D" w:rsidRPr="007E3442" w:rsidRDefault="0012245D" w:rsidP="00B57E8B">
      <w:pPr>
        <w:rPr>
          <w:rFonts w:cs="Calibri"/>
          <w:szCs w:val="22"/>
        </w:rPr>
      </w:pPr>
    </w:p>
    <w:p w14:paraId="1655AE22" w14:textId="77777777" w:rsidR="004F670D" w:rsidRPr="007E3442" w:rsidRDefault="004F670D" w:rsidP="00553535">
      <w:pPr>
        <w:rPr>
          <w:rFonts w:cs="Calibri"/>
          <w:szCs w:val="22"/>
        </w:rPr>
      </w:pPr>
    </w:p>
    <w:p w14:paraId="7005FD67" w14:textId="77777777" w:rsidR="004F670D" w:rsidRPr="007E3442" w:rsidRDefault="004F670D" w:rsidP="00553535">
      <w:pPr>
        <w:rPr>
          <w:rFonts w:cs="Calibri"/>
          <w:szCs w:val="22"/>
        </w:rPr>
      </w:pPr>
    </w:p>
    <w:p w14:paraId="30D75B52" w14:textId="77777777" w:rsidR="00170AEE" w:rsidRPr="007E3442" w:rsidRDefault="006557FE" w:rsidP="003B1A2A">
      <w:pPr>
        <w:pStyle w:val="2"/>
      </w:pPr>
      <w:r w:rsidRPr="007E3442">
        <w:t xml:space="preserve">              </w:t>
      </w:r>
    </w:p>
    <w:p w14:paraId="50D718DA" w14:textId="77777777" w:rsidR="006557FE" w:rsidRPr="007E3442" w:rsidRDefault="006557FE" w:rsidP="006557FE">
      <w:pPr>
        <w:rPr>
          <w:rFonts w:cs="Calibri"/>
          <w:szCs w:val="22"/>
        </w:rPr>
      </w:pPr>
    </w:p>
    <w:p w14:paraId="66E148A5" w14:textId="77777777" w:rsidR="006557FE" w:rsidRPr="00794BE2" w:rsidRDefault="006557FE" w:rsidP="009238BE">
      <w:pPr>
        <w:pStyle w:val="1"/>
        <w:jc w:val="center"/>
        <w:rPr>
          <w:sz w:val="32"/>
          <w:szCs w:val="32"/>
          <w:lang w:val="en-US"/>
        </w:rPr>
      </w:pPr>
      <w:bookmarkStart w:id="605" w:name="_Toc478632483"/>
      <w:bookmarkStart w:id="606" w:name="_Toc478632860"/>
      <w:bookmarkStart w:id="607" w:name="_Toc478633251"/>
      <w:bookmarkStart w:id="608" w:name="_Toc478634076"/>
      <w:bookmarkStart w:id="609" w:name="_Toc107263098"/>
      <w:r w:rsidRPr="00794BE2">
        <w:rPr>
          <w:sz w:val="32"/>
          <w:szCs w:val="32"/>
        </w:rPr>
        <w:t xml:space="preserve">ΚΕΦΑΛΑΙΟ </w:t>
      </w:r>
      <w:r w:rsidR="00B30AF8" w:rsidRPr="00794BE2">
        <w:rPr>
          <w:sz w:val="32"/>
          <w:szCs w:val="32"/>
          <w:lang w:val="en-US"/>
        </w:rPr>
        <w:t>3</w:t>
      </w:r>
      <w:bookmarkEnd w:id="605"/>
      <w:bookmarkEnd w:id="606"/>
      <w:bookmarkEnd w:id="607"/>
      <w:bookmarkEnd w:id="608"/>
      <w:bookmarkEnd w:id="609"/>
    </w:p>
    <w:p w14:paraId="6BACDFE5" w14:textId="77777777" w:rsidR="006557FE" w:rsidRPr="00794BE2" w:rsidRDefault="006557FE" w:rsidP="006557FE">
      <w:pPr>
        <w:rPr>
          <w:rFonts w:cs="Calibri"/>
          <w:sz w:val="32"/>
          <w:szCs w:val="32"/>
          <w:lang w:val="en-US"/>
        </w:rPr>
      </w:pPr>
      <w:r w:rsidRPr="00794BE2">
        <w:rPr>
          <w:rFonts w:cs="Calibri"/>
          <w:sz w:val="32"/>
          <w:szCs w:val="32"/>
        </w:rPr>
        <w:t xml:space="preserve">        </w:t>
      </w:r>
    </w:p>
    <w:p w14:paraId="62163AFE" w14:textId="77777777" w:rsidR="006557FE" w:rsidRPr="00794BE2" w:rsidRDefault="006557FE" w:rsidP="006557FE">
      <w:pPr>
        <w:rPr>
          <w:rFonts w:cs="Calibri"/>
          <w:sz w:val="32"/>
          <w:szCs w:val="32"/>
          <w:lang w:val="en-US"/>
        </w:rPr>
      </w:pPr>
    </w:p>
    <w:p w14:paraId="09E20435" w14:textId="77777777" w:rsidR="006557FE" w:rsidRPr="00794BE2" w:rsidRDefault="006557FE" w:rsidP="006557FE">
      <w:pPr>
        <w:rPr>
          <w:rFonts w:cs="Calibri"/>
          <w:sz w:val="32"/>
          <w:szCs w:val="32"/>
          <w:lang w:val="en-US"/>
        </w:rPr>
      </w:pPr>
    </w:p>
    <w:p w14:paraId="3EC8283D" w14:textId="77777777" w:rsidR="006557FE" w:rsidRPr="00794BE2" w:rsidRDefault="006557FE" w:rsidP="006557FE">
      <w:pPr>
        <w:rPr>
          <w:rFonts w:cs="Calibri"/>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6557FE" w:rsidRPr="00794BE2" w14:paraId="343DA93A" w14:textId="77777777">
        <w:tc>
          <w:tcPr>
            <w:tcW w:w="8522" w:type="dxa"/>
          </w:tcPr>
          <w:p w14:paraId="1FBC94D6" w14:textId="77777777" w:rsidR="00BB44B4" w:rsidRPr="000C35C8" w:rsidRDefault="0007429B" w:rsidP="009238BE">
            <w:pPr>
              <w:jc w:val="center"/>
              <w:rPr>
                <w:rFonts w:cs="Calibri"/>
                <w:b/>
                <w:sz w:val="32"/>
                <w:szCs w:val="32"/>
              </w:rPr>
            </w:pPr>
            <w:bookmarkStart w:id="610" w:name="_Toc478632484"/>
            <w:bookmarkStart w:id="611" w:name="_Toc478632861"/>
            <w:bookmarkStart w:id="612" w:name="_Toc478633252"/>
            <w:bookmarkStart w:id="613" w:name="_Toc478634077"/>
            <w:r w:rsidRPr="00794BE2">
              <w:rPr>
                <w:rFonts w:cs="Calibri"/>
                <w:b/>
                <w:sz w:val="32"/>
                <w:szCs w:val="32"/>
              </w:rPr>
              <w:t xml:space="preserve">ΑΠΑΙΤΗΣΕΙΣ ΑΠΟΔΟΣΗΣ ΚΑΙ </w:t>
            </w:r>
          </w:p>
          <w:p w14:paraId="20A6A611" w14:textId="77777777" w:rsidR="006557FE" w:rsidRPr="00794BE2" w:rsidRDefault="0007429B" w:rsidP="009238BE">
            <w:pPr>
              <w:jc w:val="center"/>
              <w:rPr>
                <w:rFonts w:cs="Calibri"/>
                <w:b/>
                <w:sz w:val="32"/>
                <w:szCs w:val="32"/>
              </w:rPr>
            </w:pPr>
            <w:r w:rsidRPr="00794BE2">
              <w:rPr>
                <w:rFonts w:cs="Calibri"/>
                <w:b/>
                <w:sz w:val="32"/>
                <w:szCs w:val="32"/>
              </w:rPr>
              <w:t>ΕΠΙΧΕΙΡΗΣΙΑΚΕΣ ΑΠΑΙΤΗΣΕΙΣ</w:t>
            </w:r>
            <w:bookmarkEnd w:id="610"/>
            <w:bookmarkEnd w:id="611"/>
            <w:bookmarkEnd w:id="612"/>
            <w:bookmarkEnd w:id="613"/>
          </w:p>
        </w:tc>
      </w:tr>
    </w:tbl>
    <w:p w14:paraId="3C91E1C0" w14:textId="77777777" w:rsidR="00170AEE" w:rsidRPr="0063108B" w:rsidRDefault="00170AEE">
      <w:pPr>
        <w:rPr>
          <w:rFonts w:cs="Calibri"/>
          <w:color w:val="C0504D"/>
          <w:szCs w:val="22"/>
        </w:rPr>
      </w:pPr>
    </w:p>
    <w:p w14:paraId="438E47C2" w14:textId="77777777" w:rsidR="00170AEE" w:rsidRPr="0063108B" w:rsidRDefault="00170AEE">
      <w:pPr>
        <w:rPr>
          <w:rFonts w:cs="Calibri"/>
          <w:color w:val="C0504D"/>
          <w:szCs w:val="22"/>
        </w:rPr>
      </w:pPr>
    </w:p>
    <w:p w14:paraId="4463C27B" w14:textId="77777777" w:rsidR="00170AEE" w:rsidRPr="0063108B" w:rsidRDefault="00170AEE">
      <w:pPr>
        <w:rPr>
          <w:rFonts w:cs="Calibri"/>
          <w:color w:val="C0504D"/>
          <w:szCs w:val="22"/>
        </w:rPr>
      </w:pPr>
    </w:p>
    <w:p w14:paraId="4228BCD4" w14:textId="77777777" w:rsidR="00170AEE" w:rsidRPr="0063108B" w:rsidRDefault="00170AEE">
      <w:pPr>
        <w:rPr>
          <w:rFonts w:cs="Calibri"/>
          <w:color w:val="C0504D"/>
          <w:szCs w:val="22"/>
        </w:rPr>
      </w:pPr>
    </w:p>
    <w:p w14:paraId="2FE0EA2E" w14:textId="77777777" w:rsidR="00170AEE" w:rsidRPr="0063108B" w:rsidRDefault="00170AEE">
      <w:pPr>
        <w:rPr>
          <w:rFonts w:cs="Calibri"/>
          <w:color w:val="C0504D"/>
          <w:szCs w:val="22"/>
        </w:rPr>
      </w:pPr>
    </w:p>
    <w:p w14:paraId="6284C665" w14:textId="77777777" w:rsidR="000A7DD6" w:rsidRPr="0063108B" w:rsidRDefault="000A7DD6" w:rsidP="00EB01EE">
      <w:pPr>
        <w:jc w:val="both"/>
        <w:rPr>
          <w:rFonts w:cs="Calibri"/>
          <w:b/>
          <w:szCs w:val="22"/>
        </w:rPr>
      </w:pPr>
    </w:p>
    <w:p w14:paraId="1ABBE8CF" w14:textId="77777777" w:rsidR="000A7DD6" w:rsidRPr="0063108B" w:rsidRDefault="000A7DD6" w:rsidP="00EB01EE">
      <w:pPr>
        <w:jc w:val="both"/>
        <w:rPr>
          <w:rFonts w:cs="Calibri"/>
          <w:b/>
          <w:szCs w:val="22"/>
        </w:rPr>
      </w:pPr>
    </w:p>
    <w:p w14:paraId="35DF180E" w14:textId="77777777" w:rsidR="000A7DD6" w:rsidRPr="0063108B" w:rsidRDefault="000A7DD6" w:rsidP="00EB01EE">
      <w:pPr>
        <w:jc w:val="both"/>
        <w:rPr>
          <w:rFonts w:cs="Calibri"/>
          <w:b/>
          <w:szCs w:val="22"/>
        </w:rPr>
      </w:pPr>
    </w:p>
    <w:p w14:paraId="4AAA962B" w14:textId="77777777" w:rsidR="000A7DD6" w:rsidRPr="0063108B" w:rsidRDefault="000A7DD6" w:rsidP="00EB01EE">
      <w:pPr>
        <w:jc w:val="both"/>
        <w:rPr>
          <w:rFonts w:cs="Calibri"/>
          <w:b/>
          <w:szCs w:val="22"/>
        </w:rPr>
        <w:sectPr w:rsidR="000A7DD6" w:rsidRPr="0063108B" w:rsidSect="00743CAB">
          <w:pgSz w:w="11906" w:h="16838"/>
          <w:pgMar w:top="1440" w:right="1800" w:bottom="1440" w:left="180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gridCol w:w="1488"/>
        <w:gridCol w:w="1353"/>
        <w:gridCol w:w="1597"/>
      </w:tblGrid>
      <w:tr w:rsidR="008065A6" w:rsidRPr="00FF2BCF" w14:paraId="5651D954" w14:textId="77777777" w:rsidTr="004B7233">
        <w:trPr>
          <w:tblHeader/>
        </w:trPr>
        <w:tc>
          <w:tcPr>
            <w:tcW w:w="9694" w:type="dxa"/>
            <w:shd w:val="clear" w:color="auto" w:fill="BFBFBF"/>
          </w:tcPr>
          <w:p w14:paraId="0D4FDB99" w14:textId="77777777" w:rsidR="008065A6" w:rsidRPr="00FF2BCF" w:rsidRDefault="008065A6" w:rsidP="008065A6">
            <w:pPr>
              <w:jc w:val="center"/>
            </w:pPr>
            <w:r w:rsidRPr="008065A6">
              <w:rPr>
                <w:rFonts w:cs="Calibri"/>
                <w:b/>
                <w:szCs w:val="22"/>
              </w:rPr>
              <w:lastRenderedPageBreak/>
              <w:t>ΤΕΧΝΙΚΗ ΠΕΡΙΓΡΑΦΗ</w:t>
            </w:r>
          </w:p>
        </w:tc>
        <w:tc>
          <w:tcPr>
            <w:tcW w:w="1514" w:type="dxa"/>
            <w:shd w:val="clear" w:color="auto" w:fill="BFBFBF"/>
          </w:tcPr>
          <w:p w14:paraId="4BA8263E" w14:textId="77777777" w:rsidR="008065A6" w:rsidRPr="00FF2BCF" w:rsidRDefault="008065A6" w:rsidP="008065A6">
            <w:pPr>
              <w:jc w:val="center"/>
            </w:pPr>
            <w:r w:rsidRPr="008065A6">
              <w:rPr>
                <w:rFonts w:cs="Calibri"/>
                <w:b/>
                <w:szCs w:val="22"/>
              </w:rPr>
              <w:t>ΑΠΑΙΤΗΣΗ</w:t>
            </w:r>
          </w:p>
        </w:tc>
        <w:tc>
          <w:tcPr>
            <w:tcW w:w="1361" w:type="dxa"/>
            <w:shd w:val="clear" w:color="auto" w:fill="BFBFBF"/>
          </w:tcPr>
          <w:p w14:paraId="0CCFF211" w14:textId="77777777" w:rsidR="008065A6" w:rsidRPr="00FF2BCF" w:rsidRDefault="008065A6" w:rsidP="008065A6">
            <w:pPr>
              <w:jc w:val="center"/>
            </w:pPr>
            <w:r w:rsidRPr="008065A6">
              <w:rPr>
                <w:rFonts w:cs="Calibri"/>
                <w:b/>
                <w:szCs w:val="22"/>
              </w:rPr>
              <w:t>ΑΠΑΝΤΗΣΗ</w:t>
            </w:r>
          </w:p>
        </w:tc>
        <w:tc>
          <w:tcPr>
            <w:tcW w:w="1605" w:type="dxa"/>
            <w:shd w:val="clear" w:color="auto" w:fill="BFBFBF"/>
          </w:tcPr>
          <w:p w14:paraId="20862BFA" w14:textId="77777777" w:rsidR="008065A6" w:rsidRPr="00FF2BCF" w:rsidRDefault="008065A6" w:rsidP="008065A6">
            <w:pPr>
              <w:jc w:val="center"/>
            </w:pPr>
            <w:r w:rsidRPr="008065A6">
              <w:rPr>
                <w:rFonts w:cs="Calibri"/>
                <w:b/>
                <w:szCs w:val="22"/>
              </w:rPr>
              <w:t>ΠΑΡΑΠΟΜΠΗ</w:t>
            </w:r>
          </w:p>
        </w:tc>
      </w:tr>
      <w:tr w:rsidR="004B7233" w:rsidRPr="00FF2BCF" w14:paraId="78EF6CFF" w14:textId="77777777" w:rsidTr="004B7233">
        <w:tc>
          <w:tcPr>
            <w:tcW w:w="9694" w:type="dxa"/>
          </w:tcPr>
          <w:p w14:paraId="1D0B5E9C" w14:textId="77777777" w:rsidR="004B7233" w:rsidRPr="00FF2BCF" w:rsidRDefault="004B7233" w:rsidP="004B7233">
            <w:bookmarkStart w:id="614" w:name="_Toc478632485"/>
            <w:bookmarkStart w:id="615" w:name="_Toc478632862"/>
            <w:bookmarkStart w:id="616" w:name="_Toc478633253"/>
            <w:bookmarkStart w:id="617" w:name="_Toc478634078"/>
            <w:r w:rsidRPr="00FF2BCF">
              <w:t>ΕΠΧ_10</w:t>
            </w:r>
          </w:p>
          <w:p w14:paraId="58393A25" w14:textId="77777777" w:rsidR="004B7233" w:rsidRPr="00A759DD" w:rsidRDefault="004B7233" w:rsidP="004B7233">
            <w:pPr>
              <w:pStyle w:val="1"/>
              <w:jc w:val="both"/>
              <w:rPr>
                <w:rFonts w:cs="Calibri"/>
              </w:rPr>
            </w:pPr>
            <w:bookmarkStart w:id="618" w:name="_Toc107263099"/>
            <w:r w:rsidRPr="00A759DD">
              <w:rPr>
                <w:rFonts w:cs="Calibri"/>
              </w:rPr>
              <w:t>3.  Απαιτήσεις Απόδοσης και Επιχειρησιακές απαιτήσεις</w:t>
            </w:r>
            <w:bookmarkEnd w:id="614"/>
            <w:bookmarkEnd w:id="615"/>
            <w:bookmarkEnd w:id="616"/>
            <w:bookmarkEnd w:id="617"/>
            <w:bookmarkEnd w:id="618"/>
          </w:p>
          <w:p w14:paraId="2678957A" w14:textId="77777777" w:rsidR="004B7233" w:rsidRPr="00A759DD" w:rsidRDefault="004B7233" w:rsidP="004B7233">
            <w:pPr>
              <w:pStyle w:val="2"/>
              <w:jc w:val="both"/>
              <w:rPr>
                <w:rFonts w:cs="Calibri"/>
              </w:rPr>
            </w:pPr>
            <w:bookmarkStart w:id="619" w:name="_Toc478632486"/>
            <w:bookmarkStart w:id="620" w:name="_Toc478632863"/>
            <w:bookmarkStart w:id="621" w:name="_Toc478633254"/>
            <w:bookmarkStart w:id="622" w:name="_Toc478634079"/>
            <w:bookmarkStart w:id="623" w:name="_Toc107263100"/>
            <w:r w:rsidRPr="00A759DD">
              <w:rPr>
                <w:rFonts w:cs="Calibri"/>
              </w:rPr>
              <w:t>3.1 Εισαγωγή</w:t>
            </w:r>
            <w:bookmarkEnd w:id="619"/>
            <w:bookmarkEnd w:id="620"/>
            <w:bookmarkEnd w:id="621"/>
            <w:bookmarkEnd w:id="622"/>
            <w:bookmarkEnd w:id="623"/>
          </w:p>
          <w:p w14:paraId="7B0B42B5" w14:textId="414852AC" w:rsidR="004B7233" w:rsidRPr="003B0072" w:rsidRDefault="004B7233" w:rsidP="004B7233">
            <w:pPr>
              <w:jc w:val="both"/>
              <w:rPr>
                <w:rFonts w:cs="Calibri"/>
                <w:szCs w:val="22"/>
              </w:rPr>
            </w:pPr>
            <w:r w:rsidRPr="003B0072">
              <w:rPr>
                <w:rFonts w:cs="Calibri"/>
                <w:szCs w:val="22"/>
              </w:rPr>
              <w:t xml:space="preserve">Ενδεικτικά, για τις ανάγκες της ΥΠΑ και τις Υπηρεσίες Προσέγγισης – Πύργου </w:t>
            </w:r>
            <w:r w:rsidR="00E0079A">
              <w:rPr>
                <w:rFonts w:cs="Calibri"/>
                <w:szCs w:val="22"/>
              </w:rPr>
              <w:t>ΔΑΗΚ</w:t>
            </w:r>
            <w:r w:rsidRPr="003B0072">
              <w:rPr>
                <w:rFonts w:cs="Calibri"/>
                <w:szCs w:val="22"/>
              </w:rPr>
              <w:t xml:space="preserve">, θα παρέχονται οι παρακάτω υπηρεσίες με τη χρήση του </w:t>
            </w:r>
            <w:r w:rsidRPr="003B0072">
              <w:rPr>
                <w:rFonts w:cs="Calibri"/>
                <w:szCs w:val="22"/>
                <w:lang w:val="en-US"/>
              </w:rPr>
              <w:t>RADAR</w:t>
            </w:r>
            <w:r w:rsidRPr="003B0072">
              <w:rPr>
                <w:rFonts w:cs="Calibri"/>
                <w:szCs w:val="22"/>
              </w:rPr>
              <w:t>:</w:t>
            </w:r>
          </w:p>
          <w:p w14:paraId="7A0B0E57" w14:textId="77777777" w:rsidR="004B7233" w:rsidRPr="003B0072" w:rsidRDefault="004B7233" w:rsidP="004B7233">
            <w:pPr>
              <w:numPr>
                <w:ilvl w:val="0"/>
                <w:numId w:val="9"/>
              </w:numPr>
              <w:tabs>
                <w:tab w:val="clear" w:pos="720"/>
              </w:tabs>
              <w:overflowPunct w:val="0"/>
              <w:autoSpaceDE w:val="0"/>
              <w:autoSpaceDN w:val="0"/>
              <w:adjustRightInd w:val="0"/>
              <w:ind w:left="399"/>
              <w:jc w:val="both"/>
              <w:textAlignment w:val="baseline"/>
              <w:rPr>
                <w:rFonts w:cs="Calibri"/>
                <w:szCs w:val="22"/>
              </w:rPr>
            </w:pPr>
            <w:r w:rsidRPr="003B0072">
              <w:rPr>
                <w:rFonts w:cs="Calibri"/>
                <w:szCs w:val="22"/>
              </w:rPr>
              <w:t>Καθοδήγηση (</w:t>
            </w:r>
            <w:r w:rsidRPr="003B0072">
              <w:rPr>
                <w:rFonts w:cs="Calibri"/>
                <w:szCs w:val="22"/>
                <w:lang w:val="en-US"/>
              </w:rPr>
              <w:t>vectoring</w:t>
            </w:r>
            <w:r w:rsidRPr="003B0072">
              <w:rPr>
                <w:rFonts w:cs="Calibri"/>
                <w:szCs w:val="22"/>
              </w:rPr>
              <w:t xml:space="preserve">) της </w:t>
            </w:r>
            <w:r w:rsidRPr="003B0072">
              <w:rPr>
                <w:rFonts w:cs="Calibri"/>
                <w:szCs w:val="22"/>
                <w:lang w:val="en-US"/>
              </w:rPr>
              <w:t>IFR</w:t>
            </w:r>
            <w:r w:rsidRPr="003B0072">
              <w:rPr>
                <w:rFonts w:cs="Calibri"/>
                <w:szCs w:val="22"/>
              </w:rPr>
              <w:t xml:space="preserve"> κυκλοφορίας για σκοπούς διαχωρισμού, επιτάχυνσης και ομαλής ροής της εναέριας κυκλοφορίας.</w:t>
            </w:r>
          </w:p>
          <w:p w14:paraId="153211B9" w14:textId="77777777" w:rsidR="004B7233" w:rsidRPr="003B0072" w:rsidRDefault="004B7233" w:rsidP="004B7233">
            <w:pPr>
              <w:numPr>
                <w:ilvl w:val="0"/>
                <w:numId w:val="9"/>
              </w:numPr>
              <w:tabs>
                <w:tab w:val="clear" w:pos="720"/>
              </w:tabs>
              <w:overflowPunct w:val="0"/>
              <w:autoSpaceDE w:val="0"/>
              <w:autoSpaceDN w:val="0"/>
              <w:adjustRightInd w:val="0"/>
              <w:ind w:left="399"/>
              <w:jc w:val="both"/>
              <w:textAlignment w:val="baseline"/>
              <w:rPr>
                <w:rFonts w:cs="Calibri"/>
                <w:szCs w:val="22"/>
              </w:rPr>
            </w:pPr>
            <w:r w:rsidRPr="003B0072">
              <w:rPr>
                <w:rFonts w:cs="Calibri"/>
                <w:szCs w:val="22"/>
              </w:rPr>
              <w:t>Παρακολούθηση (</w:t>
            </w:r>
            <w:r w:rsidRPr="003B0072">
              <w:rPr>
                <w:rFonts w:cs="Calibri"/>
                <w:szCs w:val="22"/>
                <w:lang w:val="en-US"/>
              </w:rPr>
              <w:t>monitoring</w:t>
            </w:r>
            <w:r w:rsidRPr="003B0072">
              <w:rPr>
                <w:rFonts w:cs="Calibri"/>
                <w:szCs w:val="22"/>
              </w:rPr>
              <w:t xml:space="preserve">) αεροσκαφών που κινούνται στην περιοχή ευθύνης των μονάδων </w:t>
            </w:r>
            <w:r w:rsidRPr="003B0072">
              <w:rPr>
                <w:rFonts w:cs="Calibri"/>
                <w:szCs w:val="22"/>
                <w:lang w:val="en-US"/>
              </w:rPr>
              <w:t>EK</w:t>
            </w:r>
            <w:r w:rsidRPr="003B0072">
              <w:rPr>
                <w:rFonts w:cs="Calibri"/>
                <w:szCs w:val="22"/>
              </w:rPr>
              <w:t xml:space="preserve">. </w:t>
            </w:r>
          </w:p>
          <w:p w14:paraId="3CDEB243" w14:textId="77777777" w:rsidR="004B7233" w:rsidRPr="003B0072" w:rsidRDefault="004B7233" w:rsidP="004B7233">
            <w:pPr>
              <w:numPr>
                <w:ilvl w:val="0"/>
                <w:numId w:val="9"/>
              </w:numPr>
              <w:tabs>
                <w:tab w:val="clear" w:pos="720"/>
              </w:tabs>
              <w:overflowPunct w:val="0"/>
              <w:autoSpaceDE w:val="0"/>
              <w:autoSpaceDN w:val="0"/>
              <w:adjustRightInd w:val="0"/>
              <w:ind w:left="399"/>
              <w:jc w:val="both"/>
              <w:textAlignment w:val="baseline"/>
              <w:rPr>
                <w:rFonts w:cs="Calibri"/>
                <w:szCs w:val="22"/>
              </w:rPr>
            </w:pPr>
            <w:r w:rsidRPr="003B0072">
              <w:rPr>
                <w:rFonts w:cs="Calibri"/>
                <w:szCs w:val="22"/>
              </w:rPr>
              <w:t>Παροχή βοήθειας σε αεροσκάφη που βρίσκονται σε κατάσταση ανάγκης</w:t>
            </w:r>
          </w:p>
          <w:p w14:paraId="466975D4" w14:textId="34297C10" w:rsidR="004B7233" w:rsidRDefault="004B7233" w:rsidP="004B7233">
            <w:pPr>
              <w:numPr>
                <w:ilvl w:val="0"/>
                <w:numId w:val="9"/>
              </w:numPr>
              <w:tabs>
                <w:tab w:val="clear" w:pos="720"/>
              </w:tabs>
              <w:overflowPunct w:val="0"/>
              <w:autoSpaceDE w:val="0"/>
              <w:autoSpaceDN w:val="0"/>
              <w:adjustRightInd w:val="0"/>
              <w:ind w:left="399"/>
              <w:jc w:val="both"/>
              <w:textAlignment w:val="baseline"/>
              <w:rPr>
                <w:rFonts w:cs="Calibri"/>
                <w:szCs w:val="22"/>
              </w:rPr>
            </w:pPr>
            <w:r w:rsidRPr="003B0072">
              <w:rPr>
                <w:rFonts w:cs="Calibri"/>
                <w:szCs w:val="22"/>
              </w:rPr>
              <w:t>Παροχή πληροφοριών στα αεροσκάφη σχετικά με τη</w:t>
            </w:r>
            <w:r w:rsidR="00E0722A">
              <w:rPr>
                <w:rFonts w:cs="Calibri"/>
                <w:szCs w:val="22"/>
              </w:rPr>
              <w:t>ν ύπαρξη δυσμενών καιρικών φαινο</w:t>
            </w:r>
            <w:r w:rsidRPr="003B0072">
              <w:rPr>
                <w:rFonts w:cs="Calibri"/>
                <w:szCs w:val="22"/>
              </w:rPr>
              <w:t>μένων (</w:t>
            </w:r>
            <w:r w:rsidRPr="003B0072">
              <w:rPr>
                <w:rFonts w:cs="Calibri"/>
                <w:szCs w:val="22"/>
                <w:lang w:val="en-US"/>
              </w:rPr>
              <w:t>adverse</w:t>
            </w:r>
            <w:r w:rsidRPr="003B0072">
              <w:rPr>
                <w:rFonts w:cs="Calibri"/>
                <w:szCs w:val="22"/>
              </w:rPr>
              <w:t xml:space="preserve"> </w:t>
            </w:r>
            <w:r w:rsidRPr="003B0072">
              <w:rPr>
                <w:rFonts w:cs="Calibri"/>
                <w:szCs w:val="22"/>
                <w:lang w:val="en-US"/>
              </w:rPr>
              <w:t>weather</w:t>
            </w:r>
            <w:r w:rsidRPr="003B0072">
              <w:rPr>
                <w:rFonts w:cs="Calibri"/>
                <w:szCs w:val="22"/>
              </w:rPr>
              <w:t>)</w:t>
            </w:r>
            <w:r w:rsidR="00AC6505">
              <w:rPr>
                <w:rFonts w:cs="Calibri"/>
                <w:szCs w:val="22"/>
              </w:rPr>
              <w:t>.</w:t>
            </w:r>
            <w:r w:rsidR="00462FE2">
              <w:rPr>
                <w:rFonts w:cs="Calibri"/>
                <w:szCs w:val="22"/>
              </w:rPr>
              <w:t xml:space="preserve"> </w:t>
            </w:r>
          </w:p>
          <w:p w14:paraId="56DA166A" w14:textId="77777777" w:rsidR="004B7233" w:rsidRPr="008065A6" w:rsidRDefault="004B7233" w:rsidP="00A32E8F">
            <w:pPr>
              <w:numPr>
                <w:ilvl w:val="0"/>
                <w:numId w:val="9"/>
              </w:numPr>
              <w:tabs>
                <w:tab w:val="clear" w:pos="720"/>
                <w:tab w:val="num" w:pos="426"/>
              </w:tabs>
              <w:overflowPunct w:val="0"/>
              <w:autoSpaceDE w:val="0"/>
              <w:autoSpaceDN w:val="0"/>
              <w:adjustRightInd w:val="0"/>
              <w:ind w:left="142" w:hanging="142"/>
              <w:jc w:val="both"/>
              <w:textAlignment w:val="baseline"/>
              <w:rPr>
                <w:rFonts w:cs="Calibri"/>
                <w:szCs w:val="22"/>
              </w:rPr>
            </w:pPr>
            <w:r w:rsidRPr="003B0072">
              <w:rPr>
                <w:rFonts w:cs="Calibri"/>
                <w:szCs w:val="22"/>
              </w:rPr>
              <w:t>Παροχή βοήθειας στην ναυτιλία των αεροσκαφών.</w:t>
            </w:r>
          </w:p>
        </w:tc>
        <w:tc>
          <w:tcPr>
            <w:tcW w:w="1514" w:type="dxa"/>
            <w:vAlign w:val="center"/>
          </w:tcPr>
          <w:p w14:paraId="079AB687" w14:textId="77777777" w:rsidR="004B7233" w:rsidRPr="006448B4" w:rsidRDefault="004B7233" w:rsidP="004B7233">
            <w:pPr>
              <w:jc w:val="center"/>
              <w:rPr>
                <w:szCs w:val="22"/>
              </w:rPr>
            </w:pPr>
            <w:r w:rsidRPr="006448B4">
              <w:rPr>
                <w:szCs w:val="22"/>
              </w:rPr>
              <w:t>ΝΑΙ</w:t>
            </w:r>
          </w:p>
        </w:tc>
        <w:tc>
          <w:tcPr>
            <w:tcW w:w="1361" w:type="dxa"/>
          </w:tcPr>
          <w:p w14:paraId="55592099" w14:textId="77777777" w:rsidR="004B7233" w:rsidRPr="00FF2BCF" w:rsidRDefault="004B7233" w:rsidP="004B7233"/>
        </w:tc>
        <w:tc>
          <w:tcPr>
            <w:tcW w:w="1605" w:type="dxa"/>
          </w:tcPr>
          <w:p w14:paraId="57447954" w14:textId="77777777" w:rsidR="004B7233" w:rsidRPr="00FF2BCF" w:rsidRDefault="004B7233" w:rsidP="004B7233"/>
        </w:tc>
      </w:tr>
      <w:tr w:rsidR="004B7233" w:rsidRPr="00FF2BCF" w14:paraId="34196DE3" w14:textId="77777777" w:rsidTr="002153D1">
        <w:tc>
          <w:tcPr>
            <w:tcW w:w="9694" w:type="dxa"/>
          </w:tcPr>
          <w:p w14:paraId="1435588B" w14:textId="77777777" w:rsidR="004B7233" w:rsidRPr="00FF2BCF" w:rsidRDefault="004B7233" w:rsidP="004B7233">
            <w:r w:rsidRPr="00FF2BCF">
              <w:t>ΕΠΧ_20</w:t>
            </w:r>
          </w:p>
          <w:p w14:paraId="5D92812B" w14:textId="77777777" w:rsidR="004B7233" w:rsidRPr="008065A6" w:rsidRDefault="004B7233" w:rsidP="004B7233">
            <w:pPr>
              <w:jc w:val="both"/>
              <w:rPr>
                <w:rFonts w:cs="Calibri"/>
                <w:szCs w:val="22"/>
              </w:rPr>
            </w:pPr>
            <w:r w:rsidRPr="008065A6">
              <w:rPr>
                <w:rFonts w:cs="Calibri"/>
                <w:szCs w:val="22"/>
              </w:rPr>
              <w:t>Το σύστημα θα παρέχει στο επιχειρησιακό υποσύστημα οθονών απεικόνισης πληροφορίες για τους στόχους αεροσκαφών. Οι πληροφορίες θα προέρχονται από το σύστημα επεξεργασίας Δεδομένων Επιτήρησης, μετά από κατάλληλη επεξεργασία.</w:t>
            </w:r>
          </w:p>
        </w:tc>
        <w:tc>
          <w:tcPr>
            <w:tcW w:w="1514" w:type="dxa"/>
            <w:vAlign w:val="center"/>
          </w:tcPr>
          <w:p w14:paraId="5872430F" w14:textId="77777777" w:rsidR="004B7233" w:rsidRPr="006448B4" w:rsidRDefault="004B7233" w:rsidP="004B7233">
            <w:pPr>
              <w:jc w:val="center"/>
              <w:rPr>
                <w:szCs w:val="22"/>
              </w:rPr>
            </w:pPr>
            <w:r w:rsidRPr="006448B4">
              <w:rPr>
                <w:szCs w:val="22"/>
              </w:rPr>
              <w:t>ΝΑΙ</w:t>
            </w:r>
          </w:p>
        </w:tc>
        <w:tc>
          <w:tcPr>
            <w:tcW w:w="1361" w:type="dxa"/>
          </w:tcPr>
          <w:p w14:paraId="32837AA1" w14:textId="77777777" w:rsidR="004B7233" w:rsidRPr="00FF2BCF" w:rsidRDefault="004B7233" w:rsidP="004B7233"/>
        </w:tc>
        <w:tc>
          <w:tcPr>
            <w:tcW w:w="1605" w:type="dxa"/>
          </w:tcPr>
          <w:p w14:paraId="790446B4" w14:textId="77777777" w:rsidR="004B7233" w:rsidRPr="00FF2BCF" w:rsidRDefault="004B7233" w:rsidP="004B7233"/>
        </w:tc>
      </w:tr>
      <w:tr w:rsidR="004B7233" w:rsidRPr="00FF2BCF" w14:paraId="71ED5FDC" w14:textId="77777777" w:rsidTr="002153D1">
        <w:tc>
          <w:tcPr>
            <w:tcW w:w="9694" w:type="dxa"/>
          </w:tcPr>
          <w:p w14:paraId="4E99791A" w14:textId="77777777" w:rsidR="004B7233" w:rsidRPr="00FF2BCF" w:rsidRDefault="004B7233" w:rsidP="004B7233">
            <w:pPr>
              <w:rPr>
                <w:color w:val="000000"/>
              </w:rPr>
            </w:pPr>
            <w:r w:rsidRPr="00FF2BCF">
              <w:t>ΕΠΧ_30</w:t>
            </w:r>
          </w:p>
          <w:p w14:paraId="70C7B9E7" w14:textId="77777777" w:rsidR="004B7233" w:rsidRPr="008065A6" w:rsidRDefault="004B7233" w:rsidP="004B7233">
            <w:pPr>
              <w:jc w:val="both"/>
              <w:rPr>
                <w:rFonts w:cs="Calibri"/>
                <w:color w:val="17365D"/>
                <w:szCs w:val="22"/>
              </w:rPr>
            </w:pPr>
            <w:r>
              <w:rPr>
                <w:rFonts w:cs="Calibri"/>
                <w:color w:val="000000"/>
                <w:szCs w:val="22"/>
              </w:rPr>
              <w:t xml:space="preserve">Οι απαιτήσεις </w:t>
            </w:r>
            <w:r w:rsidRPr="008065A6">
              <w:rPr>
                <w:rFonts w:cs="Calibri"/>
                <w:color w:val="000000"/>
                <w:szCs w:val="22"/>
              </w:rPr>
              <w:t>επιχειρησιακής κάλυψης</w:t>
            </w:r>
            <w:r>
              <w:rPr>
                <w:rFonts w:cs="Calibri"/>
                <w:color w:val="000000"/>
                <w:szCs w:val="22"/>
              </w:rPr>
              <w:t xml:space="preserve"> (</w:t>
            </w:r>
            <w:r>
              <w:rPr>
                <w:rFonts w:cs="Calibri"/>
                <w:color w:val="000000"/>
                <w:szCs w:val="22"/>
                <w:lang w:val="en-US"/>
              </w:rPr>
              <w:t>coverage</w:t>
            </w:r>
            <w:r w:rsidRPr="002808C9">
              <w:rPr>
                <w:rFonts w:cs="Calibri"/>
                <w:color w:val="000000"/>
                <w:szCs w:val="22"/>
              </w:rPr>
              <w:t xml:space="preserve"> </w:t>
            </w:r>
            <w:r>
              <w:rPr>
                <w:rFonts w:cs="Calibri"/>
                <w:color w:val="000000"/>
                <w:szCs w:val="22"/>
                <w:lang w:val="en-US"/>
              </w:rPr>
              <w:t>volume</w:t>
            </w:r>
            <w:r w:rsidRPr="002808C9">
              <w:rPr>
                <w:rFonts w:cs="Calibri"/>
                <w:color w:val="000000"/>
                <w:szCs w:val="22"/>
              </w:rPr>
              <w:t>)</w:t>
            </w:r>
            <w:r>
              <w:rPr>
                <w:rFonts w:cs="Calibri"/>
                <w:color w:val="000000"/>
                <w:szCs w:val="22"/>
              </w:rPr>
              <w:t>,</w:t>
            </w:r>
            <w:r w:rsidRPr="008065A6">
              <w:rPr>
                <w:rFonts w:cs="Calibri"/>
                <w:color w:val="000000"/>
                <w:szCs w:val="22"/>
              </w:rPr>
              <w:t xml:space="preserve"> του συστήματος </w:t>
            </w:r>
            <w:r>
              <w:rPr>
                <w:rFonts w:cs="Calibri"/>
                <w:color w:val="000000"/>
                <w:szCs w:val="22"/>
              </w:rPr>
              <w:t>που προδιαγράφεται, ορίζονται έτσι ώστε να υπάρχει επικάλυψη (</w:t>
            </w:r>
            <w:r>
              <w:rPr>
                <w:rFonts w:cs="Calibri"/>
                <w:color w:val="000000"/>
                <w:szCs w:val="22"/>
                <w:lang w:val="en-US"/>
              </w:rPr>
              <w:t>at</w:t>
            </w:r>
            <w:r w:rsidRPr="002808C9">
              <w:rPr>
                <w:rFonts w:cs="Calibri"/>
                <w:color w:val="000000"/>
                <w:szCs w:val="22"/>
              </w:rPr>
              <w:t xml:space="preserve"> </w:t>
            </w:r>
            <w:r>
              <w:rPr>
                <w:rFonts w:cs="Calibri"/>
                <w:color w:val="000000"/>
                <w:szCs w:val="22"/>
                <w:lang w:val="en-US"/>
              </w:rPr>
              <w:t>least</w:t>
            </w:r>
            <w:r w:rsidRPr="002808C9">
              <w:rPr>
                <w:rFonts w:cs="Calibri"/>
                <w:color w:val="000000"/>
                <w:szCs w:val="22"/>
              </w:rPr>
              <w:t xml:space="preserve"> </w:t>
            </w:r>
            <w:r>
              <w:rPr>
                <w:rFonts w:cs="Calibri"/>
                <w:color w:val="000000"/>
                <w:szCs w:val="22"/>
                <w:lang w:val="en-US"/>
              </w:rPr>
              <w:t>double</w:t>
            </w:r>
            <w:r w:rsidRPr="002808C9">
              <w:rPr>
                <w:rFonts w:cs="Calibri"/>
                <w:color w:val="000000"/>
                <w:szCs w:val="22"/>
              </w:rPr>
              <w:t xml:space="preserve"> </w:t>
            </w:r>
            <w:r>
              <w:rPr>
                <w:rFonts w:cs="Calibri"/>
                <w:color w:val="000000"/>
                <w:szCs w:val="22"/>
                <w:lang w:val="en-US"/>
              </w:rPr>
              <w:t>coverage</w:t>
            </w:r>
            <w:r w:rsidRPr="002808C9">
              <w:rPr>
                <w:rFonts w:cs="Calibri"/>
                <w:color w:val="000000"/>
                <w:szCs w:val="22"/>
              </w:rPr>
              <w:t>)</w:t>
            </w:r>
            <w:r>
              <w:rPr>
                <w:rFonts w:cs="Calibri"/>
                <w:color w:val="000000"/>
                <w:szCs w:val="22"/>
              </w:rPr>
              <w:t xml:space="preserve"> </w:t>
            </w:r>
            <w:r w:rsidRPr="008065A6">
              <w:rPr>
                <w:rFonts w:cs="Calibri"/>
                <w:color w:val="000000"/>
                <w:szCs w:val="22"/>
              </w:rPr>
              <w:t xml:space="preserve">με τις επιχειρησιακές καλύψεις των υπολοίπων σταθμών που γειτνιάζουν </w:t>
            </w:r>
            <w:r>
              <w:rPr>
                <w:rFonts w:cs="Calibri"/>
                <w:color w:val="000000"/>
                <w:szCs w:val="22"/>
              </w:rPr>
              <w:t>έτσι ώστε</w:t>
            </w:r>
            <w:r w:rsidRPr="008065A6">
              <w:rPr>
                <w:rFonts w:cs="Calibri"/>
                <w:color w:val="000000"/>
                <w:szCs w:val="22"/>
              </w:rPr>
              <w:t xml:space="preserve"> να επιτυγχάνεται η συστηματική μεταφορά του ελέγχου </w:t>
            </w:r>
            <w:r w:rsidRPr="008065A6">
              <w:rPr>
                <w:rFonts w:cs="Calibri"/>
                <w:color w:val="000000"/>
                <w:szCs w:val="22"/>
                <w:lang w:val="en-US"/>
              </w:rPr>
              <w:t>radar</w:t>
            </w:r>
            <w:r w:rsidRPr="008065A6">
              <w:rPr>
                <w:rFonts w:cs="Calibri"/>
                <w:color w:val="000000"/>
                <w:szCs w:val="22"/>
              </w:rPr>
              <w:t xml:space="preserve"> ενός αεροσκάφους από τον ένα τομέα στον άλλο, ή από το ένα κέντρο ελέγχου στο άλλο διατηρώντας το απαιτούμενο επίπεδο οριζόντιου διαχωρισμού.</w:t>
            </w:r>
          </w:p>
        </w:tc>
        <w:tc>
          <w:tcPr>
            <w:tcW w:w="1514" w:type="dxa"/>
            <w:vAlign w:val="center"/>
          </w:tcPr>
          <w:p w14:paraId="3933BC7E" w14:textId="77777777" w:rsidR="004B7233" w:rsidRPr="006448B4" w:rsidRDefault="004B7233" w:rsidP="004B7233">
            <w:pPr>
              <w:jc w:val="center"/>
              <w:rPr>
                <w:szCs w:val="22"/>
              </w:rPr>
            </w:pPr>
            <w:r w:rsidRPr="006448B4">
              <w:rPr>
                <w:szCs w:val="22"/>
              </w:rPr>
              <w:t>ΝΑΙ</w:t>
            </w:r>
          </w:p>
        </w:tc>
        <w:tc>
          <w:tcPr>
            <w:tcW w:w="1361" w:type="dxa"/>
          </w:tcPr>
          <w:p w14:paraId="10D30511" w14:textId="77777777" w:rsidR="004B7233" w:rsidRPr="00FF2BCF" w:rsidRDefault="004B7233" w:rsidP="004B7233"/>
        </w:tc>
        <w:tc>
          <w:tcPr>
            <w:tcW w:w="1605" w:type="dxa"/>
          </w:tcPr>
          <w:p w14:paraId="0A76281C" w14:textId="77777777" w:rsidR="004B7233" w:rsidRPr="00FF2BCF" w:rsidRDefault="004B7233" w:rsidP="004B7233"/>
        </w:tc>
      </w:tr>
      <w:tr w:rsidR="004B7233" w:rsidRPr="00FF2BCF" w14:paraId="14FB1F56" w14:textId="77777777" w:rsidTr="002153D1">
        <w:tc>
          <w:tcPr>
            <w:tcW w:w="9694" w:type="dxa"/>
          </w:tcPr>
          <w:p w14:paraId="3A8362C6" w14:textId="77777777" w:rsidR="004B7233" w:rsidRPr="00FF2BCF" w:rsidRDefault="004B7233" w:rsidP="004B7233">
            <w:bookmarkStart w:id="624" w:name="_Toc264397143"/>
            <w:bookmarkStart w:id="625" w:name="_Toc264460771"/>
            <w:bookmarkStart w:id="626" w:name="_Toc264468872"/>
            <w:bookmarkStart w:id="627" w:name="_Toc264528970"/>
            <w:bookmarkStart w:id="628" w:name="_Toc478632487"/>
            <w:bookmarkStart w:id="629" w:name="_Toc478632864"/>
            <w:bookmarkStart w:id="630" w:name="_Toc478633255"/>
            <w:bookmarkStart w:id="631" w:name="_Toc478634080"/>
            <w:r w:rsidRPr="00FF2BCF">
              <w:t>ΕΠΧ_40</w:t>
            </w:r>
          </w:p>
          <w:p w14:paraId="5D71167A" w14:textId="77777777" w:rsidR="004B7233" w:rsidRPr="00A759DD" w:rsidRDefault="004B7233" w:rsidP="004B7233">
            <w:pPr>
              <w:pStyle w:val="3"/>
              <w:rPr>
                <w:rFonts w:cs="Calibri"/>
                <w:lang w:val="el-GR"/>
              </w:rPr>
            </w:pPr>
            <w:bookmarkStart w:id="632" w:name="_Toc107263101"/>
            <w:r w:rsidRPr="00A759DD">
              <w:rPr>
                <w:rFonts w:cs="Calibri"/>
                <w:lang w:val="el-GR"/>
              </w:rPr>
              <w:t xml:space="preserve">3.1.1 Διαμοιραζόμενη χρήση των δεδομένων </w:t>
            </w:r>
            <w:r w:rsidRPr="00A759DD">
              <w:rPr>
                <w:rFonts w:cs="Calibri"/>
              </w:rPr>
              <w:t>radar</w:t>
            </w:r>
            <w:bookmarkEnd w:id="624"/>
            <w:bookmarkEnd w:id="625"/>
            <w:bookmarkEnd w:id="626"/>
            <w:bookmarkEnd w:id="627"/>
            <w:bookmarkEnd w:id="628"/>
            <w:bookmarkEnd w:id="629"/>
            <w:bookmarkEnd w:id="630"/>
            <w:bookmarkEnd w:id="631"/>
            <w:bookmarkEnd w:id="632"/>
          </w:p>
          <w:p w14:paraId="56782A46" w14:textId="77777777" w:rsidR="004B7233" w:rsidRDefault="004B7233" w:rsidP="004B7233">
            <w:pPr>
              <w:jc w:val="both"/>
              <w:rPr>
                <w:rFonts w:cs="Calibri"/>
                <w:szCs w:val="22"/>
              </w:rPr>
            </w:pPr>
            <w:r w:rsidRPr="008065A6">
              <w:rPr>
                <w:rFonts w:cs="Calibri"/>
                <w:szCs w:val="22"/>
                <w:lang w:val="en-US"/>
              </w:rPr>
              <w:t>T</w:t>
            </w:r>
            <w:r w:rsidRPr="008065A6">
              <w:rPr>
                <w:rFonts w:cs="Calibri"/>
                <w:szCs w:val="22"/>
              </w:rPr>
              <w:t xml:space="preserve">α δεδομένα </w:t>
            </w:r>
            <w:r w:rsidRPr="008065A6">
              <w:rPr>
                <w:rFonts w:cs="Calibri"/>
                <w:szCs w:val="22"/>
                <w:lang w:val="en-US"/>
              </w:rPr>
              <w:t>radar</w:t>
            </w:r>
            <w:r w:rsidRPr="008065A6">
              <w:rPr>
                <w:rFonts w:cs="Calibri"/>
                <w:szCs w:val="22"/>
              </w:rPr>
              <w:t xml:space="preserve"> του συστήματος θα πρέπει να μπορούν να μεταβιβαστούν σε γειτονική υπηρεσία ελέγχου και σε γειτονικό </w:t>
            </w:r>
            <w:r w:rsidRPr="008065A6">
              <w:rPr>
                <w:rFonts w:cs="Calibri"/>
                <w:szCs w:val="22"/>
                <w:lang w:val="en-US"/>
              </w:rPr>
              <w:t>FIR</w:t>
            </w:r>
            <w:r w:rsidRPr="008065A6">
              <w:rPr>
                <w:rFonts w:cs="Calibri"/>
                <w:szCs w:val="22"/>
              </w:rPr>
              <w:t xml:space="preserve">. Ο διαμερισμός δεδομένων </w:t>
            </w:r>
            <w:r w:rsidRPr="008065A6">
              <w:rPr>
                <w:rFonts w:cs="Calibri"/>
                <w:szCs w:val="22"/>
                <w:lang w:val="en-US"/>
              </w:rPr>
              <w:t>radar</w:t>
            </w:r>
            <w:r w:rsidRPr="008065A6">
              <w:rPr>
                <w:rFonts w:cs="Calibri"/>
                <w:szCs w:val="22"/>
              </w:rPr>
              <w:t xml:space="preserve"> μεταξύ των γειτονικών </w:t>
            </w:r>
            <w:r w:rsidRPr="008065A6">
              <w:rPr>
                <w:rFonts w:cs="Calibri"/>
                <w:szCs w:val="22"/>
                <w:lang w:val="en-US"/>
              </w:rPr>
              <w:t>FIR</w:t>
            </w:r>
            <w:r w:rsidRPr="008065A6">
              <w:rPr>
                <w:rFonts w:cs="Calibri"/>
                <w:szCs w:val="22"/>
              </w:rPr>
              <w:t xml:space="preserve"> αυξάνει την </w:t>
            </w:r>
            <w:r w:rsidRPr="008065A6">
              <w:rPr>
                <w:rFonts w:cs="Calibri"/>
                <w:szCs w:val="22"/>
              </w:rPr>
              <w:lastRenderedPageBreak/>
              <w:t>επιχειρησιακή κάλυψη και επιπλέον αντιμετωπίζει τεχνικά προβλήματα όπως το πρόβλημα του υπερβολικού αριθμού ερωτήσεων του αποκριτή (</w:t>
            </w:r>
            <w:r w:rsidRPr="008065A6">
              <w:rPr>
                <w:rFonts w:cs="Calibri"/>
                <w:szCs w:val="22"/>
                <w:lang w:val="en-US"/>
              </w:rPr>
              <w:t>transponder</w:t>
            </w:r>
            <w:r w:rsidRPr="008065A6">
              <w:rPr>
                <w:rFonts w:cs="Calibri"/>
                <w:szCs w:val="22"/>
              </w:rPr>
              <w:t xml:space="preserve"> </w:t>
            </w:r>
            <w:r w:rsidRPr="008065A6">
              <w:rPr>
                <w:rFonts w:cs="Calibri"/>
                <w:szCs w:val="22"/>
                <w:lang w:val="en-US"/>
              </w:rPr>
              <w:t>over</w:t>
            </w:r>
            <w:r w:rsidRPr="008065A6">
              <w:rPr>
                <w:rFonts w:cs="Calibri"/>
                <w:szCs w:val="22"/>
              </w:rPr>
              <w:t>-</w:t>
            </w:r>
            <w:r w:rsidRPr="008065A6">
              <w:rPr>
                <w:rFonts w:cs="Calibri"/>
                <w:szCs w:val="22"/>
                <w:lang w:val="en-US"/>
              </w:rPr>
              <w:t>interrogation</w:t>
            </w:r>
            <w:r w:rsidRPr="008065A6">
              <w:rPr>
                <w:rFonts w:cs="Calibri"/>
                <w:szCs w:val="22"/>
              </w:rPr>
              <w:t>).</w:t>
            </w:r>
          </w:p>
          <w:p w14:paraId="5AFAA51B" w14:textId="77777777" w:rsidR="004B7233" w:rsidRPr="008065A6" w:rsidRDefault="004B7233" w:rsidP="004B7233">
            <w:pPr>
              <w:jc w:val="both"/>
              <w:rPr>
                <w:rFonts w:cs="Calibri"/>
                <w:szCs w:val="22"/>
              </w:rPr>
            </w:pPr>
          </w:p>
        </w:tc>
        <w:tc>
          <w:tcPr>
            <w:tcW w:w="1514" w:type="dxa"/>
            <w:vAlign w:val="center"/>
          </w:tcPr>
          <w:p w14:paraId="5C9CE94E" w14:textId="77777777" w:rsidR="004B7233" w:rsidRPr="006448B4" w:rsidRDefault="004B7233" w:rsidP="004B7233">
            <w:pPr>
              <w:jc w:val="center"/>
              <w:rPr>
                <w:szCs w:val="22"/>
              </w:rPr>
            </w:pPr>
            <w:r w:rsidRPr="006448B4">
              <w:rPr>
                <w:szCs w:val="22"/>
              </w:rPr>
              <w:lastRenderedPageBreak/>
              <w:t>ΝΑΙ</w:t>
            </w:r>
          </w:p>
        </w:tc>
        <w:tc>
          <w:tcPr>
            <w:tcW w:w="1361" w:type="dxa"/>
          </w:tcPr>
          <w:p w14:paraId="0AAF2FC7" w14:textId="77777777" w:rsidR="004B7233" w:rsidRPr="00FF2BCF" w:rsidRDefault="004B7233" w:rsidP="004B7233"/>
        </w:tc>
        <w:tc>
          <w:tcPr>
            <w:tcW w:w="1605" w:type="dxa"/>
          </w:tcPr>
          <w:p w14:paraId="7DC8A1FB" w14:textId="77777777" w:rsidR="004B7233" w:rsidRPr="00FF2BCF" w:rsidRDefault="004B7233" w:rsidP="004B7233"/>
        </w:tc>
      </w:tr>
      <w:tr w:rsidR="004B7233" w:rsidRPr="00FF2BCF" w14:paraId="1340FD29" w14:textId="77777777" w:rsidTr="002153D1">
        <w:tc>
          <w:tcPr>
            <w:tcW w:w="9694" w:type="dxa"/>
          </w:tcPr>
          <w:p w14:paraId="00EDD12E" w14:textId="77777777" w:rsidR="004B7233" w:rsidRPr="00FF2BCF" w:rsidRDefault="004B7233" w:rsidP="004B7233">
            <w:bookmarkStart w:id="633" w:name="_Toc264460779"/>
            <w:bookmarkStart w:id="634" w:name="_Toc264468880"/>
            <w:bookmarkStart w:id="635" w:name="_Toc264528978"/>
            <w:bookmarkStart w:id="636" w:name="_Toc478632488"/>
            <w:bookmarkStart w:id="637" w:name="_Toc478632865"/>
            <w:bookmarkStart w:id="638" w:name="_Toc478633256"/>
            <w:bookmarkStart w:id="639" w:name="_Toc478634081"/>
            <w:r w:rsidRPr="00FF2BCF">
              <w:t>ΕΠΧ_50</w:t>
            </w:r>
          </w:p>
          <w:p w14:paraId="3E7E8842" w14:textId="77777777" w:rsidR="004B7233" w:rsidRPr="00A759DD" w:rsidRDefault="004B7233" w:rsidP="004B7233">
            <w:pPr>
              <w:pStyle w:val="3"/>
              <w:rPr>
                <w:rFonts w:cs="Calibri"/>
                <w:lang w:val="el-GR"/>
              </w:rPr>
            </w:pPr>
            <w:bookmarkStart w:id="640" w:name="_Toc107263102"/>
            <w:r w:rsidRPr="00A759DD">
              <w:rPr>
                <w:rFonts w:cs="Calibri"/>
                <w:lang w:val="el-GR"/>
              </w:rPr>
              <w:t>3.1.2 Διαθεσιμότητα (</w:t>
            </w:r>
            <w:r w:rsidRPr="00A759DD">
              <w:rPr>
                <w:rFonts w:cs="Calibri"/>
              </w:rPr>
              <w:t>availability</w:t>
            </w:r>
            <w:r w:rsidRPr="00A759DD">
              <w:rPr>
                <w:rFonts w:cs="Calibri"/>
                <w:lang w:val="el-GR"/>
              </w:rPr>
              <w:t>)</w:t>
            </w:r>
            <w:bookmarkEnd w:id="633"/>
            <w:bookmarkEnd w:id="634"/>
            <w:bookmarkEnd w:id="635"/>
            <w:bookmarkEnd w:id="636"/>
            <w:bookmarkEnd w:id="637"/>
            <w:bookmarkEnd w:id="638"/>
            <w:bookmarkEnd w:id="639"/>
            <w:bookmarkEnd w:id="640"/>
          </w:p>
          <w:p w14:paraId="173E2ED0" w14:textId="77777777" w:rsidR="004B7233" w:rsidRPr="008065A6" w:rsidRDefault="004B7233" w:rsidP="004B7233">
            <w:pPr>
              <w:tabs>
                <w:tab w:val="left" w:pos="330"/>
              </w:tabs>
              <w:jc w:val="both"/>
              <w:rPr>
                <w:rFonts w:cs="Calibri"/>
                <w:szCs w:val="22"/>
              </w:rPr>
            </w:pPr>
            <w:r w:rsidRPr="008065A6">
              <w:rPr>
                <w:rFonts w:cs="Calibri"/>
                <w:szCs w:val="22"/>
                <w:lang w:val="en-US"/>
              </w:rPr>
              <w:t>H</w:t>
            </w:r>
            <w:r w:rsidRPr="008065A6">
              <w:rPr>
                <w:rFonts w:cs="Calibri"/>
                <w:szCs w:val="22"/>
              </w:rPr>
              <w:t xml:space="preserve"> διαθεσιμότητα των δεδομένων θα εκφράζεται με τα ακόλουθα χαρακτηριστικά :</w:t>
            </w:r>
          </w:p>
          <w:p w14:paraId="4796908B" w14:textId="77777777" w:rsidR="004B7233" w:rsidRPr="008065A6" w:rsidRDefault="004B7233" w:rsidP="004B7233">
            <w:pPr>
              <w:numPr>
                <w:ilvl w:val="0"/>
                <w:numId w:val="26"/>
              </w:numPr>
              <w:tabs>
                <w:tab w:val="clear" w:pos="676"/>
              </w:tabs>
              <w:ind w:left="399"/>
              <w:jc w:val="both"/>
              <w:rPr>
                <w:rFonts w:cs="Calibri"/>
                <w:szCs w:val="22"/>
              </w:rPr>
            </w:pPr>
            <w:r w:rsidRPr="008065A6">
              <w:rPr>
                <w:rFonts w:cs="Calibri"/>
                <w:szCs w:val="22"/>
              </w:rPr>
              <w:t>Μέγιστος χρόνος εκτός λειτουργίας εξ αιτίας συγκεκριμένης βλάβης</w:t>
            </w:r>
          </w:p>
          <w:p w14:paraId="7633FA10" w14:textId="77777777" w:rsidR="004B7233" w:rsidRPr="008065A6" w:rsidRDefault="004B7233" w:rsidP="004B7233">
            <w:pPr>
              <w:numPr>
                <w:ilvl w:val="0"/>
                <w:numId w:val="26"/>
              </w:numPr>
              <w:tabs>
                <w:tab w:val="clear" w:pos="676"/>
              </w:tabs>
              <w:ind w:left="399"/>
              <w:jc w:val="both"/>
              <w:rPr>
                <w:rFonts w:cs="Calibri"/>
                <w:szCs w:val="22"/>
              </w:rPr>
            </w:pPr>
            <w:r w:rsidRPr="008065A6">
              <w:rPr>
                <w:rFonts w:cs="Calibri"/>
                <w:szCs w:val="22"/>
              </w:rPr>
              <w:t>Συνολικός χρόνος εκτός λειτουργίας εξ αιτίας όλων των βλαβών που συνέβησαν στη διάρκεια ενός έτους</w:t>
            </w:r>
          </w:p>
          <w:p w14:paraId="430D2249" w14:textId="77777777" w:rsidR="004B7233" w:rsidRPr="008065A6" w:rsidRDefault="004B7233" w:rsidP="004B7233">
            <w:pPr>
              <w:numPr>
                <w:ilvl w:val="0"/>
                <w:numId w:val="26"/>
              </w:numPr>
              <w:tabs>
                <w:tab w:val="clear" w:pos="676"/>
              </w:tabs>
              <w:ind w:left="399"/>
              <w:jc w:val="both"/>
              <w:rPr>
                <w:rFonts w:cs="Calibri"/>
                <w:szCs w:val="22"/>
              </w:rPr>
            </w:pPr>
            <w:r w:rsidRPr="008065A6">
              <w:rPr>
                <w:rFonts w:cs="Calibri"/>
                <w:szCs w:val="22"/>
              </w:rPr>
              <w:t>Χρόνος εκτός λειτουργίας λόγω προγραμματισμένων ενεργειών</w:t>
            </w:r>
          </w:p>
        </w:tc>
        <w:tc>
          <w:tcPr>
            <w:tcW w:w="1514" w:type="dxa"/>
            <w:vAlign w:val="center"/>
          </w:tcPr>
          <w:p w14:paraId="69E928B4" w14:textId="77777777" w:rsidR="004B7233" w:rsidRPr="006448B4" w:rsidRDefault="004B7233" w:rsidP="004B7233">
            <w:pPr>
              <w:jc w:val="center"/>
              <w:rPr>
                <w:szCs w:val="22"/>
              </w:rPr>
            </w:pPr>
            <w:r w:rsidRPr="006448B4">
              <w:rPr>
                <w:szCs w:val="22"/>
              </w:rPr>
              <w:t>ΝΑΙ</w:t>
            </w:r>
          </w:p>
        </w:tc>
        <w:tc>
          <w:tcPr>
            <w:tcW w:w="1361" w:type="dxa"/>
          </w:tcPr>
          <w:p w14:paraId="30CB6798" w14:textId="77777777" w:rsidR="004B7233" w:rsidRPr="00FF2BCF" w:rsidRDefault="004B7233" w:rsidP="004B7233"/>
        </w:tc>
        <w:tc>
          <w:tcPr>
            <w:tcW w:w="1605" w:type="dxa"/>
          </w:tcPr>
          <w:p w14:paraId="065202C5" w14:textId="77777777" w:rsidR="004B7233" w:rsidRPr="00FF2BCF" w:rsidRDefault="004B7233" w:rsidP="004B7233"/>
        </w:tc>
      </w:tr>
      <w:tr w:rsidR="004B7233" w:rsidRPr="00FF2BCF" w14:paraId="3AC55D3A" w14:textId="77777777" w:rsidTr="002153D1">
        <w:tc>
          <w:tcPr>
            <w:tcW w:w="9694" w:type="dxa"/>
          </w:tcPr>
          <w:p w14:paraId="3F3CCD36" w14:textId="77777777" w:rsidR="004B7233" w:rsidRPr="00FF2BCF" w:rsidRDefault="004B7233" w:rsidP="004B7233">
            <w:r w:rsidRPr="00FF2BCF">
              <w:t>ΕΠΧ_60</w:t>
            </w:r>
          </w:p>
          <w:p w14:paraId="1A9956C1" w14:textId="77777777" w:rsidR="004B7233" w:rsidRPr="008065A6" w:rsidRDefault="004B7233" w:rsidP="004B7233">
            <w:pPr>
              <w:tabs>
                <w:tab w:val="left" w:pos="330"/>
              </w:tabs>
              <w:jc w:val="both"/>
              <w:rPr>
                <w:rFonts w:cs="Calibri"/>
                <w:szCs w:val="22"/>
              </w:rPr>
            </w:pPr>
            <w:r w:rsidRPr="008065A6">
              <w:rPr>
                <w:rFonts w:cs="Calibri"/>
                <w:szCs w:val="22"/>
              </w:rPr>
              <w:t>Οι απαιτήσεις για τη διαθεσιμότητα του συστήματος σε χρόνο που το σύστημα βρίσκεται εκτός λειτουργίας είναι :</w:t>
            </w:r>
          </w:p>
          <w:p w14:paraId="07A1DE31" w14:textId="77777777" w:rsidR="004B7233" w:rsidRPr="008065A6" w:rsidRDefault="004B7233" w:rsidP="004B7233">
            <w:pPr>
              <w:numPr>
                <w:ilvl w:val="0"/>
                <w:numId w:val="30"/>
              </w:numPr>
              <w:tabs>
                <w:tab w:val="clear" w:pos="720"/>
              </w:tabs>
              <w:ind w:left="399"/>
              <w:jc w:val="both"/>
              <w:rPr>
                <w:rFonts w:cs="Calibri"/>
                <w:szCs w:val="22"/>
              </w:rPr>
            </w:pPr>
            <w:r w:rsidRPr="008065A6">
              <w:rPr>
                <w:rFonts w:cs="Calibri"/>
                <w:szCs w:val="22"/>
              </w:rPr>
              <w:t>Μέγιστος χρόνος εκτός λειτουργίας εξ αιτίας συγκεκριμένης βλάβης :  &lt; 4 ώρες</w:t>
            </w:r>
          </w:p>
          <w:p w14:paraId="67D5BA7E" w14:textId="77777777" w:rsidR="004B7233" w:rsidRPr="008065A6" w:rsidRDefault="004B7233" w:rsidP="004B7233">
            <w:pPr>
              <w:numPr>
                <w:ilvl w:val="0"/>
                <w:numId w:val="30"/>
              </w:numPr>
              <w:tabs>
                <w:tab w:val="clear" w:pos="720"/>
              </w:tabs>
              <w:ind w:left="399"/>
              <w:jc w:val="both"/>
              <w:rPr>
                <w:rFonts w:cs="Calibri"/>
                <w:szCs w:val="22"/>
              </w:rPr>
            </w:pPr>
            <w:r w:rsidRPr="008065A6">
              <w:rPr>
                <w:rFonts w:cs="Calibri"/>
                <w:szCs w:val="22"/>
              </w:rPr>
              <w:t>Συνολικός ετήσιος χρόνος εκτός λειτουργίας :  &lt; 10 ώρες ανά έτος</w:t>
            </w:r>
          </w:p>
          <w:p w14:paraId="0D605290" w14:textId="77777777" w:rsidR="004B7233" w:rsidRPr="008065A6" w:rsidRDefault="004B7233" w:rsidP="004B7233">
            <w:pPr>
              <w:numPr>
                <w:ilvl w:val="0"/>
                <w:numId w:val="30"/>
              </w:numPr>
              <w:tabs>
                <w:tab w:val="clear" w:pos="720"/>
              </w:tabs>
              <w:ind w:left="399"/>
              <w:jc w:val="both"/>
              <w:rPr>
                <w:rFonts w:cs="Calibri"/>
                <w:szCs w:val="22"/>
              </w:rPr>
            </w:pPr>
            <w:r w:rsidRPr="00ED22AC">
              <w:rPr>
                <w:rFonts w:cs="Calibri"/>
                <w:szCs w:val="22"/>
              </w:rPr>
              <w:t>Συνολικός ετήσιος χρόνος εκτός λειτουργίας, λόγω προγραμματισμένων εργασιών: όχι μεγαλύτερος από οκτώ (8) ώρες</w:t>
            </w:r>
          </w:p>
        </w:tc>
        <w:tc>
          <w:tcPr>
            <w:tcW w:w="1514" w:type="dxa"/>
            <w:vAlign w:val="center"/>
          </w:tcPr>
          <w:p w14:paraId="434C092C" w14:textId="77777777" w:rsidR="004B7233" w:rsidRPr="006448B4" w:rsidRDefault="004B7233" w:rsidP="004B7233">
            <w:pPr>
              <w:jc w:val="center"/>
              <w:rPr>
                <w:szCs w:val="22"/>
              </w:rPr>
            </w:pPr>
            <w:r w:rsidRPr="006448B4">
              <w:rPr>
                <w:szCs w:val="22"/>
              </w:rPr>
              <w:t>ΝΑΙ</w:t>
            </w:r>
          </w:p>
        </w:tc>
        <w:tc>
          <w:tcPr>
            <w:tcW w:w="1361" w:type="dxa"/>
          </w:tcPr>
          <w:p w14:paraId="5708B2ED" w14:textId="77777777" w:rsidR="004B7233" w:rsidRPr="00FF2BCF" w:rsidRDefault="004B7233" w:rsidP="004B7233"/>
        </w:tc>
        <w:tc>
          <w:tcPr>
            <w:tcW w:w="1605" w:type="dxa"/>
          </w:tcPr>
          <w:p w14:paraId="03C5150E" w14:textId="77777777" w:rsidR="004B7233" w:rsidRPr="00FF2BCF" w:rsidRDefault="004B7233" w:rsidP="004B7233"/>
        </w:tc>
      </w:tr>
      <w:tr w:rsidR="004B7233" w:rsidRPr="00FF2BCF" w14:paraId="42CF2235" w14:textId="77777777" w:rsidTr="002153D1">
        <w:tc>
          <w:tcPr>
            <w:tcW w:w="9694" w:type="dxa"/>
          </w:tcPr>
          <w:p w14:paraId="40965B2D" w14:textId="77777777" w:rsidR="004B7233" w:rsidRPr="00FF2BCF" w:rsidRDefault="004B7233" w:rsidP="004B7233">
            <w:r w:rsidRPr="00FF2BCF">
              <w:t>ΕΠΧ_70</w:t>
            </w:r>
          </w:p>
          <w:p w14:paraId="6334B6C5" w14:textId="77777777" w:rsidR="004B7233" w:rsidRPr="008065A6" w:rsidRDefault="004B7233" w:rsidP="004B7233">
            <w:pPr>
              <w:tabs>
                <w:tab w:val="left" w:pos="330"/>
              </w:tabs>
              <w:jc w:val="both"/>
              <w:rPr>
                <w:rFonts w:cs="Calibri"/>
                <w:szCs w:val="22"/>
              </w:rPr>
            </w:pPr>
            <w:r w:rsidRPr="008065A6">
              <w:rPr>
                <w:rFonts w:cs="Calibri"/>
                <w:szCs w:val="22"/>
              </w:rPr>
              <w:t>Επιπλέον των προηγουμένων, απαιτείται η τήρηση των επομένων μεγεθών κατ΄ελάχιστον :</w:t>
            </w:r>
          </w:p>
          <w:p w14:paraId="78549335" w14:textId="77777777" w:rsidR="004B7233" w:rsidRPr="008065A6" w:rsidRDefault="004B7233" w:rsidP="004B7233">
            <w:pPr>
              <w:numPr>
                <w:ilvl w:val="0"/>
                <w:numId w:val="3"/>
              </w:numPr>
              <w:tabs>
                <w:tab w:val="clear" w:pos="720"/>
              </w:tabs>
              <w:ind w:left="399"/>
              <w:jc w:val="both"/>
              <w:rPr>
                <w:rFonts w:cs="Calibri"/>
                <w:szCs w:val="22"/>
              </w:rPr>
            </w:pPr>
            <w:r w:rsidRPr="008065A6">
              <w:rPr>
                <w:rFonts w:cs="Calibri"/>
                <w:szCs w:val="22"/>
              </w:rPr>
              <w:t xml:space="preserve">Ένα εξαιρετικά αξιόπιστο σύστημα κεραίας </w:t>
            </w:r>
            <w:r w:rsidRPr="008065A6">
              <w:rPr>
                <w:rFonts w:cs="Calibri"/>
                <w:szCs w:val="22"/>
                <w:lang w:val="en-US"/>
              </w:rPr>
              <w:t>radar</w:t>
            </w:r>
            <w:r w:rsidRPr="008065A6">
              <w:rPr>
                <w:rFonts w:cs="Calibri"/>
                <w:szCs w:val="22"/>
              </w:rPr>
              <w:t xml:space="preserve"> με μέσο χρόνο μεταξύ δύο σημαντικών βλαβών ΜΤΒ</w:t>
            </w:r>
            <w:r w:rsidRPr="008065A6">
              <w:rPr>
                <w:rFonts w:cs="Calibri"/>
                <w:szCs w:val="22"/>
                <w:lang w:val="en-US"/>
              </w:rPr>
              <w:t>F</w:t>
            </w:r>
            <w:r w:rsidRPr="008065A6">
              <w:rPr>
                <w:rFonts w:cs="Calibri"/>
                <w:szCs w:val="22"/>
              </w:rPr>
              <w:t xml:space="preserve"> μεγαλύτερο ή ίσο από 40000 ώρες</w:t>
            </w:r>
          </w:p>
          <w:p w14:paraId="5FA04AD1" w14:textId="77777777" w:rsidR="004B7233" w:rsidRPr="008065A6" w:rsidRDefault="004B7233" w:rsidP="004B7233">
            <w:pPr>
              <w:numPr>
                <w:ilvl w:val="0"/>
                <w:numId w:val="3"/>
              </w:numPr>
              <w:tabs>
                <w:tab w:val="clear" w:pos="720"/>
              </w:tabs>
              <w:ind w:left="399"/>
              <w:jc w:val="both"/>
              <w:rPr>
                <w:rFonts w:cs="Calibri"/>
                <w:szCs w:val="22"/>
              </w:rPr>
            </w:pPr>
            <w:r w:rsidRPr="008065A6">
              <w:rPr>
                <w:rFonts w:cs="Calibri"/>
                <w:szCs w:val="22"/>
              </w:rPr>
              <w:t xml:space="preserve">Διπλό σύστημα ηλεκτρονικών συσκευών συμπεριλαμβανομένων των διατάξεων υπολογισμού </w:t>
            </w:r>
            <w:r w:rsidRPr="008065A6">
              <w:rPr>
                <w:rFonts w:cs="Calibri"/>
                <w:szCs w:val="22"/>
                <w:lang w:val="en-US"/>
              </w:rPr>
              <w:t>plots</w:t>
            </w:r>
            <w:r w:rsidRPr="008065A6">
              <w:rPr>
                <w:rFonts w:cs="Calibri"/>
                <w:szCs w:val="22"/>
              </w:rPr>
              <w:t>/</w:t>
            </w:r>
            <w:r w:rsidRPr="008065A6">
              <w:rPr>
                <w:rFonts w:cs="Calibri"/>
                <w:szCs w:val="22"/>
                <w:lang w:val="en-US"/>
              </w:rPr>
              <w:t>tracks</w:t>
            </w:r>
            <w:r w:rsidRPr="008065A6">
              <w:rPr>
                <w:rFonts w:cs="Calibri"/>
                <w:szCs w:val="22"/>
              </w:rPr>
              <w:t xml:space="preserve"> και διπλό σύστημα επεξεργασίας των δεδομένων, ώστε σε περίπτωση βλάβης του κυρίου συστήματος, η μετάπτωση στο εφεδρικό να γίνεται αυτόματα και μέσα σε 2 </w:t>
            </w:r>
            <w:r w:rsidRPr="008065A6">
              <w:rPr>
                <w:rFonts w:cs="Calibri"/>
                <w:szCs w:val="22"/>
                <w:lang w:val="en-US"/>
              </w:rPr>
              <w:t>sec</w:t>
            </w:r>
            <w:r w:rsidRPr="008065A6">
              <w:rPr>
                <w:rFonts w:cs="Calibri"/>
                <w:szCs w:val="22"/>
              </w:rPr>
              <w:t>.</w:t>
            </w:r>
          </w:p>
          <w:p w14:paraId="236329CA" w14:textId="77777777" w:rsidR="004B7233" w:rsidRPr="008065A6" w:rsidRDefault="004B7233" w:rsidP="004B7233">
            <w:pPr>
              <w:numPr>
                <w:ilvl w:val="0"/>
                <w:numId w:val="3"/>
              </w:numPr>
              <w:shd w:val="clear" w:color="auto" w:fill="FFFFFF"/>
              <w:tabs>
                <w:tab w:val="clear" w:pos="720"/>
              </w:tabs>
              <w:ind w:left="399"/>
              <w:jc w:val="both"/>
              <w:rPr>
                <w:rFonts w:cs="Calibri"/>
                <w:szCs w:val="22"/>
              </w:rPr>
            </w:pPr>
            <w:r w:rsidRPr="008065A6">
              <w:rPr>
                <w:rFonts w:cs="Calibri"/>
                <w:szCs w:val="22"/>
              </w:rPr>
              <w:t>Μια τοπική μονάδα ελέγχου η μια μονάδα απομακρυσμένου ελέγχου (</w:t>
            </w:r>
            <w:r w:rsidRPr="008065A6">
              <w:rPr>
                <w:rFonts w:cs="Calibri"/>
                <w:szCs w:val="22"/>
                <w:lang w:val="en-US"/>
              </w:rPr>
              <w:t>remote</w:t>
            </w:r>
            <w:r w:rsidRPr="008065A6">
              <w:rPr>
                <w:rFonts w:cs="Calibri"/>
                <w:szCs w:val="22"/>
              </w:rPr>
              <w:t xml:space="preserve">) για τον εντοπισμό των χαλασμένων υπομονάδων μέσα σε 30 </w:t>
            </w:r>
            <w:r w:rsidRPr="008065A6">
              <w:rPr>
                <w:rFonts w:cs="Calibri"/>
                <w:szCs w:val="22"/>
                <w:lang w:val="en-US"/>
              </w:rPr>
              <w:t>min</w:t>
            </w:r>
            <w:r w:rsidRPr="008065A6">
              <w:rPr>
                <w:rFonts w:cs="Calibri"/>
                <w:szCs w:val="22"/>
              </w:rPr>
              <w:t xml:space="preserve"> και για την αντικατάστασή τους με τις εναλλακτικές μέσα σε 24 ώρες.</w:t>
            </w:r>
          </w:p>
          <w:p w14:paraId="2E46F982" w14:textId="77777777" w:rsidR="004B7233" w:rsidRPr="008065A6" w:rsidRDefault="004B7233" w:rsidP="004B7233">
            <w:pPr>
              <w:numPr>
                <w:ilvl w:val="0"/>
                <w:numId w:val="3"/>
              </w:numPr>
              <w:tabs>
                <w:tab w:val="clear" w:pos="720"/>
              </w:tabs>
              <w:ind w:left="399"/>
              <w:jc w:val="both"/>
              <w:rPr>
                <w:rFonts w:cs="Calibri"/>
                <w:szCs w:val="22"/>
              </w:rPr>
            </w:pPr>
            <w:r w:rsidRPr="008065A6">
              <w:rPr>
                <w:rFonts w:cs="Calibri"/>
                <w:szCs w:val="22"/>
              </w:rPr>
              <w:lastRenderedPageBreak/>
              <w:t>Τουλάχιστον μια</w:t>
            </w:r>
            <w:r w:rsidR="00A32E8F">
              <w:rPr>
                <w:rFonts w:cs="Calibri"/>
                <w:szCs w:val="22"/>
              </w:rPr>
              <w:t xml:space="preserve"> διπλή</w:t>
            </w:r>
            <w:r w:rsidRPr="008065A6">
              <w:rPr>
                <w:rFonts w:cs="Calibri"/>
                <w:szCs w:val="22"/>
              </w:rPr>
              <w:t xml:space="preserve"> απομακρυσμένη συσκευή πεδίου (</w:t>
            </w:r>
            <w:r w:rsidRPr="008065A6">
              <w:rPr>
                <w:rFonts w:cs="Calibri"/>
                <w:szCs w:val="22"/>
                <w:lang w:val="en-US"/>
              </w:rPr>
              <w:t>remote</w:t>
            </w:r>
            <w:r w:rsidRPr="008065A6">
              <w:rPr>
                <w:rFonts w:cs="Calibri"/>
                <w:szCs w:val="22"/>
              </w:rPr>
              <w:t xml:space="preserve"> </w:t>
            </w:r>
            <w:r w:rsidRPr="008065A6">
              <w:rPr>
                <w:rFonts w:cs="Calibri"/>
                <w:szCs w:val="22"/>
                <w:lang w:val="en-US"/>
              </w:rPr>
              <w:t>field</w:t>
            </w:r>
            <w:r w:rsidRPr="008065A6">
              <w:rPr>
                <w:rFonts w:cs="Calibri"/>
                <w:szCs w:val="22"/>
              </w:rPr>
              <w:t xml:space="preserve"> </w:t>
            </w:r>
            <w:r w:rsidRPr="008065A6">
              <w:rPr>
                <w:rFonts w:cs="Calibri"/>
                <w:szCs w:val="22"/>
                <w:lang w:val="en-US"/>
              </w:rPr>
              <w:t>monitor</w:t>
            </w:r>
            <w:r w:rsidRPr="008065A6">
              <w:rPr>
                <w:rFonts w:cs="Calibri"/>
                <w:szCs w:val="22"/>
              </w:rPr>
              <w:t>), ώστε να παρακολουθείται η καλή λειτουργία της συσκευής και για σκοπούς ευθυγράμμισης (</w:t>
            </w:r>
            <w:r w:rsidRPr="008065A6">
              <w:rPr>
                <w:rFonts w:cs="Calibri"/>
                <w:szCs w:val="22"/>
                <w:lang w:val="en-US"/>
              </w:rPr>
              <w:t>north</w:t>
            </w:r>
            <w:r w:rsidRPr="008065A6">
              <w:rPr>
                <w:rFonts w:cs="Calibri"/>
                <w:szCs w:val="22"/>
              </w:rPr>
              <w:t xml:space="preserve"> </w:t>
            </w:r>
            <w:r w:rsidRPr="008065A6">
              <w:rPr>
                <w:rFonts w:cs="Calibri"/>
                <w:szCs w:val="22"/>
                <w:lang w:val="en-US"/>
              </w:rPr>
              <w:t>alignment</w:t>
            </w:r>
            <w:r w:rsidRPr="008065A6">
              <w:rPr>
                <w:rFonts w:cs="Calibri"/>
                <w:szCs w:val="22"/>
              </w:rPr>
              <w:t>).</w:t>
            </w:r>
          </w:p>
        </w:tc>
        <w:tc>
          <w:tcPr>
            <w:tcW w:w="1514" w:type="dxa"/>
            <w:vAlign w:val="center"/>
          </w:tcPr>
          <w:p w14:paraId="73DEC2DF" w14:textId="77777777" w:rsidR="004B7233" w:rsidRPr="006448B4" w:rsidRDefault="004B7233" w:rsidP="004B7233">
            <w:pPr>
              <w:jc w:val="center"/>
              <w:rPr>
                <w:szCs w:val="22"/>
              </w:rPr>
            </w:pPr>
            <w:r w:rsidRPr="006448B4">
              <w:rPr>
                <w:szCs w:val="22"/>
              </w:rPr>
              <w:lastRenderedPageBreak/>
              <w:t>ΝΑΙ</w:t>
            </w:r>
          </w:p>
        </w:tc>
        <w:tc>
          <w:tcPr>
            <w:tcW w:w="1361" w:type="dxa"/>
          </w:tcPr>
          <w:p w14:paraId="43E6CC43" w14:textId="77777777" w:rsidR="004B7233" w:rsidRPr="00FF2BCF" w:rsidRDefault="004B7233" w:rsidP="004B7233"/>
        </w:tc>
        <w:tc>
          <w:tcPr>
            <w:tcW w:w="1605" w:type="dxa"/>
          </w:tcPr>
          <w:p w14:paraId="08370BDF" w14:textId="77777777" w:rsidR="004B7233" w:rsidRPr="00FF2BCF" w:rsidRDefault="004B7233" w:rsidP="004B7233"/>
        </w:tc>
      </w:tr>
      <w:tr w:rsidR="004B7233" w:rsidRPr="00FF2BCF" w14:paraId="442F293D" w14:textId="77777777" w:rsidTr="002153D1">
        <w:trPr>
          <w:hidden/>
        </w:trPr>
        <w:tc>
          <w:tcPr>
            <w:tcW w:w="9694" w:type="dxa"/>
          </w:tcPr>
          <w:p w14:paraId="1F602DF0" w14:textId="77777777" w:rsidR="004B7233" w:rsidRPr="008065A6" w:rsidRDefault="004B7233" w:rsidP="004B7233">
            <w:pPr>
              <w:pStyle w:val="ListParagraph3"/>
              <w:keepNext/>
              <w:keepLines/>
              <w:numPr>
                <w:ilvl w:val="0"/>
                <w:numId w:val="1"/>
              </w:numPr>
              <w:spacing w:before="240" w:after="120"/>
              <w:ind w:left="0"/>
              <w:jc w:val="both"/>
              <w:outlineLvl w:val="2"/>
              <w:rPr>
                <w:rFonts w:cs="Calibri"/>
                <w:b/>
                <w:vanish/>
                <w:szCs w:val="22"/>
                <w:lang w:val="en-GB"/>
              </w:rPr>
            </w:pPr>
            <w:bookmarkStart w:id="641" w:name="_Toc479261162"/>
            <w:bookmarkStart w:id="642" w:name="_Toc479262581"/>
            <w:bookmarkStart w:id="643" w:name="_Toc479268196"/>
            <w:bookmarkStart w:id="644" w:name="_Toc479271788"/>
            <w:bookmarkStart w:id="645" w:name="_Toc479272123"/>
            <w:bookmarkStart w:id="646" w:name="_Toc479272466"/>
            <w:bookmarkStart w:id="647" w:name="_Toc479334131"/>
            <w:bookmarkStart w:id="648" w:name="_Toc480822309"/>
            <w:bookmarkStart w:id="649" w:name="_Toc480998852"/>
            <w:bookmarkStart w:id="650" w:name="_Toc480999189"/>
            <w:bookmarkStart w:id="651" w:name="_Toc481332835"/>
            <w:bookmarkStart w:id="652" w:name="_Toc481510706"/>
            <w:bookmarkStart w:id="653" w:name="_Toc481511611"/>
            <w:bookmarkStart w:id="654" w:name="_Toc481771753"/>
            <w:bookmarkStart w:id="655" w:name="_Toc511924189"/>
            <w:bookmarkStart w:id="656" w:name="_Toc2099792"/>
            <w:bookmarkStart w:id="657" w:name="_Toc2100149"/>
            <w:bookmarkStart w:id="658" w:name="_Toc2100506"/>
            <w:bookmarkStart w:id="659" w:name="_Toc2157587"/>
            <w:bookmarkStart w:id="660" w:name="_Toc2622769"/>
            <w:bookmarkStart w:id="661" w:name="_Toc2623129"/>
            <w:bookmarkStart w:id="662" w:name="_Toc2623490"/>
            <w:bookmarkStart w:id="663" w:name="_Toc2624277"/>
            <w:bookmarkStart w:id="664" w:name="_Toc2624635"/>
            <w:bookmarkStart w:id="665" w:name="_Toc2628210"/>
            <w:bookmarkStart w:id="666" w:name="_Toc2629488"/>
            <w:bookmarkStart w:id="667" w:name="_Toc3139484"/>
            <w:bookmarkStart w:id="668" w:name="_Toc3139901"/>
            <w:bookmarkStart w:id="669" w:name="_Toc3726435"/>
            <w:bookmarkStart w:id="670" w:name="_Toc3726857"/>
            <w:bookmarkStart w:id="671" w:name="_Toc3727309"/>
            <w:bookmarkStart w:id="672" w:name="_Toc3727702"/>
            <w:bookmarkStart w:id="673" w:name="_Toc3728094"/>
            <w:bookmarkStart w:id="674" w:name="_Toc3728484"/>
            <w:bookmarkStart w:id="675" w:name="_Toc3728877"/>
            <w:bookmarkStart w:id="676" w:name="_Toc3729268"/>
            <w:bookmarkStart w:id="677" w:name="_Toc3729659"/>
            <w:bookmarkStart w:id="678" w:name="_Toc3753144"/>
            <w:bookmarkStart w:id="679" w:name="_Toc3753536"/>
            <w:bookmarkStart w:id="680" w:name="_Toc3760094"/>
            <w:bookmarkStart w:id="681" w:name="_Toc8241063"/>
            <w:bookmarkStart w:id="682" w:name="_Toc102767865"/>
            <w:bookmarkStart w:id="683" w:name="_Toc103292484"/>
            <w:bookmarkStart w:id="684" w:name="_Toc103462860"/>
            <w:bookmarkStart w:id="685" w:name="_Toc104996228"/>
            <w:bookmarkStart w:id="686" w:name="_Toc104996623"/>
            <w:bookmarkStart w:id="687" w:name="_Toc107262709"/>
            <w:bookmarkStart w:id="688" w:name="_Toc107263103"/>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47CF0C21" w14:textId="77777777" w:rsidR="004B7233" w:rsidRPr="008065A6" w:rsidRDefault="004B7233" w:rsidP="004B7233">
            <w:pPr>
              <w:pStyle w:val="ListParagraph3"/>
              <w:keepNext/>
              <w:keepLines/>
              <w:numPr>
                <w:ilvl w:val="0"/>
                <w:numId w:val="1"/>
              </w:numPr>
              <w:spacing w:before="240" w:after="120"/>
              <w:ind w:left="0"/>
              <w:jc w:val="both"/>
              <w:outlineLvl w:val="2"/>
              <w:rPr>
                <w:rFonts w:cs="Calibri"/>
                <w:b/>
                <w:vanish/>
                <w:szCs w:val="22"/>
                <w:lang w:val="en-GB"/>
              </w:rPr>
            </w:pPr>
            <w:bookmarkStart w:id="689" w:name="_Toc477106387"/>
            <w:bookmarkStart w:id="690" w:name="_Toc477106745"/>
            <w:bookmarkStart w:id="691" w:name="_Toc477107460"/>
            <w:bookmarkStart w:id="692" w:name="_Toc477109110"/>
            <w:bookmarkStart w:id="693" w:name="_Toc477112160"/>
            <w:bookmarkStart w:id="694" w:name="_Toc477115154"/>
            <w:bookmarkStart w:id="695" w:name="_Toc477115534"/>
            <w:bookmarkStart w:id="696" w:name="_Toc478314541"/>
            <w:bookmarkStart w:id="697" w:name="_Toc478632491"/>
            <w:bookmarkStart w:id="698" w:name="_Toc478632868"/>
            <w:bookmarkStart w:id="699" w:name="_Toc478633259"/>
            <w:bookmarkStart w:id="700" w:name="_Toc478634084"/>
            <w:bookmarkStart w:id="701" w:name="_Toc478634446"/>
            <w:bookmarkStart w:id="702" w:name="_Toc478634799"/>
            <w:bookmarkStart w:id="703" w:name="_Toc478635152"/>
            <w:bookmarkStart w:id="704" w:name="_Toc478635505"/>
            <w:bookmarkStart w:id="705" w:name="_Toc478635858"/>
            <w:bookmarkStart w:id="706" w:name="_Toc478644694"/>
            <w:bookmarkStart w:id="707" w:name="_Toc478645404"/>
            <w:bookmarkStart w:id="708" w:name="_Toc478646093"/>
            <w:bookmarkStart w:id="709" w:name="_Toc478646431"/>
            <w:bookmarkStart w:id="710" w:name="_Toc478646773"/>
            <w:bookmarkStart w:id="711" w:name="_Toc478647111"/>
            <w:bookmarkStart w:id="712" w:name="_Toc478647448"/>
            <w:bookmarkStart w:id="713" w:name="_Toc478647785"/>
            <w:bookmarkStart w:id="714" w:name="_Toc478656477"/>
            <w:bookmarkStart w:id="715" w:name="_Toc478659601"/>
            <w:bookmarkStart w:id="716" w:name="_Toc478659938"/>
            <w:bookmarkStart w:id="717" w:name="_Toc478893052"/>
            <w:bookmarkStart w:id="718" w:name="_Toc478893388"/>
            <w:bookmarkStart w:id="719" w:name="_Toc478866038"/>
            <w:bookmarkStart w:id="720" w:name="_Toc478883741"/>
            <w:bookmarkStart w:id="721" w:name="_Toc478885787"/>
            <w:bookmarkStart w:id="722" w:name="_Toc478906383"/>
            <w:bookmarkStart w:id="723" w:name="_Toc478936402"/>
            <w:bookmarkStart w:id="724" w:name="_Toc478951822"/>
            <w:bookmarkStart w:id="725" w:name="_Toc478952118"/>
            <w:bookmarkStart w:id="726" w:name="_Toc478952465"/>
            <w:bookmarkStart w:id="727" w:name="_Toc478953883"/>
            <w:bookmarkStart w:id="728" w:name="_Toc478961189"/>
            <w:bookmarkStart w:id="729" w:name="_Toc478997312"/>
            <w:bookmarkStart w:id="730" w:name="_Toc479001238"/>
            <w:bookmarkStart w:id="731" w:name="_Toc479096614"/>
            <w:bookmarkStart w:id="732" w:name="_Toc479096952"/>
            <w:bookmarkStart w:id="733" w:name="_Toc479181047"/>
            <w:bookmarkStart w:id="734" w:name="_Toc479261163"/>
            <w:bookmarkStart w:id="735" w:name="_Toc479262582"/>
            <w:bookmarkStart w:id="736" w:name="_Toc479268197"/>
            <w:bookmarkStart w:id="737" w:name="_Toc479271789"/>
            <w:bookmarkStart w:id="738" w:name="_Toc479272124"/>
            <w:bookmarkStart w:id="739" w:name="_Toc479272467"/>
            <w:bookmarkStart w:id="740" w:name="_Toc479334132"/>
            <w:bookmarkStart w:id="741" w:name="_Toc480822310"/>
            <w:bookmarkStart w:id="742" w:name="_Toc480998853"/>
            <w:bookmarkStart w:id="743" w:name="_Toc480999190"/>
            <w:bookmarkStart w:id="744" w:name="_Toc481332836"/>
            <w:bookmarkStart w:id="745" w:name="_Toc481510707"/>
            <w:bookmarkStart w:id="746" w:name="_Toc481511612"/>
            <w:bookmarkStart w:id="747" w:name="_Toc481771754"/>
            <w:bookmarkStart w:id="748" w:name="_Toc511924190"/>
            <w:bookmarkStart w:id="749" w:name="_Toc2099793"/>
            <w:bookmarkStart w:id="750" w:name="_Toc2100150"/>
            <w:bookmarkStart w:id="751" w:name="_Toc2100507"/>
            <w:bookmarkStart w:id="752" w:name="_Toc2157588"/>
            <w:bookmarkStart w:id="753" w:name="_Toc2622770"/>
            <w:bookmarkStart w:id="754" w:name="_Toc2623130"/>
            <w:bookmarkStart w:id="755" w:name="_Toc2623491"/>
            <w:bookmarkStart w:id="756" w:name="_Toc2624278"/>
            <w:bookmarkStart w:id="757" w:name="_Toc2624636"/>
            <w:bookmarkStart w:id="758" w:name="_Toc2628211"/>
            <w:bookmarkStart w:id="759" w:name="_Toc2629489"/>
            <w:bookmarkStart w:id="760" w:name="_Toc3139485"/>
            <w:bookmarkStart w:id="761" w:name="_Toc3139902"/>
            <w:bookmarkStart w:id="762" w:name="_Toc3726436"/>
            <w:bookmarkStart w:id="763" w:name="_Toc3726858"/>
            <w:bookmarkStart w:id="764" w:name="_Toc3727310"/>
            <w:bookmarkStart w:id="765" w:name="_Toc3727703"/>
            <w:bookmarkStart w:id="766" w:name="_Toc3728095"/>
            <w:bookmarkStart w:id="767" w:name="_Toc3728485"/>
            <w:bookmarkStart w:id="768" w:name="_Toc3728878"/>
            <w:bookmarkStart w:id="769" w:name="_Toc3729269"/>
            <w:bookmarkStart w:id="770" w:name="_Toc3729660"/>
            <w:bookmarkStart w:id="771" w:name="_Toc3753145"/>
            <w:bookmarkStart w:id="772" w:name="_Toc3753537"/>
            <w:bookmarkStart w:id="773" w:name="_Toc3760095"/>
            <w:bookmarkStart w:id="774" w:name="_Toc8241064"/>
            <w:bookmarkStart w:id="775" w:name="_Toc102767866"/>
            <w:bookmarkStart w:id="776" w:name="_Toc103292485"/>
            <w:bookmarkStart w:id="777" w:name="_Toc103462861"/>
            <w:bookmarkStart w:id="778" w:name="_Toc104996229"/>
            <w:bookmarkStart w:id="779" w:name="_Toc104996624"/>
            <w:bookmarkStart w:id="780" w:name="_Toc107262710"/>
            <w:bookmarkStart w:id="781" w:name="_Toc107263104"/>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6D1133D0" w14:textId="77777777" w:rsidR="004B7233" w:rsidRPr="008065A6" w:rsidRDefault="004B7233" w:rsidP="004B7233">
            <w:pPr>
              <w:pStyle w:val="ListParagraph3"/>
              <w:keepNext/>
              <w:keepLines/>
              <w:numPr>
                <w:ilvl w:val="1"/>
                <w:numId w:val="1"/>
              </w:numPr>
              <w:spacing w:before="240" w:after="120"/>
              <w:ind w:left="0"/>
              <w:jc w:val="both"/>
              <w:outlineLvl w:val="2"/>
              <w:rPr>
                <w:rFonts w:cs="Calibri"/>
                <w:b/>
                <w:vanish/>
                <w:szCs w:val="22"/>
                <w:lang w:val="en-GB"/>
              </w:rPr>
            </w:pPr>
            <w:bookmarkStart w:id="782" w:name="_Toc477106388"/>
            <w:bookmarkStart w:id="783" w:name="_Toc477106746"/>
            <w:bookmarkStart w:id="784" w:name="_Toc477107461"/>
            <w:bookmarkStart w:id="785" w:name="_Toc477109111"/>
            <w:bookmarkStart w:id="786" w:name="_Toc477112161"/>
            <w:bookmarkStart w:id="787" w:name="_Toc477115155"/>
            <w:bookmarkStart w:id="788" w:name="_Toc477115535"/>
            <w:bookmarkStart w:id="789" w:name="_Toc478314542"/>
            <w:bookmarkStart w:id="790" w:name="_Toc478632492"/>
            <w:bookmarkStart w:id="791" w:name="_Toc478632869"/>
            <w:bookmarkStart w:id="792" w:name="_Toc478633260"/>
            <w:bookmarkStart w:id="793" w:name="_Toc478634085"/>
            <w:bookmarkStart w:id="794" w:name="_Toc478634447"/>
            <w:bookmarkStart w:id="795" w:name="_Toc478634800"/>
            <w:bookmarkStart w:id="796" w:name="_Toc478635153"/>
            <w:bookmarkStart w:id="797" w:name="_Toc478635506"/>
            <w:bookmarkStart w:id="798" w:name="_Toc478635859"/>
            <w:bookmarkStart w:id="799" w:name="_Toc478644695"/>
            <w:bookmarkStart w:id="800" w:name="_Toc478645405"/>
            <w:bookmarkStart w:id="801" w:name="_Toc478646094"/>
            <w:bookmarkStart w:id="802" w:name="_Toc478646432"/>
            <w:bookmarkStart w:id="803" w:name="_Toc478646774"/>
            <w:bookmarkStart w:id="804" w:name="_Toc478647112"/>
            <w:bookmarkStart w:id="805" w:name="_Toc478647449"/>
            <w:bookmarkStart w:id="806" w:name="_Toc478647786"/>
            <w:bookmarkStart w:id="807" w:name="_Toc478656478"/>
            <w:bookmarkStart w:id="808" w:name="_Toc478659602"/>
            <w:bookmarkStart w:id="809" w:name="_Toc478659939"/>
            <w:bookmarkStart w:id="810" w:name="_Toc478893053"/>
            <w:bookmarkStart w:id="811" w:name="_Toc478893389"/>
            <w:bookmarkStart w:id="812" w:name="_Toc478866039"/>
            <w:bookmarkStart w:id="813" w:name="_Toc478883742"/>
            <w:bookmarkStart w:id="814" w:name="_Toc478885788"/>
            <w:bookmarkStart w:id="815" w:name="_Toc478906384"/>
            <w:bookmarkStart w:id="816" w:name="_Toc478936403"/>
            <w:bookmarkStart w:id="817" w:name="_Toc478951823"/>
            <w:bookmarkStart w:id="818" w:name="_Toc478952119"/>
            <w:bookmarkStart w:id="819" w:name="_Toc478952466"/>
            <w:bookmarkStart w:id="820" w:name="_Toc478953884"/>
            <w:bookmarkStart w:id="821" w:name="_Toc478961190"/>
            <w:bookmarkStart w:id="822" w:name="_Toc478997313"/>
            <w:bookmarkStart w:id="823" w:name="_Toc479001239"/>
            <w:bookmarkStart w:id="824" w:name="_Toc479096615"/>
            <w:bookmarkStart w:id="825" w:name="_Toc479096953"/>
            <w:bookmarkStart w:id="826" w:name="_Toc479181048"/>
            <w:bookmarkStart w:id="827" w:name="_Toc479261164"/>
            <w:bookmarkStart w:id="828" w:name="_Toc479262583"/>
            <w:bookmarkStart w:id="829" w:name="_Toc479268198"/>
            <w:bookmarkStart w:id="830" w:name="_Toc479271790"/>
            <w:bookmarkStart w:id="831" w:name="_Toc479272125"/>
            <w:bookmarkStart w:id="832" w:name="_Toc479272468"/>
            <w:bookmarkStart w:id="833" w:name="_Toc479334133"/>
            <w:bookmarkStart w:id="834" w:name="_Toc480822311"/>
            <w:bookmarkStart w:id="835" w:name="_Toc480998854"/>
            <w:bookmarkStart w:id="836" w:name="_Toc480999191"/>
            <w:bookmarkStart w:id="837" w:name="_Toc481332837"/>
            <w:bookmarkStart w:id="838" w:name="_Toc481510708"/>
            <w:bookmarkStart w:id="839" w:name="_Toc481511613"/>
            <w:bookmarkStart w:id="840" w:name="_Toc481771755"/>
            <w:bookmarkStart w:id="841" w:name="_Toc511924191"/>
            <w:bookmarkStart w:id="842" w:name="_Toc2099794"/>
            <w:bookmarkStart w:id="843" w:name="_Toc2100151"/>
            <w:bookmarkStart w:id="844" w:name="_Toc2100508"/>
            <w:bookmarkStart w:id="845" w:name="_Toc2157589"/>
            <w:bookmarkStart w:id="846" w:name="_Toc2622771"/>
            <w:bookmarkStart w:id="847" w:name="_Toc2623131"/>
            <w:bookmarkStart w:id="848" w:name="_Toc2623492"/>
            <w:bookmarkStart w:id="849" w:name="_Toc2624279"/>
            <w:bookmarkStart w:id="850" w:name="_Toc2624637"/>
            <w:bookmarkStart w:id="851" w:name="_Toc2628212"/>
            <w:bookmarkStart w:id="852" w:name="_Toc2629490"/>
            <w:bookmarkStart w:id="853" w:name="_Toc3139486"/>
            <w:bookmarkStart w:id="854" w:name="_Toc3139903"/>
            <w:bookmarkStart w:id="855" w:name="_Toc3726437"/>
            <w:bookmarkStart w:id="856" w:name="_Toc3726859"/>
            <w:bookmarkStart w:id="857" w:name="_Toc3727311"/>
            <w:bookmarkStart w:id="858" w:name="_Toc3727704"/>
            <w:bookmarkStart w:id="859" w:name="_Toc3728096"/>
            <w:bookmarkStart w:id="860" w:name="_Toc3728486"/>
            <w:bookmarkStart w:id="861" w:name="_Toc3728879"/>
            <w:bookmarkStart w:id="862" w:name="_Toc3729270"/>
            <w:bookmarkStart w:id="863" w:name="_Toc3729661"/>
            <w:bookmarkStart w:id="864" w:name="_Toc3753146"/>
            <w:bookmarkStart w:id="865" w:name="_Toc3753538"/>
            <w:bookmarkStart w:id="866" w:name="_Toc3760096"/>
            <w:bookmarkStart w:id="867" w:name="_Toc8241065"/>
            <w:bookmarkStart w:id="868" w:name="_Toc102767867"/>
            <w:bookmarkStart w:id="869" w:name="_Toc103292486"/>
            <w:bookmarkStart w:id="870" w:name="_Toc103462862"/>
            <w:bookmarkStart w:id="871" w:name="_Toc104996230"/>
            <w:bookmarkStart w:id="872" w:name="_Toc104996625"/>
            <w:bookmarkStart w:id="873" w:name="_Toc107262711"/>
            <w:bookmarkStart w:id="874" w:name="_Toc107263105"/>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7FDACFF" w14:textId="77777777" w:rsidR="004B7233" w:rsidRPr="00FF2BCF" w:rsidRDefault="004B7233" w:rsidP="004B7233">
            <w:bookmarkStart w:id="875" w:name="_Toc478632493"/>
            <w:bookmarkStart w:id="876" w:name="_Toc478632870"/>
            <w:bookmarkStart w:id="877" w:name="_Toc478633261"/>
            <w:bookmarkStart w:id="878" w:name="_Toc478634086"/>
            <w:r w:rsidRPr="00FF2BCF">
              <w:t>ΕΠΧ_80</w:t>
            </w:r>
          </w:p>
          <w:p w14:paraId="69E284FB" w14:textId="77777777" w:rsidR="004B7233" w:rsidRPr="00A759DD" w:rsidRDefault="004B7233" w:rsidP="007E5A46">
            <w:pPr>
              <w:pStyle w:val="2"/>
            </w:pPr>
            <w:bookmarkStart w:id="879" w:name="_Toc107263106"/>
            <w:r w:rsidRPr="00A759DD">
              <w:t xml:space="preserve">3.2  Κύρια χαρακτηριστικά Πρωτεύοντος </w:t>
            </w:r>
            <w:r w:rsidRPr="00E61A6B">
              <w:rPr>
                <w:lang w:val="en-US"/>
              </w:rPr>
              <w:t>RADAR</w:t>
            </w:r>
            <w:r w:rsidRPr="00A759DD">
              <w:t xml:space="preserve"> (</w:t>
            </w:r>
            <w:r w:rsidRPr="00E61A6B">
              <w:rPr>
                <w:lang w:val="en-US"/>
              </w:rPr>
              <w:t>PSR</w:t>
            </w:r>
            <w:r w:rsidRPr="00A759DD">
              <w:t>)</w:t>
            </w:r>
            <w:bookmarkEnd w:id="879"/>
          </w:p>
          <w:p w14:paraId="321482ED" w14:textId="77777777" w:rsidR="004B7233" w:rsidRPr="00A759DD" w:rsidRDefault="004B7233" w:rsidP="004B7233">
            <w:pPr>
              <w:pStyle w:val="3"/>
              <w:rPr>
                <w:rFonts w:cs="Calibri"/>
                <w:lang w:val="el-GR"/>
              </w:rPr>
            </w:pPr>
            <w:bookmarkStart w:id="880" w:name="_Toc107263107"/>
            <w:r w:rsidRPr="00A759DD">
              <w:rPr>
                <w:rFonts w:cs="Calibri"/>
                <w:lang w:val="el-GR"/>
              </w:rPr>
              <w:t>3.2.1 Κάλυψη</w:t>
            </w:r>
            <w:bookmarkEnd w:id="875"/>
            <w:bookmarkEnd w:id="876"/>
            <w:bookmarkEnd w:id="877"/>
            <w:bookmarkEnd w:id="878"/>
            <w:bookmarkEnd w:id="880"/>
          </w:p>
          <w:p w14:paraId="57EF8D98" w14:textId="77777777" w:rsidR="004B7233" w:rsidRPr="008065A6" w:rsidRDefault="004B7233" w:rsidP="004B7233">
            <w:pPr>
              <w:jc w:val="both"/>
              <w:rPr>
                <w:rFonts w:cs="Calibri"/>
                <w:szCs w:val="22"/>
              </w:rPr>
            </w:pPr>
            <w:r w:rsidRPr="008065A6">
              <w:rPr>
                <w:rFonts w:cs="Calibri"/>
                <w:szCs w:val="22"/>
              </w:rPr>
              <w:t>Ο “φάκελος” κάλυψης χώρου (</w:t>
            </w:r>
            <w:r w:rsidRPr="008065A6">
              <w:rPr>
                <w:rFonts w:cs="Calibri"/>
                <w:szCs w:val="22"/>
                <w:lang w:val="en-US"/>
              </w:rPr>
              <w:t>free</w:t>
            </w:r>
            <w:r w:rsidRPr="008065A6">
              <w:rPr>
                <w:rFonts w:cs="Calibri"/>
                <w:szCs w:val="22"/>
              </w:rPr>
              <w:t xml:space="preserve"> </w:t>
            </w:r>
            <w:r w:rsidRPr="008065A6">
              <w:rPr>
                <w:rFonts w:cs="Calibri"/>
                <w:szCs w:val="22"/>
                <w:lang w:val="en-US"/>
              </w:rPr>
              <w:t>space</w:t>
            </w:r>
            <w:r w:rsidRPr="008065A6">
              <w:rPr>
                <w:rFonts w:cs="Calibri"/>
                <w:szCs w:val="22"/>
              </w:rPr>
              <w:t xml:space="preserve"> </w:t>
            </w:r>
            <w:r w:rsidRPr="008065A6">
              <w:rPr>
                <w:rFonts w:cs="Calibri"/>
                <w:szCs w:val="22"/>
                <w:lang w:val="en-US"/>
              </w:rPr>
              <w:t>coverage</w:t>
            </w:r>
            <w:r w:rsidRPr="008065A6">
              <w:rPr>
                <w:rFonts w:cs="Calibri"/>
                <w:szCs w:val="22"/>
              </w:rPr>
              <w:t xml:space="preserve"> </w:t>
            </w:r>
            <w:r w:rsidRPr="008065A6">
              <w:rPr>
                <w:rFonts w:cs="Calibri"/>
                <w:szCs w:val="22"/>
                <w:lang w:val="en-US"/>
              </w:rPr>
              <w:t>envelope</w:t>
            </w:r>
            <w:r w:rsidRPr="008065A6">
              <w:rPr>
                <w:rFonts w:cs="Calibri"/>
                <w:szCs w:val="22"/>
              </w:rPr>
              <w:t xml:space="preserve">) αγνοώντας τυχόν εμπόδια περιγράφεται όπως ακολουθεί. </w:t>
            </w:r>
          </w:p>
          <w:p w14:paraId="1C17F5B5" w14:textId="36894DFA" w:rsidR="004B7233" w:rsidRPr="008065A6" w:rsidRDefault="004B7233" w:rsidP="004B7233">
            <w:pPr>
              <w:jc w:val="both"/>
              <w:rPr>
                <w:rFonts w:cs="Calibri"/>
                <w:szCs w:val="22"/>
              </w:rPr>
            </w:pPr>
            <w:r w:rsidRPr="008065A6">
              <w:rPr>
                <w:rFonts w:cs="Calibri"/>
                <w:szCs w:val="22"/>
              </w:rPr>
              <w:t xml:space="preserve">Το σύστημα θα παρέχει δεδομένα που θα επιτρέπουν την απεικόνιση στόχων που απέχουν από την κεραία του </w:t>
            </w:r>
            <w:r w:rsidRPr="008065A6">
              <w:rPr>
                <w:rFonts w:cs="Calibri"/>
                <w:szCs w:val="22"/>
                <w:lang w:val="en-US"/>
              </w:rPr>
              <w:t>RADAR</w:t>
            </w:r>
            <w:r w:rsidRPr="008065A6">
              <w:rPr>
                <w:rFonts w:cs="Calibri"/>
                <w:szCs w:val="22"/>
              </w:rPr>
              <w:t xml:space="preserve"> (αγνοώντας τυχόν εμπόδια) 1</w:t>
            </w:r>
            <w:r w:rsidRPr="008065A6">
              <w:rPr>
                <w:rFonts w:cs="Calibri"/>
                <w:szCs w:val="22"/>
                <w:lang w:val="en-US"/>
              </w:rPr>
              <w:t>km</w:t>
            </w:r>
            <w:r w:rsidRPr="008065A6">
              <w:rPr>
                <w:rFonts w:cs="Calibri"/>
                <w:szCs w:val="22"/>
              </w:rPr>
              <w:t xml:space="preserve"> ή λιγότερο </w:t>
            </w:r>
            <w:r w:rsidR="00A32E8F">
              <w:rPr>
                <w:rFonts w:cs="Calibri"/>
                <w:szCs w:val="22"/>
              </w:rPr>
              <w:t xml:space="preserve">και </w:t>
            </w:r>
            <w:r w:rsidRPr="008065A6">
              <w:rPr>
                <w:rFonts w:cs="Calibri"/>
                <w:szCs w:val="22"/>
              </w:rPr>
              <w:t xml:space="preserve">μέχρι τουλάχιστον </w:t>
            </w:r>
            <w:r w:rsidRPr="003B0072">
              <w:rPr>
                <w:rFonts w:cs="Calibri"/>
                <w:szCs w:val="22"/>
              </w:rPr>
              <w:t>60 NM</w:t>
            </w:r>
            <w:r w:rsidR="00A32E8F">
              <w:rPr>
                <w:rFonts w:cs="Calibri"/>
                <w:szCs w:val="22"/>
              </w:rPr>
              <w:t xml:space="preserve"> (ΤΜΑ)</w:t>
            </w:r>
            <w:r w:rsidRPr="003B0072">
              <w:rPr>
                <w:rFonts w:cs="Calibri"/>
                <w:szCs w:val="22"/>
              </w:rPr>
              <w:t xml:space="preserve"> ανεξάρτητα από το </w:t>
            </w:r>
            <w:r w:rsidRPr="003B0072">
              <w:rPr>
                <w:rFonts w:cs="Calibri"/>
                <w:szCs w:val="22"/>
                <w:lang w:val="en-US"/>
              </w:rPr>
              <w:t>RCS</w:t>
            </w:r>
            <w:r w:rsidRPr="003B0072">
              <w:rPr>
                <w:rFonts w:cs="Calibri"/>
                <w:szCs w:val="22"/>
              </w:rPr>
              <w:t xml:space="preserve"> του αεροσκάφους</w:t>
            </w:r>
            <w:r w:rsidRPr="008065A6">
              <w:rPr>
                <w:rFonts w:cs="Calibri"/>
                <w:szCs w:val="22"/>
              </w:rPr>
              <w:t xml:space="preserve"> ακόμη και σε συνθήκες βλάβης (ενός αριθμού μονάδων εξόδου που θα καθορίσει ο προμηθευτής). </w:t>
            </w:r>
          </w:p>
          <w:p w14:paraId="5E39F366" w14:textId="77777777" w:rsidR="004B7233" w:rsidRPr="00825DBE" w:rsidRDefault="004B7233" w:rsidP="004B7233">
            <w:pPr>
              <w:jc w:val="both"/>
              <w:rPr>
                <w:rFonts w:cs="Calibri"/>
                <w:szCs w:val="22"/>
              </w:rPr>
            </w:pPr>
            <w:r w:rsidRPr="008065A6">
              <w:rPr>
                <w:rFonts w:cs="Calibri"/>
                <w:szCs w:val="22"/>
              </w:rPr>
              <w:t xml:space="preserve">Δεχόμαστε ότι το </w:t>
            </w:r>
            <w:r w:rsidRPr="008065A6">
              <w:rPr>
                <w:rFonts w:cs="Calibri"/>
                <w:b/>
                <w:szCs w:val="22"/>
                <w:lang w:val="en-US"/>
              </w:rPr>
              <w:t>Earth</w:t>
            </w:r>
            <w:r w:rsidRPr="008065A6">
              <w:rPr>
                <w:rFonts w:cs="Calibri"/>
                <w:b/>
                <w:szCs w:val="22"/>
              </w:rPr>
              <w:t xml:space="preserve"> </w:t>
            </w:r>
            <w:r w:rsidRPr="008065A6">
              <w:rPr>
                <w:rFonts w:cs="Calibri"/>
                <w:b/>
                <w:szCs w:val="22"/>
                <w:lang w:val="en-US"/>
              </w:rPr>
              <w:t>Model</w:t>
            </w:r>
            <w:r w:rsidRPr="008065A6">
              <w:rPr>
                <w:rFonts w:cs="Calibri"/>
                <w:b/>
                <w:szCs w:val="22"/>
              </w:rPr>
              <w:t xml:space="preserve"> </w:t>
            </w:r>
            <w:r w:rsidRPr="008065A6">
              <w:rPr>
                <w:rFonts w:cs="Calibri"/>
                <w:b/>
                <w:szCs w:val="22"/>
                <w:lang w:val="en-US"/>
              </w:rPr>
              <w:t>Radius</w:t>
            </w:r>
            <w:r w:rsidRPr="008065A6">
              <w:rPr>
                <w:rFonts w:cs="Calibri"/>
                <w:b/>
                <w:szCs w:val="22"/>
              </w:rPr>
              <w:t xml:space="preserve"> είναι 4/3</w:t>
            </w:r>
            <w:r w:rsidRPr="00825DBE">
              <w:rPr>
                <w:rFonts w:cs="Calibri"/>
                <w:b/>
                <w:szCs w:val="22"/>
              </w:rPr>
              <w:t>.</w:t>
            </w:r>
          </w:p>
        </w:tc>
        <w:tc>
          <w:tcPr>
            <w:tcW w:w="1514" w:type="dxa"/>
            <w:vAlign w:val="center"/>
          </w:tcPr>
          <w:p w14:paraId="703B774E" w14:textId="77777777" w:rsidR="004B7233" w:rsidRPr="006448B4" w:rsidRDefault="004B7233" w:rsidP="004B7233">
            <w:pPr>
              <w:jc w:val="center"/>
              <w:rPr>
                <w:szCs w:val="22"/>
              </w:rPr>
            </w:pPr>
            <w:r w:rsidRPr="006448B4">
              <w:rPr>
                <w:szCs w:val="22"/>
              </w:rPr>
              <w:t>ΝΑΙ</w:t>
            </w:r>
          </w:p>
        </w:tc>
        <w:tc>
          <w:tcPr>
            <w:tcW w:w="1361" w:type="dxa"/>
          </w:tcPr>
          <w:p w14:paraId="345CD0B7" w14:textId="77777777" w:rsidR="004B7233" w:rsidRPr="00FF2BCF" w:rsidRDefault="004B7233" w:rsidP="004B7233"/>
        </w:tc>
        <w:tc>
          <w:tcPr>
            <w:tcW w:w="1605" w:type="dxa"/>
          </w:tcPr>
          <w:p w14:paraId="67BFCD2D" w14:textId="77777777" w:rsidR="004B7233" w:rsidRPr="00FF2BCF" w:rsidRDefault="004B7233" w:rsidP="004B7233"/>
        </w:tc>
      </w:tr>
      <w:tr w:rsidR="004B7233" w:rsidRPr="00FF2BCF" w14:paraId="1557A784" w14:textId="77777777" w:rsidTr="002153D1">
        <w:tc>
          <w:tcPr>
            <w:tcW w:w="9694" w:type="dxa"/>
          </w:tcPr>
          <w:p w14:paraId="604DE698" w14:textId="77777777" w:rsidR="004B7233" w:rsidRPr="00FF2BCF" w:rsidRDefault="004B7233" w:rsidP="004B7233">
            <w:r w:rsidRPr="00FF2BCF">
              <w:t>ΕΠΧ_90</w:t>
            </w:r>
          </w:p>
          <w:p w14:paraId="27944277" w14:textId="77777777" w:rsidR="004B7233" w:rsidRPr="008065A6" w:rsidRDefault="004B7233" w:rsidP="004B7233">
            <w:pPr>
              <w:jc w:val="both"/>
              <w:rPr>
                <w:rFonts w:cs="Calibri"/>
                <w:b/>
                <w:szCs w:val="22"/>
              </w:rPr>
            </w:pPr>
            <w:r w:rsidRPr="008065A6">
              <w:rPr>
                <w:rFonts w:cs="Calibri"/>
                <w:szCs w:val="22"/>
                <w:lang w:val="en-US"/>
              </w:rPr>
              <w:t>H</w:t>
            </w:r>
            <w:r w:rsidRPr="008065A6">
              <w:rPr>
                <w:rFonts w:cs="Calibri"/>
                <w:szCs w:val="22"/>
              </w:rPr>
              <w:t xml:space="preserve"> κάλυψη θα εκτείνεται από το ελάχιστο ύψος, το οποίο ορίζεται ως </w:t>
            </w:r>
            <w:r w:rsidRPr="003B0072">
              <w:rPr>
                <w:rFonts w:cs="Calibri"/>
                <w:szCs w:val="22"/>
              </w:rPr>
              <w:t xml:space="preserve">1000 </w:t>
            </w:r>
            <w:r w:rsidRPr="003B0072">
              <w:rPr>
                <w:rFonts w:cs="Calibri"/>
                <w:szCs w:val="22"/>
                <w:lang w:val="en-US"/>
              </w:rPr>
              <w:t>FT</w:t>
            </w:r>
            <w:r w:rsidRPr="003B0072">
              <w:rPr>
                <w:rFonts w:cs="Calibri"/>
                <w:szCs w:val="22"/>
              </w:rPr>
              <w:t xml:space="preserve"> ή λιγότερο από την επιφάνεια της θάλασσας (</w:t>
            </w:r>
            <w:r w:rsidRPr="003B0072">
              <w:rPr>
                <w:rFonts w:cs="Calibri"/>
                <w:szCs w:val="22"/>
                <w:lang w:val="en-US"/>
              </w:rPr>
              <w:t>MSL</w:t>
            </w:r>
            <w:r w:rsidRPr="003B0072">
              <w:rPr>
                <w:rFonts w:cs="Calibri"/>
                <w:szCs w:val="22"/>
              </w:rPr>
              <w:t>) ή του εδάφους (A</w:t>
            </w:r>
            <w:r w:rsidRPr="003B0072">
              <w:rPr>
                <w:rFonts w:cs="Calibri"/>
                <w:szCs w:val="22"/>
                <w:lang w:val="en-US"/>
              </w:rPr>
              <w:t>GL</w:t>
            </w:r>
            <w:r w:rsidRPr="003B0072">
              <w:rPr>
                <w:rFonts w:cs="Calibri"/>
                <w:szCs w:val="22"/>
              </w:rPr>
              <w:t>)</w:t>
            </w:r>
            <w:r w:rsidRPr="008065A6">
              <w:rPr>
                <w:rFonts w:cs="Calibri"/>
                <w:szCs w:val="22"/>
              </w:rPr>
              <w:t xml:space="preserve"> μέχρι το μέγιστο </w:t>
            </w:r>
            <w:r w:rsidRPr="008065A6">
              <w:rPr>
                <w:rFonts w:cs="Calibri"/>
                <w:szCs w:val="22"/>
                <w:lang w:val="en-US"/>
              </w:rPr>
              <w:t>IFR</w:t>
            </w:r>
            <w:r w:rsidRPr="008065A6">
              <w:rPr>
                <w:rFonts w:cs="Calibri"/>
                <w:szCs w:val="22"/>
              </w:rPr>
              <w:t xml:space="preserve"> επίπεδο πτήσης (</w:t>
            </w:r>
            <w:r w:rsidRPr="008065A6">
              <w:rPr>
                <w:rFonts w:cs="Calibri"/>
                <w:szCs w:val="22"/>
                <w:lang w:val="en-US"/>
              </w:rPr>
              <w:t>FL</w:t>
            </w:r>
            <w:r w:rsidRPr="008065A6">
              <w:rPr>
                <w:rFonts w:cs="Calibri"/>
                <w:szCs w:val="22"/>
              </w:rPr>
              <w:t xml:space="preserve"> 700) στη περιοχή όπου απαιτείται η παροχή υπηρεσιών Επιτήρησης.</w:t>
            </w:r>
          </w:p>
        </w:tc>
        <w:tc>
          <w:tcPr>
            <w:tcW w:w="1514" w:type="dxa"/>
            <w:vAlign w:val="center"/>
          </w:tcPr>
          <w:p w14:paraId="7DC6A29F" w14:textId="77777777" w:rsidR="004B7233" w:rsidRPr="006448B4" w:rsidRDefault="004B7233" w:rsidP="004B7233">
            <w:pPr>
              <w:jc w:val="center"/>
              <w:rPr>
                <w:szCs w:val="22"/>
              </w:rPr>
            </w:pPr>
            <w:r w:rsidRPr="006448B4">
              <w:rPr>
                <w:szCs w:val="22"/>
              </w:rPr>
              <w:t>ΝΑΙ</w:t>
            </w:r>
          </w:p>
        </w:tc>
        <w:tc>
          <w:tcPr>
            <w:tcW w:w="1361" w:type="dxa"/>
          </w:tcPr>
          <w:p w14:paraId="4859B455" w14:textId="77777777" w:rsidR="004B7233" w:rsidRPr="00FF2BCF" w:rsidRDefault="004B7233" w:rsidP="004B7233"/>
        </w:tc>
        <w:tc>
          <w:tcPr>
            <w:tcW w:w="1605" w:type="dxa"/>
          </w:tcPr>
          <w:p w14:paraId="34680369" w14:textId="77777777" w:rsidR="004B7233" w:rsidRPr="00FF2BCF" w:rsidRDefault="004B7233" w:rsidP="004B7233"/>
        </w:tc>
      </w:tr>
      <w:tr w:rsidR="004B7233" w:rsidRPr="00FF2BCF" w14:paraId="1B0AD2B2" w14:textId="77777777" w:rsidTr="002153D1">
        <w:tc>
          <w:tcPr>
            <w:tcW w:w="9694" w:type="dxa"/>
          </w:tcPr>
          <w:p w14:paraId="5EC23AA8" w14:textId="77777777" w:rsidR="004B7233" w:rsidRPr="00FF2BCF" w:rsidRDefault="004B7233" w:rsidP="004B7233">
            <w:bookmarkStart w:id="881" w:name="_Toc478632494"/>
            <w:bookmarkStart w:id="882" w:name="_Toc478632871"/>
            <w:bookmarkStart w:id="883" w:name="_Toc478633262"/>
            <w:bookmarkStart w:id="884" w:name="_Toc478634087"/>
            <w:r w:rsidRPr="00FF2BCF">
              <w:t>ΕΠΧ_100</w:t>
            </w:r>
          </w:p>
          <w:p w14:paraId="5C5138B7" w14:textId="77777777" w:rsidR="004B7233" w:rsidRPr="00A759DD" w:rsidRDefault="004B7233" w:rsidP="004B7233">
            <w:pPr>
              <w:pStyle w:val="3"/>
              <w:rPr>
                <w:rFonts w:cs="Calibri"/>
                <w:lang w:val="el-GR"/>
              </w:rPr>
            </w:pPr>
            <w:bookmarkStart w:id="885" w:name="_Toc107263108"/>
            <w:r w:rsidRPr="00A759DD">
              <w:rPr>
                <w:rFonts w:cs="Calibri"/>
                <w:lang w:val="el-GR"/>
              </w:rPr>
              <w:t>3.2.2  Επιδόσεις Ανίχνευσης</w:t>
            </w:r>
            <w:bookmarkEnd w:id="881"/>
            <w:bookmarkEnd w:id="882"/>
            <w:bookmarkEnd w:id="883"/>
            <w:bookmarkEnd w:id="884"/>
            <w:bookmarkEnd w:id="885"/>
            <w:r w:rsidRPr="00A759DD">
              <w:rPr>
                <w:rFonts w:cs="Calibri"/>
                <w:lang w:val="el-GR"/>
              </w:rPr>
              <w:t xml:space="preserve"> </w:t>
            </w:r>
          </w:p>
          <w:p w14:paraId="32F99DB9" w14:textId="77777777" w:rsidR="004B7233" w:rsidRPr="008065A6" w:rsidRDefault="004B7233" w:rsidP="004B7233">
            <w:pPr>
              <w:jc w:val="both"/>
              <w:rPr>
                <w:rFonts w:cs="Calibri"/>
                <w:b/>
                <w:bCs/>
                <w:color w:val="FF0000"/>
                <w:szCs w:val="22"/>
              </w:rPr>
            </w:pPr>
            <w:r w:rsidRPr="008065A6">
              <w:rPr>
                <w:rFonts w:cs="Calibri"/>
                <w:szCs w:val="22"/>
              </w:rPr>
              <w:t>Η απόδοση του συστήματος για στόχο 2 m</w:t>
            </w:r>
            <w:r w:rsidRPr="008065A6">
              <w:rPr>
                <w:rFonts w:cs="Calibri"/>
                <w:position w:val="6"/>
                <w:szCs w:val="22"/>
              </w:rPr>
              <w:t xml:space="preserve">2 </w:t>
            </w:r>
            <w:r w:rsidRPr="008065A6">
              <w:rPr>
                <w:rFonts w:cs="Calibri"/>
                <w:szCs w:val="22"/>
              </w:rPr>
              <w:t xml:space="preserve">(πρότυπο Swerling </w:t>
            </w:r>
            <w:r w:rsidRPr="008065A6">
              <w:rPr>
                <w:rFonts w:cs="Calibri"/>
                <w:szCs w:val="22"/>
                <w:lang w:val="en-US"/>
              </w:rPr>
              <w:t>case</w:t>
            </w:r>
            <w:r w:rsidRPr="008065A6">
              <w:rPr>
                <w:rFonts w:cs="Calibri"/>
                <w:szCs w:val="22"/>
              </w:rPr>
              <w:t xml:space="preserve"> I), θα πρέπει να είναι τέτοια ώστε ο στόχος να ανιχνεύεται εντός του όγκου κάλυψης με πιθανότητα ανίχνευσης τουλάχιστον 85%.</w:t>
            </w:r>
          </w:p>
        </w:tc>
        <w:tc>
          <w:tcPr>
            <w:tcW w:w="1514" w:type="dxa"/>
            <w:vAlign w:val="center"/>
          </w:tcPr>
          <w:p w14:paraId="2D24827F" w14:textId="77777777" w:rsidR="004B7233" w:rsidRPr="006448B4" w:rsidRDefault="004B7233" w:rsidP="004B7233">
            <w:pPr>
              <w:jc w:val="center"/>
              <w:rPr>
                <w:szCs w:val="22"/>
              </w:rPr>
            </w:pPr>
            <w:r w:rsidRPr="006448B4">
              <w:rPr>
                <w:szCs w:val="22"/>
              </w:rPr>
              <w:t>ΝΑΙ</w:t>
            </w:r>
          </w:p>
        </w:tc>
        <w:tc>
          <w:tcPr>
            <w:tcW w:w="1361" w:type="dxa"/>
          </w:tcPr>
          <w:p w14:paraId="6CAF1621" w14:textId="77777777" w:rsidR="004B7233" w:rsidRPr="00FF2BCF" w:rsidRDefault="004B7233" w:rsidP="004B7233"/>
        </w:tc>
        <w:tc>
          <w:tcPr>
            <w:tcW w:w="1605" w:type="dxa"/>
          </w:tcPr>
          <w:p w14:paraId="13F0E195" w14:textId="77777777" w:rsidR="004B7233" w:rsidRPr="00FF2BCF" w:rsidRDefault="004B7233" w:rsidP="004B7233"/>
        </w:tc>
      </w:tr>
      <w:tr w:rsidR="004B7233" w:rsidRPr="00FF2BCF" w14:paraId="1B625F6D" w14:textId="77777777" w:rsidTr="002153D1">
        <w:tc>
          <w:tcPr>
            <w:tcW w:w="9694" w:type="dxa"/>
          </w:tcPr>
          <w:p w14:paraId="0941A7AC" w14:textId="77777777" w:rsidR="004B7233" w:rsidRPr="00FF2BCF" w:rsidRDefault="004B7233" w:rsidP="004B7233">
            <w:r w:rsidRPr="00FF2BCF">
              <w:t>ΕΠΧ_110</w:t>
            </w:r>
          </w:p>
          <w:p w14:paraId="36CA1D05" w14:textId="77777777" w:rsidR="004B7233" w:rsidRPr="008065A6" w:rsidRDefault="004B7233" w:rsidP="004B7233">
            <w:pPr>
              <w:jc w:val="both"/>
              <w:rPr>
                <w:rFonts w:cs="Calibri"/>
                <w:szCs w:val="22"/>
              </w:rPr>
            </w:pPr>
            <w:r w:rsidRPr="008065A6">
              <w:rPr>
                <w:rFonts w:cs="Calibri"/>
                <w:szCs w:val="22"/>
              </w:rPr>
              <w:t>Η ακτινική ταχύτητα του στόχου θα πρέπει να είναι μεταξύ 25 και 1200 κόμβων και θα προτιμηθεί σύστημα που έχει τις ίδιες επιδόσεις στα χαμηλότερα όρια ακτινικής ταχύτητας μεταξύ 0-25 κόμβων (στο επίπεδο της θάλασσας).</w:t>
            </w:r>
          </w:p>
        </w:tc>
        <w:tc>
          <w:tcPr>
            <w:tcW w:w="1514" w:type="dxa"/>
            <w:vAlign w:val="center"/>
          </w:tcPr>
          <w:p w14:paraId="02C810C0" w14:textId="77777777" w:rsidR="004B7233" w:rsidRPr="006448B4" w:rsidRDefault="004B7233" w:rsidP="004B7233">
            <w:pPr>
              <w:jc w:val="center"/>
              <w:rPr>
                <w:szCs w:val="22"/>
              </w:rPr>
            </w:pPr>
            <w:r w:rsidRPr="006448B4">
              <w:rPr>
                <w:szCs w:val="22"/>
              </w:rPr>
              <w:t>ΝΑΙ</w:t>
            </w:r>
          </w:p>
        </w:tc>
        <w:tc>
          <w:tcPr>
            <w:tcW w:w="1361" w:type="dxa"/>
          </w:tcPr>
          <w:p w14:paraId="5037579C" w14:textId="77777777" w:rsidR="004B7233" w:rsidRPr="00FF2BCF" w:rsidRDefault="004B7233" w:rsidP="004B7233"/>
        </w:tc>
        <w:tc>
          <w:tcPr>
            <w:tcW w:w="1605" w:type="dxa"/>
          </w:tcPr>
          <w:p w14:paraId="7628EEE9" w14:textId="77777777" w:rsidR="004B7233" w:rsidRPr="00FF2BCF" w:rsidRDefault="004B7233" w:rsidP="004B7233"/>
        </w:tc>
      </w:tr>
      <w:tr w:rsidR="004B7233" w:rsidRPr="00FF2BCF" w14:paraId="61518A93" w14:textId="77777777" w:rsidTr="002153D1">
        <w:tc>
          <w:tcPr>
            <w:tcW w:w="9694" w:type="dxa"/>
          </w:tcPr>
          <w:p w14:paraId="27F398F6" w14:textId="77777777" w:rsidR="004B7233" w:rsidRPr="004006A9" w:rsidRDefault="004B7233" w:rsidP="004B7233">
            <w:r w:rsidRPr="004006A9">
              <w:t>ΕΠΧ_120</w:t>
            </w:r>
          </w:p>
          <w:p w14:paraId="473FF054" w14:textId="77777777" w:rsidR="004B7233" w:rsidRPr="008065A6" w:rsidRDefault="004B7233" w:rsidP="004B7233">
            <w:pPr>
              <w:jc w:val="both"/>
              <w:rPr>
                <w:rFonts w:cs="Calibri"/>
                <w:bCs/>
                <w:szCs w:val="22"/>
              </w:rPr>
            </w:pPr>
            <w:r w:rsidRPr="004006A9">
              <w:rPr>
                <w:rFonts w:cs="Calibri"/>
                <w:bCs/>
                <w:szCs w:val="22"/>
              </w:rPr>
              <w:t>Η πιθανότητα εμφάνισης ψευδών στόχων (</w:t>
            </w:r>
            <w:r w:rsidRPr="004006A9">
              <w:rPr>
                <w:rFonts w:cs="Calibri"/>
                <w:bCs/>
                <w:szCs w:val="22"/>
                <w:lang w:val="en-US"/>
              </w:rPr>
              <w:t>false</w:t>
            </w:r>
            <w:r w:rsidRPr="004006A9">
              <w:rPr>
                <w:rFonts w:cs="Calibri"/>
                <w:bCs/>
                <w:szCs w:val="22"/>
              </w:rPr>
              <w:t xml:space="preserve"> </w:t>
            </w:r>
            <w:r w:rsidRPr="004006A9">
              <w:rPr>
                <w:rFonts w:cs="Calibri"/>
                <w:bCs/>
                <w:szCs w:val="22"/>
                <w:lang w:val="en-US"/>
              </w:rPr>
              <w:t>alarm</w:t>
            </w:r>
            <w:r w:rsidRPr="004006A9">
              <w:rPr>
                <w:rFonts w:cs="Calibri"/>
                <w:bCs/>
                <w:szCs w:val="22"/>
              </w:rPr>
              <w:t xml:space="preserve">) δεν πρέπει να υπερβαίνει τα 20 </w:t>
            </w:r>
            <w:r w:rsidRPr="004006A9">
              <w:rPr>
                <w:rFonts w:cs="Calibri"/>
                <w:bCs/>
                <w:szCs w:val="22"/>
                <w:lang w:val="en-US"/>
              </w:rPr>
              <w:t>plots</w:t>
            </w:r>
            <w:r w:rsidRPr="004006A9">
              <w:rPr>
                <w:rFonts w:cs="Calibri"/>
                <w:bCs/>
                <w:szCs w:val="22"/>
              </w:rPr>
              <w:t xml:space="preserve"> ανά περιστροφή  στην έξοδο του επεξεργαστή σήματος </w:t>
            </w:r>
            <w:r w:rsidRPr="004006A9">
              <w:rPr>
                <w:rFonts w:cs="Calibri"/>
                <w:bCs/>
                <w:szCs w:val="22"/>
                <w:lang w:val="en-US"/>
              </w:rPr>
              <w:t>radar</w:t>
            </w:r>
            <w:r w:rsidRPr="004006A9">
              <w:rPr>
                <w:rFonts w:cs="Calibri"/>
                <w:bCs/>
                <w:szCs w:val="22"/>
              </w:rPr>
              <w:t xml:space="preserve"> (</w:t>
            </w:r>
            <w:r w:rsidRPr="004006A9">
              <w:rPr>
                <w:rFonts w:cs="Calibri"/>
                <w:bCs/>
                <w:szCs w:val="22"/>
                <w:lang w:val="en-GB"/>
              </w:rPr>
              <w:t>plot</w:t>
            </w:r>
            <w:r w:rsidRPr="004006A9">
              <w:rPr>
                <w:rFonts w:cs="Calibri"/>
                <w:bCs/>
                <w:szCs w:val="22"/>
              </w:rPr>
              <w:t xml:space="preserve"> </w:t>
            </w:r>
            <w:r w:rsidRPr="004006A9">
              <w:rPr>
                <w:rFonts w:cs="Calibri"/>
                <w:bCs/>
                <w:szCs w:val="22"/>
                <w:lang w:val="en-GB"/>
              </w:rPr>
              <w:t>extractor</w:t>
            </w:r>
            <w:r w:rsidRPr="004006A9">
              <w:rPr>
                <w:rFonts w:cs="Calibri"/>
                <w:bCs/>
                <w:szCs w:val="22"/>
              </w:rPr>
              <w:t>).</w:t>
            </w:r>
          </w:p>
        </w:tc>
        <w:tc>
          <w:tcPr>
            <w:tcW w:w="1514" w:type="dxa"/>
            <w:vAlign w:val="center"/>
          </w:tcPr>
          <w:p w14:paraId="7AF3B3FC" w14:textId="77777777" w:rsidR="004B7233" w:rsidRPr="006448B4" w:rsidRDefault="004B7233" w:rsidP="004B7233">
            <w:pPr>
              <w:jc w:val="center"/>
              <w:rPr>
                <w:szCs w:val="22"/>
              </w:rPr>
            </w:pPr>
            <w:r w:rsidRPr="006448B4">
              <w:rPr>
                <w:szCs w:val="22"/>
              </w:rPr>
              <w:t>ΝΑΙ</w:t>
            </w:r>
          </w:p>
        </w:tc>
        <w:tc>
          <w:tcPr>
            <w:tcW w:w="1361" w:type="dxa"/>
          </w:tcPr>
          <w:p w14:paraId="724CB2D8" w14:textId="77777777" w:rsidR="004B7233" w:rsidRPr="00FF2BCF" w:rsidRDefault="004B7233" w:rsidP="004B7233"/>
        </w:tc>
        <w:tc>
          <w:tcPr>
            <w:tcW w:w="1605" w:type="dxa"/>
          </w:tcPr>
          <w:p w14:paraId="037602AE" w14:textId="77777777" w:rsidR="004B7233" w:rsidRPr="00FF2BCF" w:rsidRDefault="004B7233" w:rsidP="004B7233"/>
        </w:tc>
      </w:tr>
      <w:tr w:rsidR="004B7233" w:rsidRPr="00FF2BCF" w14:paraId="777D8DB0" w14:textId="77777777" w:rsidTr="002153D1">
        <w:tc>
          <w:tcPr>
            <w:tcW w:w="9694" w:type="dxa"/>
          </w:tcPr>
          <w:p w14:paraId="103E208B" w14:textId="77777777" w:rsidR="004B7233" w:rsidRPr="00FF2BCF" w:rsidRDefault="004B7233" w:rsidP="004B7233">
            <w:r w:rsidRPr="00FF2BCF">
              <w:lastRenderedPageBreak/>
              <w:t>ΕΠΧ_130</w:t>
            </w:r>
          </w:p>
          <w:p w14:paraId="3A7320A1" w14:textId="77777777" w:rsidR="004B7233" w:rsidRPr="008065A6" w:rsidRDefault="004B7233" w:rsidP="004B7233">
            <w:pPr>
              <w:jc w:val="both"/>
              <w:rPr>
                <w:rFonts w:cs="Calibri"/>
                <w:bCs/>
                <w:szCs w:val="22"/>
              </w:rPr>
            </w:pPr>
            <w:r w:rsidRPr="008065A6">
              <w:rPr>
                <w:rFonts w:cs="Calibri"/>
                <w:bCs/>
                <w:szCs w:val="22"/>
              </w:rPr>
              <w:t>Η πιθανότητα ανίχνευσης στόχων με μεγαλύτερη ανακλαστική επιφάνεια (</w:t>
            </w:r>
            <w:r w:rsidRPr="008065A6">
              <w:rPr>
                <w:rFonts w:cs="Calibri"/>
                <w:bCs/>
                <w:szCs w:val="22"/>
                <w:lang w:val="en-US"/>
              </w:rPr>
              <w:t>cross</w:t>
            </w:r>
            <w:r w:rsidRPr="008065A6">
              <w:rPr>
                <w:rFonts w:cs="Calibri"/>
                <w:bCs/>
                <w:szCs w:val="22"/>
              </w:rPr>
              <w:t xml:space="preserve"> </w:t>
            </w:r>
            <w:r w:rsidRPr="008065A6">
              <w:rPr>
                <w:rFonts w:cs="Calibri"/>
                <w:bCs/>
                <w:szCs w:val="22"/>
                <w:lang w:val="en-US"/>
              </w:rPr>
              <w:t>section</w:t>
            </w:r>
            <w:r w:rsidRPr="008065A6">
              <w:rPr>
                <w:rFonts w:cs="Calibri"/>
                <w:bCs/>
                <w:szCs w:val="22"/>
              </w:rPr>
              <w:t>) θα πρέπει να είναι μεγαλύτερη.</w:t>
            </w:r>
          </w:p>
        </w:tc>
        <w:tc>
          <w:tcPr>
            <w:tcW w:w="1514" w:type="dxa"/>
            <w:vAlign w:val="center"/>
          </w:tcPr>
          <w:p w14:paraId="6DB799CD" w14:textId="77777777" w:rsidR="004B7233" w:rsidRPr="006448B4" w:rsidRDefault="004B7233" w:rsidP="004B7233">
            <w:pPr>
              <w:jc w:val="center"/>
              <w:rPr>
                <w:szCs w:val="22"/>
              </w:rPr>
            </w:pPr>
            <w:r w:rsidRPr="006448B4">
              <w:rPr>
                <w:szCs w:val="22"/>
              </w:rPr>
              <w:t>ΝΑΙ</w:t>
            </w:r>
          </w:p>
        </w:tc>
        <w:tc>
          <w:tcPr>
            <w:tcW w:w="1361" w:type="dxa"/>
          </w:tcPr>
          <w:p w14:paraId="37943B18" w14:textId="77777777" w:rsidR="004B7233" w:rsidRPr="00FF2BCF" w:rsidRDefault="004B7233" w:rsidP="004B7233"/>
        </w:tc>
        <w:tc>
          <w:tcPr>
            <w:tcW w:w="1605" w:type="dxa"/>
          </w:tcPr>
          <w:p w14:paraId="4CABD7AB" w14:textId="77777777" w:rsidR="004B7233" w:rsidRPr="00FF2BCF" w:rsidRDefault="004B7233" w:rsidP="004B7233"/>
        </w:tc>
      </w:tr>
      <w:tr w:rsidR="004B7233" w:rsidRPr="00FF2BCF" w14:paraId="20AB0D07" w14:textId="77777777" w:rsidTr="002153D1">
        <w:tc>
          <w:tcPr>
            <w:tcW w:w="9694" w:type="dxa"/>
          </w:tcPr>
          <w:p w14:paraId="26B19F96" w14:textId="77777777" w:rsidR="004B7233" w:rsidRPr="00FF2BCF" w:rsidRDefault="004B7233" w:rsidP="004B7233">
            <w:bookmarkStart w:id="886" w:name="_Toc478632495"/>
            <w:bookmarkStart w:id="887" w:name="_Toc478632872"/>
            <w:bookmarkStart w:id="888" w:name="_Toc478633263"/>
            <w:bookmarkStart w:id="889" w:name="_Toc478634088"/>
            <w:r w:rsidRPr="00FF2BCF">
              <w:t>ΕΠΧ_140</w:t>
            </w:r>
          </w:p>
          <w:p w14:paraId="074400B5" w14:textId="77777777" w:rsidR="004B7233" w:rsidRPr="00A759DD" w:rsidRDefault="004B7233" w:rsidP="004B7233">
            <w:pPr>
              <w:pStyle w:val="3"/>
              <w:rPr>
                <w:rFonts w:cs="Calibri"/>
                <w:lang w:val="el-GR"/>
              </w:rPr>
            </w:pPr>
            <w:bookmarkStart w:id="890" w:name="_Toc107263109"/>
            <w:r w:rsidRPr="00A759DD">
              <w:rPr>
                <w:rFonts w:cs="Calibri"/>
                <w:lang w:val="el-GR"/>
              </w:rPr>
              <w:t>3.2.3 Περίπτωση Προσομοίωσης Επιδόσεων</w:t>
            </w:r>
            <w:bookmarkEnd w:id="886"/>
            <w:bookmarkEnd w:id="887"/>
            <w:bookmarkEnd w:id="888"/>
            <w:bookmarkEnd w:id="889"/>
            <w:bookmarkEnd w:id="890"/>
          </w:p>
          <w:p w14:paraId="56DBD09B" w14:textId="77777777" w:rsidR="004B7233" w:rsidRPr="008065A6" w:rsidRDefault="004B7233" w:rsidP="004B7233">
            <w:pPr>
              <w:jc w:val="both"/>
              <w:rPr>
                <w:rFonts w:cs="Calibri"/>
                <w:b/>
                <w:bCs/>
                <w:szCs w:val="22"/>
              </w:rPr>
            </w:pPr>
            <w:r w:rsidRPr="008065A6">
              <w:rPr>
                <w:rFonts w:cs="Calibri"/>
                <w:szCs w:val="22"/>
              </w:rPr>
              <w:t xml:space="preserve">Οι επιδόσεις ανίχνευσης θα πρέπει να επιδειχθούν με τη χρήση εργαλείων που προσομοιώνουν τη διαδικασία επεξεργασίας δεδομένων του </w:t>
            </w:r>
            <w:r w:rsidRPr="008065A6">
              <w:rPr>
                <w:rFonts w:cs="Calibri"/>
                <w:szCs w:val="22"/>
                <w:lang w:val="en-US"/>
              </w:rPr>
              <w:t>RADAR</w:t>
            </w:r>
            <w:r w:rsidRPr="008065A6">
              <w:rPr>
                <w:rFonts w:cs="Calibri"/>
                <w:szCs w:val="22"/>
              </w:rPr>
              <w:t xml:space="preserve">, συμπεριλαμβανομένης, στο επίπεδο Video σήματος του προτεινομένου συστήματος, της ύπαρξης </w:t>
            </w:r>
            <w:r w:rsidRPr="008065A6">
              <w:rPr>
                <w:rFonts w:cs="Calibri"/>
                <w:szCs w:val="22"/>
                <w:lang w:val="en-US"/>
              </w:rPr>
              <w:t>clutter</w:t>
            </w:r>
            <w:r w:rsidRPr="008065A6">
              <w:rPr>
                <w:rFonts w:cs="Calibri"/>
                <w:szCs w:val="22"/>
              </w:rPr>
              <w:t xml:space="preserve"> διαφόρων τύπων (</w:t>
            </w:r>
            <w:r w:rsidRPr="008065A6">
              <w:rPr>
                <w:rFonts w:cs="Calibri"/>
                <w:szCs w:val="22"/>
                <w:lang w:val="en-US"/>
              </w:rPr>
              <w:t>ground</w:t>
            </w:r>
            <w:r w:rsidRPr="008065A6">
              <w:rPr>
                <w:rFonts w:cs="Calibri"/>
                <w:szCs w:val="22"/>
              </w:rPr>
              <w:t xml:space="preserve">, </w:t>
            </w:r>
            <w:r w:rsidRPr="008065A6">
              <w:rPr>
                <w:rFonts w:cs="Calibri"/>
                <w:szCs w:val="22"/>
                <w:lang w:val="en-US"/>
              </w:rPr>
              <w:t>sea</w:t>
            </w:r>
            <w:r w:rsidRPr="008065A6">
              <w:rPr>
                <w:rFonts w:cs="Calibri"/>
                <w:szCs w:val="22"/>
              </w:rPr>
              <w:t xml:space="preserve">, </w:t>
            </w:r>
            <w:r w:rsidRPr="008065A6">
              <w:rPr>
                <w:rFonts w:cs="Calibri"/>
                <w:szCs w:val="22"/>
                <w:lang w:val="en-US"/>
              </w:rPr>
              <w:t>rain</w:t>
            </w:r>
            <w:r w:rsidRPr="008065A6">
              <w:rPr>
                <w:rFonts w:cs="Calibri"/>
                <w:szCs w:val="22"/>
              </w:rPr>
              <w:t xml:space="preserve">, και </w:t>
            </w:r>
            <w:r w:rsidRPr="008065A6">
              <w:rPr>
                <w:rFonts w:cs="Calibri"/>
                <w:szCs w:val="22"/>
                <w:lang w:val="en-US"/>
              </w:rPr>
              <w:t>angel</w:t>
            </w:r>
            <w:r w:rsidRPr="008065A6">
              <w:rPr>
                <w:rFonts w:cs="Calibri"/>
                <w:szCs w:val="22"/>
              </w:rPr>
              <w:t xml:space="preserve"> </w:t>
            </w:r>
            <w:r w:rsidRPr="008065A6">
              <w:rPr>
                <w:rFonts w:cs="Calibri"/>
                <w:szCs w:val="22"/>
                <w:lang w:val="en-US"/>
              </w:rPr>
              <w:t>clutter</w:t>
            </w:r>
            <w:r w:rsidRPr="008065A6">
              <w:rPr>
                <w:rFonts w:cs="Calibri"/>
                <w:szCs w:val="22"/>
              </w:rPr>
              <w:t>).</w:t>
            </w:r>
          </w:p>
        </w:tc>
        <w:tc>
          <w:tcPr>
            <w:tcW w:w="1514" w:type="dxa"/>
            <w:vAlign w:val="center"/>
          </w:tcPr>
          <w:p w14:paraId="49DEB4A2" w14:textId="77777777" w:rsidR="004B7233" w:rsidRPr="006448B4" w:rsidRDefault="004B7233" w:rsidP="004B7233">
            <w:pPr>
              <w:jc w:val="center"/>
              <w:rPr>
                <w:szCs w:val="22"/>
              </w:rPr>
            </w:pPr>
            <w:r w:rsidRPr="006448B4">
              <w:rPr>
                <w:szCs w:val="22"/>
              </w:rPr>
              <w:t>ΝΑΙ</w:t>
            </w:r>
          </w:p>
        </w:tc>
        <w:tc>
          <w:tcPr>
            <w:tcW w:w="1361" w:type="dxa"/>
          </w:tcPr>
          <w:p w14:paraId="7FC47B05" w14:textId="77777777" w:rsidR="004B7233" w:rsidRPr="00FF2BCF" w:rsidRDefault="004B7233" w:rsidP="004B7233"/>
        </w:tc>
        <w:tc>
          <w:tcPr>
            <w:tcW w:w="1605" w:type="dxa"/>
          </w:tcPr>
          <w:p w14:paraId="2FB07CA8" w14:textId="77777777" w:rsidR="004B7233" w:rsidRPr="00FF2BCF" w:rsidRDefault="004B7233" w:rsidP="004B7233"/>
        </w:tc>
      </w:tr>
      <w:tr w:rsidR="004B7233" w:rsidRPr="00FF2BCF" w14:paraId="1A84DAB3" w14:textId="77777777" w:rsidTr="002153D1">
        <w:tc>
          <w:tcPr>
            <w:tcW w:w="9694" w:type="dxa"/>
          </w:tcPr>
          <w:p w14:paraId="5D1F90C5" w14:textId="77777777" w:rsidR="004B7233" w:rsidRPr="00FF2BCF" w:rsidRDefault="004B7233" w:rsidP="004B7233">
            <w:bookmarkStart w:id="891" w:name="_Toc478632496"/>
            <w:bookmarkStart w:id="892" w:name="_Toc478632873"/>
            <w:bookmarkStart w:id="893" w:name="_Toc478633264"/>
            <w:bookmarkStart w:id="894" w:name="_Toc478634089"/>
            <w:r w:rsidRPr="00FF2BCF">
              <w:t>ΕΠΧ_150</w:t>
            </w:r>
          </w:p>
          <w:p w14:paraId="1F01BD7F" w14:textId="77777777" w:rsidR="004B7233" w:rsidRPr="00A759DD" w:rsidRDefault="004B7233" w:rsidP="004B7233">
            <w:pPr>
              <w:pStyle w:val="3"/>
              <w:rPr>
                <w:rFonts w:cs="Calibri"/>
                <w:lang w:val="el-GR"/>
              </w:rPr>
            </w:pPr>
            <w:bookmarkStart w:id="895" w:name="_Toc107263110"/>
            <w:r w:rsidRPr="00A759DD">
              <w:rPr>
                <w:rFonts w:cs="Calibri"/>
                <w:lang w:val="el-GR"/>
              </w:rPr>
              <w:t>3.2.4 Ανίχνευση σε καθαρό πεδίο</w:t>
            </w:r>
            <w:bookmarkEnd w:id="891"/>
            <w:bookmarkEnd w:id="892"/>
            <w:bookmarkEnd w:id="893"/>
            <w:bookmarkEnd w:id="894"/>
            <w:bookmarkEnd w:id="895"/>
          </w:p>
          <w:p w14:paraId="20CF6224" w14:textId="77777777" w:rsidR="004B7233" w:rsidRPr="008065A6" w:rsidRDefault="004B7233" w:rsidP="004B7233">
            <w:pPr>
              <w:jc w:val="both"/>
              <w:rPr>
                <w:rFonts w:cs="Calibri"/>
                <w:szCs w:val="22"/>
              </w:rPr>
            </w:pPr>
            <w:r w:rsidRPr="008065A6">
              <w:rPr>
                <w:rFonts w:cs="Calibri"/>
                <w:szCs w:val="22"/>
              </w:rPr>
              <w:t>Οι επιδόσεις ανίχνευσης που καθορίζονται πιο πάνω πρέπει να επιδειχθούν σε λειτουργία «καθαρού πεδίου» (δηλαδή χωρίς ανακλάσεις ή παρεμβολές) και με τις συσκευές να εργάζονται κάτω από συνθήκες βλάβης ενός αριθμού μονάδων εξόδου που θα καθορίσει ο προμηθευτής.</w:t>
            </w:r>
          </w:p>
        </w:tc>
        <w:tc>
          <w:tcPr>
            <w:tcW w:w="1514" w:type="dxa"/>
            <w:vAlign w:val="center"/>
          </w:tcPr>
          <w:p w14:paraId="4EF4D0F9" w14:textId="77777777" w:rsidR="004B7233" w:rsidRPr="006448B4" w:rsidRDefault="004B7233" w:rsidP="004B7233">
            <w:pPr>
              <w:jc w:val="center"/>
              <w:rPr>
                <w:szCs w:val="22"/>
              </w:rPr>
            </w:pPr>
            <w:r w:rsidRPr="006448B4">
              <w:rPr>
                <w:szCs w:val="22"/>
              </w:rPr>
              <w:t>ΝΑΙ</w:t>
            </w:r>
          </w:p>
        </w:tc>
        <w:tc>
          <w:tcPr>
            <w:tcW w:w="1361" w:type="dxa"/>
          </w:tcPr>
          <w:p w14:paraId="2101CEC1" w14:textId="77777777" w:rsidR="004B7233" w:rsidRPr="00FF2BCF" w:rsidRDefault="004B7233" w:rsidP="004B7233"/>
        </w:tc>
        <w:tc>
          <w:tcPr>
            <w:tcW w:w="1605" w:type="dxa"/>
          </w:tcPr>
          <w:p w14:paraId="5D6583F9" w14:textId="77777777" w:rsidR="004B7233" w:rsidRPr="00FF2BCF" w:rsidRDefault="004B7233" w:rsidP="004B7233"/>
        </w:tc>
      </w:tr>
      <w:tr w:rsidR="004B7233" w:rsidRPr="00FF2BCF" w14:paraId="363C7993" w14:textId="77777777" w:rsidTr="002153D1">
        <w:tc>
          <w:tcPr>
            <w:tcW w:w="9694" w:type="dxa"/>
          </w:tcPr>
          <w:p w14:paraId="75C6C670" w14:textId="77777777" w:rsidR="004B7233" w:rsidRPr="00FF2BCF" w:rsidRDefault="004B7233" w:rsidP="004B7233">
            <w:bookmarkStart w:id="896" w:name="_Toc478632497"/>
            <w:bookmarkStart w:id="897" w:name="_Toc478632874"/>
            <w:bookmarkStart w:id="898" w:name="_Toc478633265"/>
            <w:bookmarkStart w:id="899" w:name="_Toc478634090"/>
            <w:r w:rsidRPr="00FF2BCF">
              <w:t>ΕΠΧ_160</w:t>
            </w:r>
          </w:p>
          <w:p w14:paraId="65B7A67B" w14:textId="77777777" w:rsidR="004B7233" w:rsidRPr="00A759DD" w:rsidRDefault="004B7233" w:rsidP="004B7233">
            <w:pPr>
              <w:pStyle w:val="3"/>
              <w:rPr>
                <w:rFonts w:cs="Calibri"/>
                <w:lang w:val="el-GR"/>
              </w:rPr>
            </w:pPr>
            <w:bookmarkStart w:id="900" w:name="_Toc107263111"/>
            <w:r w:rsidRPr="00A759DD">
              <w:rPr>
                <w:rFonts w:cs="Calibri"/>
                <w:lang w:val="el-GR"/>
              </w:rPr>
              <w:t>3.2.5 Ανίχνευση σε περιβάλλον ανακλάσεων (</w:t>
            </w:r>
            <w:r w:rsidRPr="00A759DD">
              <w:rPr>
                <w:rFonts w:cs="Calibri"/>
              </w:rPr>
              <w:t>clutter</w:t>
            </w:r>
            <w:r w:rsidRPr="00A759DD">
              <w:rPr>
                <w:rFonts w:cs="Calibri"/>
                <w:lang w:val="el-GR"/>
              </w:rPr>
              <w:t>)</w:t>
            </w:r>
            <w:bookmarkEnd w:id="896"/>
            <w:bookmarkEnd w:id="897"/>
            <w:bookmarkEnd w:id="898"/>
            <w:bookmarkEnd w:id="899"/>
            <w:bookmarkEnd w:id="900"/>
          </w:p>
          <w:p w14:paraId="517A96D2" w14:textId="77777777" w:rsidR="004B7233" w:rsidRPr="008065A6" w:rsidRDefault="004B7233" w:rsidP="004B7233">
            <w:pPr>
              <w:jc w:val="both"/>
              <w:rPr>
                <w:rFonts w:cs="Calibri"/>
                <w:szCs w:val="22"/>
              </w:rPr>
            </w:pPr>
            <w:r w:rsidRPr="008065A6">
              <w:rPr>
                <w:rFonts w:cs="Calibri"/>
                <w:szCs w:val="22"/>
              </w:rPr>
              <w:t xml:space="preserve">Όταν η ταχύτητα Doppler του στόχου διαφέρει από την ταχύτητα Doppler του </w:t>
            </w:r>
            <w:r w:rsidRPr="008065A6">
              <w:rPr>
                <w:rFonts w:cs="Calibri"/>
                <w:szCs w:val="22"/>
                <w:lang w:val="en-US"/>
              </w:rPr>
              <w:t>clutter</w:t>
            </w:r>
            <w:r w:rsidRPr="008065A6">
              <w:rPr>
                <w:rFonts w:cs="Calibri"/>
                <w:szCs w:val="22"/>
              </w:rPr>
              <w:t xml:space="preserve">, θα πρέπει να γίνεται επεξεργασία για </w:t>
            </w:r>
            <w:r w:rsidRPr="008065A6">
              <w:rPr>
                <w:rFonts w:cs="Calibri"/>
                <w:szCs w:val="22"/>
                <w:lang w:val="en-US"/>
              </w:rPr>
              <w:t>sub</w:t>
            </w:r>
            <w:r w:rsidRPr="008065A6">
              <w:rPr>
                <w:rFonts w:cs="Calibri"/>
                <w:szCs w:val="22"/>
              </w:rPr>
              <w:t>-</w:t>
            </w:r>
            <w:r w:rsidRPr="008065A6">
              <w:rPr>
                <w:rFonts w:cs="Calibri"/>
                <w:szCs w:val="22"/>
                <w:lang w:val="en-US"/>
              </w:rPr>
              <w:t>clutter</w:t>
            </w:r>
            <w:r w:rsidRPr="008065A6">
              <w:rPr>
                <w:rFonts w:cs="Calibri"/>
                <w:szCs w:val="22"/>
              </w:rPr>
              <w:t xml:space="preserve"> </w:t>
            </w:r>
            <w:r w:rsidRPr="008065A6">
              <w:rPr>
                <w:rFonts w:cs="Calibri"/>
                <w:szCs w:val="22"/>
                <w:lang w:val="en-US"/>
              </w:rPr>
              <w:t>visibility</w:t>
            </w:r>
            <w:r w:rsidRPr="008065A6">
              <w:rPr>
                <w:rFonts w:cs="Calibri"/>
                <w:szCs w:val="22"/>
              </w:rPr>
              <w:t>.</w:t>
            </w:r>
          </w:p>
        </w:tc>
        <w:tc>
          <w:tcPr>
            <w:tcW w:w="1514" w:type="dxa"/>
            <w:vAlign w:val="center"/>
          </w:tcPr>
          <w:p w14:paraId="66F8E3D5" w14:textId="77777777" w:rsidR="004B7233" w:rsidRPr="006448B4" w:rsidRDefault="004B7233" w:rsidP="004B7233">
            <w:pPr>
              <w:jc w:val="center"/>
              <w:rPr>
                <w:szCs w:val="22"/>
              </w:rPr>
            </w:pPr>
            <w:r w:rsidRPr="006448B4">
              <w:rPr>
                <w:szCs w:val="22"/>
              </w:rPr>
              <w:t>ΝΑΙ</w:t>
            </w:r>
          </w:p>
        </w:tc>
        <w:tc>
          <w:tcPr>
            <w:tcW w:w="1361" w:type="dxa"/>
          </w:tcPr>
          <w:p w14:paraId="754951A5" w14:textId="77777777" w:rsidR="004B7233" w:rsidRPr="00FF2BCF" w:rsidRDefault="004B7233" w:rsidP="004B7233"/>
        </w:tc>
        <w:tc>
          <w:tcPr>
            <w:tcW w:w="1605" w:type="dxa"/>
          </w:tcPr>
          <w:p w14:paraId="18CE1D08" w14:textId="77777777" w:rsidR="004B7233" w:rsidRPr="00FF2BCF" w:rsidRDefault="004B7233" w:rsidP="004B7233"/>
        </w:tc>
      </w:tr>
      <w:tr w:rsidR="008065A6" w:rsidRPr="00FF2BCF" w14:paraId="6B299DD2" w14:textId="77777777" w:rsidTr="004B7233">
        <w:tc>
          <w:tcPr>
            <w:tcW w:w="9694" w:type="dxa"/>
          </w:tcPr>
          <w:p w14:paraId="4910C2AF" w14:textId="77777777" w:rsidR="008065A6" w:rsidRPr="00FF2BCF" w:rsidRDefault="008065A6" w:rsidP="00062ACB">
            <w:r w:rsidRPr="00FF2BCF">
              <w:t>ΕΠΧ_170</w:t>
            </w:r>
          </w:p>
          <w:p w14:paraId="23099BF4" w14:textId="77777777" w:rsidR="008065A6" w:rsidRPr="008065A6" w:rsidRDefault="008065A6" w:rsidP="008065A6">
            <w:pPr>
              <w:jc w:val="both"/>
              <w:rPr>
                <w:rFonts w:cs="Calibri"/>
                <w:szCs w:val="22"/>
              </w:rPr>
            </w:pPr>
            <w:r w:rsidRPr="008065A6">
              <w:rPr>
                <w:rFonts w:cs="Calibri"/>
                <w:szCs w:val="22"/>
              </w:rPr>
              <w:t xml:space="preserve">Όταν η ταχύτητα Doppler του στόχου είναι ίση με την ταχύτητα Doppler του </w:t>
            </w:r>
            <w:r w:rsidRPr="008065A6">
              <w:rPr>
                <w:rFonts w:cs="Calibri"/>
                <w:szCs w:val="22"/>
                <w:lang w:val="en-US"/>
              </w:rPr>
              <w:t>clutter</w:t>
            </w:r>
            <w:r w:rsidRPr="008065A6">
              <w:rPr>
                <w:rFonts w:cs="Calibri"/>
                <w:szCs w:val="22"/>
              </w:rPr>
              <w:t xml:space="preserve">, θα πρέπει να γίνεται επεξεργασία για </w:t>
            </w:r>
            <w:r w:rsidRPr="008065A6">
              <w:rPr>
                <w:rFonts w:cs="Calibri"/>
                <w:szCs w:val="22"/>
                <w:lang w:val="en-US"/>
              </w:rPr>
              <w:t>sub</w:t>
            </w:r>
            <w:r w:rsidRPr="008065A6">
              <w:rPr>
                <w:rFonts w:cs="Calibri"/>
                <w:szCs w:val="22"/>
              </w:rPr>
              <w:t>-</w:t>
            </w:r>
            <w:r w:rsidRPr="008065A6">
              <w:rPr>
                <w:rFonts w:cs="Calibri"/>
                <w:szCs w:val="22"/>
                <w:lang w:val="en-US"/>
              </w:rPr>
              <w:t>clutter</w:t>
            </w:r>
            <w:r w:rsidRPr="008065A6">
              <w:rPr>
                <w:rFonts w:cs="Calibri"/>
                <w:szCs w:val="22"/>
              </w:rPr>
              <w:t xml:space="preserve"> </w:t>
            </w:r>
            <w:r w:rsidRPr="008065A6">
              <w:rPr>
                <w:rFonts w:cs="Calibri"/>
                <w:szCs w:val="22"/>
                <w:lang w:val="en-US"/>
              </w:rPr>
              <w:t>visibility</w:t>
            </w:r>
            <w:r w:rsidRPr="008065A6">
              <w:rPr>
                <w:rFonts w:cs="Calibri"/>
                <w:szCs w:val="22"/>
              </w:rPr>
              <w:t xml:space="preserve"> για μηδενική ακτινική ταχύτητα τουλάχιστον.</w:t>
            </w:r>
          </w:p>
        </w:tc>
        <w:tc>
          <w:tcPr>
            <w:tcW w:w="1514" w:type="dxa"/>
          </w:tcPr>
          <w:p w14:paraId="42B09417" w14:textId="77777777" w:rsidR="008065A6" w:rsidRPr="008065A6" w:rsidRDefault="008065A6" w:rsidP="008065A6">
            <w:pPr>
              <w:jc w:val="center"/>
              <w:rPr>
                <w:szCs w:val="22"/>
              </w:rPr>
            </w:pPr>
          </w:p>
        </w:tc>
        <w:tc>
          <w:tcPr>
            <w:tcW w:w="1361" w:type="dxa"/>
          </w:tcPr>
          <w:p w14:paraId="0B2E15E5" w14:textId="77777777" w:rsidR="008065A6" w:rsidRPr="00FF2BCF" w:rsidRDefault="008065A6" w:rsidP="00893226"/>
        </w:tc>
        <w:tc>
          <w:tcPr>
            <w:tcW w:w="1605" w:type="dxa"/>
          </w:tcPr>
          <w:p w14:paraId="020A9603" w14:textId="77777777" w:rsidR="008065A6" w:rsidRPr="00FF2BCF" w:rsidRDefault="008065A6" w:rsidP="00893226"/>
        </w:tc>
      </w:tr>
      <w:tr w:rsidR="004B7233" w:rsidRPr="00FF2BCF" w14:paraId="38267A28" w14:textId="77777777" w:rsidTr="002153D1">
        <w:tc>
          <w:tcPr>
            <w:tcW w:w="9694" w:type="dxa"/>
          </w:tcPr>
          <w:p w14:paraId="36986BFD" w14:textId="77777777" w:rsidR="004B7233" w:rsidRPr="00FF2BCF" w:rsidRDefault="004B7233" w:rsidP="004B7233">
            <w:r w:rsidRPr="00FF2BCF">
              <w:t>ΕΠΧ_180</w:t>
            </w:r>
          </w:p>
          <w:p w14:paraId="1073ACA5" w14:textId="77777777" w:rsidR="004B7233" w:rsidRPr="008065A6" w:rsidRDefault="004B7233" w:rsidP="004B7233">
            <w:pPr>
              <w:jc w:val="both"/>
              <w:rPr>
                <w:rFonts w:cs="Calibri"/>
                <w:szCs w:val="22"/>
              </w:rPr>
            </w:pPr>
            <w:r w:rsidRPr="008065A6">
              <w:rPr>
                <w:rFonts w:cs="Calibri"/>
                <w:szCs w:val="22"/>
              </w:rPr>
              <w:t xml:space="preserve">Είναι επιθυμητό επίσης να γίνεται επεξεργασία για </w:t>
            </w:r>
            <w:r w:rsidRPr="008065A6">
              <w:rPr>
                <w:rFonts w:cs="Calibri"/>
                <w:color w:val="000000"/>
                <w:szCs w:val="22"/>
              </w:rPr>
              <w:t xml:space="preserve">Super-clutter </w:t>
            </w:r>
            <w:r w:rsidRPr="008065A6">
              <w:rPr>
                <w:rFonts w:cs="Calibri"/>
                <w:color w:val="000000"/>
                <w:szCs w:val="22"/>
                <w:lang w:val="en-US"/>
              </w:rPr>
              <w:t>visibility</w:t>
            </w:r>
            <w:r w:rsidRPr="008065A6">
              <w:rPr>
                <w:rFonts w:cs="Calibri"/>
                <w:color w:val="000000"/>
                <w:szCs w:val="22"/>
              </w:rPr>
              <w:t xml:space="preserve">  ορατότητα</w:t>
            </w:r>
            <w:r w:rsidRPr="008065A6">
              <w:rPr>
                <w:rFonts w:cs="Calibri"/>
                <w:szCs w:val="22"/>
              </w:rPr>
              <w:t xml:space="preserve"> για άλλες ταχύτητες.</w:t>
            </w:r>
          </w:p>
        </w:tc>
        <w:tc>
          <w:tcPr>
            <w:tcW w:w="1514" w:type="dxa"/>
            <w:vAlign w:val="center"/>
          </w:tcPr>
          <w:p w14:paraId="40B2E05A" w14:textId="77777777" w:rsidR="004B7233" w:rsidRPr="006448B4" w:rsidRDefault="004B7233" w:rsidP="004B7233">
            <w:pPr>
              <w:jc w:val="center"/>
              <w:rPr>
                <w:szCs w:val="22"/>
              </w:rPr>
            </w:pPr>
            <w:r w:rsidRPr="006448B4">
              <w:rPr>
                <w:szCs w:val="22"/>
              </w:rPr>
              <w:t>ΝΑΙ</w:t>
            </w:r>
          </w:p>
        </w:tc>
        <w:tc>
          <w:tcPr>
            <w:tcW w:w="1361" w:type="dxa"/>
          </w:tcPr>
          <w:p w14:paraId="2955AF31" w14:textId="77777777" w:rsidR="004B7233" w:rsidRPr="00FF2BCF" w:rsidRDefault="004B7233" w:rsidP="004B7233"/>
        </w:tc>
        <w:tc>
          <w:tcPr>
            <w:tcW w:w="1605" w:type="dxa"/>
          </w:tcPr>
          <w:p w14:paraId="572EC41D" w14:textId="77777777" w:rsidR="004B7233" w:rsidRPr="00FF2BCF" w:rsidRDefault="004B7233" w:rsidP="004B7233"/>
        </w:tc>
      </w:tr>
      <w:tr w:rsidR="004B7233" w:rsidRPr="00FF2BCF" w14:paraId="46D886FB" w14:textId="77777777" w:rsidTr="002153D1">
        <w:tc>
          <w:tcPr>
            <w:tcW w:w="9694" w:type="dxa"/>
          </w:tcPr>
          <w:p w14:paraId="37292068" w14:textId="77777777" w:rsidR="004B7233" w:rsidRPr="00FF2BCF" w:rsidRDefault="004B7233" w:rsidP="004B7233">
            <w:r w:rsidRPr="00FF2BCF">
              <w:t>ΕΠΧ_190</w:t>
            </w:r>
          </w:p>
          <w:p w14:paraId="3FCD0162" w14:textId="77777777" w:rsidR="004B7233" w:rsidRPr="008065A6" w:rsidRDefault="004B7233" w:rsidP="004B7233">
            <w:pPr>
              <w:jc w:val="both"/>
              <w:rPr>
                <w:rFonts w:cs="Calibri"/>
                <w:szCs w:val="22"/>
              </w:rPr>
            </w:pPr>
            <w:r w:rsidRPr="008065A6">
              <w:rPr>
                <w:rFonts w:cs="Calibri"/>
                <w:szCs w:val="22"/>
              </w:rPr>
              <w:t xml:space="preserve">Το παράρτημα του παρόντος κεφαλαίου περιγράφει διάφορα μοντέλα </w:t>
            </w:r>
            <w:r w:rsidRPr="008065A6">
              <w:rPr>
                <w:rFonts w:cs="Calibri"/>
                <w:szCs w:val="22"/>
                <w:lang w:val="en-US"/>
              </w:rPr>
              <w:t>clutter</w:t>
            </w:r>
            <w:r w:rsidRPr="008065A6">
              <w:rPr>
                <w:rFonts w:cs="Calibri"/>
                <w:szCs w:val="22"/>
              </w:rPr>
              <w:t>, με τα οποία ο προμηθευτής είναι υποχρεωμένος να επιδείξει τις λειτουργικές επιδόσεις του προσφερόμενου συστήματος.</w:t>
            </w:r>
          </w:p>
          <w:p w14:paraId="36BAF102" w14:textId="77777777" w:rsidR="004B7233" w:rsidRPr="008065A6" w:rsidRDefault="004B7233" w:rsidP="004B7233">
            <w:pPr>
              <w:jc w:val="both"/>
              <w:rPr>
                <w:rFonts w:cs="Calibri"/>
                <w:szCs w:val="22"/>
              </w:rPr>
            </w:pPr>
            <w:r w:rsidRPr="008065A6">
              <w:rPr>
                <w:rFonts w:cs="Calibri"/>
                <w:szCs w:val="22"/>
              </w:rPr>
              <w:lastRenderedPageBreak/>
              <w:t xml:space="preserve">Περιγράφονται </w:t>
            </w:r>
            <w:r w:rsidRPr="008065A6">
              <w:rPr>
                <w:rFonts w:cs="Calibri"/>
                <w:szCs w:val="22"/>
                <w:lang w:val="en-US"/>
              </w:rPr>
              <w:t>clutter</w:t>
            </w:r>
            <w:r w:rsidRPr="008065A6">
              <w:rPr>
                <w:rFonts w:cs="Calibri"/>
                <w:szCs w:val="22"/>
              </w:rPr>
              <w:t xml:space="preserve"> </w:t>
            </w:r>
            <w:r w:rsidRPr="008065A6">
              <w:rPr>
                <w:rFonts w:cs="Calibri"/>
                <w:szCs w:val="22"/>
                <w:lang w:val="en-US"/>
              </w:rPr>
              <w:t>models</w:t>
            </w:r>
            <w:r w:rsidRPr="008065A6">
              <w:rPr>
                <w:rFonts w:cs="Calibri"/>
                <w:szCs w:val="22"/>
              </w:rPr>
              <w:t xml:space="preserve"> που χρησιμοποιούνται μόνο για τους σκοπούς της </w:t>
            </w:r>
            <w:r w:rsidRPr="008065A6">
              <w:rPr>
                <w:rFonts w:cs="Calibri"/>
                <w:szCs w:val="22"/>
                <w:u w:val="single"/>
              </w:rPr>
              <w:t>σύγκρισης και της αξιολόγησης</w:t>
            </w:r>
            <w:r w:rsidRPr="008065A6">
              <w:rPr>
                <w:rFonts w:cs="Calibri"/>
                <w:szCs w:val="22"/>
              </w:rPr>
              <w:t>.  Οι πραγματικές συνθήκες ψευδών ανακλάσεων (</w:t>
            </w:r>
            <w:r w:rsidRPr="008065A6">
              <w:rPr>
                <w:rFonts w:cs="Calibri"/>
                <w:szCs w:val="22"/>
                <w:lang w:val="en-US"/>
              </w:rPr>
              <w:t>clutter</w:t>
            </w:r>
            <w:r w:rsidRPr="008065A6">
              <w:rPr>
                <w:rFonts w:cs="Calibri"/>
                <w:szCs w:val="22"/>
              </w:rPr>
              <w:t xml:space="preserve">) στην περιοχή κάλυψης που καθορίζεται ανωτέρω μπορεί να είναι χειρότερες και πιο σύνθετες.  Ο προμηθευτής πρέπει να διερευνήσει την τοπογραφία και τις κλιματικές συνθήκες στον τόπο της εγκατάστασης ώστε να είναι βέβαιος ότι το προτεινόμενο σύστημα μπορεί να καλύψει τις λειτουργικές απαιτήσεις κάτω από όλες τις συνθήκες. </w:t>
            </w:r>
          </w:p>
        </w:tc>
        <w:tc>
          <w:tcPr>
            <w:tcW w:w="1514" w:type="dxa"/>
            <w:vAlign w:val="center"/>
          </w:tcPr>
          <w:p w14:paraId="3CBC9C7D" w14:textId="77777777" w:rsidR="004B7233" w:rsidRPr="006448B4" w:rsidRDefault="004B7233" w:rsidP="004B7233">
            <w:pPr>
              <w:jc w:val="center"/>
              <w:rPr>
                <w:szCs w:val="22"/>
              </w:rPr>
            </w:pPr>
            <w:r w:rsidRPr="006448B4">
              <w:rPr>
                <w:szCs w:val="22"/>
              </w:rPr>
              <w:lastRenderedPageBreak/>
              <w:t>ΝΑΙ</w:t>
            </w:r>
          </w:p>
        </w:tc>
        <w:tc>
          <w:tcPr>
            <w:tcW w:w="1361" w:type="dxa"/>
          </w:tcPr>
          <w:p w14:paraId="2ACC3B2E" w14:textId="77777777" w:rsidR="004B7233" w:rsidRPr="00FF2BCF" w:rsidRDefault="004B7233" w:rsidP="004B7233"/>
        </w:tc>
        <w:tc>
          <w:tcPr>
            <w:tcW w:w="1605" w:type="dxa"/>
          </w:tcPr>
          <w:p w14:paraId="78073065" w14:textId="77777777" w:rsidR="004B7233" w:rsidRPr="00FF2BCF" w:rsidRDefault="004B7233" w:rsidP="004B7233"/>
        </w:tc>
      </w:tr>
      <w:tr w:rsidR="004B7233" w:rsidRPr="00FF2BCF" w14:paraId="5E482258" w14:textId="77777777" w:rsidTr="002153D1">
        <w:tc>
          <w:tcPr>
            <w:tcW w:w="9694" w:type="dxa"/>
          </w:tcPr>
          <w:p w14:paraId="7BBF216C" w14:textId="77777777" w:rsidR="004B7233" w:rsidRPr="00FF2BCF" w:rsidRDefault="004B7233" w:rsidP="004B7233">
            <w:r w:rsidRPr="00FF2BCF">
              <w:t>ΕΠΧ_200</w:t>
            </w:r>
          </w:p>
          <w:p w14:paraId="6E722F0F" w14:textId="77777777" w:rsidR="004B7233" w:rsidRPr="008065A6" w:rsidRDefault="004B7233" w:rsidP="004B7233">
            <w:pPr>
              <w:jc w:val="both"/>
              <w:rPr>
                <w:rFonts w:cs="Calibri"/>
                <w:i/>
                <w:szCs w:val="22"/>
              </w:rPr>
            </w:pPr>
            <w:r w:rsidRPr="008065A6">
              <w:rPr>
                <w:rFonts w:cs="Calibri"/>
                <w:szCs w:val="22"/>
              </w:rPr>
              <w:t xml:space="preserve">Οι πραγματικές επιδόσεις του προσφερομένου συστήματος </w:t>
            </w:r>
            <w:r w:rsidRPr="008065A6">
              <w:rPr>
                <w:rFonts w:cs="Calibri"/>
                <w:szCs w:val="22"/>
                <w:lang w:val="en-US"/>
              </w:rPr>
              <w:t>RADAR</w:t>
            </w:r>
            <w:r w:rsidRPr="008065A6">
              <w:rPr>
                <w:rFonts w:cs="Calibri"/>
                <w:szCs w:val="22"/>
              </w:rPr>
              <w:t xml:space="preserve"> θα αξιολογηθούν σύμφωνα με τα σχετικά έγγραφα αναφοράς </w:t>
            </w:r>
            <w:r w:rsidRPr="008065A6">
              <w:rPr>
                <w:rFonts w:cs="Calibri"/>
                <w:szCs w:val="22"/>
                <w:lang w:val="en-US"/>
              </w:rPr>
              <w:t>ICAO</w:t>
            </w:r>
            <w:r w:rsidRPr="008065A6">
              <w:rPr>
                <w:rFonts w:cs="Calibri"/>
                <w:szCs w:val="22"/>
              </w:rPr>
              <w:t xml:space="preserve"> και </w:t>
            </w:r>
            <w:r w:rsidRPr="008065A6">
              <w:rPr>
                <w:rFonts w:cs="Calibri"/>
                <w:szCs w:val="22"/>
                <w:lang w:val="en-US"/>
              </w:rPr>
              <w:t>EUROCONTROL</w:t>
            </w:r>
            <w:r w:rsidRPr="008065A6">
              <w:rPr>
                <w:rFonts w:cs="Calibri"/>
                <w:szCs w:val="22"/>
              </w:rPr>
              <w:t xml:space="preserve">. </w:t>
            </w:r>
          </w:p>
        </w:tc>
        <w:tc>
          <w:tcPr>
            <w:tcW w:w="1514" w:type="dxa"/>
            <w:vAlign w:val="center"/>
          </w:tcPr>
          <w:p w14:paraId="2D8431FC" w14:textId="77777777" w:rsidR="004B7233" w:rsidRPr="006448B4" w:rsidRDefault="004B7233" w:rsidP="004B7233">
            <w:pPr>
              <w:jc w:val="center"/>
              <w:rPr>
                <w:szCs w:val="22"/>
              </w:rPr>
            </w:pPr>
            <w:r w:rsidRPr="006448B4">
              <w:rPr>
                <w:szCs w:val="22"/>
              </w:rPr>
              <w:t>ΝΑΙ</w:t>
            </w:r>
          </w:p>
        </w:tc>
        <w:tc>
          <w:tcPr>
            <w:tcW w:w="1361" w:type="dxa"/>
          </w:tcPr>
          <w:p w14:paraId="437E5ACD" w14:textId="77777777" w:rsidR="004B7233" w:rsidRPr="00FF2BCF" w:rsidRDefault="004B7233" w:rsidP="004B7233"/>
        </w:tc>
        <w:tc>
          <w:tcPr>
            <w:tcW w:w="1605" w:type="dxa"/>
          </w:tcPr>
          <w:p w14:paraId="616E4489" w14:textId="77777777" w:rsidR="004B7233" w:rsidRPr="00FF2BCF" w:rsidRDefault="004B7233" w:rsidP="004B7233"/>
        </w:tc>
      </w:tr>
      <w:tr w:rsidR="004B7233" w:rsidRPr="00FF2BCF" w14:paraId="7D868C9B" w14:textId="77777777" w:rsidTr="002153D1">
        <w:tc>
          <w:tcPr>
            <w:tcW w:w="9694" w:type="dxa"/>
          </w:tcPr>
          <w:p w14:paraId="105A7D5D" w14:textId="77777777" w:rsidR="004B7233" w:rsidRPr="004006A9" w:rsidRDefault="004B7233" w:rsidP="004B7233">
            <w:bookmarkStart w:id="901" w:name="_Toc478632498"/>
            <w:bookmarkStart w:id="902" w:name="_Toc478632875"/>
            <w:bookmarkStart w:id="903" w:name="_Toc478633266"/>
            <w:bookmarkStart w:id="904" w:name="_Toc478634091"/>
            <w:r w:rsidRPr="004006A9">
              <w:t>ΕΠΧ_210</w:t>
            </w:r>
          </w:p>
          <w:p w14:paraId="7A8801C5" w14:textId="77777777" w:rsidR="004B7233" w:rsidRPr="00A759DD" w:rsidRDefault="004B7233" w:rsidP="004B7233">
            <w:pPr>
              <w:pStyle w:val="3"/>
              <w:rPr>
                <w:rFonts w:cs="Calibri"/>
                <w:lang w:val="el-GR"/>
              </w:rPr>
            </w:pPr>
            <w:bookmarkStart w:id="905" w:name="_Toc107263112"/>
            <w:r w:rsidRPr="00A759DD">
              <w:rPr>
                <w:rFonts w:cs="Calibri"/>
                <w:lang w:val="el-GR"/>
              </w:rPr>
              <w:t>3.2.6 Ανίχνευση σε περιβάλλον  ανακλάσεων  εδάφους  (</w:t>
            </w:r>
            <w:r w:rsidRPr="00A759DD">
              <w:rPr>
                <w:rFonts w:cs="Calibri"/>
              </w:rPr>
              <w:t>Ground</w:t>
            </w:r>
            <w:r w:rsidRPr="00A759DD">
              <w:rPr>
                <w:rFonts w:cs="Calibri"/>
                <w:lang w:val="el-GR"/>
              </w:rPr>
              <w:t xml:space="preserve"> </w:t>
            </w:r>
            <w:r w:rsidRPr="00A759DD">
              <w:rPr>
                <w:rFonts w:cs="Calibri"/>
              </w:rPr>
              <w:t>Clutter</w:t>
            </w:r>
            <w:r w:rsidRPr="00A759DD">
              <w:rPr>
                <w:rFonts w:cs="Calibri"/>
                <w:lang w:val="el-GR"/>
              </w:rPr>
              <w:t>)</w:t>
            </w:r>
            <w:bookmarkEnd w:id="901"/>
            <w:bookmarkEnd w:id="902"/>
            <w:bookmarkEnd w:id="903"/>
            <w:bookmarkEnd w:id="904"/>
            <w:bookmarkEnd w:id="905"/>
          </w:p>
          <w:p w14:paraId="4EB8CA1E" w14:textId="77777777" w:rsidR="004B7233" w:rsidRPr="004006A9" w:rsidRDefault="004B7233" w:rsidP="004B7233">
            <w:pPr>
              <w:jc w:val="both"/>
              <w:rPr>
                <w:rFonts w:cs="Calibri"/>
                <w:szCs w:val="22"/>
              </w:rPr>
            </w:pPr>
            <w:r w:rsidRPr="004006A9">
              <w:rPr>
                <w:rFonts w:cs="Calibri"/>
                <w:szCs w:val="22"/>
              </w:rPr>
              <w:t>Η περιοχή κάλυψης ανακλάσεων εδάφους θα πρέπει να είναι αυτή που καθορίζεται ανωτέρω , με πιθανότητα ανίχνευσης P</w:t>
            </w:r>
            <w:r w:rsidRPr="004006A9">
              <w:rPr>
                <w:rFonts w:cs="Calibri"/>
                <w:position w:val="-6"/>
                <w:szCs w:val="22"/>
              </w:rPr>
              <w:t>d</w:t>
            </w:r>
            <w:r w:rsidRPr="004006A9">
              <w:rPr>
                <w:rFonts w:cs="Calibri"/>
                <w:szCs w:val="22"/>
              </w:rPr>
              <w:t xml:space="preserve"> μεγαλύτερη από 85% και πιθανότητα </w:t>
            </w:r>
            <w:r w:rsidRPr="004006A9">
              <w:rPr>
                <w:rFonts w:cs="Calibri"/>
                <w:szCs w:val="22"/>
                <w:lang w:val="en-US"/>
              </w:rPr>
              <w:t>false</w:t>
            </w:r>
            <w:r w:rsidRPr="004006A9">
              <w:rPr>
                <w:rFonts w:cs="Calibri"/>
                <w:szCs w:val="22"/>
              </w:rPr>
              <w:t xml:space="preserve"> </w:t>
            </w:r>
            <w:r w:rsidRPr="004006A9">
              <w:rPr>
                <w:rFonts w:cs="Calibri"/>
                <w:szCs w:val="22"/>
                <w:lang w:val="en-US"/>
              </w:rPr>
              <w:t>alarm</w:t>
            </w:r>
            <w:r w:rsidRPr="004006A9">
              <w:rPr>
                <w:rFonts w:cs="Calibri"/>
                <w:szCs w:val="22"/>
              </w:rPr>
              <w:t xml:space="preserve"> μικρότερης από </w:t>
            </w:r>
            <w:r w:rsidRPr="004006A9">
              <w:rPr>
                <w:rFonts w:cs="Calibri"/>
                <w:bCs/>
                <w:szCs w:val="22"/>
              </w:rPr>
              <w:t xml:space="preserve">20 </w:t>
            </w:r>
            <w:r w:rsidRPr="004006A9">
              <w:rPr>
                <w:rFonts w:cs="Calibri"/>
                <w:bCs/>
                <w:szCs w:val="22"/>
                <w:lang w:val="en-US"/>
              </w:rPr>
              <w:t>plots</w:t>
            </w:r>
            <w:r w:rsidRPr="004006A9">
              <w:rPr>
                <w:rFonts w:cs="Calibri"/>
                <w:bCs/>
                <w:szCs w:val="22"/>
              </w:rPr>
              <w:t xml:space="preserve"> ανά περιστροφή  στην έξοδο του επεξεργαστή σήματος </w:t>
            </w:r>
            <w:r w:rsidRPr="004006A9">
              <w:rPr>
                <w:rFonts w:cs="Calibri"/>
                <w:bCs/>
                <w:szCs w:val="22"/>
                <w:lang w:val="en-US"/>
              </w:rPr>
              <w:t>radar</w:t>
            </w:r>
            <w:r w:rsidRPr="004006A9">
              <w:rPr>
                <w:rFonts w:cs="Calibri"/>
                <w:bCs/>
                <w:szCs w:val="22"/>
              </w:rPr>
              <w:t xml:space="preserve"> (</w:t>
            </w:r>
            <w:r w:rsidRPr="004006A9">
              <w:rPr>
                <w:rFonts w:cs="Calibri"/>
                <w:bCs/>
                <w:szCs w:val="22"/>
                <w:lang w:val="en-GB"/>
              </w:rPr>
              <w:t>plot</w:t>
            </w:r>
            <w:r w:rsidRPr="004006A9">
              <w:rPr>
                <w:rFonts w:cs="Calibri"/>
                <w:bCs/>
                <w:szCs w:val="22"/>
              </w:rPr>
              <w:t xml:space="preserve"> </w:t>
            </w:r>
            <w:r w:rsidRPr="004006A9">
              <w:rPr>
                <w:rFonts w:cs="Calibri"/>
                <w:bCs/>
                <w:szCs w:val="22"/>
                <w:lang w:val="en-GB"/>
              </w:rPr>
              <w:t>extractor</w:t>
            </w:r>
            <w:r w:rsidRPr="004006A9">
              <w:rPr>
                <w:rFonts w:cs="Calibri"/>
                <w:bCs/>
                <w:szCs w:val="22"/>
              </w:rPr>
              <w:t>).</w:t>
            </w:r>
            <w:r w:rsidRPr="004006A9">
              <w:rPr>
                <w:rFonts w:cs="Calibri"/>
                <w:szCs w:val="22"/>
              </w:rPr>
              <w:t>Το μοντέλο των ανακλάσεων εδάφους καθορίζεται στο παράρτημα Γ.</w:t>
            </w:r>
          </w:p>
        </w:tc>
        <w:tc>
          <w:tcPr>
            <w:tcW w:w="1514" w:type="dxa"/>
            <w:vAlign w:val="center"/>
          </w:tcPr>
          <w:p w14:paraId="222EBBF0" w14:textId="77777777" w:rsidR="004B7233" w:rsidRPr="006448B4" w:rsidRDefault="004B7233" w:rsidP="004B7233">
            <w:pPr>
              <w:jc w:val="center"/>
              <w:rPr>
                <w:szCs w:val="22"/>
              </w:rPr>
            </w:pPr>
            <w:r w:rsidRPr="006448B4">
              <w:rPr>
                <w:szCs w:val="22"/>
              </w:rPr>
              <w:t>ΝΑΙ</w:t>
            </w:r>
          </w:p>
        </w:tc>
        <w:tc>
          <w:tcPr>
            <w:tcW w:w="1361" w:type="dxa"/>
          </w:tcPr>
          <w:p w14:paraId="75ECB443" w14:textId="77777777" w:rsidR="004B7233" w:rsidRPr="00FF2BCF" w:rsidRDefault="004B7233" w:rsidP="004B7233"/>
        </w:tc>
        <w:tc>
          <w:tcPr>
            <w:tcW w:w="1605" w:type="dxa"/>
          </w:tcPr>
          <w:p w14:paraId="14CC5286" w14:textId="77777777" w:rsidR="004B7233" w:rsidRPr="00FF2BCF" w:rsidRDefault="004B7233" w:rsidP="004B7233"/>
        </w:tc>
      </w:tr>
      <w:tr w:rsidR="004B7233" w:rsidRPr="00FF2BCF" w14:paraId="768C8673" w14:textId="77777777" w:rsidTr="002153D1">
        <w:tc>
          <w:tcPr>
            <w:tcW w:w="9694" w:type="dxa"/>
          </w:tcPr>
          <w:p w14:paraId="2DCD23C6" w14:textId="77777777" w:rsidR="004B7233" w:rsidRPr="004006A9" w:rsidRDefault="004B7233" w:rsidP="004B7233">
            <w:bookmarkStart w:id="906" w:name="_Toc478632499"/>
            <w:bookmarkStart w:id="907" w:name="_Toc478632876"/>
            <w:bookmarkStart w:id="908" w:name="_Toc478633267"/>
            <w:bookmarkStart w:id="909" w:name="_Toc478634092"/>
            <w:r w:rsidRPr="004006A9">
              <w:t>ΕΠΧ_220</w:t>
            </w:r>
          </w:p>
          <w:p w14:paraId="31E23A5F" w14:textId="77777777" w:rsidR="004B7233" w:rsidRPr="00A759DD" w:rsidRDefault="004B7233" w:rsidP="004B7233">
            <w:pPr>
              <w:pStyle w:val="3"/>
              <w:rPr>
                <w:rFonts w:cs="Calibri"/>
                <w:lang w:val="el-GR"/>
              </w:rPr>
            </w:pPr>
            <w:bookmarkStart w:id="910" w:name="_Toc107263113"/>
            <w:r w:rsidRPr="00A759DD">
              <w:rPr>
                <w:rFonts w:cs="Calibri"/>
                <w:lang w:val="el-GR"/>
              </w:rPr>
              <w:t>3.2.7 Ανίχνευση σε περιβάλλον ανακλάσεων βροχής (</w:t>
            </w:r>
            <w:r w:rsidRPr="00A759DD">
              <w:rPr>
                <w:rFonts w:cs="Calibri"/>
              </w:rPr>
              <w:t>Rain</w:t>
            </w:r>
            <w:r w:rsidRPr="00A759DD">
              <w:rPr>
                <w:rFonts w:cs="Calibri"/>
                <w:lang w:val="el-GR"/>
              </w:rPr>
              <w:t xml:space="preserve"> </w:t>
            </w:r>
            <w:r w:rsidRPr="00A759DD">
              <w:rPr>
                <w:rFonts w:cs="Calibri"/>
              </w:rPr>
              <w:t>Clutter</w:t>
            </w:r>
            <w:r w:rsidRPr="00A759DD">
              <w:rPr>
                <w:rFonts w:cs="Calibri"/>
                <w:lang w:val="el-GR"/>
              </w:rPr>
              <w:t>)</w:t>
            </w:r>
            <w:bookmarkEnd w:id="906"/>
            <w:bookmarkEnd w:id="907"/>
            <w:bookmarkEnd w:id="908"/>
            <w:bookmarkEnd w:id="909"/>
            <w:bookmarkEnd w:id="910"/>
          </w:p>
          <w:p w14:paraId="4EE62760" w14:textId="77777777" w:rsidR="004B7233" w:rsidRPr="004006A9" w:rsidRDefault="004B7233" w:rsidP="004B7233">
            <w:pPr>
              <w:jc w:val="both"/>
              <w:rPr>
                <w:rFonts w:cs="Calibri"/>
                <w:szCs w:val="22"/>
              </w:rPr>
            </w:pPr>
            <w:r w:rsidRPr="004006A9">
              <w:rPr>
                <w:rFonts w:cs="Calibri"/>
                <w:szCs w:val="22"/>
              </w:rPr>
              <w:t>Η περιοχή κάλυψης ανακλάσεων βροχής θα πρέπει να είναι αυτή που καθορίζεται ανωτέρω, με πιθανότητα ανίχνευσης P</w:t>
            </w:r>
            <w:r w:rsidRPr="004006A9">
              <w:rPr>
                <w:rFonts w:cs="Calibri"/>
                <w:position w:val="-6"/>
                <w:szCs w:val="22"/>
              </w:rPr>
              <w:t>d</w:t>
            </w:r>
            <w:r w:rsidRPr="004006A9">
              <w:rPr>
                <w:rFonts w:cs="Calibri"/>
                <w:szCs w:val="22"/>
              </w:rPr>
              <w:t xml:space="preserve"> μεγαλύτερη από 85% και πιθανότητα </w:t>
            </w:r>
            <w:r w:rsidRPr="004006A9">
              <w:rPr>
                <w:rFonts w:cs="Calibri"/>
                <w:szCs w:val="22"/>
                <w:lang w:val="en-US"/>
              </w:rPr>
              <w:t>false</w:t>
            </w:r>
            <w:r w:rsidRPr="004006A9">
              <w:rPr>
                <w:rFonts w:cs="Calibri"/>
                <w:szCs w:val="22"/>
              </w:rPr>
              <w:t xml:space="preserve"> </w:t>
            </w:r>
            <w:r w:rsidRPr="004006A9">
              <w:rPr>
                <w:rFonts w:cs="Calibri"/>
                <w:szCs w:val="22"/>
                <w:lang w:val="en-US"/>
              </w:rPr>
              <w:t>alarm</w:t>
            </w:r>
            <w:r w:rsidRPr="004006A9">
              <w:rPr>
                <w:rFonts w:cs="Calibri"/>
                <w:szCs w:val="22"/>
              </w:rPr>
              <w:t xml:space="preserve"> μικρότερης από </w:t>
            </w:r>
            <w:r w:rsidRPr="004006A9">
              <w:rPr>
                <w:rFonts w:cs="Calibri"/>
                <w:bCs/>
                <w:szCs w:val="22"/>
              </w:rPr>
              <w:t xml:space="preserve">20 </w:t>
            </w:r>
            <w:r w:rsidRPr="004006A9">
              <w:rPr>
                <w:rFonts w:cs="Calibri"/>
                <w:bCs/>
                <w:szCs w:val="22"/>
                <w:lang w:val="en-US"/>
              </w:rPr>
              <w:t>plots</w:t>
            </w:r>
            <w:r w:rsidRPr="004006A9">
              <w:rPr>
                <w:rFonts w:cs="Calibri"/>
                <w:bCs/>
                <w:szCs w:val="22"/>
              </w:rPr>
              <w:t xml:space="preserve"> ανά περιστροφή  στην έξοδο του επεξεργαστή σήματος </w:t>
            </w:r>
            <w:r w:rsidRPr="004006A9">
              <w:rPr>
                <w:rFonts w:cs="Calibri"/>
                <w:bCs/>
                <w:szCs w:val="22"/>
                <w:lang w:val="en-US"/>
              </w:rPr>
              <w:t>radar</w:t>
            </w:r>
            <w:r w:rsidRPr="004006A9">
              <w:rPr>
                <w:rFonts w:cs="Calibri"/>
                <w:bCs/>
                <w:szCs w:val="22"/>
              </w:rPr>
              <w:t xml:space="preserve"> (</w:t>
            </w:r>
            <w:r w:rsidRPr="004006A9">
              <w:rPr>
                <w:rFonts w:cs="Calibri"/>
                <w:bCs/>
                <w:szCs w:val="22"/>
                <w:lang w:val="en-GB"/>
              </w:rPr>
              <w:t>plot</w:t>
            </w:r>
            <w:r w:rsidRPr="004006A9">
              <w:rPr>
                <w:rFonts w:cs="Calibri"/>
                <w:bCs/>
                <w:szCs w:val="22"/>
              </w:rPr>
              <w:t xml:space="preserve"> </w:t>
            </w:r>
            <w:r w:rsidRPr="004006A9">
              <w:rPr>
                <w:rFonts w:cs="Calibri"/>
                <w:bCs/>
                <w:szCs w:val="22"/>
                <w:lang w:val="en-GB"/>
              </w:rPr>
              <w:t>extractor</w:t>
            </w:r>
            <w:r w:rsidRPr="004006A9">
              <w:rPr>
                <w:rFonts w:cs="Calibri"/>
                <w:bCs/>
                <w:szCs w:val="22"/>
              </w:rPr>
              <w:t>).</w:t>
            </w:r>
            <w:r w:rsidRPr="004006A9">
              <w:rPr>
                <w:rFonts w:cs="Calibri"/>
                <w:szCs w:val="22"/>
              </w:rPr>
              <w:t xml:space="preserve"> Το μοντέλο των ανακλάσεων βροχ</w:t>
            </w:r>
            <w:r>
              <w:rPr>
                <w:rFonts w:cs="Calibri"/>
                <w:szCs w:val="22"/>
              </w:rPr>
              <w:t>ής καθορίζεται στο παράρτημα Γ.</w:t>
            </w:r>
          </w:p>
        </w:tc>
        <w:tc>
          <w:tcPr>
            <w:tcW w:w="1514" w:type="dxa"/>
            <w:vAlign w:val="center"/>
          </w:tcPr>
          <w:p w14:paraId="6E81780C" w14:textId="77777777" w:rsidR="004B7233" w:rsidRPr="006448B4" w:rsidRDefault="004B7233" w:rsidP="004B7233">
            <w:pPr>
              <w:jc w:val="center"/>
              <w:rPr>
                <w:szCs w:val="22"/>
              </w:rPr>
            </w:pPr>
            <w:r w:rsidRPr="006448B4">
              <w:rPr>
                <w:szCs w:val="22"/>
              </w:rPr>
              <w:t>ΝΑΙ</w:t>
            </w:r>
          </w:p>
        </w:tc>
        <w:tc>
          <w:tcPr>
            <w:tcW w:w="1361" w:type="dxa"/>
          </w:tcPr>
          <w:p w14:paraId="77E74CF5" w14:textId="77777777" w:rsidR="004B7233" w:rsidRPr="00FF2BCF" w:rsidRDefault="004B7233" w:rsidP="004B7233"/>
        </w:tc>
        <w:tc>
          <w:tcPr>
            <w:tcW w:w="1605" w:type="dxa"/>
          </w:tcPr>
          <w:p w14:paraId="7F8042B8" w14:textId="77777777" w:rsidR="004B7233" w:rsidRPr="00FF2BCF" w:rsidRDefault="004B7233" w:rsidP="004B7233"/>
        </w:tc>
      </w:tr>
      <w:tr w:rsidR="004B7233" w:rsidRPr="00FF2BCF" w14:paraId="5B160537" w14:textId="77777777" w:rsidTr="002153D1">
        <w:tc>
          <w:tcPr>
            <w:tcW w:w="9694" w:type="dxa"/>
          </w:tcPr>
          <w:p w14:paraId="080EE27E" w14:textId="77777777" w:rsidR="004B7233" w:rsidRPr="004006A9" w:rsidRDefault="004B7233" w:rsidP="004B7233">
            <w:bookmarkStart w:id="911" w:name="_Toc478632500"/>
            <w:bookmarkStart w:id="912" w:name="_Toc478632877"/>
            <w:bookmarkStart w:id="913" w:name="_Toc478633268"/>
            <w:bookmarkStart w:id="914" w:name="_Toc478634093"/>
            <w:r w:rsidRPr="004006A9">
              <w:t>ΕΠΧ_230</w:t>
            </w:r>
          </w:p>
          <w:p w14:paraId="3E13A0DD" w14:textId="77777777" w:rsidR="004B7233" w:rsidRPr="00A759DD" w:rsidRDefault="004B7233" w:rsidP="004B7233">
            <w:pPr>
              <w:pStyle w:val="3"/>
              <w:rPr>
                <w:rFonts w:cs="Calibri"/>
                <w:lang w:val="el-GR"/>
              </w:rPr>
            </w:pPr>
            <w:bookmarkStart w:id="915" w:name="_Toc107263114"/>
            <w:r w:rsidRPr="00A759DD">
              <w:rPr>
                <w:rFonts w:cs="Calibri"/>
                <w:lang w:val="el-GR"/>
              </w:rPr>
              <w:t>3.2.8 Ανίχνευση  σε  περιβάλλον ανακλάσεων  θάλασσας (</w:t>
            </w:r>
            <w:r w:rsidRPr="00A759DD">
              <w:rPr>
                <w:rFonts w:cs="Calibri"/>
              </w:rPr>
              <w:t>Sea</w:t>
            </w:r>
            <w:r w:rsidRPr="00A759DD">
              <w:rPr>
                <w:rFonts w:cs="Calibri"/>
                <w:lang w:val="el-GR"/>
              </w:rPr>
              <w:t xml:space="preserve"> </w:t>
            </w:r>
            <w:r w:rsidRPr="00A759DD">
              <w:rPr>
                <w:rFonts w:cs="Calibri"/>
              </w:rPr>
              <w:t>Clutter</w:t>
            </w:r>
            <w:r w:rsidRPr="00A759DD">
              <w:rPr>
                <w:rFonts w:cs="Calibri"/>
                <w:lang w:val="el-GR"/>
              </w:rPr>
              <w:t>)</w:t>
            </w:r>
            <w:bookmarkEnd w:id="911"/>
            <w:bookmarkEnd w:id="912"/>
            <w:bookmarkEnd w:id="913"/>
            <w:bookmarkEnd w:id="914"/>
            <w:bookmarkEnd w:id="915"/>
          </w:p>
          <w:p w14:paraId="120F14C1" w14:textId="77777777" w:rsidR="004B7233" w:rsidRPr="004006A9" w:rsidRDefault="004B7233" w:rsidP="004B7233">
            <w:pPr>
              <w:jc w:val="both"/>
              <w:rPr>
                <w:rFonts w:cs="Calibri"/>
                <w:szCs w:val="22"/>
              </w:rPr>
            </w:pPr>
            <w:r w:rsidRPr="004006A9">
              <w:rPr>
                <w:rFonts w:cs="Calibri"/>
                <w:szCs w:val="22"/>
              </w:rPr>
              <w:t>Η περιοχή κάλυψης ανακλάσεων θάλασσας θα πρέπει να είναι αυτή που καθορίζεται ανωτέρω , με πιθανότητα ανίχνευσης P</w:t>
            </w:r>
            <w:r w:rsidRPr="004006A9">
              <w:rPr>
                <w:rFonts w:cs="Calibri"/>
                <w:position w:val="-6"/>
                <w:szCs w:val="22"/>
              </w:rPr>
              <w:t>d</w:t>
            </w:r>
            <w:r w:rsidRPr="004006A9">
              <w:rPr>
                <w:rFonts w:cs="Calibri"/>
                <w:szCs w:val="22"/>
              </w:rPr>
              <w:t xml:space="preserve"> μεγαλύτερη από 85% και  πιθανότητα </w:t>
            </w:r>
            <w:r w:rsidRPr="004006A9">
              <w:rPr>
                <w:rFonts w:cs="Calibri"/>
                <w:szCs w:val="22"/>
                <w:lang w:val="en-US"/>
              </w:rPr>
              <w:t>false</w:t>
            </w:r>
            <w:r w:rsidRPr="004006A9">
              <w:rPr>
                <w:rFonts w:cs="Calibri"/>
                <w:szCs w:val="22"/>
              </w:rPr>
              <w:t xml:space="preserve"> </w:t>
            </w:r>
            <w:r w:rsidRPr="004006A9">
              <w:rPr>
                <w:rFonts w:cs="Calibri"/>
                <w:szCs w:val="22"/>
                <w:lang w:val="en-US"/>
              </w:rPr>
              <w:t>alarm</w:t>
            </w:r>
            <w:r w:rsidRPr="004006A9">
              <w:rPr>
                <w:rFonts w:cs="Calibri"/>
                <w:szCs w:val="22"/>
              </w:rPr>
              <w:t xml:space="preserve"> μικρότερης από </w:t>
            </w:r>
            <w:r w:rsidRPr="004006A9">
              <w:rPr>
                <w:rFonts w:cs="Calibri"/>
                <w:bCs/>
                <w:szCs w:val="22"/>
              </w:rPr>
              <w:t xml:space="preserve">20 </w:t>
            </w:r>
            <w:r w:rsidRPr="004006A9">
              <w:rPr>
                <w:rFonts w:cs="Calibri"/>
                <w:bCs/>
                <w:szCs w:val="22"/>
                <w:lang w:val="en-US"/>
              </w:rPr>
              <w:t>plots</w:t>
            </w:r>
            <w:r w:rsidRPr="004006A9">
              <w:rPr>
                <w:rFonts w:cs="Calibri"/>
                <w:bCs/>
                <w:szCs w:val="22"/>
              </w:rPr>
              <w:t xml:space="preserve"> ανά περιστροφή  στην έξοδο του επεξεργαστή σήματος </w:t>
            </w:r>
            <w:r w:rsidRPr="004006A9">
              <w:rPr>
                <w:rFonts w:cs="Calibri"/>
                <w:bCs/>
                <w:szCs w:val="22"/>
                <w:lang w:val="en-US"/>
              </w:rPr>
              <w:t>radar</w:t>
            </w:r>
            <w:r w:rsidRPr="004006A9">
              <w:rPr>
                <w:rFonts w:cs="Calibri"/>
                <w:bCs/>
                <w:szCs w:val="22"/>
              </w:rPr>
              <w:t xml:space="preserve"> (</w:t>
            </w:r>
            <w:r w:rsidRPr="004006A9">
              <w:rPr>
                <w:rFonts w:cs="Calibri"/>
                <w:bCs/>
                <w:szCs w:val="22"/>
                <w:lang w:val="en-GB"/>
              </w:rPr>
              <w:t>plot</w:t>
            </w:r>
            <w:r w:rsidRPr="004006A9">
              <w:rPr>
                <w:rFonts w:cs="Calibri"/>
                <w:bCs/>
                <w:szCs w:val="22"/>
              </w:rPr>
              <w:t xml:space="preserve"> </w:t>
            </w:r>
            <w:r w:rsidRPr="004006A9">
              <w:rPr>
                <w:rFonts w:cs="Calibri"/>
                <w:bCs/>
                <w:szCs w:val="22"/>
                <w:lang w:val="en-GB"/>
              </w:rPr>
              <w:t>extractor</w:t>
            </w:r>
            <w:r w:rsidRPr="004006A9">
              <w:rPr>
                <w:rFonts w:cs="Calibri"/>
                <w:bCs/>
                <w:szCs w:val="22"/>
              </w:rPr>
              <w:t>).</w:t>
            </w:r>
            <w:r w:rsidRPr="004006A9">
              <w:rPr>
                <w:rFonts w:cs="Calibri"/>
                <w:szCs w:val="22"/>
              </w:rPr>
              <w:t xml:space="preserve"> Το μοντέλο των ανακλάσεων θαλάσσης καθορίζεται στο παράρτημα Γ.</w:t>
            </w:r>
            <w:r w:rsidRPr="004006A9">
              <w:rPr>
                <w:rFonts w:cs="Calibri"/>
                <w:szCs w:val="22"/>
              </w:rPr>
              <w:tab/>
            </w:r>
          </w:p>
        </w:tc>
        <w:tc>
          <w:tcPr>
            <w:tcW w:w="1514" w:type="dxa"/>
            <w:vAlign w:val="center"/>
          </w:tcPr>
          <w:p w14:paraId="679BFB1D" w14:textId="77777777" w:rsidR="004B7233" w:rsidRPr="006448B4" w:rsidRDefault="004B7233" w:rsidP="004B7233">
            <w:pPr>
              <w:jc w:val="center"/>
              <w:rPr>
                <w:szCs w:val="22"/>
              </w:rPr>
            </w:pPr>
            <w:r w:rsidRPr="006448B4">
              <w:rPr>
                <w:szCs w:val="22"/>
              </w:rPr>
              <w:t>ΝΑΙ</w:t>
            </w:r>
          </w:p>
        </w:tc>
        <w:tc>
          <w:tcPr>
            <w:tcW w:w="1361" w:type="dxa"/>
          </w:tcPr>
          <w:p w14:paraId="65FD80EB" w14:textId="77777777" w:rsidR="004B7233" w:rsidRPr="00FF2BCF" w:rsidRDefault="004B7233" w:rsidP="004B7233"/>
        </w:tc>
        <w:tc>
          <w:tcPr>
            <w:tcW w:w="1605" w:type="dxa"/>
          </w:tcPr>
          <w:p w14:paraId="49479B1A" w14:textId="77777777" w:rsidR="004B7233" w:rsidRPr="00FF2BCF" w:rsidRDefault="004B7233" w:rsidP="004B7233"/>
        </w:tc>
      </w:tr>
      <w:tr w:rsidR="004B7233" w:rsidRPr="00FF2BCF" w14:paraId="58CC03F1" w14:textId="77777777" w:rsidTr="002153D1">
        <w:tc>
          <w:tcPr>
            <w:tcW w:w="9694" w:type="dxa"/>
          </w:tcPr>
          <w:p w14:paraId="76D307D6" w14:textId="77777777" w:rsidR="004B7233" w:rsidRPr="004006A9" w:rsidRDefault="004B7233" w:rsidP="004B7233">
            <w:bookmarkStart w:id="916" w:name="_Toc478632501"/>
            <w:bookmarkStart w:id="917" w:name="_Toc478632878"/>
            <w:bookmarkStart w:id="918" w:name="_Toc478633269"/>
            <w:bookmarkStart w:id="919" w:name="_Toc478634094"/>
            <w:r w:rsidRPr="004006A9">
              <w:t>ΕΠΧ_240</w:t>
            </w:r>
          </w:p>
          <w:p w14:paraId="18E09C6C" w14:textId="77777777" w:rsidR="004B7233" w:rsidRPr="00A759DD" w:rsidRDefault="004B7233" w:rsidP="004B7233">
            <w:pPr>
              <w:pStyle w:val="3"/>
              <w:rPr>
                <w:rFonts w:cs="Calibri"/>
                <w:lang w:val="el-GR"/>
              </w:rPr>
            </w:pPr>
            <w:bookmarkStart w:id="920" w:name="_Toc107263115"/>
            <w:r w:rsidRPr="00A759DD">
              <w:rPr>
                <w:rFonts w:cs="Calibri"/>
                <w:lang w:val="el-GR"/>
              </w:rPr>
              <w:lastRenderedPageBreak/>
              <w:t>3.2.9 Ανίχνευση σε περιβάλλον συνδυασμού ανακλάσεων (</w:t>
            </w:r>
            <w:r w:rsidRPr="00A759DD">
              <w:rPr>
                <w:rFonts w:cs="Calibri"/>
              </w:rPr>
              <w:t>Combined</w:t>
            </w:r>
            <w:r w:rsidRPr="00A759DD">
              <w:rPr>
                <w:rFonts w:cs="Calibri"/>
                <w:lang w:val="el-GR"/>
              </w:rPr>
              <w:t xml:space="preserve"> </w:t>
            </w:r>
            <w:r w:rsidRPr="00A759DD">
              <w:rPr>
                <w:rFonts w:cs="Calibri"/>
              </w:rPr>
              <w:t>Clutter</w:t>
            </w:r>
            <w:r w:rsidRPr="00A759DD">
              <w:rPr>
                <w:rFonts w:cs="Calibri"/>
                <w:lang w:val="el-GR"/>
              </w:rPr>
              <w:t>)</w:t>
            </w:r>
            <w:bookmarkEnd w:id="916"/>
            <w:bookmarkEnd w:id="917"/>
            <w:bookmarkEnd w:id="918"/>
            <w:bookmarkEnd w:id="919"/>
            <w:bookmarkEnd w:id="920"/>
          </w:p>
          <w:p w14:paraId="7BDDA27D" w14:textId="5AF1DBB8" w:rsidR="004B7233" w:rsidRPr="004006A9" w:rsidRDefault="004B7233" w:rsidP="004B7233">
            <w:pPr>
              <w:jc w:val="both"/>
              <w:rPr>
                <w:rFonts w:cs="Calibri"/>
                <w:szCs w:val="22"/>
              </w:rPr>
            </w:pPr>
            <w:r w:rsidRPr="004006A9">
              <w:rPr>
                <w:rFonts w:cs="Calibri"/>
                <w:szCs w:val="22"/>
              </w:rPr>
              <w:t xml:space="preserve">Η περιοχή κάλυψης </w:t>
            </w:r>
            <w:r w:rsidRPr="004006A9">
              <w:rPr>
                <w:rFonts w:cs="Calibri"/>
                <w:szCs w:val="22"/>
                <w:u w:val="single"/>
              </w:rPr>
              <w:t>συνδυασμού</w:t>
            </w:r>
            <w:r w:rsidRPr="004006A9">
              <w:rPr>
                <w:rFonts w:cs="Calibri"/>
                <w:szCs w:val="22"/>
              </w:rPr>
              <w:t xml:space="preserve"> ανακλάσεων θα πρέπει να είναι αυτή που καθορίζεται ανωτέρω , με πιθανότητα ανίχνευσης P</w:t>
            </w:r>
            <w:r w:rsidRPr="004006A9">
              <w:rPr>
                <w:rFonts w:cs="Calibri"/>
                <w:position w:val="-6"/>
                <w:szCs w:val="22"/>
              </w:rPr>
              <w:t>d</w:t>
            </w:r>
            <w:r w:rsidRPr="004006A9">
              <w:rPr>
                <w:rFonts w:cs="Calibri"/>
                <w:szCs w:val="22"/>
              </w:rPr>
              <w:t xml:space="preserve"> μεγαλύτερη από 85% και πιθανότητα </w:t>
            </w:r>
            <w:r w:rsidRPr="004006A9">
              <w:rPr>
                <w:rFonts w:cs="Calibri"/>
                <w:szCs w:val="22"/>
                <w:lang w:val="en-US"/>
              </w:rPr>
              <w:t>false</w:t>
            </w:r>
            <w:r w:rsidRPr="004006A9">
              <w:rPr>
                <w:rFonts w:cs="Calibri"/>
                <w:szCs w:val="22"/>
              </w:rPr>
              <w:t xml:space="preserve"> </w:t>
            </w:r>
            <w:r w:rsidRPr="004006A9">
              <w:rPr>
                <w:rFonts w:cs="Calibri"/>
                <w:szCs w:val="22"/>
                <w:lang w:val="en-US"/>
              </w:rPr>
              <w:t>alarm</w:t>
            </w:r>
            <w:r w:rsidRPr="004006A9">
              <w:rPr>
                <w:rFonts w:cs="Calibri"/>
                <w:szCs w:val="22"/>
              </w:rPr>
              <w:t xml:space="preserve"> μικρότερης από </w:t>
            </w:r>
            <w:r w:rsidRPr="004006A9">
              <w:rPr>
                <w:rFonts w:cs="Calibri"/>
                <w:bCs/>
                <w:szCs w:val="22"/>
              </w:rPr>
              <w:t xml:space="preserve">20 </w:t>
            </w:r>
            <w:r w:rsidRPr="004006A9">
              <w:rPr>
                <w:rFonts w:cs="Calibri"/>
                <w:bCs/>
                <w:szCs w:val="22"/>
                <w:lang w:val="en-US"/>
              </w:rPr>
              <w:t>plots</w:t>
            </w:r>
            <w:r w:rsidRPr="004006A9">
              <w:rPr>
                <w:rFonts w:cs="Calibri"/>
                <w:bCs/>
                <w:szCs w:val="22"/>
              </w:rPr>
              <w:t xml:space="preserve"> ανά περιστροφή  στην έξοδο του επεξεργαστή σήματος </w:t>
            </w:r>
            <w:r w:rsidRPr="004006A9">
              <w:rPr>
                <w:rFonts w:cs="Calibri"/>
                <w:bCs/>
                <w:szCs w:val="22"/>
                <w:lang w:val="en-US"/>
              </w:rPr>
              <w:t>radar</w:t>
            </w:r>
            <w:r w:rsidRPr="004006A9">
              <w:rPr>
                <w:rFonts w:cs="Calibri"/>
                <w:bCs/>
                <w:szCs w:val="22"/>
              </w:rPr>
              <w:t xml:space="preserve"> (</w:t>
            </w:r>
            <w:r w:rsidRPr="004006A9">
              <w:rPr>
                <w:rFonts w:cs="Calibri"/>
                <w:bCs/>
                <w:szCs w:val="22"/>
                <w:lang w:val="en-GB"/>
              </w:rPr>
              <w:t>plot</w:t>
            </w:r>
            <w:r w:rsidRPr="004006A9">
              <w:rPr>
                <w:rFonts w:cs="Calibri"/>
                <w:bCs/>
                <w:szCs w:val="22"/>
              </w:rPr>
              <w:t xml:space="preserve"> </w:t>
            </w:r>
            <w:r w:rsidRPr="004006A9">
              <w:rPr>
                <w:rFonts w:cs="Calibri"/>
                <w:bCs/>
                <w:szCs w:val="22"/>
                <w:lang w:val="en-GB"/>
              </w:rPr>
              <w:t>extractor</w:t>
            </w:r>
            <w:r w:rsidRPr="004006A9">
              <w:rPr>
                <w:rFonts w:cs="Calibri"/>
                <w:bCs/>
                <w:szCs w:val="22"/>
              </w:rPr>
              <w:t>)</w:t>
            </w:r>
            <w:r w:rsidRPr="004006A9">
              <w:rPr>
                <w:rFonts w:cs="Calibri"/>
                <w:szCs w:val="22"/>
              </w:rPr>
              <w:t xml:space="preserve"> για τις ακόλουθες περιπτώσεις: </w:t>
            </w:r>
            <w:r w:rsidRPr="004006A9">
              <w:rPr>
                <w:rFonts w:cs="Calibri"/>
                <w:szCs w:val="22"/>
                <w:lang w:val="en-US"/>
              </w:rPr>
              <w:t>ground</w:t>
            </w:r>
            <w:r w:rsidRPr="004006A9">
              <w:rPr>
                <w:rFonts w:cs="Calibri"/>
                <w:szCs w:val="22"/>
              </w:rPr>
              <w:t xml:space="preserve"> και </w:t>
            </w:r>
            <w:r w:rsidRPr="004006A9">
              <w:rPr>
                <w:rFonts w:cs="Calibri"/>
                <w:szCs w:val="22"/>
                <w:lang w:val="en-US"/>
              </w:rPr>
              <w:t>rain</w:t>
            </w:r>
            <w:r w:rsidRPr="004006A9">
              <w:rPr>
                <w:rFonts w:cs="Calibri"/>
                <w:szCs w:val="22"/>
              </w:rPr>
              <w:t xml:space="preserve"> </w:t>
            </w:r>
            <w:r w:rsidRPr="004006A9">
              <w:rPr>
                <w:rFonts w:cs="Calibri"/>
                <w:szCs w:val="22"/>
                <w:lang w:val="en-US"/>
              </w:rPr>
              <w:t>clutter</w:t>
            </w:r>
            <w:r w:rsidRPr="004006A9">
              <w:rPr>
                <w:rFonts w:cs="Calibri"/>
                <w:szCs w:val="22"/>
              </w:rPr>
              <w:t xml:space="preserve">, </w:t>
            </w:r>
            <w:r w:rsidRPr="004006A9">
              <w:rPr>
                <w:rFonts w:cs="Calibri"/>
                <w:szCs w:val="22"/>
                <w:lang w:val="en-US"/>
              </w:rPr>
              <w:t>sea</w:t>
            </w:r>
            <w:r w:rsidRPr="004006A9">
              <w:rPr>
                <w:rFonts w:cs="Calibri"/>
                <w:szCs w:val="22"/>
              </w:rPr>
              <w:t xml:space="preserve"> και </w:t>
            </w:r>
            <w:r w:rsidRPr="004006A9">
              <w:rPr>
                <w:rFonts w:cs="Calibri"/>
                <w:szCs w:val="22"/>
                <w:lang w:val="en-US"/>
              </w:rPr>
              <w:t>rain</w:t>
            </w:r>
            <w:r w:rsidRPr="004006A9">
              <w:rPr>
                <w:rFonts w:cs="Calibri"/>
                <w:szCs w:val="22"/>
              </w:rPr>
              <w:t xml:space="preserve"> </w:t>
            </w:r>
            <w:r w:rsidRPr="004006A9">
              <w:rPr>
                <w:rFonts w:cs="Calibri"/>
                <w:szCs w:val="22"/>
                <w:lang w:val="en-US"/>
              </w:rPr>
              <w:t>clutter</w:t>
            </w:r>
            <w:r w:rsidRPr="004006A9">
              <w:rPr>
                <w:rFonts w:cs="Calibri"/>
                <w:szCs w:val="22"/>
              </w:rPr>
              <w:t xml:space="preserve">. Τα μοντέλα των </w:t>
            </w:r>
            <w:r w:rsidRPr="004006A9">
              <w:rPr>
                <w:rFonts w:cs="Calibri"/>
                <w:szCs w:val="22"/>
                <w:lang w:val="en-US"/>
              </w:rPr>
              <w:t>ground</w:t>
            </w:r>
            <w:r w:rsidRPr="004006A9">
              <w:rPr>
                <w:rFonts w:cs="Calibri"/>
                <w:szCs w:val="22"/>
              </w:rPr>
              <w:t xml:space="preserve">, </w:t>
            </w:r>
            <w:r w:rsidRPr="004006A9">
              <w:rPr>
                <w:rFonts w:cs="Calibri"/>
                <w:szCs w:val="22"/>
                <w:lang w:val="en-US"/>
              </w:rPr>
              <w:t>sea</w:t>
            </w:r>
            <w:r w:rsidRPr="004006A9">
              <w:rPr>
                <w:rFonts w:cs="Calibri"/>
                <w:szCs w:val="22"/>
              </w:rPr>
              <w:t xml:space="preserve"> και </w:t>
            </w:r>
            <w:r w:rsidRPr="004006A9">
              <w:rPr>
                <w:rFonts w:cs="Calibri"/>
                <w:szCs w:val="22"/>
                <w:lang w:val="en-US"/>
              </w:rPr>
              <w:t>rain</w:t>
            </w:r>
            <w:r w:rsidRPr="004006A9">
              <w:rPr>
                <w:rFonts w:cs="Calibri"/>
                <w:szCs w:val="22"/>
              </w:rPr>
              <w:t xml:space="preserve"> </w:t>
            </w:r>
            <w:r w:rsidRPr="004006A9">
              <w:rPr>
                <w:rFonts w:cs="Calibri"/>
                <w:szCs w:val="22"/>
                <w:lang w:val="en-US"/>
              </w:rPr>
              <w:t>clutter</w:t>
            </w:r>
            <w:r w:rsidRPr="004006A9">
              <w:rPr>
                <w:rFonts w:cs="Calibri"/>
                <w:szCs w:val="22"/>
              </w:rPr>
              <w:t xml:space="preserve"> καθορίζονται στο παράρτημα Γ.</w:t>
            </w:r>
          </w:p>
        </w:tc>
        <w:tc>
          <w:tcPr>
            <w:tcW w:w="1514" w:type="dxa"/>
            <w:vAlign w:val="center"/>
          </w:tcPr>
          <w:p w14:paraId="00AF8BA7" w14:textId="77777777" w:rsidR="004B7233" w:rsidRPr="006448B4" w:rsidRDefault="004B7233" w:rsidP="004B7233">
            <w:pPr>
              <w:jc w:val="center"/>
              <w:rPr>
                <w:szCs w:val="22"/>
              </w:rPr>
            </w:pPr>
            <w:r w:rsidRPr="006448B4">
              <w:rPr>
                <w:szCs w:val="22"/>
              </w:rPr>
              <w:lastRenderedPageBreak/>
              <w:t>ΝΑΙ</w:t>
            </w:r>
          </w:p>
        </w:tc>
        <w:tc>
          <w:tcPr>
            <w:tcW w:w="1361" w:type="dxa"/>
          </w:tcPr>
          <w:p w14:paraId="698D2B0E" w14:textId="77777777" w:rsidR="004B7233" w:rsidRPr="00FF2BCF" w:rsidRDefault="004B7233" w:rsidP="004B7233"/>
        </w:tc>
        <w:tc>
          <w:tcPr>
            <w:tcW w:w="1605" w:type="dxa"/>
          </w:tcPr>
          <w:p w14:paraId="67B9AA6D" w14:textId="77777777" w:rsidR="004B7233" w:rsidRPr="00FF2BCF" w:rsidRDefault="004B7233" w:rsidP="004B7233"/>
        </w:tc>
      </w:tr>
      <w:tr w:rsidR="004B7233" w:rsidRPr="00FF2BCF" w14:paraId="264F4379" w14:textId="77777777" w:rsidTr="002153D1">
        <w:tc>
          <w:tcPr>
            <w:tcW w:w="9694" w:type="dxa"/>
          </w:tcPr>
          <w:p w14:paraId="25C0276B" w14:textId="77777777" w:rsidR="004B7233" w:rsidRPr="00FF2BCF" w:rsidRDefault="004B7233" w:rsidP="004B7233">
            <w:bookmarkStart w:id="921" w:name="_Toc478632502"/>
            <w:bookmarkStart w:id="922" w:name="_Toc478632879"/>
            <w:bookmarkStart w:id="923" w:name="_Toc478633270"/>
            <w:bookmarkStart w:id="924" w:name="_Toc478634095"/>
            <w:r w:rsidRPr="00FF2BCF">
              <w:t>ΕΠΧ_250</w:t>
            </w:r>
          </w:p>
          <w:p w14:paraId="57B4F8CE" w14:textId="77777777" w:rsidR="004B7233" w:rsidRPr="00A759DD" w:rsidRDefault="004B7233" w:rsidP="004B7233">
            <w:pPr>
              <w:pStyle w:val="3"/>
              <w:rPr>
                <w:rFonts w:cs="Calibri"/>
                <w:lang w:val="el-GR"/>
              </w:rPr>
            </w:pPr>
            <w:bookmarkStart w:id="925" w:name="_Toc107263116"/>
            <w:r w:rsidRPr="00A759DD">
              <w:rPr>
                <w:rFonts w:cs="Calibri"/>
                <w:lang w:val="el-GR"/>
              </w:rPr>
              <w:t xml:space="preserve">3.2.10 Ανίχνευση σε περιβάλλον με </w:t>
            </w:r>
            <w:r w:rsidRPr="00A759DD">
              <w:rPr>
                <w:rFonts w:cs="Calibri"/>
              </w:rPr>
              <w:t>Angel</w:t>
            </w:r>
            <w:r w:rsidRPr="00A759DD">
              <w:rPr>
                <w:rFonts w:cs="Calibri"/>
                <w:lang w:val="el-GR"/>
              </w:rPr>
              <w:t xml:space="preserve"> </w:t>
            </w:r>
            <w:r w:rsidRPr="00A759DD">
              <w:rPr>
                <w:rFonts w:cs="Calibri"/>
              </w:rPr>
              <w:t>Clutter</w:t>
            </w:r>
            <w:bookmarkEnd w:id="921"/>
            <w:bookmarkEnd w:id="922"/>
            <w:bookmarkEnd w:id="923"/>
            <w:bookmarkEnd w:id="924"/>
            <w:bookmarkEnd w:id="925"/>
          </w:p>
          <w:p w14:paraId="54B9D4DF" w14:textId="0B871430" w:rsidR="004B7233" w:rsidRPr="008065A6" w:rsidRDefault="004B7233" w:rsidP="004B7233">
            <w:pPr>
              <w:jc w:val="both"/>
              <w:rPr>
                <w:rFonts w:cs="Calibri"/>
                <w:szCs w:val="22"/>
              </w:rPr>
            </w:pPr>
            <w:r w:rsidRPr="008065A6">
              <w:rPr>
                <w:rFonts w:cs="Calibri"/>
                <w:szCs w:val="22"/>
              </w:rPr>
              <w:t>Αν δεν υπάρχει κατάλληλο μοντέλο για τέτοιες ανακλάσεις, ο προμηθευτής θα πρέπει να περιγράψ</w:t>
            </w:r>
            <w:r w:rsidRPr="008065A6">
              <w:rPr>
                <w:rFonts w:cs="Calibri"/>
              </w:rPr>
              <w:t>ει τις τεχνικές εξουδετέρωσης/</w:t>
            </w:r>
            <w:r w:rsidRPr="008065A6">
              <w:rPr>
                <w:rFonts w:cs="Calibri"/>
                <w:szCs w:val="22"/>
              </w:rPr>
              <w:t xml:space="preserve">καταστολής του </w:t>
            </w:r>
            <w:r w:rsidRPr="008065A6">
              <w:rPr>
                <w:rFonts w:cs="Calibri"/>
                <w:szCs w:val="22"/>
                <w:lang w:val="en-US"/>
              </w:rPr>
              <w:t>angel</w:t>
            </w:r>
            <w:r w:rsidRPr="008065A6">
              <w:rPr>
                <w:rFonts w:cs="Calibri"/>
                <w:szCs w:val="22"/>
              </w:rPr>
              <w:t xml:space="preserve"> </w:t>
            </w:r>
            <w:r w:rsidRPr="008065A6">
              <w:rPr>
                <w:rFonts w:cs="Calibri"/>
                <w:szCs w:val="22"/>
                <w:lang w:val="en-US"/>
              </w:rPr>
              <w:t>clutter</w:t>
            </w:r>
            <w:r w:rsidRPr="008065A6">
              <w:rPr>
                <w:rFonts w:cs="Calibri"/>
                <w:szCs w:val="22"/>
              </w:rPr>
              <w:t xml:space="preserve"> και να παραθέσει λεπτο</w:t>
            </w:r>
            <w:r w:rsidRPr="008065A6">
              <w:rPr>
                <w:rFonts w:cs="Calibri"/>
                <w:szCs w:val="22"/>
              </w:rPr>
              <w:softHyphen/>
              <w:t>μέρειες των εγκαταστάσεων</w:t>
            </w:r>
            <w:r w:rsidR="00E955F8">
              <w:rPr>
                <w:rFonts w:cs="Calibri"/>
                <w:szCs w:val="22"/>
              </w:rPr>
              <w:t xml:space="preserve"> </w:t>
            </w:r>
            <w:r w:rsidRPr="008065A6">
              <w:rPr>
                <w:rFonts w:cs="Calibri"/>
                <w:szCs w:val="22"/>
              </w:rPr>
              <w:t>(συμπεριλαμβανομένου του ονόματος του εμπλεκομένου Εθνικού Φορέα) όπου οι τεχνικές αυτές έχουν εφαρμοστεί με επιτυχία.</w:t>
            </w:r>
          </w:p>
        </w:tc>
        <w:tc>
          <w:tcPr>
            <w:tcW w:w="1514" w:type="dxa"/>
            <w:vAlign w:val="center"/>
          </w:tcPr>
          <w:p w14:paraId="78284746" w14:textId="77777777" w:rsidR="004B7233" w:rsidRPr="006448B4" w:rsidRDefault="004B7233" w:rsidP="004B7233">
            <w:pPr>
              <w:jc w:val="center"/>
              <w:rPr>
                <w:szCs w:val="22"/>
              </w:rPr>
            </w:pPr>
            <w:r w:rsidRPr="006448B4">
              <w:rPr>
                <w:szCs w:val="22"/>
              </w:rPr>
              <w:t>ΝΑΙ</w:t>
            </w:r>
          </w:p>
        </w:tc>
        <w:tc>
          <w:tcPr>
            <w:tcW w:w="1361" w:type="dxa"/>
          </w:tcPr>
          <w:p w14:paraId="3C434795" w14:textId="77777777" w:rsidR="004B7233" w:rsidRPr="00FF2BCF" w:rsidRDefault="004B7233" w:rsidP="004B7233"/>
        </w:tc>
        <w:tc>
          <w:tcPr>
            <w:tcW w:w="1605" w:type="dxa"/>
          </w:tcPr>
          <w:p w14:paraId="7C1E0268" w14:textId="77777777" w:rsidR="004B7233" w:rsidRPr="00FF2BCF" w:rsidRDefault="004B7233" w:rsidP="004B7233"/>
        </w:tc>
      </w:tr>
      <w:tr w:rsidR="004B7233" w:rsidRPr="00FF2BCF" w14:paraId="5AE6B2EB" w14:textId="77777777" w:rsidTr="002153D1">
        <w:tc>
          <w:tcPr>
            <w:tcW w:w="9694" w:type="dxa"/>
          </w:tcPr>
          <w:p w14:paraId="49DC3DD1" w14:textId="77777777" w:rsidR="004B7233" w:rsidRPr="00FF2BCF" w:rsidRDefault="004B7233" w:rsidP="004B7233">
            <w:bookmarkStart w:id="926" w:name="_Toc478632503"/>
            <w:bookmarkStart w:id="927" w:name="_Toc478632880"/>
            <w:bookmarkStart w:id="928" w:name="_Toc478633271"/>
            <w:bookmarkStart w:id="929" w:name="_Toc478634096"/>
            <w:r w:rsidRPr="00FF2BCF">
              <w:t>ΕΠΧ_260</w:t>
            </w:r>
          </w:p>
          <w:p w14:paraId="213C51FF" w14:textId="77777777" w:rsidR="004B7233" w:rsidRPr="00A759DD" w:rsidRDefault="004B7233" w:rsidP="004B7233">
            <w:pPr>
              <w:pStyle w:val="3"/>
              <w:rPr>
                <w:rFonts w:cs="Calibri"/>
                <w:lang w:val="el-GR"/>
              </w:rPr>
            </w:pPr>
            <w:bookmarkStart w:id="930" w:name="_Toc107263117"/>
            <w:r w:rsidRPr="00A759DD">
              <w:rPr>
                <w:rFonts w:cs="Calibri"/>
                <w:lang w:val="el-GR"/>
              </w:rPr>
              <w:t>3.2.11 Ανίχνευση σε περιβάλλον ανωμάλων συνθηκών  διάδοσης (</w:t>
            </w:r>
            <w:r w:rsidRPr="00A759DD">
              <w:rPr>
                <w:rFonts w:cs="Calibri"/>
              </w:rPr>
              <w:t>Anomalous</w:t>
            </w:r>
            <w:r w:rsidRPr="00A759DD">
              <w:rPr>
                <w:rFonts w:cs="Calibri"/>
                <w:lang w:val="el-GR"/>
              </w:rPr>
              <w:t xml:space="preserve"> </w:t>
            </w:r>
            <w:r w:rsidRPr="00A759DD">
              <w:rPr>
                <w:rFonts w:cs="Calibri"/>
              </w:rPr>
              <w:t>propagation</w:t>
            </w:r>
            <w:r w:rsidRPr="00A759DD">
              <w:rPr>
                <w:rFonts w:cs="Calibri"/>
                <w:lang w:val="el-GR"/>
              </w:rPr>
              <w:t>)</w:t>
            </w:r>
            <w:bookmarkEnd w:id="926"/>
            <w:bookmarkEnd w:id="927"/>
            <w:bookmarkEnd w:id="928"/>
            <w:bookmarkEnd w:id="929"/>
            <w:bookmarkEnd w:id="930"/>
          </w:p>
          <w:p w14:paraId="222259AA" w14:textId="77777777" w:rsidR="004B7233" w:rsidRPr="008065A6" w:rsidRDefault="004B7233" w:rsidP="004B7233">
            <w:pPr>
              <w:jc w:val="both"/>
              <w:rPr>
                <w:rFonts w:cs="Calibri"/>
                <w:szCs w:val="22"/>
              </w:rPr>
            </w:pPr>
            <w:r w:rsidRPr="008065A6">
              <w:rPr>
                <w:rFonts w:cs="Calibri"/>
                <w:szCs w:val="22"/>
              </w:rPr>
              <w:t>Αν δεν υπάρχει κατάλληλο μοντέλο για ανώμαλες συνθήκες διάδοσης, ο προμηθευτής θα πρέπει να περιγράψει τις τεχνικές εξουδετέρωσης / καταστολής και να παραθέσει λεπτο</w:t>
            </w:r>
            <w:r w:rsidRPr="008065A6">
              <w:rPr>
                <w:rFonts w:cs="Calibri"/>
                <w:szCs w:val="22"/>
              </w:rPr>
              <w:softHyphen/>
              <w:t>μέ</w:t>
            </w:r>
            <w:r w:rsidRPr="008065A6">
              <w:rPr>
                <w:rFonts w:cs="Calibri"/>
                <w:szCs w:val="22"/>
              </w:rPr>
              <w:softHyphen/>
              <w:t>ρειες των εγκαταστάσεων (συμπεριλαμβανομένου του ονόματος του εμπλεκο</w:t>
            </w:r>
            <w:r w:rsidRPr="008065A6">
              <w:rPr>
                <w:rFonts w:cs="Calibri"/>
                <w:szCs w:val="22"/>
              </w:rPr>
              <w:softHyphen/>
              <w:t>μένου Εθνικού Φορέα) όπου οι τεχνικές αυτές έχουν εφαρμο</w:t>
            </w:r>
            <w:r w:rsidRPr="008065A6">
              <w:rPr>
                <w:rFonts w:cs="Calibri"/>
                <w:szCs w:val="22"/>
              </w:rPr>
              <w:softHyphen/>
              <w:t xml:space="preserve">στεί με επιτυχία.  </w:t>
            </w:r>
          </w:p>
        </w:tc>
        <w:tc>
          <w:tcPr>
            <w:tcW w:w="1514" w:type="dxa"/>
            <w:vAlign w:val="center"/>
          </w:tcPr>
          <w:p w14:paraId="1AD680D0" w14:textId="77777777" w:rsidR="004B7233" w:rsidRPr="006448B4" w:rsidRDefault="004B7233" w:rsidP="004B7233">
            <w:pPr>
              <w:jc w:val="center"/>
              <w:rPr>
                <w:szCs w:val="22"/>
              </w:rPr>
            </w:pPr>
            <w:r w:rsidRPr="006448B4">
              <w:rPr>
                <w:szCs w:val="22"/>
              </w:rPr>
              <w:t>ΝΑΙ</w:t>
            </w:r>
          </w:p>
        </w:tc>
        <w:tc>
          <w:tcPr>
            <w:tcW w:w="1361" w:type="dxa"/>
          </w:tcPr>
          <w:p w14:paraId="32186BED" w14:textId="77777777" w:rsidR="004B7233" w:rsidRPr="00FF2BCF" w:rsidRDefault="004B7233" w:rsidP="004B7233"/>
        </w:tc>
        <w:tc>
          <w:tcPr>
            <w:tcW w:w="1605" w:type="dxa"/>
          </w:tcPr>
          <w:p w14:paraId="6DF13E0F" w14:textId="77777777" w:rsidR="004B7233" w:rsidRPr="00FF2BCF" w:rsidRDefault="004B7233" w:rsidP="004B7233"/>
        </w:tc>
      </w:tr>
      <w:tr w:rsidR="004B7233" w:rsidRPr="00FF2BCF" w14:paraId="1798865F" w14:textId="77777777" w:rsidTr="002153D1">
        <w:tc>
          <w:tcPr>
            <w:tcW w:w="9694" w:type="dxa"/>
          </w:tcPr>
          <w:p w14:paraId="5F6AC9BF" w14:textId="77777777" w:rsidR="004B7233" w:rsidRPr="00FF2BCF" w:rsidRDefault="004B7233" w:rsidP="004B7233">
            <w:bookmarkStart w:id="931" w:name="_Toc478632504"/>
            <w:bookmarkStart w:id="932" w:name="_Toc478632881"/>
            <w:bookmarkStart w:id="933" w:name="_Toc478633272"/>
            <w:bookmarkStart w:id="934" w:name="_Toc478634097"/>
            <w:r w:rsidRPr="00FF2BCF">
              <w:t>ΕΠΧ_270</w:t>
            </w:r>
          </w:p>
          <w:p w14:paraId="1ECA7F34" w14:textId="77777777" w:rsidR="004B7233" w:rsidRPr="00A759DD" w:rsidRDefault="004B7233" w:rsidP="004B7233">
            <w:pPr>
              <w:pStyle w:val="3"/>
              <w:rPr>
                <w:rFonts w:cs="Calibri"/>
                <w:lang w:val="el-GR"/>
              </w:rPr>
            </w:pPr>
            <w:bookmarkStart w:id="935" w:name="_Toc107263118"/>
            <w:r w:rsidRPr="00A759DD">
              <w:rPr>
                <w:rFonts w:cs="Calibri"/>
                <w:lang w:val="el-GR"/>
              </w:rPr>
              <w:t>3.2.12 Ακρίβεια θέσης στόχου</w:t>
            </w:r>
            <w:bookmarkEnd w:id="931"/>
            <w:bookmarkEnd w:id="932"/>
            <w:bookmarkEnd w:id="933"/>
            <w:bookmarkEnd w:id="934"/>
            <w:bookmarkEnd w:id="935"/>
          </w:p>
          <w:p w14:paraId="597EA70F" w14:textId="77777777" w:rsidR="004B7233" w:rsidRPr="008065A6" w:rsidRDefault="004B7233" w:rsidP="004B7233">
            <w:pPr>
              <w:jc w:val="both"/>
              <w:rPr>
                <w:rFonts w:cs="Calibri"/>
                <w:b/>
                <w:bCs/>
                <w:szCs w:val="22"/>
              </w:rPr>
            </w:pPr>
            <w:r w:rsidRPr="008065A6">
              <w:rPr>
                <w:rFonts w:cs="Calibri"/>
                <w:szCs w:val="22"/>
              </w:rPr>
              <w:t xml:space="preserve">Η ακρίβεια εντοπισμού του </w:t>
            </w:r>
            <w:r w:rsidRPr="008065A6">
              <w:rPr>
                <w:rFonts w:cs="Calibri"/>
                <w:szCs w:val="22"/>
                <w:lang w:val="en-US"/>
              </w:rPr>
              <w:t>PSR</w:t>
            </w:r>
            <w:r w:rsidRPr="008065A6">
              <w:rPr>
                <w:rFonts w:cs="Calibri"/>
                <w:szCs w:val="22"/>
              </w:rPr>
              <w:t xml:space="preserve"> λόγω σφαλμάτων (</w:t>
            </w:r>
            <w:r w:rsidRPr="008065A6">
              <w:rPr>
                <w:rFonts w:cs="Calibri"/>
                <w:szCs w:val="22"/>
                <w:lang w:val="en-US"/>
              </w:rPr>
              <w:t>systematic</w:t>
            </w:r>
            <w:r w:rsidRPr="008065A6">
              <w:rPr>
                <w:rFonts w:cs="Calibri"/>
                <w:szCs w:val="22"/>
              </w:rPr>
              <w:t xml:space="preserve"> </w:t>
            </w:r>
            <w:r w:rsidRPr="008065A6">
              <w:rPr>
                <w:rFonts w:cs="Calibri"/>
                <w:szCs w:val="22"/>
                <w:lang w:val="en-US"/>
              </w:rPr>
              <w:t>errors</w:t>
            </w:r>
            <w:r w:rsidRPr="008065A6">
              <w:rPr>
                <w:rFonts w:cs="Calibri"/>
                <w:szCs w:val="22"/>
              </w:rPr>
              <w:t>) στην είσοδο του RHP πρέπει να είναι καλύτερη από τις τιμές που ακολουθούν:</w:t>
            </w:r>
          </w:p>
          <w:p w14:paraId="6ADBDAFD" w14:textId="77777777" w:rsidR="004B7233" w:rsidRPr="008065A6" w:rsidRDefault="004B7233" w:rsidP="004B7233">
            <w:pPr>
              <w:jc w:val="both"/>
              <w:rPr>
                <w:rFonts w:cs="Calibri"/>
                <w:b/>
                <w:szCs w:val="22"/>
              </w:rPr>
            </w:pPr>
            <w:bookmarkStart w:id="936" w:name="_Toc478632505"/>
            <w:bookmarkStart w:id="937" w:name="_Toc478632882"/>
            <w:bookmarkStart w:id="938" w:name="_Toc478633273"/>
            <w:bookmarkStart w:id="939" w:name="_Toc478634098"/>
            <w:r w:rsidRPr="008065A6">
              <w:rPr>
                <w:rFonts w:cs="Calibri"/>
                <w:b/>
                <w:szCs w:val="22"/>
              </w:rPr>
              <w:t>Ακρίβεια απόστασης (Range Accuracy)</w:t>
            </w:r>
            <w:bookmarkEnd w:id="936"/>
            <w:bookmarkEnd w:id="937"/>
            <w:bookmarkEnd w:id="938"/>
            <w:bookmarkEnd w:id="939"/>
          </w:p>
          <w:p w14:paraId="0F6D155F" w14:textId="77777777" w:rsidR="004B7233" w:rsidRPr="008065A6" w:rsidRDefault="004B7233" w:rsidP="004B7233">
            <w:pPr>
              <w:jc w:val="both"/>
              <w:rPr>
                <w:rFonts w:cs="Calibri"/>
                <w:b/>
                <w:bCs/>
                <w:szCs w:val="22"/>
              </w:rPr>
            </w:pPr>
            <w:r w:rsidRPr="008065A6">
              <w:rPr>
                <w:rFonts w:cs="Calibri"/>
                <w:szCs w:val="22"/>
              </w:rPr>
              <w:t xml:space="preserve">Το μέγιστο </w:t>
            </w:r>
            <w:r w:rsidRPr="008065A6">
              <w:rPr>
                <w:rFonts w:cs="Calibri"/>
                <w:szCs w:val="22"/>
                <w:lang w:val="en-US"/>
              </w:rPr>
              <w:t>slant</w:t>
            </w:r>
            <w:r w:rsidRPr="008065A6">
              <w:rPr>
                <w:rFonts w:cs="Calibri"/>
                <w:szCs w:val="22"/>
              </w:rPr>
              <w:t xml:space="preserve"> </w:t>
            </w:r>
            <w:r w:rsidRPr="008065A6">
              <w:rPr>
                <w:rFonts w:cs="Calibri"/>
                <w:szCs w:val="22"/>
                <w:lang w:val="en-US"/>
              </w:rPr>
              <w:t>range</w:t>
            </w:r>
            <w:r w:rsidRPr="008065A6">
              <w:rPr>
                <w:rFonts w:cs="Calibri"/>
                <w:szCs w:val="22"/>
              </w:rPr>
              <w:t xml:space="preserve"> </w:t>
            </w:r>
            <w:r w:rsidRPr="008065A6">
              <w:rPr>
                <w:rFonts w:cs="Calibri"/>
                <w:szCs w:val="22"/>
                <w:lang w:val="en-US"/>
              </w:rPr>
              <w:t>error</w:t>
            </w:r>
            <w:r w:rsidRPr="008065A6">
              <w:rPr>
                <w:rFonts w:cs="Calibri"/>
                <w:szCs w:val="22"/>
              </w:rPr>
              <w:t xml:space="preserve">,  δεν πρέπει να υπερβαίνει τα </w:t>
            </w:r>
            <w:r w:rsidRPr="008065A6">
              <w:rPr>
                <w:rFonts w:cs="Calibri"/>
                <w:color w:val="000000"/>
                <w:szCs w:val="22"/>
              </w:rPr>
              <w:t>150m.</w:t>
            </w:r>
            <w:r w:rsidRPr="008065A6">
              <w:rPr>
                <w:rFonts w:cs="Calibri"/>
                <w:szCs w:val="22"/>
              </w:rPr>
              <w:t xml:space="preserve"> </w:t>
            </w:r>
          </w:p>
        </w:tc>
        <w:tc>
          <w:tcPr>
            <w:tcW w:w="1514" w:type="dxa"/>
            <w:vAlign w:val="center"/>
          </w:tcPr>
          <w:p w14:paraId="66D9A1EB" w14:textId="77777777" w:rsidR="004B7233" w:rsidRPr="006448B4" w:rsidRDefault="004B7233" w:rsidP="004B7233">
            <w:pPr>
              <w:jc w:val="center"/>
              <w:rPr>
                <w:szCs w:val="22"/>
              </w:rPr>
            </w:pPr>
            <w:r w:rsidRPr="006448B4">
              <w:rPr>
                <w:szCs w:val="22"/>
              </w:rPr>
              <w:t>ΝΑΙ</w:t>
            </w:r>
          </w:p>
        </w:tc>
        <w:tc>
          <w:tcPr>
            <w:tcW w:w="1361" w:type="dxa"/>
          </w:tcPr>
          <w:p w14:paraId="4625AE5B" w14:textId="77777777" w:rsidR="004B7233" w:rsidRPr="00FF2BCF" w:rsidRDefault="004B7233" w:rsidP="004B7233"/>
        </w:tc>
        <w:tc>
          <w:tcPr>
            <w:tcW w:w="1605" w:type="dxa"/>
          </w:tcPr>
          <w:p w14:paraId="2E9EA7CF" w14:textId="77777777" w:rsidR="004B7233" w:rsidRPr="00FF2BCF" w:rsidRDefault="004B7233" w:rsidP="004B7233"/>
        </w:tc>
      </w:tr>
      <w:tr w:rsidR="004B7233" w:rsidRPr="00FF2BCF" w14:paraId="1D0C7CFF" w14:textId="77777777" w:rsidTr="002153D1">
        <w:tc>
          <w:tcPr>
            <w:tcW w:w="9694" w:type="dxa"/>
          </w:tcPr>
          <w:p w14:paraId="516799A4" w14:textId="77777777" w:rsidR="004B7233" w:rsidRPr="00FF2BCF" w:rsidRDefault="004B7233" w:rsidP="004B7233">
            <w:bookmarkStart w:id="940" w:name="_Toc478632506"/>
            <w:bookmarkStart w:id="941" w:name="_Toc478632883"/>
            <w:bookmarkStart w:id="942" w:name="_Toc478633274"/>
            <w:bookmarkStart w:id="943" w:name="_Toc478634099"/>
            <w:r w:rsidRPr="00FF2BCF">
              <w:t>ΕΠΧ_280</w:t>
            </w:r>
          </w:p>
          <w:p w14:paraId="0E7E0C16" w14:textId="77777777" w:rsidR="004B7233" w:rsidRPr="00A759DD" w:rsidRDefault="004B7233" w:rsidP="004B7233">
            <w:pPr>
              <w:pStyle w:val="3"/>
              <w:rPr>
                <w:rFonts w:cs="Calibri"/>
                <w:lang w:val="el-GR"/>
              </w:rPr>
            </w:pPr>
            <w:bookmarkStart w:id="944" w:name="_Toc107263119"/>
            <w:r w:rsidRPr="00A759DD">
              <w:rPr>
                <w:rFonts w:cs="Calibri"/>
                <w:lang w:val="el-GR"/>
              </w:rPr>
              <w:t>3.2.13 Ακρίβεια αζιμουθίου (</w:t>
            </w:r>
            <w:r w:rsidRPr="00A759DD">
              <w:rPr>
                <w:rFonts w:cs="Calibri"/>
              </w:rPr>
              <w:t>Azimuth</w:t>
            </w:r>
            <w:r w:rsidRPr="00A759DD">
              <w:rPr>
                <w:rFonts w:cs="Calibri"/>
                <w:lang w:val="el-GR"/>
              </w:rPr>
              <w:t xml:space="preserve"> </w:t>
            </w:r>
            <w:r w:rsidRPr="00A759DD">
              <w:rPr>
                <w:rFonts w:cs="Calibri"/>
              </w:rPr>
              <w:t>Accuracy</w:t>
            </w:r>
            <w:r w:rsidRPr="00A759DD">
              <w:rPr>
                <w:rFonts w:cs="Calibri"/>
                <w:lang w:val="el-GR"/>
              </w:rPr>
              <w:t>)</w:t>
            </w:r>
            <w:bookmarkEnd w:id="940"/>
            <w:bookmarkEnd w:id="941"/>
            <w:bookmarkEnd w:id="942"/>
            <w:bookmarkEnd w:id="943"/>
            <w:bookmarkEnd w:id="944"/>
          </w:p>
          <w:p w14:paraId="14A263DD" w14:textId="77777777" w:rsidR="004B7233" w:rsidRPr="008065A6" w:rsidRDefault="004B7233" w:rsidP="004B7233">
            <w:pPr>
              <w:jc w:val="both"/>
              <w:rPr>
                <w:rFonts w:cs="Calibri"/>
                <w:szCs w:val="22"/>
              </w:rPr>
            </w:pPr>
            <w:r w:rsidRPr="008065A6">
              <w:rPr>
                <w:rFonts w:cs="Calibri"/>
                <w:szCs w:val="22"/>
              </w:rPr>
              <w:t xml:space="preserve">Το μέγιστο </w:t>
            </w:r>
            <w:r w:rsidRPr="008065A6">
              <w:rPr>
                <w:rFonts w:cs="Calibri"/>
                <w:szCs w:val="22"/>
                <w:lang w:val="en-US"/>
              </w:rPr>
              <w:t>Azimuth</w:t>
            </w:r>
            <w:r w:rsidRPr="008065A6">
              <w:rPr>
                <w:rFonts w:cs="Calibri"/>
                <w:szCs w:val="22"/>
              </w:rPr>
              <w:t xml:space="preserve"> </w:t>
            </w:r>
            <w:r w:rsidRPr="008065A6">
              <w:rPr>
                <w:rFonts w:cs="Calibri"/>
                <w:szCs w:val="22"/>
                <w:lang w:val="en-US"/>
              </w:rPr>
              <w:t>error</w:t>
            </w:r>
            <w:r w:rsidRPr="008065A6">
              <w:rPr>
                <w:rFonts w:cs="Calibri"/>
                <w:szCs w:val="22"/>
              </w:rPr>
              <w:t xml:space="preserve"> , δεν πρέπει να είναι μεγαλύτερο από </w:t>
            </w:r>
            <w:r w:rsidRPr="008065A6">
              <w:rPr>
                <w:rFonts w:cs="Calibri"/>
                <w:color w:val="000000"/>
                <w:szCs w:val="22"/>
              </w:rPr>
              <w:t>0,5°.</w:t>
            </w:r>
          </w:p>
        </w:tc>
        <w:tc>
          <w:tcPr>
            <w:tcW w:w="1514" w:type="dxa"/>
            <w:vAlign w:val="center"/>
          </w:tcPr>
          <w:p w14:paraId="34DDCDC8" w14:textId="77777777" w:rsidR="004B7233" w:rsidRPr="006448B4" w:rsidRDefault="004B7233" w:rsidP="004B7233">
            <w:pPr>
              <w:jc w:val="center"/>
              <w:rPr>
                <w:szCs w:val="22"/>
              </w:rPr>
            </w:pPr>
            <w:r w:rsidRPr="006448B4">
              <w:rPr>
                <w:szCs w:val="22"/>
              </w:rPr>
              <w:t>ΝΑΙ</w:t>
            </w:r>
          </w:p>
        </w:tc>
        <w:tc>
          <w:tcPr>
            <w:tcW w:w="1361" w:type="dxa"/>
          </w:tcPr>
          <w:p w14:paraId="3C2C49D9" w14:textId="77777777" w:rsidR="004B7233" w:rsidRPr="00FF2BCF" w:rsidRDefault="004B7233" w:rsidP="004B7233"/>
        </w:tc>
        <w:tc>
          <w:tcPr>
            <w:tcW w:w="1605" w:type="dxa"/>
          </w:tcPr>
          <w:p w14:paraId="0A19DBA8" w14:textId="77777777" w:rsidR="004B7233" w:rsidRPr="00FF2BCF" w:rsidRDefault="004B7233" w:rsidP="004B7233"/>
        </w:tc>
      </w:tr>
      <w:tr w:rsidR="004B7233" w:rsidRPr="00FF2BCF" w14:paraId="3D750942" w14:textId="77777777" w:rsidTr="002153D1">
        <w:tc>
          <w:tcPr>
            <w:tcW w:w="9694" w:type="dxa"/>
          </w:tcPr>
          <w:p w14:paraId="032408A0" w14:textId="77777777" w:rsidR="004B7233" w:rsidRPr="00FF2BCF" w:rsidRDefault="004B7233" w:rsidP="004B7233">
            <w:r w:rsidRPr="00FF2BCF">
              <w:t>ΕΠΧ_290</w:t>
            </w:r>
          </w:p>
          <w:p w14:paraId="186B8844" w14:textId="77777777" w:rsidR="004B7233" w:rsidRPr="008065A6" w:rsidRDefault="004B7233" w:rsidP="004B7233">
            <w:pPr>
              <w:jc w:val="both"/>
              <w:rPr>
                <w:rFonts w:cs="Calibri"/>
                <w:szCs w:val="22"/>
              </w:rPr>
            </w:pPr>
            <w:r w:rsidRPr="008065A6">
              <w:rPr>
                <w:rFonts w:cs="Calibri"/>
                <w:szCs w:val="22"/>
              </w:rPr>
              <w:lastRenderedPageBreak/>
              <w:t xml:space="preserve">Η ελαχιστοποίηση των </w:t>
            </w:r>
            <w:r w:rsidRPr="008065A6">
              <w:rPr>
                <w:rFonts w:cs="Calibri"/>
                <w:szCs w:val="22"/>
                <w:lang w:val="en-US"/>
              </w:rPr>
              <w:t>systematic</w:t>
            </w:r>
            <w:r w:rsidRPr="008065A6">
              <w:rPr>
                <w:rFonts w:cs="Calibri"/>
                <w:szCs w:val="22"/>
              </w:rPr>
              <w:t xml:space="preserve"> </w:t>
            </w:r>
            <w:r w:rsidRPr="008065A6">
              <w:rPr>
                <w:rFonts w:cs="Calibri"/>
                <w:szCs w:val="22"/>
                <w:lang w:val="en-US"/>
              </w:rPr>
              <w:t>errors</w:t>
            </w:r>
            <w:r w:rsidRPr="008065A6">
              <w:rPr>
                <w:rFonts w:cs="Calibri"/>
                <w:szCs w:val="22"/>
              </w:rPr>
              <w:t xml:space="preserve"> πρέπει να είναι δυνατή κατά τη ρύθμιση του συστήματος και το αποτέλεσμα θα ελέγχεται στον </w:t>
            </w:r>
            <w:r w:rsidRPr="008065A6">
              <w:rPr>
                <w:rFonts w:cs="Calibri"/>
                <w:szCs w:val="22"/>
                <w:lang w:val="en-US"/>
              </w:rPr>
              <w:t>RHP</w:t>
            </w:r>
            <w:r w:rsidRPr="008065A6">
              <w:rPr>
                <w:rFonts w:cs="Calibri"/>
                <w:szCs w:val="22"/>
              </w:rPr>
              <w:t>.</w:t>
            </w:r>
          </w:p>
          <w:p w14:paraId="70575DA3" w14:textId="77777777" w:rsidR="004B7233" w:rsidRPr="008065A6" w:rsidRDefault="004B7233" w:rsidP="004B7233">
            <w:pPr>
              <w:jc w:val="both"/>
              <w:rPr>
                <w:rFonts w:cs="Calibri"/>
                <w:szCs w:val="22"/>
              </w:rPr>
            </w:pPr>
            <w:r w:rsidRPr="008065A6">
              <w:rPr>
                <w:rFonts w:cs="Calibri"/>
                <w:szCs w:val="22"/>
              </w:rPr>
              <w:t>Ο προμηθευτής θα πρέπει να δηλώσει το εναπομένον (</w:t>
            </w:r>
            <w:r w:rsidRPr="008065A6">
              <w:rPr>
                <w:rFonts w:cs="Calibri"/>
                <w:szCs w:val="22"/>
                <w:lang w:val="en-US"/>
              </w:rPr>
              <w:t>residual</w:t>
            </w:r>
            <w:r w:rsidRPr="008065A6">
              <w:rPr>
                <w:rFonts w:cs="Calibri"/>
                <w:szCs w:val="22"/>
              </w:rPr>
              <w:t xml:space="preserve">) </w:t>
            </w:r>
            <w:r w:rsidRPr="008065A6">
              <w:rPr>
                <w:rFonts w:cs="Calibri"/>
                <w:szCs w:val="22"/>
                <w:lang w:val="en-US"/>
              </w:rPr>
              <w:t>systematic</w:t>
            </w:r>
            <w:r w:rsidRPr="008065A6">
              <w:rPr>
                <w:rFonts w:cs="Calibri"/>
                <w:szCs w:val="22"/>
              </w:rPr>
              <w:t xml:space="preserve"> </w:t>
            </w:r>
            <w:r w:rsidRPr="008065A6">
              <w:rPr>
                <w:rFonts w:cs="Calibri"/>
                <w:szCs w:val="22"/>
                <w:lang w:val="en-US"/>
              </w:rPr>
              <w:t>error</w:t>
            </w:r>
            <w:r w:rsidRPr="008065A6">
              <w:rPr>
                <w:rFonts w:cs="Calibri"/>
                <w:szCs w:val="22"/>
              </w:rPr>
              <w:t xml:space="preserve"> μετά τις ρυθμίσεις.</w:t>
            </w:r>
          </w:p>
        </w:tc>
        <w:tc>
          <w:tcPr>
            <w:tcW w:w="1514" w:type="dxa"/>
            <w:vAlign w:val="center"/>
          </w:tcPr>
          <w:p w14:paraId="62B02B40" w14:textId="77777777" w:rsidR="004B7233" w:rsidRPr="006448B4" w:rsidRDefault="004B7233" w:rsidP="004B7233">
            <w:pPr>
              <w:jc w:val="center"/>
              <w:rPr>
                <w:szCs w:val="22"/>
              </w:rPr>
            </w:pPr>
            <w:r w:rsidRPr="006448B4">
              <w:rPr>
                <w:szCs w:val="22"/>
              </w:rPr>
              <w:lastRenderedPageBreak/>
              <w:t>ΝΑΙ</w:t>
            </w:r>
          </w:p>
        </w:tc>
        <w:tc>
          <w:tcPr>
            <w:tcW w:w="1361" w:type="dxa"/>
          </w:tcPr>
          <w:p w14:paraId="1B782BF7" w14:textId="77777777" w:rsidR="004B7233" w:rsidRPr="00FF2BCF" w:rsidRDefault="004B7233" w:rsidP="004B7233"/>
        </w:tc>
        <w:tc>
          <w:tcPr>
            <w:tcW w:w="1605" w:type="dxa"/>
          </w:tcPr>
          <w:p w14:paraId="6C3B63EA" w14:textId="77777777" w:rsidR="004B7233" w:rsidRPr="00FF2BCF" w:rsidRDefault="004B7233" w:rsidP="004B7233"/>
        </w:tc>
      </w:tr>
      <w:tr w:rsidR="004B7233" w:rsidRPr="00FF2BCF" w14:paraId="12837AAA" w14:textId="77777777" w:rsidTr="002153D1">
        <w:tc>
          <w:tcPr>
            <w:tcW w:w="9694" w:type="dxa"/>
          </w:tcPr>
          <w:p w14:paraId="4DF10F8E" w14:textId="77777777" w:rsidR="004B7233" w:rsidRPr="00FF2BCF" w:rsidRDefault="004B7233" w:rsidP="004B7233">
            <w:r w:rsidRPr="00FF2BCF">
              <w:t>ΕΠΧ_300</w:t>
            </w:r>
          </w:p>
          <w:p w14:paraId="33EE879D" w14:textId="77777777" w:rsidR="004B7233" w:rsidRPr="008065A6" w:rsidRDefault="004B7233" w:rsidP="004B7233">
            <w:pPr>
              <w:jc w:val="both"/>
              <w:rPr>
                <w:rFonts w:cs="Calibri"/>
                <w:szCs w:val="22"/>
              </w:rPr>
            </w:pPr>
            <w:r w:rsidRPr="008065A6">
              <w:rPr>
                <w:rFonts w:cs="Calibri"/>
                <w:szCs w:val="22"/>
              </w:rPr>
              <w:t xml:space="preserve">Τα </w:t>
            </w:r>
            <w:r w:rsidRPr="008065A6">
              <w:rPr>
                <w:rFonts w:cs="Calibri"/>
                <w:szCs w:val="22"/>
                <w:lang w:val="en-US"/>
              </w:rPr>
              <w:t>residual</w:t>
            </w:r>
            <w:r w:rsidRPr="008065A6">
              <w:rPr>
                <w:rFonts w:cs="Calibri"/>
                <w:szCs w:val="22"/>
              </w:rPr>
              <w:t xml:space="preserve"> </w:t>
            </w:r>
            <w:r w:rsidRPr="008065A6">
              <w:rPr>
                <w:rFonts w:cs="Calibri"/>
                <w:szCs w:val="22"/>
                <w:lang w:val="en-US"/>
              </w:rPr>
              <w:t>systematic</w:t>
            </w:r>
            <w:r w:rsidRPr="008065A6">
              <w:rPr>
                <w:rFonts w:cs="Calibri"/>
                <w:szCs w:val="22"/>
              </w:rPr>
              <w:t xml:space="preserve"> </w:t>
            </w:r>
            <w:r w:rsidRPr="008065A6">
              <w:rPr>
                <w:rFonts w:cs="Calibri"/>
                <w:szCs w:val="22"/>
                <w:lang w:val="en-US"/>
              </w:rPr>
              <w:t>errors</w:t>
            </w:r>
            <w:r w:rsidRPr="008065A6">
              <w:rPr>
                <w:rFonts w:cs="Calibri"/>
                <w:szCs w:val="22"/>
              </w:rPr>
              <w:t xml:space="preserve"> θα πρέπει να είναι ίσα ή καλύτερα από αυτά που καθορίζονται στα σχετικά έγγραφα αναφοράς.</w:t>
            </w:r>
          </w:p>
        </w:tc>
        <w:tc>
          <w:tcPr>
            <w:tcW w:w="1514" w:type="dxa"/>
            <w:vAlign w:val="center"/>
          </w:tcPr>
          <w:p w14:paraId="60D56162" w14:textId="77777777" w:rsidR="004B7233" w:rsidRPr="006448B4" w:rsidRDefault="004B7233" w:rsidP="004B7233">
            <w:pPr>
              <w:jc w:val="center"/>
              <w:rPr>
                <w:szCs w:val="22"/>
              </w:rPr>
            </w:pPr>
            <w:r w:rsidRPr="006448B4">
              <w:rPr>
                <w:szCs w:val="22"/>
              </w:rPr>
              <w:t>ΝΑΙ</w:t>
            </w:r>
          </w:p>
        </w:tc>
        <w:tc>
          <w:tcPr>
            <w:tcW w:w="1361" w:type="dxa"/>
          </w:tcPr>
          <w:p w14:paraId="7505D426" w14:textId="77777777" w:rsidR="004B7233" w:rsidRPr="00FF2BCF" w:rsidRDefault="004B7233" w:rsidP="004B7233"/>
        </w:tc>
        <w:tc>
          <w:tcPr>
            <w:tcW w:w="1605" w:type="dxa"/>
          </w:tcPr>
          <w:p w14:paraId="7BA8B70D" w14:textId="77777777" w:rsidR="004B7233" w:rsidRPr="00FF2BCF" w:rsidRDefault="004B7233" w:rsidP="004B7233"/>
        </w:tc>
      </w:tr>
      <w:tr w:rsidR="004B7233" w:rsidRPr="00FF2BCF" w14:paraId="2CA4C9CD" w14:textId="77777777" w:rsidTr="002153D1">
        <w:tc>
          <w:tcPr>
            <w:tcW w:w="9694" w:type="dxa"/>
          </w:tcPr>
          <w:p w14:paraId="590598DC" w14:textId="77777777" w:rsidR="004B7233" w:rsidRPr="00FF2BCF" w:rsidRDefault="004B7233" w:rsidP="004B7233">
            <w:bookmarkStart w:id="945" w:name="_Toc478632507"/>
            <w:bookmarkStart w:id="946" w:name="_Toc478632884"/>
            <w:bookmarkStart w:id="947" w:name="_Toc478633275"/>
            <w:bookmarkStart w:id="948" w:name="_Toc478634100"/>
            <w:r w:rsidRPr="00FF2BCF">
              <w:t>ΕΠΧ_310</w:t>
            </w:r>
          </w:p>
          <w:p w14:paraId="46C6063D" w14:textId="77777777" w:rsidR="004B7233" w:rsidRPr="00A759DD" w:rsidRDefault="004B7233" w:rsidP="004B7233">
            <w:pPr>
              <w:pStyle w:val="3"/>
              <w:rPr>
                <w:rFonts w:cs="Calibri"/>
                <w:lang w:val="el-GR"/>
              </w:rPr>
            </w:pPr>
            <w:bookmarkStart w:id="949" w:name="_Toc107263120"/>
            <w:r w:rsidRPr="00A759DD">
              <w:rPr>
                <w:rFonts w:cs="Calibri"/>
                <w:lang w:val="el-GR"/>
              </w:rPr>
              <w:t>3.2.14 Ανάλυση στόχου</w:t>
            </w:r>
            <w:bookmarkEnd w:id="945"/>
            <w:bookmarkEnd w:id="946"/>
            <w:bookmarkEnd w:id="947"/>
            <w:bookmarkEnd w:id="948"/>
            <w:bookmarkEnd w:id="949"/>
          </w:p>
          <w:p w14:paraId="35EA3597" w14:textId="77777777" w:rsidR="004B7233" w:rsidRPr="008065A6" w:rsidRDefault="004B7233" w:rsidP="004B7233">
            <w:pPr>
              <w:jc w:val="both"/>
              <w:rPr>
                <w:rFonts w:cs="Calibri"/>
                <w:b/>
                <w:bCs/>
                <w:szCs w:val="22"/>
              </w:rPr>
            </w:pPr>
            <w:r w:rsidRPr="008065A6">
              <w:rPr>
                <w:rFonts w:cs="Calibri"/>
                <w:szCs w:val="22"/>
              </w:rPr>
              <w:t>Η προδιαγραφόμενη πιθανότητα ανίχνευσης (P</w:t>
            </w:r>
            <w:r w:rsidRPr="008065A6">
              <w:rPr>
                <w:rFonts w:cs="Calibri"/>
                <w:position w:val="-6"/>
                <w:szCs w:val="22"/>
              </w:rPr>
              <w:t>d</w:t>
            </w:r>
            <w:r w:rsidRPr="008065A6">
              <w:rPr>
                <w:rFonts w:cs="Calibri"/>
                <w:szCs w:val="22"/>
              </w:rPr>
              <w:t xml:space="preserve">) και η ακρίβεια προσδιορισμού της θέσεως θα πρέπει να τηρείται για ζεύγη (ή πολλαπλή εμφάνιση) στόχων όταν η μεταξύ τους αντίστοιχη διαφορά σε </w:t>
            </w:r>
            <w:r w:rsidRPr="008065A6">
              <w:rPr>
                <w:rFonts w:cs="Calibri"/>
                <w:szCs w:val="22"/>
                <w:lang w:val="en-US"/>
              </w:rPr>
              <w:t>slant</w:t>
            </w:r>
            <w:r w:rsidRPr="008065A6">
              <w:rPr>
                <w:rFonts w:cs="Calibri"/>
                <w:szCs w:val="22"/>
              </w:rPr>
              <w:t xml:space="preserve"> </w:t>
            </w:r>
            <w:r w:rsidRPr="008065A6">
              <w:rPr>
                <w:rFonts w:cs="Calibri"/>
                <w:szCs w:val="22"/>
                <w:lang w:val="en-US"/>
              </w:rPr>
              <w:t>range</w:t>
            </w:r>
            <w:r w:rsidRPr="008065A6">
              <w:rPr>
                <w:rFonts w:cs="Calibri"/>
                <w:szCs w:val="22"/>
              </w:rPr>
              <w:t xml:space="preserve"> είναι &gt;2 φορές το ονομαστικό (συμπιεσμένο) εύρος των παλμών ή η διαφορά σε αζιμούθιο είναι &gt;2,5 φορές το εύρος δέσμης της κεραίας (3 </w:t>
            </w:r>
            <w:r w:rsidRPr="008065A6">
              <w:rPr>
                <w:rFonts w:cs="Calibri"/>
                <w:szCs w:val="22"/>
                <w:lang w:val="en-US"/>
              </w:rPr>
              <w:t>dB</w:t>
            </w:r>
            <w:r w:rsidRPr="008065A6">
              <w:rPr>
                <w:rFonts w:cs="Calibri"/>
                <w:szCs w:val="22"/>
              </w:rPr>
              <w:t>).</w:t>
            </w:r>
          </w:p>
        </w:tc>
        <w:tc>
          <w:tcPr>
            <w:tcW w:w="1514" w:type="dxa"/>
            <w:vAlign w:val="center"/>
          </w:tcPr>
          <w:p w14:paraId="7516BD1D" w14:textId="77777777" w:rsidR="004B7233" w:rsidRPr="006448B4" w:rsidRDefault="004B7233" w:rsidP="004B7233">
            <w:pPr>
              <w:jc w:val="center"/>
              <w:rPr>
                <w:szCs w:val="22"/>
              </w:rPr>
            </w:pPr>
            <w:r w:rsidRPr="006448B4">
              <w:rPr>
                <w:szCs w:val="22"/>
              </w:rPr>
              <w:t>ΝΑΙ</w:t>
            </w:r>
          </w:p>
        </w:tc>
        <w:tc>
          <w:tcPr>
            <w:tcW w:w="1361" w:type="dxa"/>
          </w:tcPr>
          <w:p w14:paraId="04620AE2" w14:textId="77777777" w:rsidR="004B7233" w:rsidRPr="00FF2BCF" w:rsidRDefault="004B7233" w:rsidP="004B7233"/>
        </w:tc>
        <w:tc>
          <w:tcPr>
            <w:tcW w:w="1605" w:type="dxa"/>
          </w:tcPr>
          <w:p w14:paraId="404831A1" w14:textId="77777777" w:rsidR="004B7233" w:rsidRPr="00FF2BCF" w:rsidRDefault="004B7233" w:rsidP="004B7233"/>
        </w:tc>
      </w:tr>
      <w:tr w:rsidR="004B7233" w:rsidRPr="00FF2BCF" w14:paraId="462F848C" w14:textId="77777777" w:rsidTr="002153D1">
        <w:tc>
          <w:tcPr>
            <w:tcW w:w="9694" w:type="dxa"/>
          </w:tcPr>
          <w:p w14:paraId="48DE8EEB" w14:textId="77777777" w:rsidR="004B7233" w:rsidRPr="00FF2BCF" w:rsidRDefault="004B7233" w:rsidP="004B7233">
            <w:r w:rsidRPr="00FF2BCF">
              <w:t>ΕΠΧ_320</w:t>
            </w:r>
          </w:p>
          <w:p w14:paraId="1D1DB839" w14:textId="77777777" w:rsidR="004B7233" w:rsidRPr="008065A6" w:rsidRDefault="004B7233" w:rsidP="004B7233">
            <w:pPr>
              <w:jc w:val="both"/>
              <w:rPr>
                <w:rFonts w:cs="Calibri"/>
                <w:szCs w:val="22"/>
              </w:rPr>
            </w:pPr>
            <w:r w:rsidRPr="008065A6">
              <w:rPr>
                <w:rFonts w:cs="Calibri"/>
                <w:szCs w:val="22"/>
              </w:rPr>
              <w:t xml:space="preserve">Σε κάθε περίπτωση το σύστημα πρέπει να έχει τη δυνατότητα διαχωρισμού 2 στόχων που απέχουν μεταξύ τους μέγιστη απόσταση τουλάχιστον </w:t>
            </w:r>
            <w:r w:rsidRPr="008065A6">
              <w:rPr>
                <w:rFonts w:cs="Calibri"/>
                <w:color w:val="000000"/>
                <w:szCs w:val="22"/>
              </w:rPr>
              <w:t xml:space="preserve">300 </w:t>
            </w:r>
            <w:r w:rsidRPr="008065A6">
              <w:rPr>
                <w:rFonts w:cs="Calibri"/>
                <w:color w:val="000000"/>
                <w:szCs w:val="22"/>
                <w:lang w:val="en-US"/>
              </w:rPr>
              <w:t>m</w:t>
            </w:r>
            <w:r w:rsidRPr="008065A6">
              <w:rPr>
                <w:rFonts w:cs="Calibri"/>
                <w:color w:val="000000"/>
                <w:szCs w:val="22"/>
              </w:rPr>
              <w:t xml:space="preserve"> και 3</w:t>
            </w:r>
            <w:r w:rsidRPr="008065A6">
              <w:rPr>
                <w:rFonts w:cs="Calibri"/>
                <w:color w:val="000000"/>
                <w:szCs w:val="22"/>
                <w:vertAlign w:val="superscript"/>
              </w:rPr>
              <w:t>ο</w:t>
            </w:r>
            <w:r w:rsidRPr="008065A6">
              <w:rPr>
                <w:rFonts w:cs="Calibri"/>
                <w:szCs w:val="22"/>
              </w:rPr>
              <w:t xml:space="preserve"> το μέγιστο σε αζιμούθιο, σε όλη την περιοχή κάλυψης.</w:t>
            </w:r>
          </w:p>
        </w:tc>
        <w:tc>
          <w:tcPr>
            <w:tcW w:w="1514" w:type="dxa"/>
            <w:vAlign w:val="center"/>
          </w:tcPr>
          <w:p w14:paraId="183116EF" w14:textId="77777777" w:rsidR="004B7233" w:rsidRPr="006448B4" w:rsidRDefault="004B7233" w:rsidP="004B7233">
            <w:pPr>
              <w:jc w:val="center"/>
              <w:rPr>
                <w:szCs w:val="22"/>
              </w:rPr>
            </w:pPr>
            <w:r w:rsidRPr="006448B4">
              <w:rPr>
                <w:szCs w:val="22"/>
              </w:rPr>
              <w:t>ΝΑΙ</w:t>
            </w:r>
          </w:p>
        </w:tc>
        <w:tc>
          <w:tcPr>
            <w:tcW w:w="1361" w:type="dxa"/>
          </w:tcPr>
          <w:p w14:paraId="2E499974" w14:textId="77777777" w:rsidR="004B7233" w:rsidRPr="00FF2BCF" w:rsidRDefault="004B7233" w:rsidP="004B7233"/>
        </w:tc>
        <w:tc>
          <w:tcPr>
            <w:tcW w:w="1605" w:type="dxa"/>
          </w:tcPr>
          <w:p w14:paraId="5890CDAE" w14:textId="77777777" w:rsidR="004B7233" w:rsidRPr="00FF2BCF" w:rsidRDefault="004B7233" w:rsidP="004B7233"/>
        </w:tc>
      </w:tr>
      <w:tr w:rsidR="004B7233" w:rsidRPr="00FF2BCF" w14:paraId="181D0E62" w14:textId="77777777" w:rsidTr="002153D1">
        <w:tc>
          <w:tcPr>
            <w:tcW w:w="9694" w:type="dxa"/>
          </w:tcPr>
          <w:p w14:paraId="27FCBDC3" w14:textId="77777777" w:rsidR="004B7233" w:rsidRPr="00FF2BCF" w:rsidRDefault="004B7233" w:rsidP="004B7233">
            <w:r w:rsidRPr="00FF2BCF">
              <w:t>ΕΠΧ_330</w:t>
            </w:r>
          </w:p>
          <w:p w14:paraId="26089F95" w14:textId="2F7752E6" w:rsidR="004B7233" w:rsidRPr="008065A6" w:rsidRDefault="004B7233" w:rsidP="004B7233">
            <w:pPr>
              <w:jc w:val="both"/>
              <w:rPr>
                <w:rFonts w:cs="Calibri"/>
                <w:szCs w:val="22"/>
              </w:rPr>
            </w:pPr>
            <w:r w:rsidRPr="008065A6">
              <w:rPr>
                <w:rFonts w:cs="Calibri"/>
                <w:szCs w:val="22"/>
              </w:rPr>
              <w:t>Θα πρέπει να δοθεί ιδιαίτερη προσοχή στη διατήρηση της διακριτικής ικανότητας στην περιοχή μετάβασης από την πάνω στην κάτω δέσμη (</w:t>
            </w:r>
            <w:r w:rsidRPr="008065A6">
              <w:rPr>
                <w:rFonts w:cs="Calibri"/>
                <w:szCs w:val="22"/>
                <w:lang w:val="en-US"/>
              </w:rPr>
              <w:t>upper</w:t>
            </w:r>
            <w:r w:rsidRPr="008065A6">
              <w:rPr>
                <w:rFonts w:cs="Calibri"/>
                <w:szCs w:val="22"/>
              </w:rPr>
              <w:t>/</w:t>
            </w:r>
            <w:r w:rsidRPr="008065A6">
              <w:rPr>
                <w:rFonts w:cs="Calibri"/>
                <w:szCs w:val="22"/>
                <w:lang w:val="en-US"/>
              </w:rPr>
              <w:t>lower</w:t>
            </w:r>
            <w:r w:rsidRPr="008065A6">
              <w:rPr>
                <w:rFonts w:cs="Calibri"/>
                <w:szCs w:val="22"/>
              </w:rPr>
              <w:t xml:space="preserve"> </w:t>
            </w:r>
            <w:r w:rsidRPr="008065A6">
              <w:rPr>
                <w:rFonts w:cs="Calibri"/>
                <w:szCs w:val="22"/>
                <w:lang w:val="en-US"/>
              </w:rPr>
              <w:t>beam</w:t>
            </w:r>
            <w:r w:rsidRPr="008065A6">
              <w:rPr>
                <w:rFonts w:cs="Calibri"/>
                <w:szCs w:val="22"/>
              </w:rPr>
              <w:t>)</w:t>
            </w:r>
            <w:r w:rsidR="00C27B78">
              <w:rPr>
                <w:rFonts w:cs="Calibri"/>
                <w:szCs w:val="22"/>
              </w:rPr>
              <w:t>.</w:t>
            </w:r>
          </w:p>
        </w:tc>
        <w:tc>
          <w:tcPr>
            <w:tcW w:w="1514" w:type="dxa"/>
            <w:vAlign w:val="center"/>
          </w:tcPr>
          <w:p w14:paraId="33DEE462" w14:textId="77777777" w:rsidR="004B7233" w:rsidRPr="006448B4" w:rsidRDefault="004B7233" w:rsidP="004B7233">
            <w:pPr>
              <w:jc w:val="center"/>
              <w:rPr>
                <w:szCs w:val="22"/>
              </w:rPr>
            </w:pPr>
            <w:r w:rsidRPr="006448B4">
              <w:rPr>
                <w:szCs w:val="22"/>
              </w:rPr>
              <w:t>ΝΑΙ</w:t>
            </w:r>
          </w:p>
        </w:tc>
        <w:tc>
          <w:tcPr>
            <w:tcW w:w="1361" w:type="dxa"/>
          </w:tcPr>
          <w:p w14:paraId="08EC417F" w14:textId="77777777" w:rsidR="004B7233" w:rsidRPr="00FF2BCF" w:rsidRDefault="004B7233" w:rsidP="004B7233"/>
        </w:tc>
        <w:tc>
          <w:tcPr>
            <w:tcW w:w="1605" w:type="dxa"/>
          </w:tcPr>
          <w:p w14:paraId="6A9959F5" w14:textId="77777777" w:rsidR="004B7233" w:rsidRPr="00FF2BCF" w:rsidRDefault="004B7233" w:rsidP="004B7233"/>
        </w:tc>
      </w:tr>
      <w:tr w:rsidR="008065A6" w:rsidRPr="00FF2BCF" w14:paraId="0694F1A3" w14:textId="77777777" w:rsidTr="004B7233">
        <w:tc>
          <w:tcPr>
            <w:tcW w:w="9694" w:type="dxa"/>
          </w:tcPr>
          <w:p w14:paraId="2DBD7B2D" w14:textId="77777777" w:rsidR="008065A6" w:rsidRPr="00FF2BCF" w:rsidRDefault="008065A6" w:rsidP="00062ACB">
            <w:bookmarkStart w:id="950" w:name="_Toc478632508"/>
            <w:bookmarkStart w:id="951" w:name="_Toc478632885"/>
            <w:bookmarkStart w:id="952" w:name="_Toc478633276"/>
            <w:bookmarkStart w:id="953" w:name="_Toc478634101"/>
            <w:r w:rsidRPr="00FF2BCF">
              <w:t>ΕΠΧ_340</w:t>
            </w:r>
          </w:p>
          <w:p w14:paraId="592B4251" w14:textId="77777777" w:rsidR="008065A6" w:rsidRPr="00A759DD" w:rsidRDefault="008065A6" w:rsidP="000473E5">
            <w:pPr>
              <w:pStyle w:val="3"/>
              <w:rPr>
                <w:rFonts w:cs="Calibri"/>
                <w:lang w:val="el-GR"/>
              </w:rPr>
            </w:pPr>
            <w:bookmarkStart w:id="954" w:name="_Toc107263121"/>
            <w:r w:rsidRPr="00A759DD">
              <w:rPr>
                <w:rFonts w:cs="Calibri"/>
                <w:lang w:val="el-GR"/>
              </w:rPr>
              <w:t>3.2.15 Απόκριση ταχύτητας</w:t>
            </w:r>
            <w:bookmarkEnd w:id="950"/>
            <w:bookmarkEnd w:id="951"/>
            <w:bookmarkEnd w:id="952"/>
            <w:bookmarkEnd w:id="953"/>
            <w:bookmarkEnd w:id="954"/>
          </w:p>
          <w:p w14:paraId="6B9BF683" w14:textId="77777777" w:rsidR="008065A6" w:rsidRPr="008065A6" w:rsidRDefault="008065A6" w:rsidP="008065A6">
            <w:pPr>
              <w:jc w:val="both"/>
              <w:rPr>
                <w:rFonts w:cs="Calibri"/>
                <w:b/>
                <w:szCs w:val="22"/>
              </w:rPr>
            </w:pPr>
            <w:r w:rsidRPr="008065A6">
              <w:rPr>
                <w:rFonts w:cs="Calibri"/>
                <w:szCs w:val="22"/>
              </w:rPr>
              <w:t>Η απόκριση ταχύτητας του συστήματος θα πρέπει να είναι σύμφωνα με τα περιγραφόμενα ανωτέρω για την δυνατότητα ανίχνευσης σε καθαρό πεδίο ή σε περιβάλλον clutter.</w:t>
            </w:r>
          </w:p>
        </w:tc>
        <w:tc>
          <w:tcPr>
            <w:tcW w:w="1514" w:type="dxa"/>
          </w:tcPr>
          <w:p w14:paraId="594CFEAB" w14:textId="77777777" w:rsidR="008065A6" w:rsidRPr="008065A6" w:rsidRDefault="008065A6" w:rsidP="008065A6">
            <w:pPr>
              <w:jc w:val="center"/>
              <w:rPr>
                <w:szCs w:val="22"/>
              </w:rPr>
            </w:pPr>
          </w:p>
          <w:p w14:paraId="79D2C25B" w14:textId="77777777" w:rsidR="008065A6" w:rsidRPr="008065A6" w:rsidRDefault="008065A6" w:rsidP="008065A6">
            <w:pPr>
              <w:jc w:val="center"/>
              <w:rPr>
                <w:szCs w:val="22"/>
              </w:rPr>
            </w:pPr>
            <w:r w:rsidRPr="008065A6">
              <w:rPr>
                <w:szCs w:val="22"/>
              </w:rPr>
              <w:t>ΝΑΙ</w:t>
            </w:r>
          </w:p>
        </w:tc>
        <w:tc>
          <w:tcPr>
            <w:tcW w:w="1361" w:type="dxa"/>
          </w:tcPr>
          <w:p w14:paraId="25770DE7" w14:textId="77777777" w:rsidR="008065A6" w:rsidRPr="00FF2BCF" w:rsidRDefault="008065A6" w:rsidP="00893226"/>
        </w:tc>
        <w:tc>
          <w:tcPr>
            <w:tcW w:w="1605" w:type="dxa"/>
          </w:tcPr>
          <w:p w14:paraId="635D1FAC" w14:textId="77777777" w:rsidR="008065A6" w:rsidRPr="00FF2BCF" w:rsidRDefault="008065A6" w:rsidP="00893226"/>
        </w:tc>
      </w:tr>
      <w:tr w:rsidR="008065A6" w:rsidRPr="00FF2BCF" w14:paraId="50D6ED31" w14:textId="77777777" w:rsidTr="004B7233">
        <w:tc>
          <w:tcPr>
            <w:tcW w:w="9694" w:type="dxa"/>
          </w:tcPr>
          <w:p w14:paraId="1B06C020" w14:textId="77777777" w:rsidR="008065A6" w:rsidRPr="00FF2BCF" w:rsidRDefault="008065A6" w:rsidP="00062ACB">
            <w:r w:rsidRPr="00FF2BCF">
              <w:t>ΕΠΧ_350</w:t>
            </w:r>
          </w:p>
          <w:p w14:paraId="6D055128" w14:textId="77777777" w:rsidR="008065A6" w:rsidRPr="008065A6" w:rsidRDefault="008065A6" w:rsidP="008065A6">
            <w:pPr>
              <w:jc w:val="both"/>
              <w:rPr>
                <w:rFonts w:cs="Calibri"/>
                <w:szCs w:val="22"/>
              </w:rPr>
            </w:pPr>
            <w:r w:rsidRPr="008065A6">
              <w:rPr>
                <w:rFonts w:cs="Calibri"/>
                <w:szCs w:val="22"/>
              </w:rPr>
              <w:t xml:space="preserve">Η πρώτη </w:t>
            </w:r>
            <w:r w:rsidRPr="008065A6">
              <w:rPr>
                <w:rFonts w:cs="Calibri"/>
                <w:szCs w:val="22"/>
                <w:lang w:val="en-US"/>
              </w:rPr>
              <w:t>blind</w:t>
            </w:r>
            <w:r w:rsidRPr="008065A6">
              <w:rPr>
                <w:rFonts w:cs="Calibri"/>
                <w:szCs w:val="22"/>
              </w:rPr>
              <w:t xml:space="preserve"> </w:t>
            </w:r>
            <w:r w:rsidRPr="008065A6">
              <w:rPr>
                <w:rFonts w:cs="Calibri"/>
                <w:szCs w:val="22"/>
                <w:lang w:val="en-US"/>
              </w:rPr>
              <w:t>speed</w:t>
            </w:r>
            <w:r w:rsidRPr="008065A6">
              <w:rPr>
                <w:rFonts w:cs="Calibri"/>
                <w:szCs w:val="22"/>
              </w:rPr>
              <w:t xml:space="preserve"> δεν θα πρέπει σε καμία περίπτωση να εμφανίζεται σε ταχύτητες μικρότερες από 700 κόμβους.</w:t>
            </w:r>
          </w:p>
        </w:tc>
        <w:tc>
          <w:tcPr>
            <w:tcW w:w="1514" w:type="dxa"/>
          </w:tcPr>
          <w:p w14:paraId="00075AF4" w14:textId="77777777" w:rsidR="008065A6" w:rsidRPr="008065A6" w:rsidRDefault="008065A6" w:rsidP="008065A6">
            <w:pPr>
              <w:jc w:val="center"/>
              <w:rPr>
                <w:szCs w:val="22"/>
              </w:rPr>
            </w:pPr>
          </w:p>
          <w:p w14:paraId="3538FA03" w14:textId="77777777" w:rsidR="008065A6" w:rsidRPr="008065A6" w:rsidRDefault="008065A6" w:rsidP="008065A6">
            <w:pPr>
              <w:jc w:val="center"/>
              <w:rPr>
                <w:szCs w:val="22"/>
              </w:rPr>
            </w:pPr>
            <w:r w:rsidRPr="008065A6">
              <w:rPr>
                <w:szCs w:val="22"/>
              </w:rPr>
              <w:t>ΝΑΙ</w:t>
            </w:r>
          </w:p>
        </w:tc>
        <w:tc>
          <w:tcPr>
            <w:tcW w:w="1361" w:type="dxa"/>
          </w:tcPr>
          <w:p w14:paraId="65DC27D8" w14:textId="77777777" w:rsidR="008065A6" w:rsidRPr="00FF2BCF" w:rsidRDefault="008065A6" w:rsidP="00893226"/>
        </w:tc>
        <w:tc>
          <w:tcPr>
            <w:tcW w:w="1605" w:type="dxa"/>
          </w:tcPr>
          <w:p w14:paraId="49F18061" w14:textId="77777777" w:rsidR="008065A6" w:rsidRPr="00FF2BCF" w:rsidRDefault="008065A6" w:rsidP="00893226"/>
        </w:tc>
      </w:tr>
      <w:tr w:rsidR="004B7233" w:rsidRPr="00FF2BCF" w14:paraId="68EB33F0" w14:textId="77777777" w:rsidTr="002153D1">
        <w:tc>
          <w:tcPr>
            <w:tcW w:w="9694" w:type="dxa"/>
          </w:tcPr>
          <w:p w14:paraId="6056567A" w14:textId="77777777" w:rsidR="004B7233" w:rsidRPr="00FF2BCF" w:rsidRDefault="004B7233" w:rsidP="004B7233">
            <w:r w:rsidRPr="00FF2BCF">
              <w:t>ΕΠΧ_360</w:t>
            </w:r>
          </w:p>
          <w:p w14:paraId="6B4072D0" w14:textId="77777777" w:rsidR="004B7233" w:rsidRPr="008065A6" w:rsidRDefault="004B7233" w:rsidP="004B7233">
            <w:pPr>
              <w:jc w:val="both"/>
              <w:rPr>
                <w:rFonts w:cs="Calibri"/>
                <w:szCs w:val="22"/>
              </w:rPr>
            </w:pPr>
            <w:r w:rsidRPr="008065A6">
              <w:rPr>
                <w:rFonts w:cs="Calibri"/>
                <w:szCs w:val="22"/>
              </w:rPr>
              <w:lastRenderedPageBreak/>
              <w:t>Θα πρέπει να δηλωθεί η απόδοση του συστήματος για ασαφείς  ταχύτητες (</w:t>
            </w:r>
            <w:r w:rsidRPr="008065A6">
              <w:rPr>
                <w:rFonts w:cs="Calibri"/>
                <w:szCs w:val="22"/>
                <w:lang w:val="en-US"/>
              </w:rPr>
              <w:t>Dim</w:t>
            </w:r>
            <w:r w:rsidRPr="008065A6">
              <w:rPr>
                <w:rFonts w:cs="Calibri"/>
                <w:szCs w:val="22"/>
              </w:rPr>
              <w:t xml:space="preserve"> </w:t>
            </w:r>
            <w:r w:rsidRPr="008065A6">
              <w:rPr>
                <w:rFonts w:cs="Calibri"/>
                <w:szCs w:val="22"/>
                <w:lang w:val="en-US"/>
              </w:rPr>
              <w:t>speeds</w:t>
            </w:r>
            <w:r w:rsidRPr="008065A6">
              <w:rPr>
                <w:rFonts w:cs="Calibri"/>
                <w:szCs w:val="22"/>
              </w:rPr>
              <w:t xml:space="preserve">), δηλαδή ταχύτητες όπου η απόδοση της ανίχνευσης μειώνεται κατά 10 </w:t>
            </w:r>
            <w:r w:rsidRPr="008065A6">
              <w:rPr>
                <w:rFonts w:cs="Calibri"/>
                <w:szCs w:val="22"/>
                <w:lang w:val="en-US"/>
              </w:rPr>
              <w:t>dB</w:t>
            </w:r>
            <w:r w:rsidRPr="008065A6">
              <w:rPr>
                <w:rFonts w:cs="Calibri"/>
                <w:szCs w:val="22"/>
              </w:rPr>
              <w:t xml:space="preserve"> ή περισσότερο, σε όλο το εύρος των ταχυτήτων.</w:t>
            </w:r>
          </w:p>
        </w:tc>
        <w:tc>
          <w:tcPr>
            <w:tcW w:w="1514" w:type="dxa"/>
            <w:vAlign w:val="center"/>
          </w:tcPr>
          <w:p w14:paraId="2281965E" w14:textId="77777777" w:rsidR="004B7233" w:rsidRPr="006448B4" w:rsidRDefault="004B7233" w:rsidP="004B7233">
            <w:pPr>
              <w:jc w:val="center"/>
              <w:rPr>
                <w:szCs w:val="22"/>
              </w:rPr>
            </w:pPr>
            <w:r w:rsidRPr="006448B4">
              <w:rPr>
                <w:szCs w:val="22"/>
              </w:rPr>
              <w:lastRenderedPageBreak/>
              <w:t>ΝΑΙ</w:t>
            </w:r>
          </w:p>
        </w:tc>
        <w:tc>
          <w:tcPr>
            <w:tcW w:w="1361" w:type="dxa"/>
          </w:tcPr>
          <w:p w14:paraId="607250EA" w14:textId="77777777" w:rsidR="004B7233" w:rsidRPr="00FF2BCF" w:rsidRDefault="004B7233" w:rsidP="004B7233"/>
        </w:tc>
        <w:tc>
          <w:tcPr>
            <w:tcW w:w="1605" w:type="dxa"/>
          </w:tcPr>
          <w:p w14:paraId="1C9706C3" w14:textId="77777777" w:rsidR="004B7233" w:rsidRPr="00FF2BCF" w:rsidRDefault="004B7233" w:rsidP="004B7233"/>
        </w:tc>
      </w:tr>
      <w:tr w:rsidR="004B7233" w:rsidRPr="00FF2BCF" w14:paraId="15FAFEDB" w14:textId="77777777" w:rsidTr="002153D1">
        <w:tc>
          <w:tcPr>
            <w:tcW w:w="9694" w:type="dxa"/>
          </w:tcPr>
          <w:p w14:paraId="22347ADF" w14:textId="77777777" w:rsidR="004B7233" w:rsidRPr="00FF2BCF" w:rsidRDefault="004B7233" w:rsidP="004B7233">
            <w:r w:rsidRPr="00FF2BCF">
              <w:t>ΕΠΧ_370</w:t>
            </w:r>
          </w:p>
          <w:p w14:paraId="525A7A14" w14:textId="77777777" w:rsidR="004B7233" w:rsidRPr="008065A6" w:rsidRDefault="004B7233" w:rsidP="004B7233">
            <w:pPr>
              <w:jc w:val="both"/>
              <w:rPr>
                <w:rFonts w:cs="Calibri"/>
                <w:szCs w:val="22"/>
              </w:rPr>
            </w:pPr>
            <w:r w:rsidRPr="008065A6">
              <w:rPr>
                <w:rFonts w:cs="Calibri"/>
                <w:szCs w:val="22"/>
              </w:rPr>
              <w:t>Πρέπει να περιγράφονται λεπτομερώς οι αρχές ανίχνευσης στόχων που πετούν εφαπτομενικά (</w:t>
            </w:r>
            <w:r w:rsidRPr="008065A6">
              <w:rPr>
                <w:rFonts w:cs="Calibri"/>
                <w:szCs w:val="22"/>
                <w:lang w:val="en-US"/>
              </w:rPr>
              <w:t>tangentially</w:t>
            </w:r>
            <w:r w:rsidRPr="008065A6">
              <w:rPr>
                <w:rFonts w:cs="Calibri"/>
                <w:szCs w:val="22"/>
              </w:rPr>
              <w:t>), δηλαδή με μικρή ακτινική ταχύτητα και να περιγραφούν τα μέτρα που λαμβάνονται για τη διατήρηση της ικανοποιητικής ανίχνευσής των.</w:t>
            </w:r>
          </w:p>
        </w:tc>
        <w:tc>
          <w:tcPr>
            <w:tcW w:w="1514" w:type="dxa"/>
            <w:vAlign w:val="center"/>
          </w:tcPr>
          <w:p w14:paraId="740A2C87" w14:textId="77777777" w:rsidR="004B7233" w:rsidRPr="006448B4" w:rsidRDefault="004B7233" w:rsidP="004B7233">
            <w:pPr>
              <w:jc w:val="center"/>
              <w:rPr>
                <w:szCs w:val="22"/>
              </w:rPr>
            </w:pPr>
            <w:r w:rsidRPr="006448B4">
              <w:rPr>
                <w:szCs w:val="22"/>
              </w:rPr>
              <w:t>ΝΑΙ</w:t>
            </w:r>
          </w:p>
        </w:tc>
        <w:tc>
          <w:tcPr>
            <w:tcW w:w="1361" w:type="dxa"/>
          </w:tcPr>
          <w:p w14:paraId="455B1A06" w14:textId="77777777" w:rsidR="004B7233" w:rsidRPr="00FF2BCF" w:rsidRDefault="004B7233" w:rsidP="004B7233"/>
        </w:tc>
        <w:tc>
          <w:tcPr>
            <w:tcW w:w="1605" w:type="dxa"/>
          </w:tcPr>
          <w:p w14:paraId="53023012" w14:textId="77777777" w:rsidR="004B7233" w:rsidRPr="00FF2BCF" w:rsidRDefault="004B7233" w:rsidP="004B7233"/>
        </w:tc>
      </w:tr>
      <w:tr w:rsidR="008065A6" w:rsidRPr="00FF2BCF" w14:paraId="01EE1AD4" w14:textId="77777777" w:rsidTr="004B7233">
        <w:tc>
          <w:tcPr>
            <w:tcW w:w="9694" w:type="dxa"/>
          </w:tcPr>
          <w:p w14:paraId="590FC2A4" w14:textId="77777777" w:rsidR="008065A6" w:rsidRPr="00FF2BCF" w:rsidRDefault="008065A6" w:rsidP="00062ACB">
            <w:r w:rsidRPr="00FF2BCF">
              <w:t>ΕΠΧ_380</w:t>
            </w:r>
          </w:p>
          <w:p w14:paraId="4CAAF86D" w14:textId="77777777" w:rsidR="008065A6" w:rsidRPr="008065A6" w:rsidRDefault="008065A6" w:rsidP="008065A6">
            <w:pPr>
              <w:jc w:val="both"/>
              <w:rPr>
                <w:rFonts w:cs="Calibri"/>
                <w:szCs w:val="22"/>
              </w:rPr>
            </w:pPr>
            <w:r w:rsidRPr="008065A6">
              <w:rPr>
                <w:rFonts w:cs="Calibri"/>
                <w:szCs w:val="22"/>
              </w:rPr>
              <w:t>Γενικά, το σύστημα πρέπει να είναι σε θέση να ανιχνεύει</w:t>
            </w:r>
            <w:r w:rsidRPr="008065A6">
              <w:rPr>
                <w:rFonts w:cs="Calibri"/>
                <w:b/>
                <w:szCs w:val="22"/>
              </w:rPr>
              <w:t xml:space="preserve"> </w:t>
            </w:r>
            <w:r w:rsidRPr="008065A6">
              <w:rPr>
                <w:rFonts w:cs="Calibri"/>
                <w:szCs w:val="22"/>
              </w:rPr>
              <w:t xml:space="preserve">στόχους που πετούν σε συνθήκες </w:t>
            </w:r>
            <w:r w:rsidRPr="008065A6">
              <w:rPr>
                <w:rFonts w:cs="Calibri"/>
                <w:szCs w:val="22"/>
                <w:lang w:val="en-US"/>
              </w:rPr>
              <w:t>clear</w:t>
            </w:r>
            <w:r w:rsidRPr="008065A6">
              <w:rPr>
                <w:rFonts w:cs="Calibri"/>
                <w:szCs w:val="22"/>
              </w:rPr>
              <w:t xml:space="preserve"> </w:t>
            </w:r>
            <w:r w:rsidRPr="008065A6">
              <w:rPr>
                <w:rFonts w:cs="Calibri"/>
                <w:szCs w:val="22"/>
                <w:lang w:val="en-US"/>
              </w:rPr>
              <w:t>field</w:t>
            </w:r>
            <w:r w:rsidRPr="008065A6">
              <w:rPr>
                <w:rFonts w:cs="Calibri"/>
                <w:szCs w:val="22"/>
              </w:rPr>
              <w:t xml:space="preserve">, </w:t>
            </w:r>
            <w:r w:rsidR="00523DA4">
              <w:rPr>
                <w:rFonts w:cs="Calibri"/>
                <w:szCs w:val="22"/>
                <w:lang w:val="en-US"/>
              </w:rPr>
              <w:t>cl</w:t>
            </w:r>
            <w:r w:rsidRPr="008065A6">
              <w:rPr>
                <w:rFonts w:cs="Calibri"/>
                <w:szCs w:val="22"/>
                <w:lang w:val="en-US"/>
              </w:rPr>
              <w:t>ut</w:t>
            </w:r>
            <w:r w:rsidR="00523DA4">
              <w:rPr>
                <w:rFonts w:cs="Calibri"/>
                <w:szCs w:val="22"/>
                <w:lang w:val="en-US"/>
              </w:rPr>
              <w:t>t</w:t>
            </w:r>
            <w:r w:rsidRPr="008065A6">
              <w:rPr>
                <w:rFonts w:cs="Calibri"/>
                <w:szCs w:val="22"/>
                <w:lang w:val="en-US"/>
              </w:rPr>
              <w:t>er</w:t>
            </w:r>
            <w:r w:rsidRPr="008065A6">
              <w:rPr>
                <w:rFonts w:cs="Calibri"/>
                <w:szCs w:val="22"/>
              </w:rPr>
              <w:t xml:space="preserve"> και </w:t>
            </w:r>
            <w:r w:rsidRPr="008065A6">
              <w:rPr>
                <w:rFonts w:cs="Calibri"/>
                <w:szCs w:val="22"/>
                <w:lang w:val="en-US"/>
              </w:rPr>
              <w:t>Sub</w:t>
            </w:r>
            <w:r w:rsidRPr="008065A6">
              <w:rPr>
                <w:rFonts w:cs="Calibri"/>
                <w:szCs w:val="22"/>
              </w:rPr>
              <w:t>-</w:t>
            </w:r>
            <w:r w:rsidRPr="008065A6">
              <w:rPr>
                <w:rFonts w:cs="Calibri"/>
                <w:szCs w:val="22"/>
                <w:lang w:val="en-US"/>
              </w:rPr>
              <w:t>Clutter</w:t>
            </w:r>
            <w:r w:rsidRPr="008065A6">
              <w:rPr>
                <w:rFonts w:cs="Calibri"/>
                <w:szCs w:val="22"/>
              </w:rPr>
              <w:t xml:space="preserve"> </w:t>
            </w:r>
            <w:r w:rsidRPr="008065A6">
              <w:rPr>
                <w:rFonts w:cs="Calibri"/>
                <w:szCs w:val="22"/>
                <w:lang w:val="en-US"/>
              </w:rPr>
              <w:t>Visibility</w:t>
            </w:r>
            <w:r w:rsidRPr="008065A6">
              <w:rPr>
                <w:rFonts w:cs="Calibri"/>
                <w:szCs w:val="22"/>
              </w:rPr>
              <w:t xml:space="preserve"> (</w:t>
            </w:r>
            <w:r w:rsidRPr="008065A6">
              <w:rPr>
                <w:rFonts w:cs="Calibri"/>
                <w:szCs w:val="22"/>
                <w:lang w:val="en-US"/>
              </w:rPr>
              <w:t>SCV</w:t>
            </w:r>
            <w:r w:rsidRPr="008065A6">
              <w:rPr>
                <w:rFonts w:cs="Calibri"/>
                <w:szCs w:val="22"/>
              </w:rPr>
              <w:t>).</w:t>
            </w:r>
          </w:p>
        </w:tc>
        <w:tc>
          <w:tcPr>
            <w:tcW w:w="1514" w:type="dxa"/>
          </w:tcPr>
          <w:p w14:paraId="5609482F" w14:textId="77777777" w:rsidR="008065A6" w:rsidRPr="008065A6" w:rsidRDefault="008065A6" w:rsidP="008065A6">
            <w:pPr>
              <w:jc w:val="center"/>
              <w:rPr>
                <w:szCs w:val="22"/>
              </w:rPr>
            </w:pPr>
          </w:p>
          <w:p w14:paraId="3D232411" w14:textId="77777777" w:rsidR="008065A6" w:rsidRPr="008065A6" w:rsidRDefault="008065A6" w:rsidP="008065A6">
            <w:pPr>
              <w:jc w:val="center"/>
              <w:rPr>
                <w:szCs w:val="22"/>
              </w:rPr>
            </w:pPr>
            <w:r w:rsidRPr="008065A6">
              <w:rPr>
                <w:szCs w:val="22"/>
              </w:rPr>
              <w:t>ΝΑΙ</w:t>
            </w:r>
          </w:p>
        </w:tc>
        <w:tc>
          <w:tcPr>
            <w:tcW w:w="1361" w:type="dxa"/>
          </w:tcPr>
          <w:p w14:paraId="082B76B9" w14:textId="77777777" w:rsidR="008065A6" w:rsidRPr="00FF2BCF" w:rsidRDefault="008065A6" w:rsidP="00893226"/>
        </w:tc>
        <w:tc>
          <w:tcPr>
            <w:tcW w:w="1605" w:type="dxa"/>
          </w:tcPr>
          <w:p w14:paraId="067642D2" w14:textId="77777777" w:rsidR="008065A6" w:rsidRPr="00FF2BCF" w:rsidRDefault="008065A6" w:rsidP="00893226"/>
        </w:tc>
      </w:tr>
      <w:tr w:rsidR="004B7233" w:rsidRPr="00FF2BCF" w14:paraId="6A126A24" w14:textId="77777777" w:rsidTr="002153D1">
        <w:tc>
          <w:tcPr>
            <w:tcW w:w="9694" w:type="dxa"/>
          </w:tcPr>
          <w:p w14:paraId="2687F4C2" w14:textId="77777777" w:rsidR="004B7233" w:rsidRPr="00FF2BCF" w:rsidRDefault="004B7233" w:rsidP="004B7233">
            <w:bookmarkStart w:id="955" w:name="_Toc478632509"/>
            <w:bookmarkStart w:id="956" w:name="_Toc478632886"/>
            <w:bookmarkStart w:id="957" w:name="_Toc478633277"/>
            <w:bookmarkStart w:id="958" w:name="_Toc478634102"/>
            <w:r w:rsidRPr="00FF2BCF">
              <w:t>ΕΠΧ_390</w:t>
            </w:r>
          </w:p>
          <w:p w14:paraId="48C583BB" w14:textId="77777777" w:rsidR="004B7233" w:rsidRPr="00A759DD" w:rsidRDefault="004B7233" w:rsidP="004B7233">
            <w:pPr>
              <w:pStyle w:val="3"/>
              <w:rPr>
                <w:rFonts w:cs="Calibri"/>
                <w:lang w:val="el-GR"/>
              </w:rPr>
            </w:pPr>
            <w:bookmarkStart w:id="959" w:name="_Toc107263122"/>
            <w:r w:rsidRPr="00A759DD">
              <w:rPr>
                <w:rFonts w:cs="Calibri"/>
                <w:lang w:val="el-GR"/>
              </w:rPr>
              <w:t>3.2.16 Παρεμβολές</w:t>
            </w:r>
            <w:bookmarkEnd w:id="955"/>
            <w:bookmarkEnd w:id="956"/>
            <w:bookmarkEnd w:id="957"/>
            <w:bookmarkEnd w:id="958"/>
            <w:bookmarkEnd w:id="959"/>
          </w:p>
          <w:p w14:paraId="5C5B71D3" w14:textId="77777777" w:rsidR="004B7233" w:rsidRPr="008065A6" w:rsidRDefault="004B7233" w:rsidP="004B7233">
            <w:pPr>
              <w:jc w:val="both"/>
              <w:rPr>
                <w:rFonts w:cs="Calibri"/>
                <w:szCs w:val="22"/>
              </w:rPr>
            </w:pPr>
            <w:r w:rsidRPr="008065A6">
              <w:rPr>
                <w:rFonts w:cs="Calibri"/>
                <w:szCs w:val="22"/>
              </w:rPr>
              <w:t>Θα πρέπει να προτείνονται μέτρα για τη</w:t>
            </w:r>
            <w:r>
              <w:rPr>
                <w:rFonts w:cs="Calibri"/>
                <w:szCs w:val="22"/>
              </w:rPr>
              <w:t xml:space="preserve"> διατήρηση των κριτη</w:t>
            </w:r>
            <w:r w:rsidRPr="008065A6">
              <w:rPr>
                <w:rFonts w:cs="Calibri"/>
                <w:szCs w:val="22"/>
              </w:rPr>
              <w:t xml:space="preserve">ρίων  ανίχνευσης του </w:t>
            </w:r>
            <w:r w:rsidRPr="008065A6">
              <w:rPr>
                <w:rFonts w:cs="Calibri"/>
                <w:szCs w:val="22"/>
                <w:lang w:val="en-US"/>
              </w:rPr>
              <w:t>PSR</w:t>
            </w:r>
            <w:r w:rsidRPr="008065A6">
              <w:rPr>
                <w:rFonts w:cs="Calibri"/>
                <w:szCs w:val="22"/>
              </w:rPr>
              <w:t xml:space="preserve"> που περιγράφονται πιο πάνω, σε συνθήκες εξωτερικών παρεμβολών </w:t>
            </w:r>
            <w:r w:rsidRPr="008065A6">
              <w:rPr>
                <w:rFonts w:cs="Calibri"/>
                <w:szCs w:val="22"/>
                <w:lang w:val="en-US"/>
              </w:rPr>
              <w:t>RF</w:t>
            </w:r>
            <w:r w:rsidRPr="008065A6">
              <w:rPr>
                <w:rFonts w:cs="Calibri"/>
                <w:szCs w:val="22"/>
              </w:rPr>
              <w:t>. Πρέπει να παρασχεθούν λεπτομέρειες της(ων) μεθόδου(ων) που χρησιμο</w:t>
            </w:r>
            <w:r w:rsidRPr="008065A6">
              <w:rPr>
                <w:rFonts w:cs="Calibri"/>
                <w:szCs w:val="22"/>
              </w:rPr>
              <w:softHyphen/>
              <w:t>ποιούνται.</w:t>
            </w:r>
          </w:p>
        </w:tc>
        <w:tc>
          <w:tcPr>
            <w:tcW w:w="1514" w:type="dxa"/>
            <w:vAlign w:val="center"/>
          </w:tcPr>
          <w:p w14:paraId="3B2AA423" w14:textId="77777777" w:rsidR="004B7233" w:rsidRPr="006448B4" w:rsidRDefault="004B7233" w:rsidP="004B7233">
            <w:pPr>
              <w:jc w:val="center"/>
              <w:rPr>
                <w:szCs w:val="22"/>
              </w:rPr>
            </w:pPr>
            <w:r w:rsidRPr="006448B4">
              <w:rPr>
                <w:szCs w:val="22"/>
              </w:rPr>
              <w:t>ΝΑΙ</w:t>
            </w:r>
          </w:p>
        </w:tc>
        <w:tc>
          <w:tcPr>
            <w:tcW w:w="1361" w:type="dxa"/>
          </w:tcPr>
          <w:p w14:paraId="6DE7AF8C" w14:textId="77777777" w:rsidR="004B7233" w:rsidRPr="00FF2BCF" w:rsidRDefault="004B7233" w:rsidP="004B7233"/>
        </w:tc>
        <w:tc>
          <w:tcPr>
            <w:tcW w:w="1605" w:type="dxa"/>
          </w:tcPr>
          <w:p w14:paraId="6C469015" w14:textId="77777777" w:rsidR="004B7233" w:rsidRPr="00FF2BCF" w:rsidRDefault="004B7233" w:rsidP="004B7233"/>
        </w:tc>
      </w:tr>
      <w:tr w:rsidR="004B7233" w:rsidRPr="00FF2BCF" w14:paraId="04D7F308" w14:textId="77777777" w:rsidTr="002153D1">
        <w:tc>
          <w:tcPr>
            <w:tcW w:w="9694" w:type="dxa"/>
          </w:tcPr>
          <w:p w14:paraId="5F7ED24D" w14:textId="77777777" w:rsidR="004B7233" w:rsidRPr="00FF2BCF" w:rsidRDefault="004B7233" w:rsidP="004B7233">
            <w:pPr>
              <w:rPr>
                <w:lang w:val="en-US"/>
              </w:rPr>
            </w:pPr>
            <w:bookmarkStart w:id="960" w:name="_Toc478632510"/>
            <w:bookmarkStart w:id="961" w:name="_Toc478632887"/>
            <w:bookmarkStart w:id="962" w:name="_Toc478633278"/>
            <w:bookmarkStart w:id="963" w:name="_Toc478634103"/>
            <w:r w:rsidRPr="00FF2BCF">
              <w:t>ΕΠΧ</w:t>
            </w:r>
            <w:r w:rsidRPr="00FF2BCF">
              <w:rPr>
                <w:lang w:val="en-US"/>
              </w:rPr>
              <w:t>_400</w:t>
            </w:r>
          </w:p>
          <w:p w14:paraId="1F56AB0B" w14:textId="77777777" w:rsidR="004B7233" w:rsidRPr="00A759DD" w:rsidRDefault="004B7233" w:rsidP="004B7233">
            <w:pPr>
              <w:pStyle w:val="3"/>
              <w:rPr>
                <w:rFonts w:cs="Calibri"/>
              </w:rPr>
            </w:pPr>
            <w:bookmarkStart w:id="964" w:name="_Toc107263123"/>
            <w:r w:rsidRPr="00A759DD">
              <w:rPr>
                <w:rFonts w:cs="Calibri"/>
              </w:rPr>
              <w:t>3.2.17 Multiple Time Around Targets (MTAT)</w:t>
            </w:r>
            <w:bookmarkEnd w:id="960"/>
            <w:bookmarkEnd w:id="961"/>
            <w:bookmarkEnd w:id="962"/>
            <w:bookmarkEnd w:id="963"/>
            <w:bookmarkEnd w:id="964"/>
          </w:p>
          <w:p w14:paraId="5AEC7B05" w14:textId="77777777" w:rsidR="004B7233" w:rsidRPr="008065A6" w:rsidRDefault="004B7233" w:rsidP="004B7233">
            <w:pPr>
              <w:jc w:val="both"/>
              <w:rPr>
                <w:rFonts w:cs="Calibri"/>
                <w:szCs w:val="22"/>
              </w:rPr>
            </w:pPr>
            <w:r w:rsidRPr="008065A6">
              <w:rPr>
                <w:rFonts w:cs="Calibri"/>
                <w:szCs w:val="22"/>
              </w:rPr>
              <w:t xml:space="preserve">Το προτεινόμενο σύστημα θα πρέπει να είναι σε θέση να απορρίπτει στόχους από MTAT με </w:t>
            </w:r>
            <w:r w:rsidRPr="008065A6">
              <w:rPr>
                <w:rFonts w:cs="Calibri"/>
                <w:szCs w:val="22"/>
                <w:lang w:val="en-US"/>
              </w:rPr>
              <w:t>unstaggered</w:t>
            </w:r>
            <w:r w:rsidRPr="008065A6">
              <w:rPr>
                <w:rFonts w:cs="Calibri"/>
                <w:szCs w:val="22"/>
              </w:rPr>
              <w:t xml:space="preserve"> και </w:t>
            </w:r>
            <w:r w:rsidRPr="008065A6">
              <w:rPr>
                <w:rFonts w:cs="Calibri"/>
                <w:szCs w:val="22"/>
                <w:lang w:val="en-US"/>
              </w:rPr>
              <w:t>staggered</w:t>
            </w:r>
            <w:r w:rsidRPr="008065A6">
              <w:rPr>
                <w:rFonts w:cs="Calibri"/>
                <w:szCs w:val="22"/>
              </w:rPr>
              <w:t xml:space="preserve"> ρυθμό επανάληψης παλμών. Πρέπει να παρασχεθούν λεπτομέρειες της(ων) μεθόδου(ων) που χρησιμο</w:t>
            </w:r>
            <w:r w:rsidRPr="008065A6">
              <w:rPr>
                <w:rFonts w:cs="Calibri"/>
                <w:szCs w:val="22"/>
              </w:rPr>
              <w:softHyphen/>
              <w:t>ποιείται(ούνται).</w:t>
            </w:r>
          </w:p>
        </w:tc>
        <w:tc>
          <w:tcPr>
            <w:tcW w:w="1514" w:type="dxa"/>
            <w:vAlign w:val="center"/>
          </w:tcPr>
          <w:p w14:paraId="3D38473B" w14:textId="77777777" w:rsidR="004B7233" w:rsidRPr="006448B4" w:rsidRDefault="004B7233" w:rsidP="004B7233">
            <w:pPr>
              <w:jc w:val="center"/>
              <w:rPr>
                <w:szCs w:val="22"/>
              </w:rPr>
            </w:pPr>
            <w:r w:rsidRPr="006448B4">
              <w:rPr>
                <w:szCs w:val="22"/>
              </w:rPr>
              <w:t>ΝΑΙ</w:t>
            </w:r>
          </w:p>
        </w:tc>
        <w:tc>
          <w:tcPr>
            <w:tcW w:w="1361" w:type="dxa"/>
          </w:tcPr>
          <w:p w14:paraId="33118929" w14:textId="77777777" w:rsidR="004B7233" w:rsidRPr="00FF2BCF" w:rsidRDefault="004B7233" w:rsidP="004B7233"/>
        </w:tc>
        <w:tc>
          <w:tcPr>
            <w:tcW w:w="1605" w:type="dxa"/>
          </w:tcPr>
          <w:p w14:paraId="42C7C4DC" w14:textId="77777777" w:rsidR="004B7233" w:rsidRPr="00FF2BCF" w:rsidRDefault="004B7233" w:rsidP="004B7233"/>
        </w:tc>
      </w:tr>
      <w:tr w:rsidR="004B7233" w:rsidRPr="00FF2BCF" w14:paraId="3F41CBFF" w14:textId="77777777" w:rsidTr="002153D1">
        <w:tc>
          <w:tcPr>
            <w:tcW w:w="9694" w:type="dxa"/>
          </w:tcPr>
          <w:p w14:paraId="6B933BD7" w14:textId="77777777" w:rsidR="004B7233" w:rsidRPr="00FF2BCF" w:rsidRDefault="004B7233" w:rsidP="004B7233">
            <w:pPr>
              <w:rPr>
                <w:lang w:val="en-US"/>
              </w:rPr>
            </w:pPr>
            <w:bookmarkStart w:id="965" w:name="_Toc478632511"/>
            <w:bookmarkStart w:id="966" w:name="_Toc478632888"/>
            <w:bookmarkStart w:id="967" w:name="_Toc478633279"/>
            <w:bookmarkStart w:id="968" w:name="_Toc478634104"/>
            <w:r w:rsidRPr="00FF2BCF">
              <w:t>ΕΠΧ</w:t>
            </w:r>
            <w:r w:rsidRPr="00FF2BCF">
              <w:rPr>
                <w:lang w:val="en-US"/>
              </w:rPr>
              <w:t>_410</w:t>
            </w:r>
          </w:p>
          <w:p w14:paraId="0A6BA151" w14:textId="77777777" w:rsidR="004B7233" w:rsidRPr="00A759DD" w:rsidRDefault="004B7233" w:rsidP="004B7233">
            <w:pPr>
              <w:pStyle w:val="3"/>
              <w:rPr>
                <w:rFonts w:cs="Calibri"/>
              </w:rPr>
            </w:pPr>
            <w:bookmarkStart w:id="969" w:name="_Toc107263124"/>
            <w:r w:rsidRPr="00A759DD">
              <w:rPr>
                <w:rFonts w:cs="Calibri"/>
              </w:rPr>
              <w:t>3.2.18 Multiple Time Around Clutter (MTAC)</w:t>
            </w:r>
            <w:bookmarkEnd w:id="965"/>
            <w:bookmarkEnd w:id="966"/>
            <w:bookmarkEnd w:id="967"/>
            <w:bookmarkEnd w:id="968"/>
            <w:bookmarkEnd w:id="969"/>
          </w:p>
          <w:p w14:paraId="5E185DCA" w14:textId="77777777" w:rsidR="004B7233" w:rsidRPr="008065A6" w:rsidRDefault="004B7233" w:rsidP="004B7233">
            <w:pPr>
              <w:jc w:val="both"/>
              <w:rPr>
                <w:rFonts w:cs="Calibri"/>
                <w:szCs w:val="22"/>
              </w:rPr>
            </w:pPr>
            <w:r w:rsidRPr="008065A6">
              <w:rPr>
                <w:rFonts w:cs="Calibri"/>
                <w:szCs w:val="22"/>
              </w:rPr>
              <w:t xml:space="preserve">Το προτεινόμενο σύστημα θα πρέπει να είναι σε θέση να απορρίπτει στόχους από </w:t>
            </w:r>
            <w:r w:rsidRPr="008065A6">
              <w:rPr>
                <w:rFonts w:cs="Calibri"/>
                <w:szCs w:val="22"/>
                <w:lang w:val="en-US"/>
              </w:rPr>
              <w:t>MTAC</w:t>
            </w:r>
            <w:r w:rsidRPr="008065A6">
              <w:rPr>
                <w:rFonts w:cs="Calibri"/>
                <w:szCs w:val="22"/>
              </w:rPr>
              <w:t xml:space="preserve"> με </w:t>
            </w:r>
            <w:r w:rsidRPr="008065A6">
              <w:rPr>
                <w:rFonts w:cs="Calibri"/>
                <w:szCs w:val="22"/>
                <w:lang w:val="en-US"/>
              </w:rPr>
              <w:t>unstaggered</w:t>
            </w:r>
            <w:r w:rsidRPr="008065A6">
              <w:rPr>
                <w:rFonts w:cs="Calibri"/>
                <w:szCs w:val="22"/>
              </w:rPr>
              <w:t xml:space="preserve"> και </w:t>
            </w:r>
            <w:r w:rsidRPr="008065A6">
              <w:rPr>
                <w:rFonts w:cs="Calibri"/>
                <w:szCs w:val="22"/>
                <w:lang w:val="en-US"/>
              </w:rPr>
              <w:t>staggered</w:t>
            </w:r>
            <w:r w:rsidRPr="008065A6">
              <w:rPr>
                <w:rFonts w:cs="Calibri"/>
                <w:szCs w:val="22"/>
              </w:rPr>
              <w:t xml:space="preserve"> ρυθμό επανάληψης παλμών. Πρέπει να παρασχεθούν λεπτομέρειες της(ων) μεθόδου(ων) που χρησιμο</w:t>
            </w:r>
            <w:r w:rsidRPr="008065A6">
              <w:rPr>
                <w:rFonts w:cs="Calibri"/>
                <w:szCs w:val="22"/>
              </w:rPr>
              <w:softHyphen/>
              <w:t>ποιείται(ούνται).</w:t>
            </w:r>
          </w:p>
        </w:tc>
        <w:tc>
          <w:tcPr>
            <w:tcW w:w="1514" w:type="dxa"/>
            <w:vAlign w:val="center"/>
          </w:tcPr>
          <w:p w14:paraId="67D30584" w14:textId="77777777" w:rsidR="004B7233" w:rsidRPr="006448B4" w:rsidRDefault="004B7233" w:rsidP="004B7233">
            <w:pPr>
              <w:jc w:val="center"/>
              <w:rPr>
                <w:szCs w:val="22"/>
              </w:rPr>
            </w:pPr>
            <w:r w:rsidRPr="006448B4">
              <w:rPr>
                <w:szCs w:val="22"/>
              </w:rPr>
              <w:t>ΝΑΙ</w:t>
            </w:r>
          </w:p>
        </w:tc>
        <w:tc>
          <w:tcPr>
            <w:tcW w:w="1361" w:type="dxa"/>
          </w:tcPr>
          <w:p w14:paraId="258791D0" w14:textId="77777777" w:rsidR="004B7233" w:rsidRPr="00FF2BCF" w:rsidRDefault="004B7233" w:rsidP="004B7233"/>
        </w:tc>
        <w:tc>
          <w:tcPr>
            <w:tcW w:w="1605" w:type="dxa"/>
          </w:tcPr>
          <w:p w14:paraId="5CF1B1E0" w14:textId="77777777" w:rsidR="004B7233" w:rsidRPr="00FF2BCF" w:rsidRDefault="004B7233" w:rsidP="004B7233"/>
        </w:tc>
      </w:tr>
      <w:tr w:rsidR="004B7233" w:rsidRPr="00FF2BCF" w14:paraId="24D7969E" w14:textId="77777777" w:rsidTr="002153D1">
        <w:tc>
          <w:tcPr>
            <w:tcW w:w="9694" w:type="dxa"/>
          </w:tcPr>
          <w:p w14:paraId="5A3BC582" w14:textId="77777777" w:rsidR="004B7233" w:rsidRPr="00615CDB" w:rsidRDefault="004B7233" w:rsidP="004B7233">
            <w:pPr>
              <w:rPr>
                <w:lang w:val="fr-FR"/>
              </w:rPr>
            </w:pPr>
            <w:bookmarkStart w:id="970" w:name="_Toc478632512"/>
            <w:bookmarkStart w:id="971" w:name="_Toc478632889"/>
            <w:bookmarkStart w:id="972" w:name="_Toc478633280"/>
            <w:bookmarkStart w:id="973" w:name="_Toc478634105"/>
            <w:r w:rsidRPr="00FF2BCF">
              <w:t>ΕΠΧ</w:t>
            </w:r>
            <w:r w:rsidRPr="00615CDB">
              <w:rPr>
                <w:lang w:val="fr-FR"/>
              </w:rPr>
              <w:t>_420</w:t>
            </w:r>
          </w:p>
          <w:p w14:paraId="4214FE31" w14:textId="77777777" w:rsidR="004B7233" w:rsidRPr="00615CDB" w:rsidRDefault="004B7233" w:rsidP="004B7233">
            <w:pPr>
              <w:pStyle w:val="3"/>
              <w:rPr>
                <w:rFonts w:cs="Calibri"/>
                <w:lang w:val="fr-FR"/>
              </w:rPr>
            </w:pPr>
            <w:bookmarkStart w:id="974" w:name="_Toc107263125"/>
            <w:r w:rsidRPr="00615CDB">
              <w:rPr>
                <w:rFonts w:cs="Calibri"/>
                <w:lang w:val="fr-FR"/>
              </w:rPr>
              <w:t xml:space="preserve">3.2.19 </w:t>
            </w:r>
            <w:r w:rsidRPr="00A759DD">
              <w:rPr>
                <w:rFonts w:cs="Calibri"/>
              </w:rPr>
              <w:t>Ανώμαλη</w:t>
            </w:r>
            <w:r w:rsidRPr="00615CDB">
              <w:rPr>
                <w:rFonts w:cs="Calibri"/>
                <w:lang w:val="fr-FR"/>
              </w:rPr>
              <w:t xml:space="preserve"> </w:t>
            </w:r>
            <w:r w:rsidRPr="00A759DD">
              <w:rPr>
                <w:rFonts w:cs="Calibri"/>
              </w:rPr>
              <w:t>διάδοση</w:t>
            </w:r>
            <w:r w:rsidRPr="00615CDB">
              <w:rPr>
                <w:rFonts w:cs="Calibri"/>
                <w:lang w:val="fr-FR"/>
              </w:rPr>
              <w:t xml:space="preserve"> (Anomalous propagation)</w:t>
            </w:r>
            <w:bookmarkEnd w:id="970"/>
            <w:bookmarkEnd w:id="971"/>
            <w:bookmarkEnd w:id="972"/>
            <w:bookmarkEnd w:id="973"/>
            <w:bookmarkEnd w:id="974"/>
          </w:p>
          <w:p w14:paraId="3A688235" w14:textId="77777777" w:rsidR="004B7233" w:rsidRPr="008065A6" w:rsidRDefault="004B7233" w:rsidP="004B7233">
            <w:pPr>
              <w:jc w:val="both"/>
              <w:rPr>
                <w:rFonts w:cs="Calibri"/>
                <w:szCs w:val="22"/>
              </w:rPr>
            </w:pPr>
            <w:r w:rsidRPr="008065A6">
              <w:rPr>
                <w:rFonts w:cs="Calibri"/>
                <w:szCs w:val="22"/>
              </w:rPr>
              <w:t xml:space="preserve">Το προτεινόμενο σύστημα πρέπει να είναι σε θέση να απορρίπτει στόχους από </w:t>
            </w:r>
            <w:r w:rsidRPr="008065A6">
              <w:rPr>
                <w:rFonts w:cs="Calibri"/>
                <w:szCs w:val="22"/>
                <w:lang w:val="en-US"/>
              </w:rPr>
              <w:t>MTAT</w:t>
            </w:r>
            <w:r w:rsidRPr="008065A6">
              <w:rPr>
                <w:rFonts w:cs="Calibri"/>
                <w:szCs w:val="22"/>
              </w:rPr>
              <w:t xml:space="preserve"> και </w:t>
            </w:r>
            <w:r w:rsidRPr="008065A6">
              <w:rPr>
                <w:rFonts w:cs="Calibri"/>
                <w:szCs w:val="22"/>
                <w:lang w:val="en-US"/>
              </w:rPr>
              <w:t>MTAC</w:t>
            </w:r>
            <w:r w:rsidRPr="008065A6">
              <w:rPr>
                <w:rFonts w:cs="Calibri"/>
                <w:szCs w:val="22"/>
              </w:rPr>
              <w:t xml:space="preserve"> που προέρχονται από συνθήκες ανώμαλης διάδοσης με </w:t>
            </w:r>
            <w:r w:rsidRPr="008065A6">
              <w:rPr>
                <w:rFonts w:cs="Calibri"/>
                <w:szCs w:val="22"/>
                <w:lang w:val="en-US"/>
              </w:rPr>
              <w:t>unstaggered</w:t>
            </w:r>
            <w:r w:rsidRPr="008065A6">
              <w:rPr>
                <w:rFonts w:cs="Calibri"/>
                <w:szCs w:val="22"/>
              </w:rPr>
              <w:t xml:space="preserve"> και </w:t>
            </w:r>
            <w:r w:rsidRPr="008065A6">
              <w:rPr>
                <w:rFonts w:cs="Calibri"/>
                <w:szCs w:val="22"/>
                <w:lang w:val="en-US"/>
              </w:rPr>
              <w:t>staggered</w:t>
            </w:r>
            <w:r w:rsidRPr="008065A6">
              <w:rPr>
                <w:rFonts w:cs="Calibri"/>
                <w:szCs w:val="22"/>
              </w:rPr>
              <w:t xml:space="preserve"> ρυθμό επανάληψης </w:t>
            </w:r>
            <w:r w:rsidRPr="008065A6">
              <w:rPr>
                <w:rFonts w:cs="Calibri"/>
                <w:szCs w:val="22"/>
              </w:rPr>
              <w:lastRenderedPageBreak/>
              <w:t>παλμών. Επειδή οι συνθήκες ανώμαλης διάδοσης έχουν γενικά εποχιακό χαρακτήρα, ο μηχανισμός απόρριψης θα πρέπει να αυτοπροσαρμόζεται έτσι ώστε να μην απαιτείται επέμβαση του προσωπικού συντήρησης. Πρέπει να παρασχεθούν λεπτομέρειες της(ων) μεθόδου(ων) που χρησιμο</w:t>
            </w:r>
            <w:r w:rsidRPr="008065A6">
              <w:rPr>
                <w:rFonts w:cs="Calibri"/>
                <w:szCs w:val="22"/>
              </w:rPr>
              <w:softHyphen/>
              <w:t>ποιείται (ούνται).</w:t>
            </w:r>
          </w:p>
        </w:tc>
        <w:tc>
          <w:tcPr>
            <w:tcW w:w="1514" w:type="dxa"/>
            <w:vAlign w:val="center"/>
          </w:tcPr>
          <w:p w14:paraId="5657EE04" w14:textId="77777777" w:rsidR="004B7233" w:rsidRPr="006448B4" w:rsidRDefault="004B7233" w:rsidP="004B7233">
            <w:pPr>
              <w:jc w:val="center"/>
              <w:rPr>
                <w:szCs w:val="22"/>
              </w:rPr>
            </w:pPr>
            <w:r w:rsidRPr="006448B4">
              <w:rPr>
                <w:szCs w:val="22"/>
              </w:rPr>
              <w:lastRenderedPageBreak/>
              <w:t>ΝΑΙ</w:t>
            </w:r>
          </w:p>
        </w:tc>
        <w:tc>
          <w:tcPr>
            <w:tcW w:w="1361" w:type="dxa"/>
          </w:tcPr>
          <w:p w14:paraId="0652E33A" w14:textId="77777777" w:rsidR="004B7233" w:rsidRPr="00FF2BCF" w:rsidRDefault="004B7233" w:rsidP="004B7233"/>
        </w:tc>
        <w:tc>
          <w:tcPr>
            <w:tcW w:w="1605" w:type="dxa"/>
          </w:tcPr>
          <w:p w14:paraId="34E3DE65" w14:textId="77777777" w:rsidR="004B7233" w:rsidRPr="00FF2BCF" w:rsidRDefault="004B7233" w:rsidP="004B7233"/>
        </w:tc>
      </w:tr>
      <w:tr w:rsidR="004B7233" w:rsidRPr="00FF2BCF" w14:paraId="654DC286" w14:textId="77777777" w:rsidTr="002153D1">
        <w:tc>
          <w:tcPr>
            <w:tcW w:w="9694" w:type="dxa"/>
          </w:tcPr>
          <w:p w14:paraId="7DBA01A3" w14:textId="77777777" w:rsidR="004B7233" w:rsidRPr="00FF2BCF" w:rsidRDefault="004B7233" w:rsidP="004B7233">
            <w:bookmarkStart w:id="975" w:name="_Toc478632513"/>
            <w:bookmarkStart w:id="976" w:name="_Toc478632890"/>
            <w:bookmarkStart w:id="977" w:name="_Toc478633281"/>
            <w:bookmarkStart w:id="978" w:name="_Toc478634106"/>
            <w:r w:rsidRPr="00FF2BCF">
              <w:t>ΕΠΧ_</w:t>
            </w:r>
            <w:r w:rsidRPr="00A87FEC">
              <w:t>43</w:t>
            </w:r>
            <w:r w:rsidRPr="00FF2BCF">
              <w:t>0</w:t>
            </w:r>
          </w:p>
          <w:p w14:paraId="63DDCD0A" w14:textId="77777777" w:rsidR="004B7233" w:rsidRPr="00A759DD" w:rsidRDefault="00A87FEC" w:rsidP="00A87FEC">
            <w:pPr>
              <w:pStyle w:val="2"/>
            </w:pPr>
            <w:bookmarkStart w:id="979" w:name="_Toc107263126"/>
            <w:r w:rsidRPr="00A759DD">
              <w:t xml:space="preserve">3.3 </w:t>
            </w:r>
            <w:r w:rsidR="004B7233" w:rsidRPr="00A759DD">
              <w:t>Κύρια χαρακτηριστικά Δευτερεύοντος (MSSR) Mode-S RADAR</w:t>
            </w:r>
            <w:bookmarkEnd w:id="975"/>
            <w:bookmarkEnd w:id="976"/>
            <w:bookmarkEnd w:id="977"/>
            <w:bookmarkEnd w:id="978"/>
            <w:bookmarkEnd w:id="979"/>
          </w:p>
          <w:p w14:paraId="4F0FD82A" w14:textId="77777777" w:rsidR="004B7233" w:rsidRPr="00FF2BCF" w:rsidRDefault="004B7233" w:rsidP="004B7233">
            <w:r w:rsidRPr="008065A6">
              <w:rPr>
                <w:rFonts w:cs="Calibri"/>
                <w:szCs w:val="22"/>
              </w:rPr>
              <w:t xml:space="preserve">Το σύστημα πρέπει να παρέχει συνεχή και επαρκή κάλυψη </w:t>
            </w:r>
            <w:r w:rsidRPr="008065A6">
              <w:rPr>
                <w:rFonts w:cs="Calibri"/>
                <w:szCs w:val="22"/>
                <w:lang w:val="en-US"/>
              </w:rPr>
              <w:t>radar</w:t>
            </w:r>
            <w:r w:rsidRPr="008065A6">
              <w:rPr>
                <w:rFonts w:cs="Calibri"/>
                <w:szCs w:val="22"/>
              </w:rPr>
              <w:t xml:space="preserve">, που θα έχει υψηλή ποιότητα και μεγάλη αξιοπιστία, η οποία θα είναι διαθέσιμη όλες τις χρονικές στιγμές, χωρίς διακοπές, ώστε να μπορεί να επιτευχθούν επιχειρησιακοί διαχωρισμοί </w:t>
            </w:r>
            <w:r w:rsidRPr="008065A6">
              <w:rPr>
                <w:rFonts w:cs="Calibri"/>
                <w:szCs w:val="22"/>
                <w:lang w:val="en-US"/>
              </w:rPr>
              <w:t>radar</w:t>
            </w:r>
            <w:r w:rsidRPr="008065A6">
              <w:rPr>
                <w:rFonts w:cs="Calibri"/>
                <w:szCs w:val="22"/>
              </w:rPr>
              <w:t>. Η εμβέλεια του συστήματος θα είναι 250 ΝΜ το ελάχιστο.</w:t>
            </w:r>
          </w:p>
        </w:tc>
        <w:tc>
          <w:tcPr>
            <w:tcW w:w="1514" w:type="dxa"/>
            <w:vAlign w:val="center"/>
          </w:tcPr>
          <w:p w14:paraId="2DE4B3CD" w14:textId="77777777" w:rsidR="004B7233" w:rsidRPr="006448B4" w:rsidRDefault="004B7233" w:rsidP="004B7233">
            <w:pPr>
              <w:jc w:val="center"/>
              <w:rPr>
                <w:szCs w:val="22"/>
              </w:rPr>
            </w:pPr>
            <w:r w:rsidRPr="006448B4">
              <w:rPr>
                <w:szCs w:val="22"/>
              </w:rPr>
              <w:t>ΝΑΙ</w:t>
            </w:r>
          </w:p>
        </w:tc>
        <w:tc>
          <w:tcPr>
            <w:tcW w:w="1361" w:type="dxa"/>
          </w:tcPr>
          <w:p w14:paraId="39D29292" w14:textId="77777777" w:rsidR="004B7233" w:rsidRPr="00FF2BCF" w:rsidRDefault="004B7233" w:rsidP="004B7233"/>
        </w:tc>
        <w:tc>
          <w:tcPr>
            <w:tcW w:w="1605" w:type="dxa"/>
          </w:tcPr>
          <w:p w14:paraId="5E4DAF5F" w14:textId="77777777" w:rsidR="004B7233" w:rsidRPr="00FF2BCF" w:rsidRDefault="004B7233" w:rsidP="004B7233"/>
        </w:tc>
      </w:tr>
      <w:tr w:rsidR="004B7233" w:rsidRPr="00FF2BCF" w14:paraId="6C4C3622" w14:textId="77777777" w:rsidTr="002153D1">
        <w:tc>
          <w:tcPr>
            <w:tcW w:w="9694" w:type="dxa"/>
          </w:tcPr>
          <w:p w14:paraId="732C87E9" w14:textId="77777777" w:rsidR="004B7233" w:rsidRPr="00FF2BCF" w:rsidRDefault="004B7233" w:rsidP="004B7233">
            <w:bookmarkStart w:id="980" w:name="_Toc264397132"/>
            <w:bookmarkStart w:id="981" w:name="_Toc264404120"/>
            <w:r w:rsidRPr="00FF2BCF">
              <w:t>ΕΠΧ_440</w:t>
            </w:r>
          </w:p>
          <w:bookmarkEnd w:id="980"/>
          <w:bookmarkEnd w:id="981"/>
          <w:p w14:paraId="0E66F1CE" w14:textId="77777777" w:rsidR="004B7233" w:rsidRPr="008065A6" w:rsidRDefault="004B7233" w:rsidP="004B7233">
            <w:pPr>
              <w:jc w:val="both"/>
              <w:rPr>
                <w:rFonts w:cs="Calibri"/>
                <w:b/>
                <w:bCs/>
                <w:kern w:val="36"/>
                <w:szCs w:val="22"/>
              </w:rPr>
            </w:pPr>
            <w:r w:rsidRPr="008065A6">
              <w:rPr>
                <w:rFonts w:cs="Calibri"/>
                <w:szCs w:val="22"/>
                <w:lang w:val="en-US"/>
              </w:rPr>
              <w:t>H</w:t>
            </w:r>
            <w:r w:rsidRPr="008065A6">
              <w:rPr>
                <w:rFonts w:cs="Calibri"/>
                <w:szCs w:val="22"/>
              </w:rPr>
              <w:t xml:space="preserve"> επιχειρησιακή κάλυψη του σταθμού </w:t>
            </w:r>
            <w:r w:rsidRPr="008065A6">
              <w:rPr>
                <w:rFonts w:cs="Calibri"/>
                <w:szCs w:val="22"/>
                <w:lang w:val="en-US"/>
              </w:rPr>
              <w:t>Mode</w:t>
            </w:r>
            <w:r w:rsidRPr="008065A6">
              <w:rPr>
                <w:rFonts w:cs="Calibri"/>
                <w:szCs w:val="22"/>
              </w:rPr>
              <w:t xml:space="preserve"> </w:t>
            </w:r>
            <w:r w:rsidRPr="008065A6">
              <w:rPr>
                <w:rFonts w:cs="Calibri"/>
                <w:szCs w:val="22"/>
                <w:lang w:val="en-US"/>
              </w:rPr>
              <w:t>S</w:t>
            </w:r>
            <w:r w:rsidRPr="008065A6">
              <w:rPr>
                <w:rFonts w:cs="Calibri"/>
                <w:szCs w:val="22"/>
              </w:rPr>
              <w:t xml:space="preserve"> </w:t>
            </w:r>
            <w:r w:rsidRPr="00B64E41">
              <w:rPr>
                <w:rFonts w:cs="Calibri"/>
                <w:szCs w:val="22"/>
              </w:rPr>
              <w:t>Ενισχυμένης</w:t>
            </w:r>
            <w:r w:rsidRPr="008065A6">
              <w:rPr>
                <w:rFonts w:cs="Calibri"/>
                <w:szCs w:val="22"/>
              </w:rPr>
              <w:t xml:space="preserve"> Επιτήρησης θα εκτείνεται από το ελάχιστο ύψος, το οποίο ορίζεται ως </w:t>
            </w:r>
            <w:r w:rsidRPr="000C45A4">
              <w:rPr>
                <w:rFonts w:cs="Calibri"/>
                <w:szCs w:val="22"/>
              </w:rPr>
              <w:t xml:space="preserve">1000 </w:t>
            </w:r>
            <w:r w:rsidRPr="000C45A4">
              <w:rPr>
                <w:rFonts w:cs="Calibri"/>
                <w:szCs w:val="22"/>
                <w:lang w:val="en-US"/>
              </w:rPr>
              <w:t>FT</w:t>
            </w:r>
            <w:r w:rsidRPr="000C45A4">
              <w:rPr>
                <w:rFonts w:cs="Calibri"/>
                <w:szCs w:val="22"/>
              </w:rPr>
              <w:t xml:space="preserve"> ή λιγότερο από την επιφάνεια της θάλασσας (</w:t>
            </w:r>
            <w:r w:rsidRPr="000C45A4">
              <w:rPr>
                <w:rFonts w:cs="Calibri"/>
                <w:szCs w:val="22"/>
                <w:lang w:val="en-US"/>
              </w:rPr>
              <w:t>MSL</w:t>
            </w:r>
            <w:r w:rsidRPr="000C45A4">
              <w:rPr>
                <w:rFonts w:cs="Calibri"/>
                <w:szCs w:val="22"/>
              </w:rPr>
              <w:t>) ή του εδάφους (</w:t>
            </w:r>
            <w:r w:rsidRPr="000C45A4">
              <w:rPr>
                <w:rFonts w:cs="Calibri"/>
                <w:szCs w:val="22"/>
                <w:lang w:val="en-US"/>
              </w:rPr>
              <w:t>AGL</w:t>
            </w:r>
            <w:r w:rsidRPr="000C45A4">
              <w:rPr>
                <w:rFonts w:cs="Calibri"/>
                <w:szCs w:val="22"/>
              </w:rPr>
              <w:t>)</w:t>
            </w:r>
            <w:r w:rsidRPr="00B66C3C">
              <w:rPr>
                <w:rFonts w:cs="Calibri"/>
                <w:szCs w:val="22"/>
              </w:rPr>
              <w:t xml:space="preserve"> </w:t>
            </w:r>
            <w:r w:rsidRPr="008065A6">
              <w:rPr>
                <w:rFonts w:cs="Calibri"/>
                <w:szCs w:val="22"/>
              </w:rPr>
              <w:t xml:space="preserve">μέχρι το μέγιστο </w:t>
            </w:r>
            <w:r w:rsidRPr="008065A6">
              <w:rPr>
                <w:rFonts w:cs="Calibri"/>
                <w:szCs w:val="22"/>
                <w:lang w:val="en-US"/>
              </w:rPr>
              <w:t>IFR</w:t>
            </w:r>
            <w:r w:rsidRPr="008065A6">
              <w:rPr>
                <w:rFonts w:cs="Calibri"/>
                <w:szCs w:val="22"/>
              </w:rPr>
              <w:t xml:space="preserve"> επίπεδο πτήσης (</w:t>
            </w:r>
            <w:r w:rsidRPr="008065A6">
              <w:rPr>
                <w:rFonts w:cs="Calibri"/>
                <w:szCs w:val="22"/>
                <w:lang w:val="en-US"/>
              </w:rPr>
              <w:t>FL</w:t>
            </w:r>
            <w:r w:rsidRPr="008065A6">
              <w:rPr>
                <w:rFonts w:cs="Calibri"/>
                <w:szCs w:val="22"/>
              </w:rPr>
              <w:t xml:space="preserve"> 700) στη περιοχή όπου απαιτείται η παροχή υπηρεσιών </w:t>
            </w:r>
            <w:r w:rsidRPr="008065A6">
              <w:rPr>
                <w:rFonts w:cs="Calibri"/>
                <w:szCs w:val="22"/>
                <w:lang w:val="en-US"/>
              </w:rPr>
              <w:t>radar</w:t>
            </w:r>
            <w:r w:rsidRPr="008065A6">
              <w:rPr>
                <w:rFonts w:cs="Calibri"/>
                <w:szCs w:val="22"/>
              </w:rPr>
              <w:t>.</w:t>
            </w:r>
          </w:p>
        </w:tc>
        <w:tc>
          <w:tcPr>
            <w:tcW w:w="1514" w:type="dxa"/>
            <w:vAlign w:val="center"/>
          </w:tcPr>
          <w:p w14:paraId="1E571E91" w14:textId="77777777" w:rsidR="004B7233" w:rsidRPr="006448B4" w:rsidRDefault="004B7233" w:rsidP="004B7233">
            <w:pPr>
              <w:jc w:val="center"/>
              <w:rPr>
                <w:szCs w:val="22"/>
              </w:rPr>
            </w:pPr>
            <w:r w:rsidRPr="006448B4">
              <w:rPr>
                <w:szCs w:val="22"/>
              </w:rPr>
              <w:t>ΝΑΙ</w:t>
            </w:r>
          </w:p>
        </w:tc>
        <w:tc>
          <w:tcPr>
            <w:tcW w:w="1361" w:type="dxa"/>
          </w:tcPr>
          <w:p w14:paraId="0F3C5308" w14:textId="77777777" w:rsidR="004B7233" w:rsidRPr="00FF2BCF" w:rsidRDefault="004B7233" w:rsidP="004B7233"/>
        </w:tc>
        <w:tc>
          <w:tcPr>
            <w:tcW w:w="1605" w:type="dxa"/>
          </w:tcPr>
          <w:p w14:paraId="184A0FC8" w14:textId="77777777" w:rsidR="004B7233" w:rsidRPr="00FF2BCF" w:rsidRDefault="004B7233" w:rsidP="004B7233"/>
        </w:tc>
      </w:tr>
      <w:tr w:rsidR="004B7233" w:rsidRPr="00FF2BCF" w14:paraId="7DBAF95A" w14:textId="77777777" w:rsidTr="002153D1">
        <w:tc>
          <w:tcPr>
            <w:tcW w:w="9694" w:type="dxa"/>
          </w:tcPr>
          <w:p w14:paraId="42C5A552" w14:textId="77777777" w:rsidR="004B7233" w:rsidRPr="00FF2BCF" w:rsidRDefault="004B7233" w:rsidP="004B7233">
            <w:bookmarkStart w:id="982" w:name="_Toc264397133"/>
            <w:bookmarkStart w:id="983" w:name="_Toc264404121"/>
            <w:r w:rsidRPr="00FF2BCF">
              <w:t>ΕΠΧ_450</w:t>
            </w:r>
          </w:p>
          <w:p w14:paraId="33641514" w14:textId="77777777" w:rsidR="004B7233" w:rsidRPr="001A31EA" w:rsidRDefault="004B7233" w:rsidP="004B7233">
            <w:pPr>
              <w:jc w:val="both"/>
              <w:rPr>
                <w:rFonts w:cs="Calibri"/>
                <w:szCs w:val="22"/>
              </w:rPr>
            </w:pPr>
            <w:r w:rsidRPr="008065A6">
              <w:rPr>
                <w:rFonts w:cs="Calibri"/>
                <w:szCs w:val="22"/>
                <w:lang w:val="en-US"/>
              </w:rPr>
              <w:t>H</w:t>
            </w:r>
            <w:r w:rsidRPr="008065A6">
              <w:rPr>
                <w:rFonts w:cs="Calibri"/>
                <w:szCs w:val="22"/>
              </w:rPr>
              <w:t xml:space="preserve"> λειτουργία του συστήματος πρέπει να είναι τέτοια ώστε να μεταβιβάζει με ακρίβεια και ορθότητα </w:t>
            </w:r>
            <w:r w:rsidRPr="009407F9">
              <w:rPr>
                <w:rFonts w:cs="Calibri"/>
                <w:b/>
                <w:szCs w:val="22"/>
                <w:u w:val="single"/>
              </w:rPr>
              <w:t>όλες τις πληροφορίες</w:t>
            </w:r>
            <w:r w:rsidRPr="008065A6">
              <w:rPr>
                <w:rFonts w:cs="Calibri"/>
                <w:szCs w:val="22"/>
              </w:rPr>
              <w:t xml:space="preserve"> που προϋποθέτει η λειτουργία </w:t>
            </w:r>
            <w:r w:rsidRPr="008065A6">
              <w:rPr>
                <w:rFonts w:cs="Calibri"/>
                <w:szCs w:val="22"/>
                <w:lang w:val="en-US"/>
              </w:rPr>
              <w:t>Mode</w:t>
            </w:r>
            <w:r w:rsidRPr="008065A6">
              <w:rPr>
                <w:rFonts w:cs="Calibri"/>
                <w:szCs w:val="22"/>
              </w:rPr>
              <w:t xml:space="preserve"> </w:t>
            </w:r>
            <w:r w:rsidRPr="008065A6">
              <w:rPr>
                <w:rFonts w:cs="Calibri"/>
                <w:szCs w:val="22"/>
                <w:lang w:val="en-US"/>
              </w:rPr>
              <w:t>S</w:t>
            </w:r>
            <w:r w:rsidRPr="008065A6">
              <w:rPr>
                <w:rFonts w:cs="Calibri"/>
                <w:szCs w:val="22"/>
              </w:rPr>
              <w:t xml:space="preserve"> </w:t>
            </w:r>
            <w:r w:rsidRPr="00B64E41">
              <w:rPr>
                <w:rFonts w:cs="Calibri"/>
                <w:szCs w:val="22"/>
              </w:rPr>
              <w:t>Ενισχυμένης</w:t>
            </w:r>
            <w:r w:rsidRPr="008065A6">
              <w:rPr>
                <w:rFonts w:cs="Calibri"/>
                <w:szCs w:val="22"/>
              </w:rPr>
              <w:t xml:space="preserve"> Επιτήρησης (</w:t>
            </w:r>
            <w:r>
              <w:rPr>
                <w:rFonts w:cs="Calibri"/>
                <w:szCs w:val="22"/>
                <w:lang w:val="en-US"/>
              </w:rPr>
              <w:t>EHS</w:t>
            </w:r>
            <w:r w:rsidRPr="008065A6">
              <w:rPr>
                <w:rFonts w:cs="Calibri"/>
                <w:szCs w:val="22"/>
              </w:rPr>
              <w:t>)</w:t>
            </w:r>
            <w:bookmarkEnd w:id="982"/>
            <w:bookmarkEnd w:id="983"/>
            <w:r>
              <w:rPr>
                <w:rFonts w:cs="Calibri"/>
                <w:szCs w:val="22"/>
              </w:rPr>
              <w:t>.</w:t>
            </w:r>
          </w:p>
        </w:tc>
        <w:tc>
          <w:tcPr>
            <w:tcW w:w="1514" w:type="dxa"/>
            <w:vAlign w:val="center"/>
          </w:tcPr>
          <w:p w14:paraId="21897563" w14:textId="77777777" w:rsidR="004B7233" w:rsidRPr="006448B4" w:rsidRDefault="004B7233" w:rsidP="004B7233">
            <w:pPr>
              <w:jc w:val="center"/>
              <w:rPr>
                <w:szCs w:val="22"/>
              </w:rPr>
            </w:pPr>
            <w:r w:rsidRPr="006448B4">
              <w:rPr>
                <w:szCs w:val="22"/>
              </w:rPr>
              <w:t>ΝΑΙ</w:t>
            </w:r>
          </w:p>
        </w:tc>
        <w:tc>
          <w:tcPr>
            <w:tcW w:w="1361" w:type="dxa"/>
          </w:tcPr>
          <w:p w14:paraId="316917A1" w14:textId="77777777" w:rsidR="004B7233" w:rsidRPr="00FF2BCF" w:rsidRDefault="004B7233" w:rsidP="004B7233"/>
        </w:tc>
        <w:tc>
          <w:tcPr>
            <w:tcW w:w="1605" w:type="dxa"/>
          </w:tcPr>
          <w:p w14:paraId="27BC4BF7" w14:textId="77777777" w:rsidR="004B7233" w:rsidRPr="00FF2BCF" w:rsidRDefault="004B7233" w:rsidP="004B7233"/>
        </w:tc>
      </w:tr>
      <w:tr w:rsidR="004B7233" w:rsidRPr="00FF2BCF" w14:paraId="47D14829" w14:textId="77777777" w:rsidTr="002153D1">
        <w:tc>
          <w:tcPr>
            <w:tcW w:w="9694" w:type="dxa"/>
          </w:tcPr>
          <w:p w14:paraId="08FCDB7F" w14:textId="77777777" w:rsidR="004B7233" w:rsidRPr="00FB5B09" w:rsidRDefault="004B7233" w:rsidP="004B7233">
            <w:bookmarkStart w:id="984" w:name="_Toc264397139"/>
            <w:bookmarkStart w:id="985" w:name="_Toc264460768"/>
            <w:bookmarkStart w:id="986" w:name="_Toc264468869"/>
            <w:bookmarkStart w:id="987" w:name="_Toc264528967"/>
            <w:bookmarkStart w:id="988" w:name="_Toc478632514"/>
            <w:bookmarkStart w:id="989" w:name="_Toc478632891"/>
            <w:bookmarkStart w:id="990" w:name="_Toc478633282"/>
            <w:bookmarkStart w:id="991" w:name="_Toc478634107"/>
            <w:r w:rsidRPr="00FF2BCF">
              <w:t>ΕΠΧ_</w:t>
            </w:r>
            <w:r w:rsidRPr="00FB5B09">
              <w:t>4</w:t>
            </w:r>
            <w:r w:rsidRPr="00FF2BCF">
              <w:t>60</w:t>
            </w:r>
          </w:p>
          <w:p w14:paraId="677D5CE5" w14:textId="77777777" w:rsidR="004B7233" w:rsidRPr="00B865EB" w:rsidRDefault="004B7233" w:rsidP="004B7233">
            <w:pPr>
              <w:pStyle w:val="3"/>
              <w:rPr>
                <w:rFonts w:cs="Calibri"/>
                <w:lang w:val="el-GR"/>
              </w:rPr>
            </w:pPr>
            <w:bookmarkStart w:id="992" w:name="_Toc107263127"/>
            <w:r w:rsidRPr="00B865EB">
              <w:rPr>
                <w:rFonts w:cs="Calibri"/>
                <w:lang w:val="el-GR"/>
              </w:rPr>
              <w:t>3.3.1 Βασικά χαρακτηριστικά – επιδόσεις</w:t>
            </w:r>
            <w:bookmarkEnd w:id="984"/>
            <w:bookmarkEnd w:id="985"/>
            <w:bookmarkEnd w:id="986"/>
            <w:bookmarkEnd w:id="987"/>
            <w:bookmarkEnd w:id="988"/>
            <w:bookmarkEnd w:id="989"/>
            <w:bookmarkEnd w:id="990"/>
            <w:bookmarkEnd w:id="991"/>
            <w:bookmarkEnd w:id="992"/>
          </w:p>
          <w:p w14:paraId="4F619B27" w14:textId="77777777" w:rsidR="004B7233" w:rsidRPr="00B865EB" w:rsidRDefault="004B7233" w:rsidP="004B7233">
            <w:pPr>
              <w:jc w:val="both"/>
              <w:rPr>
                <w:rFonts w:cs="Calibri"/>
                <w:szCs w:val="22"/>
              </w:rPr>
            </w:pPr>
            <w:r w:rsidRPr="00B865EB">
              <w:rPr>
                <w:rFonts w:cs="Calibri"/>
                <w:szCs w:val="22"/>
              </w:rPr>
              <w:t xml:space="preserve">Το σύστημα </w:t>
            </w:r>
            <w:r w:rsidRPr="00B865EB">
              <w:rPr>
                <w:rFonts w:cs="Calibri"/>
                <w:szCs w:val="22"/>
                <w:lang w:val="en-US"/>
              </w:rPr>
              <w:t>MSSR</w:t>
            </w:r>
            <w:r w:rsidRPr="00B865EB">
              <w:rPr>
                <w:rFonts w:cs="Calibri"/>
                <w:szCs w:val="22"/>
              </w:rPr>
              <w:t xml:space="preserve"> </w:t>
            </w:r>
            <w:r w:rsidRPr="00B865EB">
              <w:rPr>
                <w:rFonts w:cs="Calibri"/>
                <w:szCs w:val="22"/>
                <w:lang w:val="en-US"/>
              </w:rPr>
              <w:t>RADAR</w:t>
            </w:r>
            <w:r w:rsidRPr="00B865EB">
              <w:rPr>
                <w:rFonts w:cs="Calibri"/>
                <w:szCs w:val="22"/>
              </w:rPr>
              <w:t xml:space="preserve"> πρέπει να έχει τα παρακάτω βασικά χαρακτηριστικά:</w:t>
            </w:r>
          </w:p>
          <w:p w14:paraId="6E89F876" w14:textId="77777777" w:rsidR="004B7233" w:rsidRPr="00B865EB" w:rsidRDefault="004B7233" w:rsidP="004B7233">
            <w:pPr>
              <w:numPr>
                <w:ilvl w:val="0"/>
                <w:numId w:val="11"/>
              </w:numPr>
              <w:tabs>
                <w:tab w:val="clear" w:pos="720"/>
              </w:tabs>
              <w:ind w:left="399"/>
              <w:jc w:val="both"/>
              <w:rPr>
                <w:rFonts w:cs="Calibri"/>
                <w:szCs w:val="22"/>
              </w:rPr>
            </w:pPr>
            <w:r w:rsidRPr="00B865EB">
              <w:rPr>
                <w:rFonts w:cs="Calibri"/>
                <w:szCs w:val="22"/>
              </w:rPr>
              <w:t xml:space="preserve">Συχνότητα λειτουργίας :  </w:t>
            </w:r>
            <w:r w:rsidRPr="00B865EB">
              <w:rPr>
                <w:rFonts w:cs="Calibri"/>
                <w:szCs w:val="22"/>
                <w:lang w:val="en-US"/>
              </w:rPr>
              <w:t>L</w:t>
            </w:r>
            <w:r w:rsidRPr="00B865EB">
              <w:rPr>
                <w:rFonts w:cs="Calibri"/>
                <w:szCs w:val="22"/>
              </w:rPr>
              <w:t>-</w:t>
            </w:r>
            <w:r w:rsidRPr="00B865EB">
              <w:rPr>
                <w:rFonts w:cs="Calibri"/>
                <w:szCs w:val="22"/>
                <w:lang w:val="en-US"/>
              </w:rPr>
              <w:t>band</w:t>
            </w:r>
            <w:r w:rsidRPr="00B865EB">
              <w:rPr>
                <w:rFonts w:cs="Calibri"/>
                <w:szCs w:val="22"/>
              </w:rPr>
              <w:t xml:space="preserve"> (1030-1090 </w:t>
            </w:r>
            <w:r w:rsidRPr="00B865EB">
              <w:rPr>
                <w:rFonts w:cs="Calibri"/>
                <w:szCs w:val="22"/>
                <w:lang w:val="en-US"/>
              </w:rPr>
              <w:t>MHz</w:t>
            </w:r>
            <w:r w:rsidRPr="00B865EB">
              <w:rPr>
                <w:rFonts w:cs="Calibri"/>
                <w:szCs w:val="22"/>
              </w:rPr>
              <w:t>)</w:t>
            </w:r>
          </w:p>
          <w:p w14:paraId="3E0DCA24" w14:textId="77777777" w:rsidR="004B7233" w:rsidRPr="00B865EB" w:rsidRDefault="004B7233" w:rsidP="004B7233">
            <w:pPr>
              <w:numPr>
                <w:ilvl w:val="0"/>
                <w:numId w:val="11"/>
              </w:numPr>
              <w:tabs>
                <w:tab w:val="clear" w:pos="720"/>
              </w:tabs>
              <w:ind w:left="399"/>
              <w:jc w:val="both"/>
              <w:rPr>
                <w:rFonts w:cs="Calibri"/>
                <w:szCs w:val="22"/>
              </w:rPr>
            </w:pPr>
            <w:r w:rsidRPr="00B865EB">
              <w:rPr>
                <w:rFonts w:cs="Calibri"/>
                <w:szCs w:val="22"/>
              </w:rPr>
              <w:t xml:space="preserve">Εμβέλεια :  250 </w:t>
            </w:r>
            <w:r w:rsidRPr="00B865EB">
              <w:rPr>
                <w:rFonts w:cs="Calibri"/>
                <w:szCs w:val="22"/>
                <w:lang w:val="en-US"/>
              </w:rPr>
              <w:t>NM</w:t>
            </w:r>
          </w:p>
          <w:p w14:paraId="3210A9E9" w14:textId="77777777" w:rsidR="004B7233" w:rsidRPr="00B865EB" w:rsidRDefault="004B7233" w:rsidP="004B7233">
            <w:pPr>
              <w:numPr>
                <w:ilvl w:val="0"/>
                <w:numId w:val="11"/>
              </w:numPr>
              <w:tabs>
                <w:tab w:val="clear" w:pos="720"/>
              </w:tabs>
              <w:ind w:left="399"/>
              <w:jc w:val="both"/>
              <w:rPr>
                <w:rFonts w:cs="Calibri"/>
                <w:szCs w:val="22"/>
              </w:rPr>
            </w:pPr>
            <w:r w:rsidRPr="00B865EB">
              <w:rPr>
                <w:rFonts w:cs="Calibri"/>
                <w:szCs w:val="22"/>
              </w:rPr>
              <w:t>Οριζόντια σάρωση :  0</w:t>
            </w:r>
            <w:r w:rsidRPr="00B865EB">
              <w:rPr>
                <w:rFonts w:cs="Calibri"/>
                <w:szCs w:val="22"/>
                <w:vertAlign w:val="superscript"/>
                <w:lang w:val="en-US"/>
              </w:rPr>
              <w:t>o</w:t>
            </w:r>
            <w:r w:rsidRPr="00B865EB">
              <w:rPr>
                <w:rFonts w:cs="Calibri"/>
                <w:szCs w:val="22"/>
              </w:rPr>
              <w:t>-360</w:t>
            </w:r>
            <w:r w:rsidRPr="00B865EB">
              <w:rPr>
                <w:rFonts w:cs="Calibri"/>
                <w:szCs w:val="22"/>
                <w:vertAlign w:val="superscript"/>
                <w:lang w:val="en-US"/>
              </w:rPr>
              <w:t>o</w:t>
            </w:r>
          </w:p>
          <w:p w14:paraId="44531986" w14:textId="77777777" w:rsidR="004B7233" w:rsidRPr="00B865EB" w:rsidRDefault="004B7233" w:rsidP="004B7233">
            <w:pPr>
              <w:numPr>
                <w:ilvl w:val="0"/>
                <w:numId w:val="11"/>
              </w:numPr>
              <w:tabs>
                <w:tab w:val="clear" w:pos="720"/>
              </w:tabs>
              <w:ind w:left="399"/>
              <w:jc w:val="both"/>
              <w:rPr>
                <w:rFonts w:cs="Calibri"/>
                <w:szCs w:val="22"/>
              </w:rPr>
            </w:pPr>
            <w:r w:rsidRPr="00B865EB">
              <w:rPr>
                <w:rFonts w:cs="Calibri"/>
                <w:szCs w:val="22"/>
              </w:rPr>
              <w:t>Κατακόρυφη κάλυψη :  0</w:t>
            </w:r>
            <w:r w:rsidRPr="00B865EB">
              <w:rPr>
                <w:rFonts w:cs="Calibri"/>
                <w:szCs w:val="22"/>
                <w:vertAlign w:val="superscript"/>
                <w:lang w:val="en-US"/>
              </w:rPr>
              <w:t>o</w:t>
            </w:r>
            <w:r w:rsidRPr="00B865EB">
              <w:rPr>
                <w:rFonts w:cs="Calibri"/>
                <w:szCs w:val="22"/>
              </w:rPr>
              <w:t>-45</w:t>
            </w:r>
            <w:r w:rsidRPr="00B865EB">
              <w:rPr>
                <w:rFonts w:cs="Calibri"/>
                <w:szCs w:val="22"/>
                <w:vertAlign w:val="superscript"/>
                <w:lang w:val="en-US"/>
              </w:rPr>
              <w:t>o</w:t>
            </w:r>
          </w:p>
          <w:p w14:paraId="43070744" w14:textId="3333B59E" w:rsidR="004B7233" w:rsidRPr="00B865EB" w:rsidRDefault="004B7233" w:rsidP="004B7233">
            <w:pPr>
              <w:numPr>
                <w:ilvl w:val="0"/>
                <w:numId w:val="11"/>
              </w:numPr>
              <w:shd w:val="clear" w:color="auto" w:fill="FFFFFF"/>
              <w:tabs>
                <w:tab w:val="clear" w:pos="720"/>
              </w:tabs>
              <w:ind w:left="399"/>
              <w:jc w:val="both"/>
              <w:rPr>
                <w:rFonts w:cs="Calibri"/>
                <w:szCs w:val="22"/>
              </w:rPr>
            </w:pPr>
            <w:r w:rsidRPr="00B865EB">
              <w:rPr>
                <w:rFonts w:cs="Calibri"/>
                <w:szCs w:val="22"/>
              </w:rPr>
              <w:t xml:space="preserve">Διάρκεια περιστροφής κεραίας :  4 </w:t>
            </w:r>
            <w:r w:rsidRPr="00B865EB">
              <w:rPr>
                <w:rFonts w:cs="Calibri"/>
                <w:szCs w:val="22"/>
                <w:lang w:val="en-US"/>
              </w:rPr>
              <w:t>sec</w:t>
            </w:r>
            <w:r w:rsidR="00033DF7" w:rsidRPr="00B865EB">
              <w:rPr>
                <w:rFonts w:cs="Calibri"/>
                <w:szCs w:val="22"/>
              </w:rPr>
              <w:t xml:space="preserve"> ( </w:t>
            </w:r>
            <w:r w:rsidR="00033DF7" w:rsidRPr="00B865EB">
              <w:rPr>
                <w:rFonts w:cs="Calibri"/>
                <w:szCs w:val="22"/>
                <w:lang w:val="en-US"/>
              </w:rPr>
              <w:t>TMA</w:t>
            </w:r>
            <w:r w:rsidR="00033DF7" w:rsidRPr="00B865EB">
              <w:rPr>
                <w:rFonts w:cs="Calibri"/>
                <w:szCs w:val="22"/>
              </w:rPr>
              <w:t xml:space="preserve">) </w:t>
            </w:r>
          </w:p>
          <w:p w14:paraId="7FAE9085" w14:textId="77777777" w:rsidR="004B7233" w:rsidRPr="00B865EB" w:rsidRDefault="004B7233" w:rsidP="004B7233">
            <w:pPr>
              <w:numPr>
                <w:ilvl w:val="0"/>
                <w:numId w:val="11"/>
              </w:numPr>
              <w:tabs>
                <w:tab w:val="clear" w:pos="720"/>
              </w:tabs>
              <w:ind w:left="399"/>
              <w:jc w:val="both"/>
              <w:rPr>
                <w:rFonts w:cs="Calibri"/>
                <w:szCs w:val="22"/>
                <w:lang w:val="fr-FR"/>
              </w:rPr>
            </w:pPr>
            <w:r w:rsidRPr="00B865EB">
              <w:rPr>
                <w:rFonts w:cs="Calibri"/>
                <w:szCs w:val="22"/>
                <w:lang w:val="fr-FR"/>
              </w:rPr>
              <w:t xml:space="preserve">Modes </w:t>
            </w:r>
            <w:r w:rsidRPr="00B865EB">
              <w:rPr>
                <w:rFonts w:cs="Calibri"/>
                <w:szCs w:val="22"/>
              </w:rPr>
              <w:t>λειτουργίας</w:t>
            </w:r>
            <w:r w:rsidRPr="00B865EB">
              <w:rPr>
                <w:rFonts w:cs="Calibri"/>
                <w:szCs w:val="22"/>
                <w:lang w:val="fr-FR"/>
              </w:rPr>
              <w:t xml:space="preserve"> :  1, 2, 3/A, C, Mode S  (</w:t>
            </w:r>
            <w:r w:rsidRPr="00B865EB">
              <w:rPr>
                <w:rFonts w:cs="Calibri"/>
                <w:szCs w:val="22"/>
              </w:rPr>
              <w:t>ανά</w:t>
            </w:r>
            <w:r w:rsidRPr="00B865EB">
              <w:rPr>
                <w:rFonts w:cs="Calibri"/>
                <w:szCs w:val="22"/>
                <w:lang w:val="fr-FR"/>
              </w:rPr>
              <w:t xml:space="preserve"> interrogation </w:t>
            </w:r>
            <w:r w:rsidRPr="00B865EB">
              <w:rPr>
                <w:rFonts w:cs="Calibri"/>
                <w:szCs w:val="22"/>
              </w:rPr>
              <w:t>ή</w:t>
            </w:r>
            <w:r w:rsidRPr="00B865EB">
              <w:rPr>
                <w:rFonts w:cs="Calibri"/>
                <w:szCs w:val="22"/>
                <w:lang w:val="fr-FR"/>
              </w:rPr>
              <w:t xml:space="preserve"> scan)</w:t>
            </w:r>
          </w:p>
          <w:p w14:paraId="66EB2FD5" w14:textId="77777777" w:rsidR="004B7233" w:rsidRPr="008065A6" w:rsidRDefault="004B7233" w:rsidP="004B7233">
            <w:pPr>
              <w:numPr>
                <w:ilvl w:val="0"/>
                <w:numId w:val="11"/>
              </w:numPr>
              <w:tabs>
                <w:tab w:val="clear" w:pos="720"/>
              </w:tabs>
              <w:ind w:left="399"/>
              <w:jc w:val="both"/>
              <w:rPr>
                <w:rFonts w:cs="Calibri"/>
                <w:szCs w:val="22"/>
                <w:lang w:val="fr-FR"/>
              </w:rPr>
            </w:pPr>
            <w:r w:rsidRPr="00B865EB">
              <w:rPr>
                <w:rFonts w:cs="Calibri"/>
                <w:szCs w:val="22"/>
                <w:lang w:val="fr-FR"/>
              </w:rPr>
              <w:t>Mode Interlace :  1, 2, 3/</w:t>
            </w:r>
            <w:r w:rsidRPr="00B865EB">
              <w:rPr>
                <w:rFonts w:cs="Calibri"/>
                <w:szCs w:val="22"/>
              </w:rPr>
              <w:t>Α</w:t>
            </w:r>
            <w:r w:rsidRPr="00B865EB">
              <w:rPr>
                <w:rFonts w:cs="Calibri"/>
                <w:szCs w:val="22"/>
                <w:lang w:val="fr-FR"/>
              </w:rPr>
              <w:t>, C, S, Mode Interlace (</w:t>
            </w:r>
            <w:r w:rsidRPr="00B865EB">
              <w:rPr>
                <w:rFonts w:cs="Calibri"/>
                <w:szCs w:val="22"/>
              </w:rPr>
              <w:t>ανά</w:t>
            </w:r>
            <w:r w:rsidRPr="00B865EB">
              <w:rPr>
                <w:rFonts w:cs="Calibri"/>
                <w:szCs w:val="22"/>
                <w:lang w:val="fr-FR"/>
              </w:rPr>
              <w:t xml:space="preserve"> interrogation </w:t>
            </w:r>
            <w:r w:rsidRPr="00B865EB">
              <w:rPr>
                <w:rFonts w:cs="Calibri"/>
                <w:szCs w:val="22"/>
              </w:rPr>
              <w:t>ή</w:t>
            </w:r>
            <w:r w:rsidRPr="00B865EB">
              <w:rPr>
                <w:rFonts w:cs="Calibri"/>
                <w:szCs w:val="22"/>
                <w:lang w:val="fr-FR"/>
              </w:rPr>
              <w:t xml:space="preserve"> scan)</w:t>
            </w:r>
          </w:p>
        </w:tc>
        <w:tc>
          <w:tcPr>
            <w:tcW w:w="1514" w:type="dxa"/>
            <w:vAlign w:val="center"/>
          </w:tcPr>
          <w:p w14:paraId="6796DF69" w14:textId="77777777" w:rsidR="004B7233" w:rsidRPr="006448B4" w:rsidRDefault="004B7233" w:rsidP="004B7233">
            <w:pPr>
              <w:jc w:val="center"/>
              <w:rPr>
                <w:szCs w:val="22"/>
              </w:rPr>
            </w:pPr>
            <w:r w:rsidRPr="006448B4">
              <w:rPr>
                <w:szCs w:val="22"/>
              </w:rPr>
              <w:t>ΝΑΙ</w:t>
            </w:r>
          </w:p>
        </w:tc>
        <w:tc>
          <w:tcPr>
            <w:tcW w:w="1361" w:type="dxa"/>
          </w:tcPr>
          <w:p w14:paraId="2205A19A" w14:textId="77777777" w:rsidR="004B7233" w:rsidRPr="00FF2BCF" w:rsidRDefault="004B7233" w:rsidP="004B7233">
            <w:pPr>
              <w:rPr>
                <w:lang w:val="en-US"/>
              </w:rPr>
            </w:pPr>
          </w:p>
        </w:tc>
        <w:tc>
          <w:tcPr>
            <w:tcW w:w="1605" w:type="dxa"/>
          </w:tcPr>
          <w:p w14:paraId="4D155E59" w14:textId="77777777" w:rsidR="004B7233" w:rsidRPr="00FF2BCF" w:rsidRDefault="004B7233" w:rsidP="004B7233">
            <w:pPr>
              <w:rPr>
                <w:lang w:val="en-US"/>
              </w:rPr>
            </w:pPr>
          </w:p>
        </w:tc>
      </w:tr>
      <w:tr w:rsidR="004B7233" w:rsidRPr="00FF2BCF" w14:paraId="5661FF0A" w14:textId="77777777" w:rsidTr="002153D1">
        <w:tc>
          <w:tcPr>
            <w:tcW w:w="9694" w:type="dxa"/>
          </w:tcPr>
          <w:p w14:paraId="42CA1FD7" w14:textId="77777777" w:rsidR="004B7233" w:rsidRPr="00FF2BCF" w:rsidRDefault="004B7233" w:rsidP="004B7233">
            <w:bookmarkStart w:id="993" w:name="_Toc264397141"/>
            <w:bookmarkStart w:id="994" w:name="_Toc264460769"/>
            <w:bookmarkStart w:id="995" w:name="_Toc264468870"/>
            <w:bookmarkStart w:id="996" w:name="_Toc264528968"/>
            <w:bookmarkStart w:id="997" w:name="_Toc478632515"/>
            <w:bookmarkStart w:id="998" w:name="_Toc478632892"/>
            <w:bookmarkStart w:id="999" w:name="_Toc478633283"/>
            <w:bookmarkStart w:id="1000" w:name="_Toc478634108"/>
            <w:r w:rsidRPr="00FF2BCF">
              <w:t>ΕΠΧ_470</w:t>
            </w:r>
          </w:p>
          <w:p w14:paraId="5F3457DD" w14:textId="77777777" w:rsidR="004B7233" w:rsidRPr="00A759DD" w:rsidRDefault="004B7233" w:rsidP="004B7233">
            <w:pPr>
              <w:pStyle w:val="3"/>
              <w:rPr>
                <w:rFonts w:cs="Calibri"/>
                <w:lang w:val="el-GR"/>
              </w:rPr>
            </w:pPr>
            <w:bookmarkStart w:id="1001" w:name="_Toc107263128"/>
            <w:r w:rsidRPr="00A759DD">
              <w:rPr>
                <w:rFonts w:cs="Calibri"/>
                <w:lang w:val="el-GR"/>
              </w:rPr>
              <w:lastRenderedPageBreak/>
              <w:t>3.3.2 Απαιτήσεις κάλυψης</w:t>
            </w:r>
            <w:bookmarkEnd w:id="993"/>
            <w:bookmarkEnd w:id="994"/>
            <w:bookmarkEnd w:id="995"/>
            <w:bookmarkEnd w:id="996"/>
            <w:bookmarkEnd w:id="997"/>
            <w:bookmarkEnd w:id="998"/>
            <w:bookmarkEnd w:id="999"/>
            <w:bookmarkEnd w:id="1000"/>
            <w:bookmarkEnd w:id="1001"/>
          </w:p>
          <w:p w14:paraId="761BB48A" w14:textId="77777777" w:rsidR="004B7233" w:rsidRPr="008065A6" w:rsidRDefault="004B7233" w:rsidP="004B7233">
            <w:pPr>
              <w:spacing w:line="276" w:lineRule="auto"/>
              <w:jc w:val="both"/>
              <w:rPr>
                <w:rFonts w:cs="Calibri"/>
                <w:szCs w:val="22"/>
              </w:rPr>
            </w:pPr>
            <w:r w:rsidRPr="008065A6">
              <w:rPr>
                <w:rFonts w:cs="Calibri"/>
                <w:szCs w:val="22"/>
              </w:rPr>
              <w:t xml:space="preserve">Επαρκής και συνεχής κάλυψη </w:t>
            </w:r>
            <w:r w:rsidRPr="008065A6">
              <w:rPr>
                <w:rFonts w:cs="Calibri"/>
                <w:szCs w:val="22"/>
                <w:lang w:val="en-US"/>
              </w:rPr>
              <w:t>radar</w:t>
            </w:r>
            <w:r w:rsidRPr="008065A6">
              <w:rPr>
                <w:rFonts w:cs="Calibri"/>
                <w:szCs w:val="22"/>
              </w:rPr>
              <w:t xml:space="preserve"> υψηλής ποιότητας και με μεγάλη αξιοπιστία πρέπει να παρέχεται διαρκώς έτσι ώστε να μπορεί να επιτευχθεί οριζόντιος επιχειρησιακός διαχωρισμός </w:t>
            </w:r>
            <w:r w:rsidRPr="008065A6">
              <w:rPr>
                <w:rFonts w:cs="Calibri"/>
                <w:szCs w:val="22"/>
                <w:lang w:val="en-US"/>
              </w:rPr>
              <w:t>radar</w:t>
            </w:r>
            <w:r w:rsidRPr="008065A6">
              <w:rPr>
                <w:rFonts w:cs="Calibri"/>
                <w:szCs w:val="22"/>
              </w:rPr>
              <w:t>:</w:t>
            </w:r>
          </w:p>
          <w:p w14:paraId="1FEA0A9F" w14:textId="77777777" w:rsidR="004B7233" w:rsidRPr="00ED22AC" w:rsidRDefault="004B7233" w:rsidP="004B7233">
            <w:pPr>
              <w:numPr>
                <w:ilvl w:val="0"/>
                <w:numId w:val="10"/>
              </w:numPr>
              <w:tabs>
                <w:tab w:val="clear" w:pos="1080"/>
              </w:tabs>
              <w:spacing w:line="276" w:lineRule="auto"/>
              <w:ind w:left="399"/>
              <w:jc w:val="both"/>
              <w:rPr>
                <w:rFonts w:cs="Calibri"/>
                <w:szCs w:val="22"/>
              </w:rPr>
            </w:pPr>
            <w:r w:rsidRPr="00ED22AC">
              <w:rPr>
                <w:rFonts w:cs="Calibri"/>
                <w:szCs w:val="22"/>
              </w:rPr>
              <w:t xml:space="preserve">5 ΝΜ σε απόσταση 250 ΝΜ από την κεφαλή του </w:t>
            </w:r>
            <w:r w:rsidRPr="00ED22AC">
              <w:rPr>
                <w:rFonts w:cs="Calibri"/>
                <w:szCs w:val="22"/>
                <w:lang w:val="en-US"/>
              </w:rPr>
              <w:t>radar</w:t>
            </w:r>
            <w:r w:rsidRPr="00ED22AC">
              <w:rPr>
                <w:rFonts w:cs="Calibri"/>
                <w:szCs w:val="22"/>
              </w:rPr>
              <w:t>.</w:t>
            </w:r>
          </w:p>
          <w:p w14:paraId="70A62C3B" w14:textId="77777777" w:rsidR="004B7233" w:rsidRPr="008065A6" w:rsidRDefault="004B7233" w:rsidP="004B7233">
            <w:pPr>
              <w:numPr>
                <w:ilvl w:val="0"/>
                <w:numId w:val="10"/>
              </w:numPr>
              <w:tabs>
                <w:tab w:val="clear" w:pos="1080"/>
              </w:tabs>
              <w:spacing w:line="276" w:lineRule="auto"/>
              <w:ind w:left="399"/>
              <w:jc w:val="both"/>
              <w:rPr>
                <w:rFonts w:cs="Calibri"/>
                <w:szCs w:val="22"/>
              </w:rPr>
            </w:pPr>
            <w:r w:rsidRPr="00ED22AC">
              <w:rPr>
                <w:rFonts w:cs="Calibri"/>
                <w:szCs w:val="22"/>
              </w:rPr>
              <w:t xml:space="preserve">3 ΝΜ σε απόσταση τουλάχιστον 40ΝΜ από την κεφαλή του </w:t>
            </w:r>
            <w:r w:rsidRPr="00ED22AC">
              <w:rPr>
                <w:rFonts w:cs="Calibri"/>
                <w:szCs w:val="22"/>
                <w:lang w:val="en-US"/>
              </w:rPr>
              <w:t>Radar</w:t>
            </w:r>
            <w:r w:rsidRPr="00ED22AC">
              <w:rPr>
                <w:rFonts w:cs="Calibri"/>
                <w:szCs w:val="22"/>
              </w:rPr>
              <w:t>.</w:t>
            </w:r>
          </w:p>
        </w:tc>
        <w:tc>
          <w:tcPr>
            <w:tcW w:w="1514" w:type="dxa"/>
            <w:vAlign w:val="center"/>
          </w:tcPr>
          <w:p w14:paraId="31FBD5A9" w14:textId="77777777" w:rsidR="004B7233" w:rsidRPr="006448B4" w:rsidRDefault="004B7233" w:rsidP="004B7233">
            <w:pPr>
              <w:jc w:val="center"/>
              <w:rPr>
                <w:szCs w:val="22"/>
              </w:rPr>
            </w:pPr>
            <w:r w:rsidRPr="006448B4">
              <w:rPr>
                <w:szCs w:val="22"/>
              </w:rPr>
              <w:lastRenderedPageBreak/>
              <w:t>ΝΑΙ</w:t>
            </w:r>
          </w:p>
        </w:tc>
        <w:tc>
          <w:tcPr>
            <w:tcW w:w="1361" w:type="dxa"/>
          </w:tcPr>
          <w:p w14:paraId="2540828C" w14:textId="77777777" w:rsidR="004B7233" w:rsidRPr="00FF2BCF" w:rsidRDefault="004B7233" w:rsidP="004B7233"/>
        </w:tc>
        <w:tc>
          <w:tcPr>
            <w:tcW w:w="1605" w:type="dxa"/>
          </w:tcPr>
          <w:p w14:paraId="36DCF9A5" w14:textId="77777777" w:rsidR="004B7233" w:rsidRPr="00FF2BCF" w:rsidRDefault="004B7233" w:rsidP="004B7233"/>
        </w:tc>
      </w:tr>
      <w:tr w:rsidR="004B7233" w:rsidRPr="00FF2BCF" w14:paraId="7192AEBF" w14:textId="77777777" w:rsidTr="002153D1">
        <w:tc>
          <w:tcPr>
            <w:tcW w:w="9694" w:type="dxa"/>
          </w:tcPr>
          <w:p w14:paraId="08820325" w14:textId="77777777" w:rsidR="004B7233" w:rsidRPr="00FF2BCF" w:rsidRDefault="004B7233" w:rsidP="004B7233">
            <w:bookmarkStart w:id="1002" w:name="_Toc478632516"/>
            <w:bookmarkStart w:id="1003" w:name="_Toc478632893"/>
            <w:bookmarkStart w:id="1004" w:name="_Toc478633284"/>
            <w:bookmarkStart w:id="1005" w:name="_Toc478634109"/>
            <w:r w:rsidRPr="00FF2BCF">
              <w:t>ΕΠΧ_480</w:t>
            </w:r>
          </w:p>
          <w:p w14:paraId="7EBF541E" w14:textId="77777777" w:rsidR="004B7233" w:rsidRPr="00A759DD" w:rsidRDefault="004B7233" w:rsidP="004B7233">
            <w:pPr>
              <w:pStyle w:val="3"/>
              <w:rPr>
                <w:rFonts w:cs="Calibri"/>
                <w:lang w:val="el-GR"/>
              </w:rPr>
            </w:pPr>
            <w:bookmarkStart w:id="1006" w:name="_Toc107263129"/>
            <w:r w:rsidRPr="00A759DD">
              <w:rPr>
                <w:rFonts w:cs="Calibri"/>
                <w:lang w:val="el-GR"/>
              </w:rPr>
              <w:t>3.3.3 Δεδομένα Επιτήρησης</w:t>
            </w:r>
            <w:bookmarkEnd w:id="1002"/>
            <w:bookmarkEnd w:id="1003"/>
            <w:bookmarkEnd w:id="1004"/>
            <w:bookmarkEnd w:id="1005"/>
            <w:bookmarkEnd w:id="1006"/>
          </w:p>
          <w:p w14:paraId="0D0AED26" w14:textId="77777777" w:rsidR="004B7233" w:rsidRPr="008065A6" w:rsidRDefault="004B7233" w:rsidP="004B7233">
            <w:pPr>
              <w:jc w:val="both"/>
              <w:rPr>
                <w:rFonts w:cs="Calibri"/>
                <w:szCs w:val="22"/>
              </w:rPr>
            </w:pPr>
            <w:r w:rsidRPr="008065A6">
              <w:rPr>
                <w:rFonts w:cs="Calibri"/>
                <w:szCs w:val="22"/>
              </w:rPr>
              <w:t xml:space="preserve">Το σύστημα </w:t>
            </w:r>
            <w:r w:rsidRPr="008065A6">
              <w:rPr>
                <w:rFonts w:cs="Calibri"/>
                <w:szCs w:val="22"/>
                <w:lang w:val="en-US"/>
              </w:rPr>
              <w:t>radar</w:t>
            </w:r>
            <w:r w:rsidRPr="008065A6">
              <w:rPr>
                <w:rFonts w:cs="Calibri"/>
                <w:szCs w:val="22"/>
              </w:rPr>
              <w:t xml:space="preserve"> </w:t>
            </w:r>
            <w:r w:rsidRPr="008065A6">
              <w:rPr>
                <w:rFonts w:cs="Calibri"/>
                <w:szCs w:val="22"/>
                <w:lang w:val="en-US"/>
              </w:rPr>
              <w:t>Mode</w:t>
            </w:r>
            <w:r w:rsidRPr="008065A6">
              <w:rPr>
                <w:rFonts w:cs="Calibri"/>
                <w:szCs w:val="22"/>
              </w:rPr>
              <w:t xml:space="preserve"> </w:t>
            </w:r>
            <w:r w:rsidRPr="008065A6">
              <w:rPr>
                <w:rFonts w:cs="Calibri"/>
                <w:szCs w:val="22"/>
                <w:lang w:val="en-US"/>
              </w:rPr>
              <w:t>S</w:t>
            </w:r>
            <w:r w:rsidRPr="008065A6">
              <w:rPr>
                <w:rFonts w:cs="Calibri"/>
                <w:szCs w:val="22"/>
              </w:rPr>
              <w:t xml:space="preserve"> </w:t>
            </w:r>
            <w:r w:rsidRPr="00B64E41">
              <w:rPr>
                <w:rFonts w:cs="Calibri"/>
                <w:szCs w:val="22"/>
              </w:rPr>
              <w:t>Ενισχυμένης</w:t>
            </w:r>
            <w:r w:rsidRPr="008065A6">
              <w:rPr>
                <w:rFonts w:cs="Calibri"/>
                <w:szCs w:val="22"/>
              </w:rPr>
              <w:t xml:space="preserve"> Επιτήρησης </w:t>
            </w:r>
            <w:r w:rsidRPr="008065A6">
              <w:rPr>
                <w:rFonts w:cs="Calibri"/>
                <w:szCs w:val="22"/>
                <w:lang w:val="en-US"/>
              </w:rPr>
              <w:t>MSSR</w:t>
            </w:r>
            <w:r w:rsidRPr="008065A6">
              <w:rPr>
                <w:rFonts w:cs="Calibri"/>
                <w:szCs w:val="22"/>
              </w:rPr>
              <w:t xml:space="preserve"> θα παρέχει τις απαραίτητες πληροφορίες η οποίες θα είναι διαθέσιμες για απεικόνιση και επιχειρησιακή εκμετάλλευση από τους Ελεγκτές Εναέριας Κυκλοφορίας</w:t>
            </w:r>
            <w:r w:rsidRPr="008065A6">
              <w:rPr>
                <w:rFonts w:cs="Calibri"/>
                <w:b/>
                <w:szCs w:val="22"/>
              </w:rPr>
              <w:t xml:space="preserve">. </w:t>
            </w:r>
            <w:r w:rsidRPr="008065A6">
              <w:rPr>
                <w:rFonts w:cs="Calibri"/>
                <w:szCs w:val="22"/>
              </w:rPr>
              <w:t>Για να μπορούν να καθοριστούν κριτήρια διαθεσιμότητας τα δεδομένα επιτήρησης κατηγοριοποιούνται ως :</w:t>
            </w:r>
          </w:p>
          <w:p w14:paraId="77389428" w14:textId="77777777" w:rsidR="004B7233" w:rsidRPr="008065A6" w:rsidRDefault="004B7233" w:rsidP="004B7233">
            <w:pPr>
              <w:numPr>
                <w:ilvl w:val="0"/>
                <w:numId w:val="12"/>
              </w:numPr>
              <w:tabs>
                <w:tab w:val="clear" w:pos="720"/>
              </w:tabs>
              <w:ind w:left="399"/>
              <w:jc w:val="both"/>
              <w:rPr>
                <w:rFonts w:cs="Calibri"/>
                <w:szCs w:val="22"/>
              </w:rPr>
            </w:pPr>
            <w:r w:rsidRPr="008065A6">
              <w:rPr>
                <w:rFonts w:cs="Calibri"/>
                <w:szCs w:val="22"/>
              </w:rPr>
              <w:t>Πλήρη</w:t>
            </w:r>
          </w:p>
          <w:p w14:paraId="5098BC10" w14:textId="77777777" w:rsidR="004B7233" w:rsidRPr="008065A6" w:rsidRDefault="004B7233" w:rsidP="004B7233">
            <w:pPr>
              <w:numPr>
                <w:ilvl w:val="0"/>
                <w:numId w:val="12"/>
              </w:numPr>
              <w:tabs>
                <w:tab w:val="clear" w:pos="720"/>
              </w:tabs>
              <w:overflowPunct w:val="0"/>
              <w:autoSpaceDE w:val="0"/>
              <w:autoSpaceDN w:val="0"/>
              <w:adjustRightInd w:val="0"/>
              <w:ind w:left="399"/>
              <w:jc w:val="both"/>
              <w:textAlignment w:val="baseline"/>
              <w:rPr>
                <w:rFonts w:cs="Calibri"/>
                <w:szCs w:val="22"/>
              </w:rPr>
            </w:pPr>
            <w:r w:rsidRPr="008065A6">
              <w:rPr>
                <w:rFonts w:cs="Calibri"/>
                <w:szCs w:val="22"/>
              </w:rPr>
              <w:t>Σημαντικά</w:t>
            </w:r>
          </w:p>
        </w:tc>
        <w:tc>
          <w:tcPr>
            <w:tcW w:w="1514" w:type="dxa"/>
            <w:vAlign w:val="center"/>
          </w:tcPr>
          <w:p w14:paraId="0E73A3A2" w14:textId="77777777" w:rsidR="004B7233" w:rsidRPr="006448B4" w:rsidRDefault="004B7233" w:rsidP="004B7233">
            <w:pPr>
              <w:jc w:val="center"/>
              <w:rPr>
                <w:szCs w:val="22"/>
              </w:rPr>
            </w:pPr>
            <w:r w:rsidRPr="006448B4">
              <w:rPr>
                <w:szCs w:val="22"/>
              </w:rPr>
              <w:t>ΝΑΙ</w:t>
            </w:r>
          </w:p>
        </w:tc>
        <w:tc>
          <w:tcPr>
            <w:tcW w:w="1361" w:type="dxa"/>
          </w:tcPr>
          <w:p w14:paraId="05592DF6" w14:textId="77777777" w:rsidR="004B7233" w:rsidRPr="00FF2BCF" w:rsidRDefault="004B7233" w:rsidP="004B7233"/>
        </w:tc>
        <w:tc>
          <w:tcPr>
            <w:tcW w:w="1605" w:type="dxa"/>
          </w:tcPr>
          <w:p w14:paraId="4944DB02" w14:textId="77777777" w:rsidR="004B7233" w:rsidRPr="00FF2BCF" w:rsidRDefault="004B7233" w:rsidP="004B7233"/>
        </w:tc>
      </w:tr>
      <w:tr w:rsidR="004B7233" w:rsidRPr="00FF2BCF" w14:paraId="79D1D05E" w14:textId="77777777" w:rsidTr="002153D1">
        <w:tc>
          <w:tcPr>
            <w:tcW w:w="9694" w:type="dxa"/>
          </w:tcPr>
          <w:p w14:paraId="2346B91E" w14:textId="77777777" w:rsidR="004B7233" w:rsidRPr="00FF2BCF" w:rsidRDefault="004B7233" w:rsidP="004B7233">
            <w:r w:rsidRPr="00FF2BCF">
              <w:t>ΕΠΧ_490</w:t>
            </w:r>
          </w:p>
          <w:p w14:paraId="6B3884BE" w14:textId="77777777" w:rsidR="004B7233" w:rsidRPr="001A31EA" w:rsidRDefault="004B7233" w:rsidP="004B7233">
            <w:pPr>
              <w:jc w:val="both"/>
              <w:rPr>
                <w:rFonts w:cs="Calibri"/>
                <w:szCs w:val="22"/>
              </w:rPr>
            </w:pPr>
            <w:r w:rsidRPr="008065A6">
              <w:rPr>
                <w:rFonts w:cs="Calibri"/>
                <w:szCs w:val="22"/>
              </w:rPr>
              <w:t xml:space="preserve">Τα Πλήρη δεδομένα είναι </w:t>
            </w:r>
            <w:r>
              <w:rPr>
                <w:rFonts w:cs="Calibri"/>
                <w:szCs w:val="22"/>
              </w:rPr>
              <w:t xml:space="preserve">όλα αυτά </w:t>
            </w:r>
            <w:r w:rsidRPr="008065A6">
              <w:rPr>
                <w:rFonts w:cs="Calibri"/>
                <w:szCs w:val="22"/>
              </w:rPr>
              <w:t xml:space="preserve"> που προϋποθέτει η λειτουργία </w:t>
            </w:r>
            <w:r w:rsidRPr="008065A6">
              <w:rPr>
                <w:rFonts w:cs="Calibri"/>
                <w:szCs w:val="22"/>
                <w:lang w:val="en-US"/>
              </w:rPr>
              <w:t>Mode</w:t>
            </w:r>
            <w:r w:rsidRPr="008065A6">
              <w:rPr>
                <w:rFonts w:cs="Calibri"/>
                <w:szCs w:val="22"/>
              </w:rPr>
              <w:t xml:space="preserve"> </w:t>
            </w:r>
            <w:r w:rsidRPr="008065A6">
              <w:rPr>
                <w:rFonts w:cs="Calibri"/>
                <w:szCs w:val="22"/>
                <w:lang w:val="en-US"/>
              </w:rPr>
              <w:t>S</w:t>
            </w:r>
            <w:r w:rsidRPr="008065A6">
              <w:rPr>
                <w:rFonts w:cs="Calibri"/>
                <w:szCs w:val="22"/>
              </w:rPr>
              <w:t xml:space="preserve"> </w:t>
            </w:r>
            <w:r w:rsidRPr="00B64E41">
              <w:rPr>
                <w:rFonts w:cs="Calibri"/>
                <w:szCs w:val="22"/>
              </w:rPr>
              <w:t>Ενισχυμένης</w:t>
            </w:r>
            <w:r w:rsidRPr="008065A6">
              <w:rPr>
                <w:rFonts w:cs="Calibri"/>
                <w:szCs w:val="22"/>
              </w:rPr>
              <w:t xml:space="preserve"> Επιτήρησης (</w:t>
            </w:r>
            <w:r>
              <w:rPr>
                <w:rFonts w:cs="Calibri"/>
                <w:szCs w:val="22"/>
                <w:lang w:val="en-US"/>
              </w:rPr>
              <w:t>EHS</w:t>
            </w:r>
            <w:r w:rsidRPr="008065A6">
              <w:rPr>
                <w:rFonts w:cs="Calibri"/>
                <w:szCs w:val="22"/>
              </w:rPr>
              <w:t>)</w:t>
            </w:r>
            <w:r>
              <w:rPr>
                <w:rFonts w:cs="Calibri"/>
                <w:szCs w:val="22"/>
              </w:rPr>
              <w:t>.</w:t>
            </w:r>
          </w:p>
        </w:tc>
        <w:tc>
          <w:tcPr>
            <w:tcW w:w="1514" w:type="dxa"/>
            <w:vAlign w:val="center"/>
          </w:tcPr>
          <w:p w14:paraId="72496CD9" w14:textId="77777777" w:rsidR="004B7233" w:rsidRPr="006448B4" w:rsidRDefault="004B7233" w:rsidP="004B7233">
            <w:pPr>
              <w:jc w:val="center"/>
              <w:rPr>
                <w:szCs w:val="22"/>
              </w:rPr>
            </w:pPr>
            <w:r w:rsidRPr="006448B4">
              <w:rPr>
                <w:szCs w:val="22"/>
              </w:rPr>
              <w:t>ΝΑΙ</w:t>
            </w:r>
          </w:p>
        </w:tc>
        <w:tc>
          <w:tcPr>
            <w:tcW w:w="1361" w:type="dxa"/>
          </w:tcPr>
          <w:p w14:paraId="05E1BC8B" w14:textId="77777777" w:rsidR="004B7233" w:rsidRPr="00FF2BCF" w:rsidRDefault="004B7233" w:rsidP="004B7233"/>
        </w:tc>
        <w:tc>
          <w:tcPr>
            <w:tcW w:w="1605" w:type="dxa"/>
          </w:tcPr>
          <w:p w14:paraId="400ACFC7" w14:textId="77777777" w:rsidR="004B7233" w:rsidRPr="00FF2BCF" w:rsidRDefault="004B7233" w:rsidP="004B7233"/>
        </w:tc>
      </w:tr>
      <w:tr w:rsidR="004B7233" w:rsidRPr="00FF2BCF" w14:paraId="39017F39" w14:textId="77777777" w:rsidTr="002153D1">
        <w:tc>
          <w:tcPr>
            <w:tcW w:w="9694" w:type="dxa"/>
          </w:tcPr>
          <w:p w14:paraId="0133A681" w14:textId="77777777" w:rsidR="004B7233" w:rsidRPr="00FF2BCF" w:rsidRDefault="004B7233" w:rsidP="004B7233">
            <w:r w:rsidRPr="00FF2BCF">
              <w:t>ΕΠΧ_500</w:t>
            </w:r>
          </w:p>
          <w:p w14:paraId="35875C2F" w14:textId="0F8087FC" w:rsidR="004B7233" w:rsidRPr="008065A6" w:rsidRDefault="004B7233" w:rsidP="004B7233">
            <w:pPr>
              <w:jc w:val="both"/>
              <w:rPr>
                <w:rFonts w:cs="Calibri"/>
                <w:szCs w:val="22"/>
              </w:rPr>
            </w:pPr>
            <w:r w:rsidRPr="008065A6">
              <w:rPr>
                <w:rFonts w:cs="Calibri"/>
                <w:szCs w:val="22"/>
                <w:lang w:val="en-US"/>
              </w:rPr>
              <w:t>T</w:t>
            </w:r>
            <w:r w:rsidRPr="008065A6">
              <w:rPr>
                <w:rFonts w:cs="Calibri"/>
                <w:szCs w:val="22"/>
              </w:rPr>
              <w:t>α Σημαντικά δεδομένα επιτήρησης είναι:</w:t>
            </w:r>
          </w:p>
          <w:p w14:paraId="24E84F31" w14:textId="77777777" w:rsidR="004B7233" w:rsidRPr="008065A6" w:rsidRDefault="004B7233" w:rsidP="004B7233">
            <w:pPr>
              <w:numPr>
                <w:ilvl w:val="0"/>
                <w:numId w:val="13"/>
              </w:numPr>
              <w:tabs>
                <w:tab w:val="clear" w:pos="720"/>
              </w:tabs>
              <w:overflowPunct w:val="0"/>
              <w:autoSpaceDE w:val="0"/>
              <w:autoSpaceDN w:val="0"/>
              <w:adjustRightInd w:val="0"/>
              <w:ind w:left="399"/>
              <w:jc w:val="both"/>
              <w:textAlignment w:val="baseline"/>
              <w:rPr>
                <w:rFonts w:cs="Calibri"/>
                <w:szCs w:val="22"/>
              </w:rPr>
            </w:pPr>
            <w:r w:rsidRPr="008065A6">
              <w:rPr>
                <w:rFonts w:cs="Calibri"/>
                <w:szCs w:val="22"/>
                <w:lang w:val="en-US"/>
              </w:rPr>
              <w:t>H</w:t>
            </w:r>
            <w:r w:rsidRPr="008065A6">
              <w:rPr>
                <w:rFonts w:cs="Calibri"/>
                <w:szCs w:val="22"/>
              </w:rPr>
              <w:t xml:space="preserve"> θέση του στο οριζόντιο επίπεδο και οι παρελθούσες θέσεις (προϊστορία)</w:t>
            </w:r>
          </w:p>
          <w:p w14:paraId="7F32E11D" w14:textId="77777777" w:rsidR="004B7233" w:rsidRPr="008065A6" w:rsidRDefault="004B7233" w:rsidP="004B7233">
            <w:pPr>
              <w:numPr>
                <w:ilvl w:val="0"/>
                <w:numId w:val="13"/>
              </w:numPr>
              <w:tabs>
                <w:tab w:val="clear" w:pos="720"/>
              </w:tabs>
              <w:overflowPunct w:val="0"/>
              <w:autoSpaceDE w:val="0"/>
              <w:autoSpaceDN w:val="0"/>
              <w:adjustRightInd w:val="0"/>
              <w:ind w:left="399"/>
              <w:jc w:val="both"/>
              <w:textAlignment w:val="baseline"/>
              <w:rPr>
                <w:rFonts w:cs="Calibri"/>
                <w:szCs w:val="22"/>
              </w:rPr>
            </w:pPr>
            <w:r w:rsidRPr="008065A6">
              <w:rPr>
                <w:rFonts w:cs="Calibri"/>
                <w:szCs w:val="22"/>
              </w:rPr>
              <w:t>Ταυτότητα του αεροπλάνου (</w:t>
            </w:r>
            <w:r w:rsidRPr="008065A6">
              <w:rPr>
                <w:rFonts w:cs="Calibri"/>
                <w:szCs w:val="22"/>
                <w:lang w:val="en-US"/>
              </w:rPr>
              <w:t>Aircraft</w:t>
            </w:r>
            <w:r w:rsidRPr="008065A6">
              <w:rPr>
                <w:rFonts w:cs="Calibri"/>
                <w:szCs w:val="22"/>
              </w:rPr>
              <w:t xml:space="preserve"> </w:t>
            </w:r>
            <w:r w:rsidRPr="008065A6">
              <w:rPr>
                <w:rFonts w:cs="Calibri"/>
                <w:szCs w:val="22"/>
                <w:lang w:val="en-US"/>
              </w:rPr>
              <w:t>Identification</w:t>
            </w:r>
            <w:r w:rsidRPr="008065A6">
              <w:rPr>
                <w:rFonts w:cs="Calibri"/>
                <w:szCs w:val="22"/>
              </w:rPr>
              <w:t>)</w:t>
            </w:r>
          </w:p>
          <w:p w14:paraId="5DF31F54" w14:textId="77777777" w:rsidR="004B7233" w:rsidRPr="008065A6" w:rsidRDefault="004B7233" w:rsidP="004B7233">
            <w:pPr>
              <w:numPr>
                <w:ilvl w:val="0"/>
                <w:numId w:val="13"/>
              </w:numPr>
              <w:tabs>
                <w:tab w:val="clear" w:pos="720"/>
              </w:tabs>
              <w:overflowPunct w:val="0"/>
              <w:autoSpaceDE w:val="0"/>
              <w:autoSpaceDN w:val="0"/>
              <w:adjustRightInd w:val="0"/>
              <w:ind w:left="399"/>
              <w:jc w:val="both"/>
              <w:textAlignment w:val="baseline"/>
              <w:rPr>
                <w:rFonts w:cs="Calibri"/>
                <w:szCs w:val="22"/>
              </w:rPr>
            </w:pPr>
            <w:r w:rsidRPr="008065A6">
              <w:rPr>
                <w:rFonts w:cs="Calibri"/>
                <w:szCs w:val="22"/>
              </w:rPr>
              <w:t>Το ύψος του αεροπλάνου (</w:t>
            </w:r>
            <w:r w:rsidRPr="008065A6">
              <w:rPr>
                <w:rFonts w:cs="Calibri"/>
                <w:szCs w:val="22"/>
                <w:lang w:val="en-US"/>
              </w:rPr>
              <w:t>Mode</w:t>
            </w:r>
            <w:r w:rsidRPr="008065A6">
              <w:rPr>
                <w:rFonts w:cs="Calibri"/>
                <w:szCs w:val="22"/>
              </w:rPr>
              <w:t xml:space="preserve"> </w:t>
            </w:r>
            <w:r w:rsidRPr="008065A6">
              <w:rPr>
                <w:rFonts w:cs="Calibri"/>
                <w:szCs w:val="22"/>
                <w:lang w:val="en-US"/>
              </w:rPr>
              <w:t>C</w:t>
            </w:r>
            <w:r w:rsidRPr="008065A6">
              <w:rPr>
                <w:rFonts w:cs="Calibri"/>
                <w:szCs w:val="22"/>
              </w:rPr>
              <w:t>)</w:t>
            </w:r>
          </w:p>
          <w:p w14:paraId="5305B4DA" w14:textId="77777777" w:rsidR="004B7233" w:rsidRPr="00D77F01" w:rsidRDefault="004B7233" w:rsidP="004B7233">
            <w:pPr>
              <w:numPr>
                <w:ilvl w:val="0"/>
                <w:numId w:val="13"/>
              </w:numPr>
              <w:tabs>
                <w:tab w:val="clear" w:pos="720"/>
              </w:tabs>
              <w:overflowPunct w:val="0"/>
              <w:autoSpaceDE w:val="0"/>
              <w:autoSpaceDN w:val="0"/>
              <w:adjustRightInd w:val="0"/>
              <w:ind w:left="399"/>
              <w:jc w:val="both"/>
              <w:textAlignment w:val="baseline"/>
              <w:rPr>
                <w:rFonts w:cs="Calibri"/>
                <w:szCs w:val="22"/>
              </w:rPr>
            </w:pPr>
            <w:r>
              <w:rPr>
                <w:rFonts w:cs="Calibri"/>
                <w:szCs w:val="22"/>
                <w:lang w:val="en-US"/>
              </w:rPr>
              <w:t>O</w:t>
            </w:r>
            <w:r w:rsidRPr="000C45A4">
              <w:rPr>
                <w:rFonts w:cs="Calibri"/>
                <w:szCs w:val="22"/>
              </w:rPr>
              <w:t xml:space="preserve"> </w:t>
            </w:r>
            <w:r w:rsidRPr="00D77F01">
              <w:rPr>
                <w:rFonts w:cs="Calibri"/>
                <w:szCs w:val="22"/>
              </w:rPr>
              <w:t>τετραψήφιο</w:t>
            </w:r>
            <w:r>
              <w:rPr>
                <w:rFonts w:cs="Calibri"/>
                <w:szCs w:val="22"/>
              </w:rPr>
              <w:t>ς</w:t>
            </w:r>
            <w:r w:rsidRPr="00D77F01">
              <w:rPr>
                <w:rFonts w:cs="Calibri"/>
                <w:szCs w:val="22"/>
              </w:rPr>
              <w:t xml:space="preserve"> </w:t>
            </w:r>
            <w:r w:rsidRPr="00D77F01">
              <w:rPr>
                <w:rFonts w:cs="Calibri"/>
                <w:szCs w:val="22"/>
                <w:lang w:val="en-US"/>
              </w:rPr>
              <w:t>ICAO</w:t>
            </w:r>
            <w:r w:rsidRPr="00D77F01">
              <w:rPr>
                <w:rFonts w:cs="Calibri"/>
                <w:szCs w:val="22"/>
              </w:rPr>
              <w:t xml:space="preserve"> κώδικα</w:t>
            </w:r>
            <w:r>
              <w:rPr>
                <w:rFonts w:cs="Calibri"/>
                <w:szCs w:val="22"/>
              </w:rPr>
              <w:t>ς</w:t>
            </w:r>
            <w:r w:rsidRPr="00D77F01">
              <w:rPr>
                <w:rFonts w:cs="Calibri"/>
                <w:szCs w:val="22"/>
              </w:rPr>
              <w:t xml:space="preserve"> του αεροσκάφους (</w:t>
            </w:r>
            <w:r w:rsidRPr="00D77F01">
              <w:rPr>
                <w:rFonts w:cs="Calibri"/>
                <w:szCs w:val="22"/>
                <w:lang w:val="en-US"/>
              </w:rPr>
              <w:t>Mode</w:t>
            </w:r>
            <w:r w:rsidRPr="00D77F01">
              <w:rPr>
                <w:rFonts w:cs="Calibri"/>
                <w:szCs w:val="22"/>
              </w:rPr>
              <w:t xml:space="preserve"> </w:t>
            </w:r>
            <w:r w:rsidRPr="00D77F01">
              <w:rPr>
                <w:rFonts w:cs="Calibri"/>
                <w:szCs w:val="22"/>
                <w:lang w:val="en-US"/>
              </w:rPr>
              <w:t>A</w:t>
            </w:r>
            <w:r w:rsidRPr="00D77F01">
              <w:rPr>
                <w:rFonts w:cs="Calibri"/>
                <w:szCs w:val="22"/>
              </w:rPr>
              <w:t>)</w:t>
            </w:r>
          </w:p>
          <w:p w14:paraId="1CF7F925" w14:textId="77777777" w:rsidR="004B7233" w:rsidRDefault="004B7233" w:rsidP="004B7233">
            <w:pPr>
              <w:numPr>
                <w:ilvl w:val="0"/>
                <w:numId w:val="13"/>
              </w:numPr>
              <w:tabs>
                <w:tab w:val="clear" w:pos="720"/>
              </w:tabs>
              <w:overflowPunct w:val="0"/>
              <w:autoSpaceDE w:val="0"/>
              <w:autoSpaceDN w:val="0"/>
              <w:adjustRightInd w:val="0"/>
              <w:ind w:left="399"/>
              <w:jc w:val="both"/>
              <w:textAlignment w:val="baseline"/>
              <w:rPr>
                <w:rFonts w:cs="Calibri"/>
                <w:szCs w:val="22"/>
                <w:lang w:val="en-GB"/>
              </w:rPr>
            </w:pPr>
            <w:r w:rsidRPr="008065A6">
              <w:rPr>
                <w:rFonts w:cs="Calibri"/>
                <w:szCs w:val="22"/>
                <w:lang w:val="en-US"/>
              </w:rPr>
              <w:t xml:space="preserve">To SPI (Special Identification Feature) </w:t>
            </w:r>
            <w:r w:rsidRPr="008065A6">
              <w:rPr>
                <w:rFonts w:cs="Calibri"/>
                <w:szCs w:val="22"/>
              </w:rPr>
              <w:t>για</w:t>
            </w:r>
            <w:r w:rsidRPr="008065A6">
              <w:rPr>
                <w:rFonts w:cs="Calibri"/>
                <w:szCs w:val="22"/>
                <w:lang w:val="en-GB"/>
              </w:rPr>
              <w:t xml:space="preserve"> </w:t>
            </w:r>
            <w:r w:rsidRPr="008065A6">
              <w:rPr>
                <w:rFonts w:cs="Calibri"/>
                <w:szCs w:val="22"/>
              </w:rPr>
              <w:t>τη</w:t>
            </w:r>
            <w:r w:rsidRPr="008065A6">
              <w:rPr>
                <w:rFonts w:cs="Calibri"/>
                <w:szCs w:val="22"/>
                <w:lang w:val="en-GB"/>
              </w:rPr>
              <w:t xml:space="preserve"> </w:t>
            </w:r>
            <w:r w:rsidRPr="008065A6">
              <w:rPr>
                <w:rFonts w:cs="Calibri"/>
                <w:szCs w:val="22"/>
              </w:rPr>
              <w:t>λειτουργία</w:t>
            </w:r>
            <w:r w:rsidRPr="008065A6">
              <w:rPr>
                <w:rFonts w:cs="Calibri"/>
                <w:szCs w:val="22"/>
                <w:lang w:val="en-GB"/>
              </w:rPr>
              <w:t xml:space="preserve"> squawk ident</w:t>
            </w:r>
          </w:p>
          <w:p w14:paraId="701DD422" w14:textId="77777777" w:rsidR="004B7233" w:rsidRPr="000C45A4" w:rsidRDefault="004B7233" w:rsidP="004B7233">
            <w:pPr>
              <w:numPr>
                <w:ilvl w:val="0"/>
                <w:numId w:val="13"/>
              </w:numPr>
              <w:tabs>
                <w:tab w:val="clear" w:pos="720"/>
              </w:tabs>
              <w:overflowPunct w:val="0"/>
              <w:autoSpaceDE w:val="0"/>
              <w:autoSpaceDN w:val="0"/>
              <w:adjustRightInd w:val="0"/>
              <w:ind w:left="399"/>
              <w:jc w:val="both"/>
              <w:textAlignment w:val="baseline"/>
              <w:rPr>
                <w:rFonts w:cs="Calibri"/>
                <w:szCs w:val="22"/>
              </w:rPr>
            </w:pPr>
            <w:r w:rsidRPr="000C45A4">
              <w:rPr>
                <w:rFonts w:cs="Calibri"/>
                <w:szCs w:val="22"/>
              </w:rPr>
              <w:t>Η ταχύτητα εδάφους του αεροσκάφους (</w:t>
            </w:r>
            <w:r w:rsidRPr="000C45A4">
              <w:rPr>
                <w:rFonts w:cs="Calibri"/>
                <w:szCs w:val="22"/>
                <w:lang w:val="en-US"/>
              </w:rPr>
              <w:t>Ground</w:t>
            </w:r>
            <w:r w:rsidRPr="000C45A4">
              <w:rPr>
                <w:rFonts w:cs="Calibri"/>
                <w:szCs w:val="22"/>
              </w:rPr>
              <w:t xml:space="preserve"> </w:t>
            </w:r>
            <w:r w:rsidRPr="000C45A4">
              <w:rPr>
                <w:rFonts w:cs="Calibri"/>
                <w:szCs w:val="22"/>
                <w:lang w:val="en-US"/>
              </w:rPr>
              <w:t>Speed</w:t>
            </w:r>
            <w:r w:rsidRPr="000C45A4">
              <w:rPr>
                <w:rFonts w:cs="Calibri"/>
                <w:szCs w:val="22"/>
              </w:rPr>
              <w:t>)</w:t>
            </w:r>
          </w:p>
        </w:tc>
        <w:tc>
          <w:tcPr>
            <w:tcW w:w="1514" w:type="dxa"/>
            <w:vAlign w:val="center"/>
          </w:tcPr>
          <w:p w14:paraId="4360186F" w14:textId="77777777" w:rsidR="004B7233" w:rsidRPr="006448B4" w:rsidRDefault="004B7233" w:rsidP="004B7233">
            <w:pPr>
              <w:jc w:val="center"/>
              <w:rPr>
                <w:szCs w:val="22"/>
              </w:rPr>
            </w:pPr>
            <w:r w:rsidRPr="006448B4">
              <w:rPr>
                <w:szCs w:val="22"/>
              </w:rPr>
              <w:t>ΝΑΙ</w:t>
            </w:r>
          </w:p>
        </w:tc>
        <w:tc>
          <w:tcPr>
            <w:tcW w:w="1361" w:type="dxa"/>
          </w:tcPr>
          <w:p w14:paraId="58962C5F" w14:textId="77777777" w:rsidR="004B7233" w:rsidRPr="00FF2BCF" w:rsidRDefault="004B7233" w:rsidP="004B7233">
            <w:pPr>
              <w:rPr>
                <w:lang w:val="en-US"/>
              </w:rPr>
            </w:pPr>
          </w:p>
        </w:tc>
        <w:tc>
          <w:tcPr>
            <w:tcW w:w="1605" w:type="dxa"/>
          </w:tcPr>
          <w:p w14:paraId="14310E62" w14:textId="77777777" w:rsidR="004B7233" w:rsidRPr="00FF2BCF" w:rsidRDefault="004B7233" w:rsidP="004B7233">
            <w:pPr>
              <w:rPr>
                <w:lang w:val="en-US"/>
              </w:rPr>
            </w:pPr>
          </w:p>
        </w:tc>
      </w:tr>
      <w:tr w:rsidR="004B7233" w:rsidRPr="00FF2BCF" w14:paraId="3361A7DE" w14:textId="77777777" w:rsidTr="004B7233">
        <w:tc>
          <w:tcPr>
            <w:tcW w:w="9694" w:type="dxa"/>
          </w:tcPr>
          <w:p w14:paraId="097A7B56" w14:textId="77777777" w:rsidR="004B7233" w:rsidRPr="00FF2BCF" w:rsidRDefault="004B7233" w:rsidP="004B7233">
            <w:r w:rsidRPr="00FF2BCF">
              <w:t>ΕΠΧ_510</w:t>
            </w:r>
          </w:p>
          <w:p w14:paraId="3ADA4C9D" w14:textId="77777777" w:rsidR="004B7233" w:rsidRPr="008065A6" w:rsidRDefault="004B7233" w:rsidP="004B7233">
            <w:pPr>
              <w:jc w:val="both"/>
              <w:rPr>
                <w:rFonts w:cs="Calibri"/>
                <w:szCs w:val="22"/>
              </w:rPr>
            </w:pPr>
            <w:r w:rsidRPr="008065A6">
              <w:rPr>
                <w:rFonts w:cs="Calibri"/>
                <w:szCs w:val="22"/>
              </w:rPr>
              <w:t xml:space="preserve">Τα δεδομένα της θέσης του στόχου που στέλνει το </w:t>
            </w:r>
            <w:r w:rsidRPr="008065A6">
              <w:rPr>
                <w:rFonts w:cs="Calibri"/>
                <w:szCs w:val="22"/>
                <w:lang w:val="en-US"/>
              </w:rPr>
              <w:t>radar</w:t>
            </w:r>
            <w:r w:rsidRPr="008065A6">
              <w:rPr>
                <w:rFonts w:cs="Calibri"/>
                <w:szCs w:val="22"/>
              </w:rPr>
              <w:t xml:space="preserve"> </w:t>
            </w:r>
            <w:r w:rsidRPr="008065A6">
              <w:rPr>
                <w:rFonts w:cs="Calibri"/>
                <w:szCs w:val="22"/>
                <w:lang w:val="en-US"/>
              </w:rPr>
              <w:t>PSR</w:t>
            </w:r>
            <w:r w:rsidRPr="008065A6">
              <w:rPr>
                <w:rFonts w:cs="Calibri"/>
                <w:szCs w:val="22"/>
              </w:rPr>
              <w:t>-</w:t>
            </w:r>
            <w:r w:rsidRPr="008065A6">
              <w:rPr>
                <w:rFonts w:cs="Calibri"/>
                <w:szCs w:val="22"/>
                <w:lang w:val="en-US"/>
              </w:rPr>
              <w:t>MSSR</w:t>
            </w:r>
            <w:r w:rsidRPr="008065A6">
              <w:rPr>
                <w:rFonts w:cs="Calibri"/>
                <w:szCs w:val="22"/>
              </w:rPr>
              <w:t xml:space="preserve"> </w:t>
            </w:r>
            <w:r w:rsidRPr="008065A6">
              <w:rPr>
                <w:rFonts w:cs="Calibri"/>
                <w:szCs w:val="22"/>
                <w:lang w:val="en-US"/>
              </w:rPr>
              <w:t>Mode</w:t>
            </w:r>
            <w:r w:rsidRPr="008065A6">
              <w:rPr>
                <w:rFonts w:cs="Calibri"/>
                <w:szCs w:val="22"/>
              </w:rPr>
              <w:t xml:space="preserve"> </w:t>
            </w:r>
            <w:r w:rsidRPr="008065A6">
              <w:rPr>
                <w:rFonts w:cs="Calibri"/>
                <w:szCs w:val="22"/>
                <w:lang w:val="en-US"/>
              </w:rPr>
              <w:t>S</w:t>
            </w:r>
            <w:r w:rsidRPr="008065A6">
              <w:rPr>
                <w:rFonts w:cs="Calibri"/>
                <w:szCs w:val="22"/>
              </w:rPr>
              <w:t xml:space="preserve"> </w:t>
            </w:r>
            <w:r w:rsidRPr="00B64E41">
              <w:rPr>
                <w:rFonts w:cs="Calibri"/>
                <w:szCs w:val="22"/>
              </w:rPr>
              <w:t>Ενισχυμένης</w:t>
            </w:r>
            <w:r w:rsidRPr="008065A6">
              <w:rPr>
                <w:rFonts w:cs="Calibri"/>
                <w:szCs w:val="22"/>
              </w:rPr>
              <w:t xml:space="preserve"> Επιτήρησης στο σύστημα υπολογισμού του ίχνους (</w:t>
            </w:r>
            <w:r w:rsidRPr="008065A6">
              <w:rPr>
                <w:rFonts w:cs="Calibri"/>
                <w:szCs w:val="22"/>
                <w:lang w:val="en-US"/>
              </w:rPr>
              <w:t>tracker</w:t>
            </w:r>
            <w:r w:rsidRPr="008065A6">
              <w:rPr>
                <w:rFonts w:cs="Calibri"/>
                <w:szCs w:val="22"/>
              </w:rPr>
              <w:t>) πρέπει να έχουν ποιοτικά χαρακτηριστικά (</w:t>
            </w:r>
            <w:r w:rsidRPr="008065A6">
              <w:rPr>
                <w:rFonts w:cs="Calibri"/>
                <w:szCs w:val="22"/>
                <w:lang w:val="en-US"/>
              </w:rPr>
              <w:t>range</w:t>
            </w:r>
            <w:r w:rsidRPr="008065A6">
              <w:rPr>
                <w:rFonts w:cs="Calibri"/>
                <w:szCs w:val="22"/>
              </w:rPr>
              <w:t xml:space="preserve"> </w:t>
            </w:r>
            <w:r w:rsidRPr="008065A6">
              <w:rPr>
                <w:rFonts w:cs="Calibri"/>
                <w:szCs w:val="22"/>
                <w:lang w:val="en-US"/>
              </w:rPr>
              <w:t>and</w:t>
            </w:r>
            <w:r w:rsidRPr="008065A6">
              <w:rPr>
                <w:rFonts w:cs="Calibri"/>
                <w:szCs w:val="22"/>
              </w:rPr>
              <w:t xml:space="preserve"> </w:t>
            </w:r>
            <w:r w:rsidRPr="008065A6">
              <w:rPr>
                <w:rFonts w:cs="Calibri"/>
                <w:szCs w:val="22"/>
                <w:lang w:val="en-US"/>
              </w:rPr>
              <w:t>azimuth</w:t>
            </w:r>
            <w:r w:rsidRPr="008065A6">
              <w:rPr>
                <w:rFonts w:cs="Calibri"/>
                <w:szCs w:val="22"/>
              </w:rPr>
              <w:t xml:space="preserve"> </w:t>
            </w:r>
            <w:r w:rsidRPr="008065A6">
              <w:rPr>
                <w:rFonts w:cs="Calibri"/>
                <w:szCs w:val="22"/>
                <w:lang w:val="en-US"/>
              </w:rPr>
              <w:t>accuracy</w:t>
            </w:r>
            <w:r w:rsidRPr="008065A6">
              <w:rPr>
                <w:rFonts w:cs="Calibri"/>
                <w:szCs w:val="22"/>
              </w:rPr>
              <w:t xml:space="preserve"> κλπ) όπως αυτά περιγράφονται στις επόμενες παραγράφους.</w:t>
            </w:r>
          </w:p>
        </w:tc>
        <w:tc>
          <w:tcPr>
            <w:tcW w:w="1514" w:type="dxa"/>
          </w:tcPr>
          <w:p w14:paraId="63B9E99E" w14:textId="77777777" w:rsidR="004B7233" w:rsidRPr="008065A6" w:rsidRDefault="004B7233" w:rsidP="004B7233">
            <w:pPr>
              <w:jc w:val="center"/>
              <w:rPr>
                <w:szCs w:val="22"/>
              </w:rPr>
            </w:pPr>
          </w:p>
        </w:tc>
        <w:tc>
          <w:tcPr>
            <w:tcW w:w="1361" w:type="dxa"/>
          </w:tcPr>
          <w:p w14:paraId="6E443048" w14:textId="77777777" w:rsidR="004B7233" w:rsidRPr="00FF2BCF" w:rsidRDefault="004B7233" w:rsidP="004B7233"/>
        </w:tc>
        <w:tc>
          <w:tcPr>
            <w:tcW w:w="1605" w:type="dxa"/>
          </w:tcPr>
          <w:p w14:paraId="48FD2AD9" w14:textId="77777777" w:rsidR="004B7233" w:rsidRPr="00FF2BCF" w:rsidRDefault="004B7233" w:rsidP="004B7233"/>
        </w:tc>
      </w:tr>
      <w:tr w:rsidR="004B7233" w:rsidRPr="00FF2BCF" w14:paraId="6300964C" w14:textId="77777777" w:rsidTr="002153D1">
        <w:tc>
          <w:tcPr>
            <w:tcW w:w="9694" w:type="dxa"/>
          </w:tcPr>
          <w:p w14:paraId="4471ABBE" w14:textId="77777777" w:rsidR="004B7233" w:rsidRPr="00FF2BCF" w:rsidRDefault="004B7233" w:rsidP="004B7233">
            <w:r w:rsidRPr="00FF2BCF">
              <w:lastRenderedPageBreak/>
              <w:t>ΕΠΧ_520</w:t>
            </w:r>
          </w:p>
          <w:p w14:paraId="57D6656C" w14:textId="77777777" w:rsidR="004B7233" w:rsidRPr="008065A6" w:rsidRDefault="004B7233" w:rsidP="004B7233">
            <w:pPr>
              <w:jc w:val="both"/>
              <w:rPr>
                <w:rFonts w:cs="Calibri"/>
                <w:szCs w:val="22"/>
              </w:rPr>
            </w:pPr>
            <w:r w:rsidRPr="008065A6">
              <w:rPr>
                <w:rFonts w:cs="Calibri"/>
                <w:szCs w:val="22"/>
              </w:rPr>
              <w:t xml:space="preserve">Τα δεδομένα της θέσης του στόχου, </w:t>
            </w:r>
            <w:r w:rsidRPr="008065A6">
              <w:rPr>
                <w:rFonts w:cs="Calibri"/>
                <w:szCs w:val="22"/>
                <w:lang w:val="en-US"/>
              </w:rPr>
              <w:t>local</w:t>
            </w:r>
            <w:r w:rsidRPr="008065A6">
              <w:rPr>
                <w:rFonts w:cs="Calibri"/>
                <w:szCs w:val="22"/>
              </w:rPr>
              <w:t xml:space="preserve"> </w:t>
            </w:r>
            <w:r w:rsidRPr="008065A6">
              <w:rPr>
                <w:rFonts w:cs="Calibri"/>
                <w:szCs w:val="22"/>
                <w:lang w:val="en-US"/>
              </w:rPr>
              <w:t>tracks</w:t>
            </w:r>
            <w:r w:rsidRPr="008065A6">
              <w:rPr>
                <w:rFonts w:cs="Calibri"/>
                <w:szCs w:val="22"/>
              </w:rPr>
              <w:t xml:space="preserve">, που παράγονται μετά την επεξεργασία των </w:t>
            </w:r>
            <w:r w:rsidRPr="008065A6">
              <w:rPr>
                <w:rFonts w:cs="Calibri"/>
                <w:szCs w:val="22"/>
                <w:lang w:val="en-US"/>
              </w:rPr>
              <w:t>plots</w:t>
            </w:r>
            <w:r w:rsidRPr="008065A6">
              <w:rPr>
                <w:rFonts w:cs="Calibri"/>
                <w:szCs w:val="22"/>
              </w:rPr>
              <w:t xml:space="preserve"> από τον </w:t>
            </w:r>
            <w:r w:rsidRPr="008065A6">
              <w:rPr>
                <w:rFonts w:cs="Calibri"/>
                <w:szCs w:val="22"/>
                <w:lang w:val="en-US"/>
              </w:rPr>
              <w:t>tracker</w:t>
            </w:r>
            <w:r w:rsidRPr="008065A6">
              <w:rPr>
                <w:rFonts w:cs="Calibri"/>
                <w:szCs w:val="22"/>
              </w:rPr>
              <w:t xml:space="preserve"> πρέπει να :</w:t>
            </w:r>
          </w:p>
          <w:p w14:paraId="56FDD26D" w14:textId="77777777" w:rsidR="004B7233" w:rsidRPr="008065A6" w:rsidRDefault="004B7233" w:rsidP="004B7233">
            <w:pPr>
              <w:numPr>
                <w:ilvl w:val="0"/>
                <w:numId w:val="14"/>
              </w:numPr>
              <w:tabs>
                <w:tab w:val="clear" w:pos="720"/>
              </w:tabs>
              <w:ind w:left="399"/>
              <w:jc w:val="both"/>
              <w:rPr>
                <w:rFonts w:cs="Calibri"/>
                <w:szCs w:val="22"/>
              </w:rPr>
            </w:pPr>
            <w:r w:rsidRPr="008065A6">
              <w:rPr>
                <w:rFonts w:cs="Calibri"/>
                <w:szCs w:val="22"/>
              </w:rPr>
              <w:t>να αποκαλύπτονται</w:t>
            </w:r>
          </w:p>
          <w:p w14:paraId="627E728B" w14:textId="77777777" w:rsidR="004B7233" w:rsidRPr="008065A6" w:rsidRDefault="004B7233" w:rsidP="004B7233">
            <w:pPr>
              <w:numPr>
                <w:ilvl w:val="0"/>
                <w:numId w:val="14"/>
              </w:numPr>
              <w:tabs>
                <w:tab w:val="clear" w:pos="720"/>
              </w:tabs>
              <w:ind w:left="399"/>
              <w:jc w:val="both"/>
              <w:rPr>
                <w:rFonts w:cs="Calibri"/>
                <w:szCs w:val="22"/>
              </w:rPr>
            </w:pPr>
            <w:r w:rsidRPr="008065A6">
              <w:rPr>
                <w:rFonts w:cs="Calibri"/>
                <w:szCs w:val="22"/>
              </w:rPr>
              <w:t xml:space="preserve">να έχουν </w:t>
            </w:r>
            <w:r w:rsidRPr="008065A6">
              <w:rPr>
                <w:rFonts w:cs="Calibri"/>
                <w:szCs w:val="22"/>
                <w:lang w:val="en-US"/>
              </w:rPr>
              <w:t>smooth trajectory</w:t>
            </w:r>
          </w:p>
          <w:p w14:paraId="27FD1B42" w14:textId="77777777" w:rsidR="004B7233" w:rsidRPr="008065A6" w:rsidRDefault="004B7233" w:rsidP="004B7233">
            <w:pPr>
              <w:numPr>
                <w:ilvl w:val="0"/>
                <w:numId w:val="14"/>
              </w:numPr>
              <w:tabs>
                <w:tab w:val="clear" w:pos="720"/>
              </w:tabs>
              <w:ind w:left="399"/>
              <w:jc w:val="both"/>
              <w:rPr>
                <w:rFonts w:cs="Calibri"/>
                <w:color w:val="FF0000"/>
                <w:szCs w:val="22"/>
              </w:rPr>
            </w:pPr>
            <w:r w:rsidRPr="008065A6">
              <w:rPr>
                <w:rFonts w:cs="Calibri"/>
                <w:szCs w:val="22"/>
              </w:rPr>
              <w:t>να έχουν όλες τις πληροφορίες που απαιτούνται για επεξεργασία από το σύστημα Επεξεργασίας δεδομένων Επιτήρησης της ΥΠΑ,  όπως το Μο</w:t>
            </w:r>
            <w:r w:rsidRPr="008065A6">
              <w:rPr>
                <w:rFonts w:cs="Calibri"/>
                <w:szCs w:val="22"/>
                <w:lang w:val="en-US"/>
              </w:rPr>
              <w:t>de</w:t>
            </w:r>
            <w:r w:rsidRPr="008065A6">
              <w:rPr>
                <w:rFonts w:cs="Calibri"/>
                <w:szCs w:val="22"/>
              </w:rPr>
              <w:t xml:space="preserve"> </w:t>
            </w:r>
            <w:r w:rsidRPr="008065A6">
              <w:rPr>
                <w:rFonts w:cs="Calibri"/>
                <w:szCs w:val="22"/>
                <w:lang w:val="en-US"/>
              </w:rPr>
              <w:t>A</w:t>
            </w:r>
            <w:r w:rsidRPr="008065A6">
              <w:rPr>
                <w:rFonts w:cs="Calibri"/>
                <w:szCs w:val="22"/>
              </w:rPr>
              <w:t xml:space="preserve"> και </w:t>
            </w:r>
            <w:r w:rsidRPr="008065A6">
              <w:rPr>
                <w:rFonts w:cs="Calibri"/>
                <w:szCs w:val="22"/>
                <w:lang w:val="en-US"/>
              </w:rPr>
              <w:t>C</w:t>
            </w:r>
            <w:r w:rsidRPr="008065A6">
              <w:rPr>
                <w:rFonts w:cs="Calibri"/>
                <w:szCs w:val="22"/>
              </w:rPr>
              <w:t xml:space="preserve"> τη ταχύτητα εδάφους, το </w:t>
            </w:r>
            <w:r w:rsidRPr="008065A6">
              <w:rPr>
                <w:rFonts w:cs="Calibri"/>
                <w:szCs w:val="22"/>
                <w:lang w:val="en-US"/>
              </w:rPr>
              <w:t>track</w:t>
            </w:r>
            <w:r w:rsidRPr="008065A6">
              <w:rPr>
                <w:rFonts w:cs="Calibri"/>
                <w:szCs w:val="22"/>
              </w:rPr>
              <w:t xml:space="preserve"> </w:t>
            </w:r>
            <w:r w:rsidRPr="008065A6">
              <w:rPr>
                <w:rFonts w:cs="Calibri"/>
                <w:szCs w:val="22"/>
                <w:lang w:val="en-US"/>
              </w:rPr>
              <w:t>ID</w:t>
            </w:r>
            <w:r w:rsidRPr="008065A6">
              <w:rPr>
                <w:rFonts w:cs="Calibri"/>
                <w:szCs w:val="22"/>
              </w:rPr>
              <w:t xml:space="preserve"> </w:t>
            </w:r>
            <w:r w:rsidR="00523DA4" w:rsidRPr="008065A6">
              <w:rPr>
                <w:rFonts w:cs="Calibri"/>
                <w:szCs w:val="22"/>
              </w:rPr>
              <w:t>κλπ.</w:t>
            </w:r>
            <w:r w:rsidRPr="008065A6">
              <w:rPr>
                <w:rFonts w:cs="Calibri"/>
                <w:szCs w:val="22"/>
              </w:rPr>
              <w:t xml:space="preserve"> </w:t>
            </w:r>
          </w:p>
        </w:tc>
        <w:tc>
          <w:tcPr>
            <w:tcW w:w="1514" w:type="dxa"/>
            <w:vAlign w:val="center"/>
          </w:tcPr>
          <w:p w14:paraId="340B87DF" w14:textId="77777777" w:rsidR="004B7233" w:rsidRPr="006448B4" w:rsidRDefault="004B7233" w:rsidP="004B7233">
            <w:pPr>
              <w:jc w:val="center"/>
              <w:rPr>
                <w:szCs w:val="22"/>
              </w:rPr>
            </w:pPr>
            <w:r w:rsidRPr="006448B4">
              <w:rPr>
                <w:szCs w:val="22"/>
              </w:rPr>
              <w:t>ΝΑΙ</w:t>
            </w:r>
          </w:p>
        </w:tc>
        <w:tc>
          <w:tcPr>
            <w:tcW w:w="1361" w:type="dxa"/>
          </w:tcPr>
          <w:p w14:paraId="39684822" w14:textId="77777777" w:rsidR="004B7233" w:rsidRPr="00FF2BCF" w:rsidRDefault="004B7233" w:rsidP="004B7233"/>
        </w:tc>
        <w:tc>
          <w:tcPr>
            <w:tcW w:w="1605" w:type="dxa"/>
          </w:tcPr>
          <w:p w14:paraId="70A41D2F" w14:textId="77777777" w:rsidR="004B7233" w:rsidRPr="00FF2BCF" w:rsidRDefault="004B7233" w:rsidP="004B7233"/>
        </w:tc>
      </w:tr>
      <w:tr w:rsidR="004B7233" w:rsidRPr="00FF2BCF" w14:paraId="783AFD29" w14:textId="77777777" w:rsidTr="002153D1">
        <w:tc>
          <w:tcPr>
            <w:tcW w:w="9694" w:type="dxa"/>
          </w:tcPr>
          <w:p w14:paraId="2892D620" w14:textId="77777777" w:rsidR="004B7233" w:rsidRPr="000C45A4" w:rsidRDefault="004B7233" w:rsidP="004B7233">
            <w:r w:rsidRPr="000C45A4">
              <w:t>ΕΠΧ_530</w:t>
            </w:r>
          </w:p>
          <w:p w14:paraId="242D4E69" w14:textId="103273B2" w:rsidR="004B7233" w:rsidRPr="008065A6" w:rsidRDefault="004B7233" w:rsidP="004B7233">
            <w:pPr>
              <w:jc w:val="both"/>
              <w:rPr>
                <w:rFonts w:cs="Calibri"/>
                <w:szCs w:val="22"/>
              </w:rPr>
            </w:pPr>
            <w:r w:rsidRPr="000C45A4">
              <w:rPr>
                <w:rFonts w:cs="Calibri"/>
                <w:szCs w:val="22"/>
              </w:rPr>
              <w:t xml:space="preserve">Η ανανέωση των δεδομένων της επιτήρησης πρέπει να είναι τέτοια ώστε να εξασφαλίζει σαν μέγιστο χρόνο ανανέωσης  των δεδομένων στην οθόνη του επιχειρησιακού ελεγκτή τα </w:t>
            </w:r>
            <w:r w:rsidR="00033DF7" w:rsidRPr="00033DF7">
              <w:rPr>
                <w:rFonts w:cs="Calibri"/>
                <w:szCs w:val="22"/>
              </w:rPr>
              <w:t>4 sec (</w:t>
            </w:r>
            <w:r w:rsidR="00033DF7">
              <w:rPr>
                <w:rFonts w:cs="Calibri"/>
                <w:szCs w:val="22"/>
                <w:lang w:val="en-US"/>
              </w:rPr>
              <w:t>TMA</w:t>
            </w:r>
            <w:r w:rsidR="00033DF7" w:rsidRPr="00033DF7">
              <w:rPr>
                <w:rFonts w:cs="Calibri"/>
                <w:szCs w:val="22"/>
              </w:rPr>
              <w:t>)</w:t>
            </w:r>
            <w:r w:rsidR="00F65E6E">
              <w:rPr>
                <w:rFonts w:cs="Calibri"/>
                <w:szCs w:val="22"/>
              </w:rPr>
              <w:t xml:space="preserve">. </w:t>
            </w:r>
            <w:r w:rsidRPr="000C45A4">
              <w:rPr>
                <w:rFonts w:cs="Calibri"/>
                <w:szCs w:val="22"/>
              </w:rPr>
              <w:t>Για τον υπολογισμό της θέσης του στόχου επιτρέπονται το μέγιστο μόνο 2 διαδοχικές ανανεώσεις της πληροφορίας βασισμένες στη πρόβλεψη (</w:t>
            </w:r>
            <w:r w:rsidRPr="000C45A4">
              <w:rPr>
                <w:rFonts w:cs="Calibri"/>
                <w:szCs w:val="22"/>
                <w:lang w:val="en-US"/>
              </w:rPr>
              <w:t>extrapolation</w:t>
            </w:r>
            <w:r w:rsidRPr="000C45A4">
              <w:rPr>
                <w:rFonts w:cs="Calibri"/>
                <w:szCs w:val="22"/>
              </w:rPr>
              <w:t>).</w:t>
            </w:r>
          </w:p>
        </w:tc>
        <w:tc>
          <w:tcPr>
            <w:tcW w:w="1514" w:type="dxa"/>
            <w:vAlign w:val="center"/>
          </w:tcPr>
          <w:p w14:paraId="7925E23D" w14:textId="77777777" w:rsidR="004B7233" w:rsidRPr="006448B4" w:rsidRDefault="004B7233" w:rsidP="004B7233">
            <w:pPr>
              <w:jc w:val="center"/>
              <w:rPr>
                <w:szCs w:val="22"/>
              </w:rPr>
            </w:pPr>
            <w:r w:rsidRPr="006448B4">
              <w:rPr>
                <w:szCs w:val="22"/>
              </w:rPr>
              <w:t>ΝΑΙ</w:t>
            </w:r>
          </w:p>
        </w:tc>
        <w:tc>
          <w:tcPr>
            <w:tcW w:w="1361" w:type="dxa"/>
          </w:tcPr>
          <w:p w14:paraId="3D654508" w14:textId="77777777" w:rsidR="004B7233" w:rsidRPr="00FF2BCF" w:rsidRDefault="004B7233" w:rsidP="004B7233"/>
        </w:tc>
        <w:tc>
          <w:tcPr>
            <w:tcW w:w="1605" w:type="dxa"/>
          </w:tcPr>
          <w:p w14:paraId="71161BF2" w14:textId="77777777" w:rsidR="004B7233" w:rsidRPr="00FF2BCF" w:rsidRDefault="004B7233" w:rsidP="004B7233"/>
        </w:tc>
      </w:tr>
      <w:tr w:rsidR="004B7233" w:rsidRPr="00FF2BCF" w14:paraId="2AE67A05" w14:textId="77777777" w:rsidTr="004B7233">
        <w:tc>
          <w:tcPr>
            <w:tcW w:w="9694" w:type="dxa"/>
          </w:tcPr>
          <w:p w14:paraId="0A0EFD9E" w14:textId="77777777" w:rsidR="004B7233" w:rsidRPr="00FF2BCF" w:rsidRDefault="004B7233" w:rsidP="004B7233">
            <w:r w:rsidRPr="00FF2BCF">
              <w:t>ΕΠΧ_540</w:t>
            </w:r>
          </w:p>
          <w:p w14:paraId="7C244347" w14:textId="77777777" w:rsidR="004B7233" w:rsidRPr="008065A6" w:rsidRDefault="004B7233" w:rsidP="004B7233">
            <w:pPr>
              <w:jc w:val="both"/>
              <w:rPr>
                <w:rFonts w:cs="Calibri"/>
                <w:szCs w:val="22"/>
              </w:rPr>
            </w:pPr>
            <w:r w:rsidRPr="008065A6">
              <w:rPr>
                <w:rFonts w:cs="Calibri"/>
                <w:szCs w:val="22"/>
                <w:lang w:val="en-US"/>
              </w:rPr>
              <w:t>H</w:t>
            </w:r>
            <w:r w:rsidRPr="008065A6">
              <w:rPr>
                <w:rFonts w:cs="Calibri"/>
                <w:szCs w:val="22"/>
              </w:rPr>
              <w:t xml:space="preserve"> απεικόνιση του ύψους (</w:t>
            </w:r>
            <w:r w:rsidRPr="008065A6">
              <w:rPr>
                <w:rFonts w:cs="Calibri"/>
                <w:szCs w:val="22"/>
                <w:lang w:val="en-US"/>
              </w:rPr>
              <w:t>Mode</w:t>
            </w:r>
            <w:r w:rsidRPr="008065A6">
              <w:rPr>
                <w:rFonts w:cs="Calibri"/>
                <w:szCs w:val="22"/>
              </w:rPr>
              <w:t xml:space="preserve"> </w:t>
            </w:r>
            <w:r w:rsidRPr="008065A6">
              <w:rPr>
                <w:rFonts w:cs="Calibri"/>
                <w:szCs w:val="22"/>
                <w:lang w:val="en-US"/>
              </w:rPr>
              <w:t>C</w:t>
            </w:r>
            <w:r w:rsidRPr="008065A6">
              <w:rPr>
                <w:rFonts w:cs="Calibri"/>
                <w:szCs w:val="22"/>
              </w:rPr>
              <w:t>) δεν θα υπόκειται στη διαδικασία της πρόβλεψης, προκειμένου να απεικονιστεί.</w:t>
            </w:r>
          </w:p>
        </w:tc>
        <w:tc>
          <w:tcPr>
            <w:tcW w:w="1514" w:type="dxa"/>
          </w:tcPr>
          <w:p w14:paraId="1635F36E" w14:textId="77777777" w:rsidR="004B7233" w:rsidRPr="008065A6" w:rsidRDefault="004B7233" w:rsidP="004B7233">
            <w:pPr>
              <w:jc w:val="center"/>
              <w:rPr>
                <w:szCs w:val="22"/>
              </w:rPr>
            </w:pPr>
          </w:p>
          <w:p w14:paraId="2EC88786" w14:textId="77777777" w:rsidR="004B7233" w:rsidRPr="008065A6" w:rsidRDefault="004B7233" w:rsidP="004B7233">
            <w:pPr>
              <w:jc w:val="center"/>
              <w:rPr>
                <w:szCs w:val="22"/>
              </w:rPr>
            </w:pPr>
            <w:r w:rsidRPr="008065A6">
              <w:rPr>
                <w:szCs w:val="22"/>
              </w:rPr>
              <w:t>ΝΑΙ</w:t>
            </w:r>
          </w:p>
        </w:tc>
        <w:tc>
          <w:tcPr>
            <w:tcW w:w="1361" w:type="dxa"/>
          </w:tcPr>
          <w:p w14:paraId="5E03DADF" w14:textId="77777777" w:rsidR="004B7233" w:rsidRPr="00FF2BCF" w:rsidRDefault="004B7233" w:rsidP="004B7233"/>
        </w:tc>
        <w:tc>
          <w:tcPr>
            <w:tcW w:w="1605" w:type="dxa"/>
          </w:tcPr>
          <w:p w14:paraId="54F089E2" w14:textId="77777777" w:rsidR="004B7233" w:rsidRPr="00FF2BCF" w:rsidRDefault="004B7233" w:rsidP="004B7233"/>
        </w:tc>
      </w:tr>
      <w:tr w:rsidR="004B7233" w:rsidRPr="00FF2BCF" w14:paraId="41A35DDA" w14:textId="77777777" w:rsidTr="002153D1">
        <w:tc>
          <w:tcPr>
            <w:tcW w:w="9694" w:type="dxa"/>
          </w:tcPr>
          <w:p w14:paraId="66E3E044" w14:textId="77777777" w:rsidR="004B7233" w:rsidRPr="00FF2BCF" w:rsidRDefault="004B7233" w:rsidP="004B7233">
            <w:bookmarkStart w:id="1007" w:name="_Toc478632518"/>
            <w:bookmarkStart w:id="1008" w:name="_Toc478632895"/>
            <w:bookmarkStart w:id="1009" w:name="_Toc478633286"/>
            <w:bookmarkStart w:id="1010" w:name="_Toc478634111"/>
            <w:r w:rsidRPr="00FF2BCF">
              <w:t>ΕΠΧ_550</w:t>
            </w:r>
          </w:p>
          <w:p w14:paraId="4F1F715C" w14:textId="77777777" w:rsidR="004B7233" w:rsidRPr="00A759DD" w:rsidRDefault="004B7233" w:rsidP="004B7233">
            <w:pPr>
              <w:pStyle w:val="3"/>
              <w:rPr>
                <w:rFonts w:cs="Calibri"/>
                <w:lang w:val="el-GR"/>
              </w:rPr>
            </w:pPr>
            <w:bookmarkStart w:id="1011" w:name="_Toc107263130"/>
            <w:r w:rsidRPr="00A759DD">
              <w:rPr>
                <w:rFonts w:cs="Calibri"/>
                <w:lang w:val="el-GR"/>
              </w:rPr>
              <w:t xml:space="preserve">3.3.4 Απαιτήσεις για τη διαθεσιμότητα των δεδομένων επιτήρησης </w:t>
            </w:r>
            <w:r w:rsidRPr="00A759DD">
              <w:rPr>
                <w:rFonts w:cs="Calibri"/>
              </w:rPr>
              <w:t>MSSR</w:t>
            </w:r>
            <w:r w:rsidRPr="00A759DD">
              <w:rPr>
                <w:rFonts w:cs="Calibri"/>
                <w:lang w:val="el-GR"/>
              </w:rPr>
              <w:t xml:space="preserve"> </w:t>
            </w:r>
            <w:r w:rsidRPr="00A759DD">
              <w:rPr>
                <w:rFonts w:cs="Calibri"/>
              </w:rPr>
              <w:t>Mode</w:t>
            </w:r>
            <w:r w:rsidRPr="00A759DD">
              <w:rPr>
                <w:rFonts w:cs="Calibri"/>
                <w:lang w:val="el-GR"/>
              </w:rPr>
              <w:t xml:space="preserve"> </w:t>
            </w:r>
            <w:r w:rsidRPr="00A759DD">
              <w:rPr>
                <w:rFonts w:cs="Calibri"/>
              </w:rPr>
              <w:t>S</w:t>
            </w:r>
            <w:r w:rsidRPr="00A759DD">
              <w:rPr>
                <w:rFonts w:cs="Calibri"/>
                <w:lang w:val="el-GR"/>
              </w:rPr>
              <w:t xml:space="preserve"> Ενισχυμένης Επιτήρησης</w:t>
            </w:r>
            <w:bookmarkEnd w:id="1007"/>
            <w:bookmarkEnd w:id="1008"/>
            <w:bookmarkEnd w:id="1009"/>
            <w:bookmarkEnd w:id="1010"/>
            <w:bookmarkEnd w:id="1011"/>
            <w:r w:rsidRPr="00A759DD">
              <w:rPr>
                <w:rFonts w:cs="Calibri"/>
                <w:lang w:val="el-GR"/>
              </w:rPr>
              <w:t xml:space="preserve"> </w:t>
            </w:r>
          </w:p>
          <w:p w14:paraId="044CBC67" w14:textId="77777777" w:rsidR="004B7233" w:rsidRPr="00ED22AC" w:rsidRDefault="004B7233" w:rsidP="004B7233">
            <w:pPr>
              <w:jc w:val="both"/>
              <w:rPr>
                <w:rFonts w:cs="Calibri"/>
                <w:szCs w:val="22"/>
              </w:rPr>
            </w:pPr>
            <w:r w:rsidRPr="008065A6">
              <w:rPr>
                <w:rFonts w:cs="Calibri"/>
                <w:szCs w:val="22"/>
                <w:lang w:val="en-US"/>
              </w:rPr>
              <w:t>O</w:t>
            </w:r>
            <w:r w:rsidRPr="008065A6">
              <w:rPr>
                <w:rFonts w:cs="Calibri"/>
                <w:szCs w:val="22"/>
              </w:rPr>
              <w:t>ι απαιτήσεις για τη διαθεσιμότητα (</w:t>
            </w:r>
            <w:r w:rsidRPr="008065A6">
              <w:rPr>
                <w:rFonts w:cs="Calibri"/>
                <w:szCs w:val="22"/>
                <w:lang w:val="en-US"/>
              </w:rPr>
              <w:t>availability</w:t>
            </w:r>
            <w:r w:rsidRPr="00ED22AC">
              <w:rPr>
                <w:rFonts w:cs="Calibri"/>
                <w:szCs w:val="22"/>
              </w:rPr>
              <w:t xml:space="preserve">) των δεδομένων επιτήρησης που θα παρέχει το  </w:t>
            </w:r>
            <w:r w:rsidRPr="00ED22AC">
              <w:rPr>
                <w:rFonts w:cs="Calibri"/>
                <w:szCs w:val="22"/>
                <w:lang w:val="en-US"/>
              </w:rPr>
              <w:t>radar</w:t>
            </w:r>
            <w:r w:rsidRPr="00ED22AC">
              <w:rPr>
                <w:rFonts w:cs="Calibri"/>
                <w:szCs w:val="22"/>
              </w:rPr>
              <w:t xml:space="preserve"> είναι: </w:t>
            </w:r>
          </w:p>
          <w:p w14:paraId="0EE47710" w14:textId="77777777" w:rsidR="004B7233" w:rsidRPr="00ED22AC" w:rsidRDefault="004B7233" w:rsidP="004B7233">
            <w:pPr>
              <w:numPr>
                <w:ilvl w:val="0"/>
                <w:numId w:val="15"/>
              </w:numPr>
              <w:tabs>
                <w:tab w:val="clear" w:pos="796"/>
              </w:tabs>
              <w:overflowPunct w:val="0"/>
              <w:autoSpaceDE w:val="0"/>
              <w:autoSpaceDN w:val="0"/>
              <w:adjustRightInd w:val="0"/>
              <w:ind w:left="399"/>
              <w:jc w:val="both"/>
              <w:textAlignment w:val="baseline"/>
              <w:rPr>
                <w:rFonts w:cs="Calibri"/>
                <w:szCs w:val="22"/>
              </w:rPr>
            </w:pPr>
            <w:r w:rsidRPr="00ED22AC">
              <w:rPr>
                <w:rFonts w:cs="Calibri"/>
                <w:szCs w:val="22"/>
              </w:rPr>
              <w:t>Για το πλήρες σύνολο των δεδομένων σε κατάσταση ΠΛΗΡΟΥΣ λειτουργίας του συστήματος δεν θα είναι λιγότερη από  0.995 ή ισοδύναμα μέγιστος χρόνος μη λειτουργίας   44 ώρες ανά έτος  και ο μέγιστος στιγμιαίος χρόνος μη λειτουργίας τ</w:t>
            </w:r>
            <w:r w:rsidRPr="00ED22AC">
              <w:rPr>
                <w:rFonts w:cs="Calibri"/>
                <w:szCs w:val="22"/>
                <w:lang w:val="en-US"/>
              </w:rPr>
              <w:t>o</w:t>
            </w:r>
            <w:r w:rsidRPr="00ED22AC">
              <w:rPr>
                <w:rFonts w:cs="Calibri"/>
                <w:szCs w:val="22"/>
              </w:rPr>
              <w:t>υ συστήματος θα είναι 4 ώρες</w:t>
            </w:r>
          </w:p>
          <w:p w14:paraId="6DB86AC4" w14:textId="77777777" w:rsidR="004B7233" w:rsidRPr="00ED22AC" w:rsidRDefault="004B7233" w:rsidP="004B7233">
            <w:pPr>
              <w:numPr>
                <w:ilvl w:val="0"/>
                <w:numId w:val="15"/>
              </w:numPr>
              <w:tabs>
                <w:tab w:val="clear" w:pos="796"/>
              </w:tabs>
              <w:overflowPunct w:val="0"/>
              <w:autoSpaceDE w:val="0"/>
              <w:autoSpaceDN w:val="0"/>
              <w:adjustRightInd w:val="0"/>
              <w:ind w:left="399"/>
              <w:jc w:val="both"/>
              <w:textAlignment w:val="baseline"/>
              <w:rPr>
                <w:rFonts w:cs="Calibri"/>
                <w:szCs w:val="22"/>
              </w:rPr>
            </w:pPr>
            <w:r w:rsidRPr="00ED22AC">
              <w:rPr>
                <w:rFonts w:cs="Calibri"/>
                <w:szCs w:val="22"/>
              </w:rPr>
              <w:t xml:space="preserve">Για το πλήρες σύνολο των δεδομένων σε κατάσταση ΜΕΙΩΜΕΝΗΣ λειτουργίας του συστήματος δεν θα είναι λιγότερη από  0.999 ή ισοδύναμα μέγιστος χρόνος μη λειτουργίας  9 ώρες ανά έτος  και ο μέγιστος στιγμιαίος χρόνος μη λειτουργίας του συστήματος θα είναι 10 λεπτά της ώρας </w:t>
            </w:r>
          </w:p>
          <w:p w14:paraId="56E4C5C1" w14:textId="77777777" w:rsidR="004B7233" w:rsidRPr="008065A6" w:rsidRDefault="004B7233" w:rsidP="004B7233">
            <w:pPr>
              <w:numPr>
                <w:ilvl w:val="0"/>
                <w:numId w:val="15"/>
              </w:numPr>
              <w:tabs>
                <w:tab w:val="clear" w:pos="796"/>
              </w:tabs>
              <w:overflowPunct w:val="0"/>
              <w:autoSpaceDE w:val="0"/>
              <w:autoSpaceDN w:val="0"/>
              <w:adjustRightInd w:val="0"/>
              <w:ind w:left="399"/>
              <w:jc w:val="both"/>
              <w:textAlignment w:val="baseline"/>
              <w:rPr>
                <w:rFonts w:cs="Calibri"/>
                <w:szCs w:val="22"/>
              </w:rPr>
            </w:pPr>
            <w:r w:rsidRPr="00ED22AC">
              <w:rPr>
                <w:rFonts w:cs="Calibri"/>
                <w:szCs w:val="22"/>
              </w:rPr>
              <w:t>Για το σύνολο των σημαντικών δεδομένων δεν θα είναι λιγότερη  από 0.99999  ή ισοδύναμα μέγιστος χρόνος μη λειτουργίας   6 λεπτά της ώρας ανά έτος  και ο μέγιστος στιγμιαίος χρόνος μη λειτουργίας του συστήματος θα είναι 10 δευτερόλεπτα</w:t>
            </w:r>
            <w:r w:rsidRPr="008065A6">
              <w:rPr>
                <w:rFonts w:cs="Calibri"/>
                <w:szCs w:val="22"/>
              </w:rPr>
              <w:t>.</w:t>
            </w:r>
          </w:p>
        </w:tc>
        <w:tc>
          <w:tcPr>
            <w:tcW w:w="1514" w:type="dxa"/>
            <w:vAlign w:val="center"/>
          </w:tcPr>
          <w:p w14:paraId="21837454" w14:textId="77777777" w:rsidR="004B7233" w:rsidRPr="006448B4" w:rsidRDefault="004B7233" w:rsidP="004B7233">
            <w:pPr>
              <w:jc w:val="center"/>
              <w:rPr>
                <w:szCs w:val="22"/>
              </w:rPr>
            </w:pPr>
            <w:r w:rsidRPr="006448B4">
              <w:rPr>
                <w:szCs w:val="22"/>
              </w:rPr>
              <w:t>ΝΑΙ</w:t>
            </w:r>
          </w:p>
        </w:tc>
        <w:tc>
          <w:tcPr>
            <w:tcW w:w="1361" w:type="dxa"/>
          </w:tcPr>
          <w:p w14:paraId="4B126D9E" w14:textId="77777777" w:rsidR="004B7233" w:rsidRPr="00FF2BCF" w:rsidRDefault="004B7233" w:rsidP="004B7233"/>
        </w:tc>
        <w:tc>
          <w:tcPr>
            <w:tcW w:w="1605" w:type="dxa"/>
          </w:tcPr>
          <w:p w14:paraId="1D041B98" w14:textId="77777777" w:rsidR="004B7233" w:rsidRPr="00FF2BCF" w:rsidRDefault="004B7233" w:rsidP="004B7233"/>
        </w:tc>
      </w:tr>
      <w:tr w:rsidR="004B7233" w:rsidRPr="00FF2BCF" w14:paraId="36EDC42E" w14:textId="77777777" w:rsidTr="002153D1">
        <w:tc>
          <w:tcPr>
            <w:tcW w:w="9694" w:type="dxa"/>
          </w:tcPr>
          <w:p w14:paraId="3354408C" w14:textId="77777777" w:rsidR="004B7233" w:rsidRPr="00FF2BCF" w:rsidRDefault="004B7233" w:rsidP="004B7233">
            <w:r w:rsidRPr="00FF2BCF">
              <w:lastRenderedPageBreak/>
              <w:t>ΕΠΧ_560</w:t>
            </w:r>
          </w:p>
          <w:p w14:paraId="423D1838" w14:textId="77777777" w:rsidR="004B7233" w:rsidRPr="008065A6" w:rsidRDefault="004B7233" w:rsidP="004B7233">
            <w:pPr>
              <w:jc w:val="both"/>
              <w:rPr>
                <w:rFonts w:cs="Calibri"/>
                <w:color w:val="95B3D7"/>
                <w:szCs w:val="22"/>
              </w:rPr>
            </w:pPr>
            <w:r w:rsidRPr="008065A6">
              <w:rPr>
                <w:rFonts w:cs="Calibri"/>
                <w:szCs w:val="22"/>
              </w:rPr>
              <w:t xml:space="preserve">Πρέπει να ληφθούν τεχνικά μέτρα για να εξασφαλίσουν ότι σε περίπτωση υποβάθμισης της λειτουργίας του συστήματος από τη πλήρη σε υποβαθμισμένη κατάσταση δεν θα επιφέρει βλάβη στη ακρίβεια απεικόνισης των δεδομένων </w:t>
            </w:r>
            <w:r w:rsidRPr="008065A6">
              <w:rPr>
                <w:rFonts w:cs="Calibri"/>
                <w:szCs w:val="22"/>
                <w:lang w:val="en-US"/>
              </w:rPr>
              <w:t>radar</w:t>
            </w:r>
            <w:r w:rsidRPr="008065A6">
              <w:rPr>
                <w:rFonts w:cs="Calibri"/>
                <w:szCs w:val="22"/>
              </w:rPr>
              <w:t xml:space="preserve">. </w:t>
            </w:r>
          </w:p>
        </w:tc>
        <w:tc>
          <w:tcPr>
            <w:tcW w:w="1514" w:type="dxa"/>
            <w:vAlign w:val="center"/>
          </w:tcPr>
          <w:p w14:paraId="3CD7029F" w14:textId="77777777" w:rsidR="004B7233" w:rsidRPr="006448B4" w:rsidRDefault="004B7233" w:rsidP="004B7233">
            <w:pPr>
              <w:jc w:val="center"/>
              <w:rPr>
                <w:szCs w:val="22"/>
              </w:rPr>
            </w:pPr>
            <w:r w:rsidRPr="006448B4">
              <w:rPr>
                <w:szCs w:val="22"/>
              </w:rPr>
              <w:t>ΝΑΙ</w:t>
            </w:r>
          </w:p>
        </w:tc>
        <w:tc>
          <w:tcPr>
            <w:tcW w:w="1361" w:type="dxa"/>
          </w:tcPr>
          <w:p w14:paraId="1F8C6548" w14:textId="77777777" w:rsidR="004B7233" w:rsidRPr="00FF2BCF" w:rsidRDefault="004B7233" w:rsidP="004B7233"/>
        </w:tc>
        <w:tc>
          <w:tcPr>
            <w:tcW w:w="1605" w:type="dxa"/>
          </w:tcPr>
          <w:p w14:paraId="681634A0" w14:textId="77777777" w:rsidR="004B7233" w:rsidRPr="00FF2BCF" w:rsidRDefault="004B7233" w:rsidP="004B7233"/>
        </w:tc>
      </w:tr>
      <w:tr w:rsidR="004B7233" w:rsidRPr="00FF2BCF" w14:paraId="7411C85B" w14:textId="77777777" w:rsidTr="002153D1">
        <w:tc>
          <w:tcPr>
            <w:tcW w:w="9694" w:type="dxa"/>
          </w:tcPr>
          <w:p w14:paraId="5A8BDB52" w14:textId="77777777" w:rsidR="004B7233" w:rsidRPr="00FF2BCF" w:rsidRDefault="004B7233" w:rsidP="004B7233">
            <w:r w:rsidRPr="00FF2BCF">
              <w:t>ΕΠΧ_570</w:t>
            </w:r>
          </w:p>
          <w:p w14:paraId="4269C4FC" w14:textId="77777777" w:rsidR="004B7233" w:rsidRPr="008065A6" w:rsidRDefault="004B7233" w:rsidP="004B7233">
            <w:pPr>
              <w:jc w:val="both"/>
              <w:rPr>
                <w:rFonts w:cs="Calibri"/>
                <w:szCs w:val="22"/>
              </w:rPr>
            </w:pPr>
            <w:r w:rsidRPr="008065A6">
              <w:rPr>
                <w:rFonts w:cs="Calibri"/>
                <w:szCs w:val="22"/>
              </w:rPr>
              <w:t>Η αρχιτεκτονική του συστήματος θα είναι τέτοια ώστε θα διασφαλίζει ότι η βλάβη ενός μεμονωμένου στοιχείου στην αλυσίδα των διερ</w:t>
            </w:r>
            <w:r>
              <w:rPr>
                <w:rFonts w:cs="Calibri"/>
                <w:szCs w:val="22"/>
              </w:rPr>
              <w:t xml:space="preserve">γασιών δεν θα υποβαθμίζει </w:t>
            </w:r>
            <w:r w:rsidRPr="008065A6">
              <w:rPr>
                <w:rFonts w:cs="Calibri"/>
                <w:szCs w:val="22"/>
              </w:rPr>
              <w:t xml:space="preserve"> τις δυνατότητες παροχής υπηρεσιών </w:t>
            </w:r>
            <w:r w:rsidRPr="008065A6">
              <w:rPr>
                <w:rFonts w:cs="Calibri"/>
                <w:szCs w:val="22"/>
                <w:lang w:val="en-US"/>
              </w:rPr>
              <w:t>ATC</w:t>
            </w:r>
            <w:r w:rsidRPr="008065A6">
              <w:rPr>
                <w:rFonts w:cs="Calibri"/>
                <w:szCs w:val="22"/>
              </w:rPr>
              <w:t>.</w:t>
            </w:r>
          </w:p>
        </w:tc>
        <w:tc>
          <w:tcPr>
            <w:tcW w:w="1514" w:type="dxa"/>
            <w:vAlign w:val="center"/>
          </w:tcPr>
          <w:p w14:paraId="6EB6DC79" w14:textId="77777777" w:rsidR="004B7233" w:rsidRPr="006448B4" w:rsidRDefault="004B7233" w:rsidP="004B7233">
            <w:pPr>
              <w:jc w:val="center"/>
              <w:rPr>
                <w:szCs w:val="22"/>
              </w:rPr>
            </w:pPr>
            <w:r w:rsidRPr="006448B4">
              <w:rPr>
                <w:szCs w:val="22"/>
              </w:rPr>
              <w:t>ΝΑΙ</w:t>
            </w:r>
          </w:p>
        </w:tc>
        <w:tc>
          <w:tcPr>
            <w:tcW w:w="1361" w:type="dxa"/>
          </w:tcPr>
          <w:p w14:paraId="7835017E" w14:textId="77777777" w:rsidR="004B7233" w:rsidRPr="00FF2BCF" w:rsidRDefault="004B7233" w:rsidP="004B7233"/>
        </w:tc>
        <w:tc>
          <w:tcPr>
            <w:tcW w:w="1605" w:type="dxa"/>
          </w:tcPr>
          <w:p w14:paraId="24874293" w14:textId="77777777" w:rsidR="004B7233" w:rsidRPr="00FF2BCF" w:rsidRDefault="004B7233" w:rsidP="004B7233"/>
        </w:tc>
      </w:tr>
      <w:tr w:rsidR="004B7233" w:rsidRPr="00FF2BCF" w14:paraId="0AB40294" w14:textId="77777777" w:rsidTr="004B7233">
        <w:tc>
          <w:tcPr>
            <w:tcW w:w="9694" w:type="dxa"/>
          </w:tcPr>
          <w:p w14:paraId="69404BC9" w14:textId="77777777" w:rsidR="004B7233" w:rsidRPr="00FF2BCF" w:rsidRDefault="004B7233" w:rsidP="004B7233">
            <w:r w:rsidRPr="00FF2BCF">
              <w:t>ΕΠΧ_580</w:t>
            </w:r>
          </w:p>
          <w:p w14:paraId="62A83A41" w14:textId="77777777" w:rsidR="004B7233" w:rsidRPr="008065A6" w:rsidRDefault="004B7233" w:rsidP="004B7233">
            <w:pPr>
              <w:jc w:val="both"/>
              <w:rPr>
                <w:rFonts w:cs="Calibri"/>
                <w:szCs w:val="22"/>
              </w:rPr>
            </w:pPr>
            <w:r w:rsidRPr="00ED22AC">
              <w:rPr>
                <w:rFonts w:cs="Calibri"/>
                <w:szCs w:val="22"/>
              </w:rPr>
              <w:t>Συνολικός ετήσιος χρόνος εκτός λειτουργίας, λόγω προγραμματισμένων εργασιών: όχι μεγαλύτερος από οκτώ (8) ώρες.</w:t>
            </w:r>
          </w:p>
        </w:tc>
        <w:tc>
          <w:tcPr>
            <w:tcW w:w="1514" w:type="dxa"/>
          </w:tcPr>
          <w:p w14:paraId="6ACFC074" w14:textId="77777777" w:rsidR="004B7233" w:rsidRDefault="004B7233" w:rsidP="004B7233">
            <w:pPr>
              <w:jc w:val="center"/>
              <w:rPr>
                <w:szCs w:val="22"/>
              </w:rPr>
            </w:pPr>
          </w:p>
          <w:p w14:paraId="3F17111C" w14:textId="77777777" w:rsidR="004B7233" w:rsidRPr="008065A6" w:rsidRDefault="004B7233" w:rsidP="004B7233">
            <w:pPr>
              <w:jc w:val="center"/>
              <w:rPr>
                <w:szCs w:val="22"/>
              </w:rPr>
            </w:pPr>
            <w:r>
              <w:rPr>
                <w:szCs w:val="22"/>
              </w:rPr>
              <w:t>ΝΑΙ</w:t>
            </w:r>
          </w:p>
        </w:tc>
        <w:tc>
          <w:tcPr>
            <w:tcW w:w="1361" w:type="dxa"/>
          </w:tcPr>
          <w:p w14:paraId="72F83975" w14:textId="77777777" w:rsidR="004B7233" w:rsidRPr="00FF2BCF" w:rsidRDefault="004B7233" w:rsidP="004B7233"/>
        </w:tc>
        <w:tc>
          <w:tcPr>
            <w:tcW w:w="1605" w:type="dxa"/>
          </w:tcPr>
          <w:p w14:paraId="37C138FD" w14:textId="77777777" w:rsidR="004B7233" w:rsidRPr="00FF2BCF" w:rsidRDefault="004B7233" w:rsidP="004B7233"/>
        </w:tc>
      </w:tr>
      <w:tr w:rsidR="004B7233" w:rsidRPr="00FF2BCF" w14:paraId="291AAF49" w14:textId="77777777" w:rsidTr="002153D1">
        <w:tc>
          <w:tcPr>
            <w:tcW w:w="9694" w:type="dxa"/>
          </w:tcPr>
          <w:p w14:paraId="36D391E0" w14:textId="77777777" w:rsidR="004B7233" w:rsidRPr="00FF2BCF" w:rsidRDefault="004B7233" w:rsidP="004B7233">
            <w:bookmarkStart w:id="1012" w:name="_Toc264460773"/>
            <w:bookmarkStart w:id="1013" w:name="_Toc264468874"/>
            <w:bookmarkStart w:id="1014" w:name="_Toc264528972"/>
            <w:bookmarkStart w:id="1015" w:name="_Toc478632519"/>
            <w:bookmarkStart w:id="1016" w:name="_Toc478632896"/>
            <w:bookmarkStart w:id="1017" w:name="_Toc478633287"/>
            <w:bookmarkStart w:id="1018" w:name="_Toc478634112"/>
            <w:r w:rsidRPr="00FF2BCF">
              <w:t>ΕΠΧ_590</w:t>
            </w:r>
          </w:p>
          <w:p w14:paraId="6D901B5C" w14:textId="77777777" w:rsidR="004B7233" w:rsidRPr="00A759DD" w:rsidRDefault="004B7233" w:rsidP="004B7233">
            <w:pPr>
              <w:pStyle w:val="3"/>
              <w:rPr>
                <w:rFonts w:cs="Calibri"/>
                <w:lang w:val="el-GR"/>
              </w:rPr>
            </w:pPr>
            <w:bookmarkStart w:id="1019" w:name="_Toc107263131"/>
            <w:r w:rsidRPr="00A759DD">
              <w:rPr>
                <w:rFonts w:cs="Calibri"/>
                <w:lang w:val="el-GR"/>
              </w:rPr>
              <w:t>3.3.5 Προδιαγραφή της ανίχνευσης στόχου (</w:t>
            </w:r>
            <w:r w:rsidRPr="00A759DD">
              <w:rPr>
                <w:rFonts w:cs="Calibri"/>
              </w:rPr>
              <w:t>detection</w:t>
            </w:r>
            <w:r w:rsidRPr="00A759DD">
              <w:rPr>
                <w:rFonts w:cs="Calibri"/>
                <w:lang w:val="el-GR"/>
              </w:rPr>
              <w:t>)</w:t>
            </w:r>
            <w:bookmarkEnd w:id="1012"/>
            <w:bookmarkEnd w:id="1013"/>
            <w:bookmarkEnd w:id="1014"/>
            <w:bookmarkEnd w:id="1015"/>
            <w:bookmarkEnd w:id="1016"/>
            <w:bookmarkEnd w:id="1017"/>
            <w:bookmarkEnd w:id="1018"/>
            <w:bookmarkEnd w:id="1019"/>
          </w:p>
          <w:p w14:paraId="4C768238" w14:textId="77777777" w:rsidR="004B7233" w:rsidRPr="008065A6" w:rsidRDefault="004B7233" w:rsidP="004B7233">
            <w:pPr>
              <w:ind w:left="-30"/>
              <w:jc w:val="both"/>
              <w:rPr>
                <w:rFonts w:cs="Calibri"/>
                <w:szCs w:val="22"/>
              </w:rPr>
            </w:pPr>
            <w:r w:rsidRPr="008065A6">
              <w:rPr>
                <w:rFonts w:cs="Calibri"/>
                <w:szCs w:val="22"/>
              </w:rPr>
              <w:t xml:space="preserve">Για την αξιολόγηση της ποιότητας ανίχνευσης ενός στόχου από τη συσκευή εδάφους θα χρησιμοποιηθούν οι παρακάτω δείκτες οι οποίοι και θα μετρηθούν κατά τη διαδικασία των </w:t>
            </w:r>
            <w:r w:rsidRPr="008065A6">
              <w:rPr>
                <w:rFonts w:cs="Calibri"/>
                <w:szCs w:val="22"/>
                <w:lang w:val="en-US"/>
              </w:rPr>
              <w:t>SAT</w:t>
            </w:r>
            <w:r w:rsidRPr="008065A6">
              <w:rPr>
                <w:rFonts w:cs="Calibri"/>
                <w:szCs w:val="22"/>
              </w:rPr>
              <w:t xml:space="preserve"> :</w:t>
            </w:r>
          </w:p>
          <w:p w14:paraId="796E8A76" w14:textId="77777777" w:rsidR="004B7233" w:rsidRPr="008065A6" w:rsidRDefault="004B7233" w:rsidP="004B7233">
            <w:pPr>
              <w:numPr>
                <w:ilvl w:val="0"/>
                <w:numId w:val="16"/>
              </w:numPr>
              <w:tabs>
                <w:tab w:val="clear" w:pos="1630"/>
              </w:tabs>
              <w:ind w:left="399"/>
              <w:jc w:val="both"/>
              <w:rPr>
                <w:rFonts w:cs="Calibri"/>
                <w:szCs w:val="22"/>
              </w:rPr>
            </w:pPr>
            <w:r w:rsidRPr="008065A6">
              <w:rPr>
                <w:rFonts w:cs="Calibri"/>
                <w:szCs w:val="22"/>
              </w:rPr>
              <w:t>Ανίχνευση στόχου</w:t>
            </w:r>
          </w:p>
          <w:p w14:paraId="20C2D531" w14:textId="77777777" w:rsidR="004B7233" w:rsidRPr="008065A6" w:rsidRDefault="004B7233" w:rsidP="004B7233">
            <w:pPr>
              <w:numPr>
                <w:ilvl w:val="0"/>
                <w:numId w:val="16"/>
              </w:numPr>
              <w:tabs>
                <w:tab w:val="clear" w:pos="1630"/>
              </w:tabs>
              <w:ind w:left="399"/>
              <w:jc w:val="both"/>
              <w:rPr>
                <w:rFonts w:cs="Calibri"/>
                <w:szCs w:val="22"/>
              </w:rPr>
            </w:pPr>
            <w:r w:rsidRPr="008065A6">
              <w:rPr>
                <w:rFonts w:cs="Calibri"/>
                <w:szCs w:val="22"/>
              </w:rPr>
              <w:t>Προσδιορισμός της οριζόντιας απόστασης του στόχου</w:t>
            </w:r>
          </w:p>
          <w:p w14:paraId="6D798A3F" w14:textId="77777777" w:rsidR="004B7233" w:rsidRPr="008065A6" w:rsidRDefault="004B7233" w:rsidP="004B7233">
            <w:pPr>
              <w:numPr>
                <w:ilvl w:val="0"/>
                <w:numId w:val="16"/>
              </w:numPr>
              <w:tabs>
                <w:tab w:val="clear" w:pos="1630"/>
              </w:tabs>
              <w:ind w:left="399"/>
              <w:jc w:val="both"/>
              <w:rPr>
                <w:rFonts w:cs="Calibri"/>
                <w:szCs w:val="22"/>
              </w:rPr>
            </w:pPr>
            <w:r w:rsidRPr="008065A6">
              <w:rPr>
                <w:rFonts w:cs="Calibri"/>
                <w:szCs w:val="22"/>
              </w:rPr>
              <w:t>Λανθασμένες αναφορές στόχων</w:t>
            </w:r>
          </w:p>
          <w:p w14:paraId="6AB97DBB" w14:textId="77777777" w:rsidR="004B7233" w:rsidRPr="008065A6" w:rsidRDefault="004B7233" w:rsidP="004B7233">
            <w:pPr>
              <w:numPr>
                <w:ilvl w:val="0"/>
                <w:numId w:val="16"/>
              </w:numPr>
              <w:tabs>
                <w:tab w:val="clear" w:pos="1630"/>
              </w:tabs>
              <w:ind w:left="399"/>
              <w:jc w:val="both"/>
              <w:rPr>
                <w:rFonts w:cs="Calibri"/>
                <w:szCs w:val="22"/>
              </w:rPr>
            </w:pPr>
            <w:r w:rsidRPr="008065A6">
              <w:rPr>
                <w:rFonts w:cs="Calibri"/>
                <w:szCs w:val="22"/>
              </w:rPr>
              <w:t>Αναφορές για πολλαπλούς στόχους (αντί για ένα να εμφανίζονται περισσότεροι)</w:t>
            </w:r>
          </w:p>
          <w:p w14:paraId="69197008" w14:textId="77777777" w:rsidR="004B7233" w:rsidRPr="008065A6" w:rsidRDefault="004B7233" w:rsidP="004B7233">
            <w:pPr>
              <w:numPr>
                <w:ilvl w:val="0"/>
                <w:numId w:val="16"/>
              </w:numPr>
              <w:tabs>
                <w:tab w:val="clear" w:pos="1630"/>
              </w:tabs>
              <w:ind w:left="399"/>
              <w:jc w:val="both"/>
              <w:rPr>
                <w:rFonts w:cs="Calibri"/>
                <w:szCs w:val="22"/>
              </w:rPr>
            </w:pPr>
            <w:r w:rsidRPr="008065A6">
              <w:rPr>
                <w:rFonts w:cs="Calibri"/>
                <w:szCs w:val="22"/>
              </w:rPr>
              <w:t>Ανίχνευση του κώδικα και ύψους του στόχου (</w:t>
            </w:r>
            <w:r w:rsidRPr="008065A6">
              <w:rPr>
                <w:rFonts w:cs="Calibri"/>
                <w:szCs w:val="22"/>
                <w:lang w:val="en-US"/>
              </w:rPr>
              <w:t>Mode</w:t>
            </w:r>
            <w:r w:rsidRPr="008065A6">
              <w:rPr>
                <w:rFonts w:cs="Calibri"/>
                <w:szCs w:val="22"/>
              </w:rPr>
              <w:t xml:space="preserve"> </w:t>
            </w:r>
            <w:r w:rsidRPr="008065A6">
              <w:rPr>
                <w:rFonts w:cs="Calibri"/>
                <w:szCs w:val="22"/>
                <w:lang w:val="en-US"/>
              </w:rPr>
              <w:t>A</w:t>
            </w:r>
            <w:r w:rsidRPr="008065A6">
              <w:rPr>
                <w:rFonts w:cs="Calibri"/>
                <w:szCs w:val="22"/>
              </w:rPr>
              <w:t>/</w:t>
            </w:r>
            <w:r w:rsidRPr="008065A6">
              <w:rPr>
                <w:rFonts w:cs="Calibri"/>
                <w:szCs w:val="22"/>
                <w:lang w:val="en-US"/>
              </w:rPr>
              <w:t>C</w:t>
            </w:r>
            <w:r w:rsidRPr="008065A6">
              <w:rPr>
                <w:rFonts w:cs="Calibri"/>
                <w:szCs w:val="22"/>
              </w:rPr>
              <w:t>)</w:t>
            </w:r>
          </w:p>
          <w:p w14:paraId="0FEBE1D7" w14:textId="77777777" w:rsidR="004B7233" w:rsidRPr="008065A6" w:rsidRDefault="004B7233" w:rsidP="004B7233">
            <w:pPr>
              <w:numPr>
                <w:ilvl w:val="0"/>
                <w:numId w:val="16"/>
              </w:numPr>
              <w:tabs>
                <w:tab w:val="clear" w:pos="1630"/>
              </w:tabs>
              <w:ind w:left="399"/>
              <w:jc w:val="both"/>
              <w:rPr>
                <w:rFonts w:cs="Calibri"/>
                <w:szCs w:val="22"/>
              </w:rPr>
            </w:pPr>
            <w:r w:rsidRPr="008065A6">
              <w:rPr>
                <w:rFonts w:cs="Calibri"/>
                <w:szCs w:val="22"/>
              </w:rPr>
              <w:t>Ανίχνευση της ταυτότητας του αεροσκάφους που εκπέμπεται από τον αέρα στο έδαφος (</w:t>
            </w:r>
            <w:r w:rsidRPr="008065A6">
              <w:rPr>
                <w:rFonts w:cs="Calibri"/>
                <w:szCs w:val="22"/>
                <w:lang w:val="en-US"/>
              </w:rPr>
              <w:t>downlinked</w:t>
            </w:r>
            <w:r w:rsidRPr="008065A6">
              <w:rPr>
                <w:rFonts w:cs="Calibri"/>
                <w:szCs w:val="22"/>
              </w:rPr>
              <w:t xml:space="preserve"> </w:t>
            </w:r>
            <w:r w:rsidRPr="008065A6">
              <w:rPr>
                <w:rFonts w:cs="Calibri"/>
                <w:szCs w:val="22"/>
                <w:lang w:val="en-US"/>
              </w:rPr>
              <w:t>aircraft</w:t>
            </w:r>
            <w:r w:rsidRPr="008065A6">
              <w:rPr>
                <w:rFonts w:cs="Calibri"/>
                <w:szCs w:val="22"/>
              </w:rPr>
              <w:t xml:space="preserve"> </w:t>
            </w:r>
            <w:r w:rsidRPr="008065A6">
              <w:rPr>
                <w:rFonts w:cs="Calibri"/>
                <w:szCs w:val="22"/>
                <w:lang w:val="en-US"/>
              </w:rPr>
              <w:t>identification</w:t>
            </w:r>
            <w:r w:rsidRPr="008065A6">
              <w:rPr>
                <w:rFonts w:cs="Calibri"/>
                <w:szCs w:val="22"/>
              </w:rPr>
              <w:t>)</w:t>
            </w:r>
          </w:p>
        </w:tc>
        <w:tc>
          <w:tcPr>
            <w:tcW w:w="1514" w:type="dxa"/>
            <w:vAlign w:val="center"/>
          </w:tcPr>
          <w:p w14:paraId="67439D0A" w14:textId="77777777" w:rsidR="004B7233" w:rsidRPr="006448B4" w:rsidRDefault="004B7233" w:rsidP="004B7233">
            <w:pPr>
              <w:jc w:val="center"/>
              <w:rPr>
                <w:szCs w:val="22"/>
              </w:rPr>
            </w:pPr>
            <w:r w:rsidRPr="006448B4">
              <w:rPr>
                <w:szCs w:val="22"/>
              </w:rPr>
              <w:t>ΝΑΙ</w:t>
            </w:r>
          </w:p>
        </w:tc>
        <w:tc>
          <w:tcPr>
            <w:tcW w:w="1361" w:type="dxa"/>
          </w:tcPr>
          <w:p w14:paraId="27EC81B8" w14:textId="77777777" w:rsidR="004B7233" w:rsidRPr="00FF2BCF" w:rsidRDefault="004B7233" w:rsidP="004B7233"/>
        </w:tc>
        <w:tc>
          <w:tcPr>
            <w:tcW w:w="1605" w:type="dxa"/>
          </w:tcPr>
          <w:p w14:paraId="373937B3" w14:textId="77777777" w:rsidR="004B7233" w:rsidRPr="00FF2BCF" w:rsidRDefault="004B7233" w:rsidP="004B7233"/>
        </w:tc>
      </w:tr>
      <w:tr w:rsidR="004B7233" w:rsidRPr="00FF2BCF" w14:paraId="6E3D7B5B" w14:textId="77777777" w:rsidTr="002153D1">
        <w:tc>
          <w:tcPr>
            <w:tcW w:w="9694" w:type="dxa"/>
          </w:tcPr>
          <w:p w14:paraId="7FC35483" w14:textId="77777777" w:rsidR="004B7233" w:rsidRPr="00FF2BCF" w:rsidRDefault="004B7233" w:rsidP="004B7233">
            <w:bookmarkStart w:id="1020" w:name="_Toc264460774"/>
            <w:bookmarkStart w:id="1021" w:name="_Toc264468875"/>
            <w:bookmarkStart w:id="1022" w:name="_Toc264528973"/>
            <w:bookmarkStart w:id="1023" w:name="_Toc478632520"/>
            <w:bookmarkStart w:id="1024" w:name="_Toc478632897"/>
            <w:bookmarkStart w:id="1025" w:name="_Toc478633288"/>
            <w:bookmarkStart w:id="1026" w:name="_Toc478634113"/>
            <w:r w:rsidRPr="00FF2BCF">
              <w:t>ΕΠΧ_600</w:t>
            </w:r>
          </w:p>
          <w:p w14:paraId="038E335C" w14:textId="77777777" w:rsidR="004B7233" w:rsidRPr="00A759DD" w:rsidRDefault="004B7233" w:rsidP="004B7233">
            <w:pPr>
              <w:pStyle w:val="3"/>
              <w:rPr>
                <w:rFonts w:cs="Calibri"/>
                <w:lang w:val="el-GR"/>
              </w:rPr>
            </w:pPr>
            <w:bookmarkStart w:id="1027" w:name="_Toc107263132"/>
            <w:r w:rsidRPr="00A759DD">
              <w:rPr>
                <w:rFonts w:cs="Calibri"/>
                <w:lang w:val="el-GR"/>
              </w:rPr>
              <w:t>3.3.6 Προδιαγραφή του προσδιορισμού της θέσης του στόχου</w:t>
            </w:r>
            <w:bookmarkEnd w:id="1020"/>
            <w:bookmarkEnd w:id="1021"/>
            <w:bookmarkEnd w:id="1022"/>
            <w:bookmarkEnd w:id="1023"/>
            <w:bookmarkEnd w:id="1024"/>
            <w:bookmarkEnd w:id="1025"/>
            <w:bookmarkEnd w:id="1026"/>
            <w:bookmarkEnd w:id="1027"/>
          </w:p>
          <w:p w14:paraId="0154F704" w14:textId="77777777" w:rsidR="004B7233" w:rsidRPr="008065A6" w:rsidRDefault="004B7233" w:rsidP="004B7233">
            <w:pPr>
              <w:numPr>
                <w:ilvl w:val="0"/>
                <w:numId w:val="17"/>
              </w:numPr>
              <w:tabs>
                <w:tab w:val="clear" w:pos="1630"/>
              </w:tabs>
              <w:ind w:left="399"/>
              <w:jc w:val="both"/>
              <w:rPr>
                <w:rFonts w:cs="Calibri"/>
                <w:szCs w:val="22"/>
              </w:rPr>
            </w:pPr>
            <w:r w:rsidRPr="008065A6">
              <w:rPr>
                <w:rFonts w:cs="Calibri"/>
                <w:szCs w:val="22"/>
              </w:rPr>
              <w:t>Η ακρίβεια του προσδιορισμού της θέσης του στόχου θα καθορίζεται από την ολική πιθανότητα ανίχνευσης.</w:t>
            </w:r>
          </w:p>
          <w:p w14:paraId="3394F679" w14:textId="77777777" w:rsidR="004B7233" w:rsidRPr="008065A6" w:rsidRDefault="004B7233" w:rsidP="004B7233">
            <w:pPr>
              <w:numPr>
                <w:ilvl w:val="0"/>
                <w:numId w:val="17"/>
              </w:numPr>
              <w:tabs>
                <w:tab w:val="clear" w:pos="1630"/>
              </w:tabs>
              <w:ind w:left="399"/>
              <w:jc w:val="both"/>
              <w:rPr>
                <w:rFonts w:cs="Calibri"/>
                <w:szCs w:val="22"/>
              </w:rPr>
            </w:pPr>
            <w:r w:rsidRPr="008065A6">
              <w:rPr>
                <w:rFonts w:cs="Calibri"/>
                <w:szCs w:val="22"/>
              </w:rPr>
              <w:t xml:space="preserve">Πιθανότητα ανίχνευσης ονομάζεται η πιθανότητα να παραχθεί μία αναφορά στόχου </w:t>
            </w:r>
            <w:r w:rsidRPr="008065A6">
              <w:rPr>
                <w:rFonts w:cs="Calibri"/>
                <w:szCs w:val="22"/>
                <w:lang w:val="en-US"/>
              </w:rPr>
              <w:t>radar</w:t>
            </w:r>
            <w:r w:rsidRPr="008065A6">
              <w:rPr>
                <w:rFonts w:cs="Calibri"/>
                <w:szCs w:val="22"/>
              </w:rPr>
              <w:t xml:space="preserve"> με όλα τα δεδομένα για τη θέση του (απόσταση και αζιμούθιο) για ένα συγκεκριμένο αεροπλάνο και για κάθε σάρωση του στόχου από τη κεραία. Η πιθανότητα ανίχνευσης θα προσδιορίζεται από το λόγο : </w:t>
            </w:r>
          </w:p>
          <w:p w14:paraId="74C04544" w14:textId="77777777" w:rsidR="004B7233" w:rsidRPr="008065A6" w:rsidRDefault="004B7233" w:rsidP="004B7233">
            <w:pPr>
              <w:jc w:val="both"/>
              <w:rPr>
                <w:rFonts w:cs="Calibri"/>
                <w:b/>
                <w:color w:val="95B3D7"/>
                <w:szCs w:val="22"/>
              </w:rPr>
            </w:pPr>
            <w:r w:rsidRPr="008065A6">
              <w:rPr>
                <w:rFonts w:cs="Calibri"/>
                <w:color w:val="95B3D7"/>
                <w:szCs w:val="22"/>
              </w:rPr>
              <w:lastRenderedPageBreak/>
              <w:t xml:space="preserve">         </w:t>
            </w:r>
            <w:r w:rsidRPr="008065A6">
              <w:rPr>
                <w:rFonts w:cs="Calibri"/>
                <w:b/>
                <w:color w:val="95B3D7"/>
                <w:position w:val="-28"/>
                <w:szCs w:val="22"/>
              </w:rPr>
              <w:object w:dxaOrig="7960" w:dyaOrig="660" w14:anchorId="101DF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25.5pt" o:ole="">
                  <v:imagedata r:id="rId10" o:title=""/>
                </v:shape>
                <o:OLEObject Type="Embed" ProgID="Equation.DSMT4" ShapeID="_x0000_i1025" DrawAspect="Content" ObjectID="_1717875545" r:id="rId11"/>
              </w:object>
            </w:r>
          </w:p>
        </w:tc>
        <w:tc>
          <w:tcPr>
            <w:tcW w:w="1514" w:type="dxa"/>
            <w:vAlign w:val="center"/>
          </w:tcPr>
          <w:p w14:paraId="0F2E27B9" w14:textId="77777777" w:rsidR="004B7233" w:rsidRPr="006448B4" w:rsidRDefault="004B7233" w:rsidP="004B7233">
            <w:pPr>
              <w:jc w:val="center"/>
              <w:rPr>
                <w:szCs w:val="22"/>
              </w:rPr>
            </w:pPr>
            <w:r w:rsidRPr="006448B4">
              <w:rPr>
                <w:szCs w:val="22"/>
              </w:rPr>
              <w:lastRenderedPageBreak/>
              <w:t>ΝΑΙ</w:t>
            </w:r>
          </w:p>
        </w:tc>
        <w:tc>
          <w:tcPr>
            <w:tcW w:w="1361" w:type="dxa"/>
          </w:tcPr>
          <w:p w14:paraId="78B69030" w14:textId="77777777" w:rsidR="004B7233" w:rsidRPr="00FF2BCF" w:rsidRDefault="004B7233" w:rsidP="004B7233"/>
        </w:tc>
        <w:tc>
          <w:tcPr>
            <w:tcW w:w="1605" w:type="dxa"/>
          </w:tcPr>
          <w:p w14:paraId="0EC6732F" w14:textId="77777777" w:rsidR="004B7233" w:rsidRPr="00FF2BCF" w:rsidRDefault="004B7233" w:rsidP="004B7233"/>
        </w:tc>
      </w:tr>
      <w:tr w:rsidR="004B7233" w:rsidRPr="00FF2BCF" w14:paraId="3634AE56" w14:textId="77777777" w:rsidTr="002153D1">
        <w:tc>
          <w:tcPr>
            <w:tcW w:w="9694" w:type="dxa"/>
          </w:tcPr>
          <w:p w14:paraId="47B2557C" w14:textId="77777777" w:rsidR="004B7233" w:rsidRPr="00FF2BCF" w:rsidRDefault="004B7233" w:rsidP="004B7233">
            <w:bookmarkStart w:id="1028" w:name="_Toc264460775"/>
            <w:bookmarkStart w:id="1029" w:name="_Toc264468876"/>
            <w:bookmarkStart w:id="1030" w:name="_Toc264528974"/>
            <w:bookmarkStart w:id="1031" w:name="_Toc478632521"/>
            <w:bookmarkStart w:id="1032" w:name="_Toc478632898"/>
            <w:bookmarkStart w:id="1033" w:name="_Toc478633289"/>
            <w:bookmarkStart w:id="1034" w:name="_Toc478634114"/>
            <w:r w:rsidRPr="00FF2BCF">
              <w:t>ΕΠΧ_610</w:t>
            </w:r>
          </w:p>
          <w:p w14:paraId="1F86409A" w14:textId="77777777" w:rsidR="004B7233" w:rsidRPr="00A759DD" w:rsidRDefault="004B7233" w:rsidP="004B7233">
            <w:pPr>
              <w:pStyle w:val="3"/>
              <w:rPr>
                <w:rFonts w:cs="Calibri"/>
                <w:lang w:val="el-GR"/>
              </w:rPr>
            </w:pPr>
            <w:bookmarkStart w:id="1035" w:name="_Toc107263133"/>
            <w:r w:rsidRPr="00A759DD">
              <w:rPr>
                <w:rFonts w:cs="Calibri"/>
                <w:lang w:val="el-GR"/>
              </w:rPr>
              <w:t>3.3.7 Εσφαλμένες αναφορές στόχων</w:t>
            </w:r>
            <w:bookmarkEnd w:id="1028"/>
            <w:bookmarkEnd w:id="1029"/>
            <w:bookmarkEnd w:id="1030"/>
            <w:bookmarkEnd w:id="1031"/>
            <w:bookmarkEnd w:id="1032"/>
            <w:bookmarkEnd w:id="1033"/>
            <w:bookmarkEnd w:id="1034"/>
            <w:bookmarkEnd w:id="1035"/>
            <w:r w:rsidRPr="00A759DD">
              <w:rPr>
                <w:rFonts w:cs="Calibri"/>
                <w:lang w:val="el-GR"/>
              </w:rPr>
              <w:t xml:space="preserve"> </w:t>
            </w:r>
          </w:p>
          <w:p w14:paraId="7C692384" w14:textId="77777777" w:rsidR="004B7233" w:rsidRPr="008065A6" w:rsidRDefault="004B7233" w:rsidP="004B7233">
            <w:pPr>
              <w:tabs>
                <w:tab w:val="left" w:pos="330"/>
              </w:tabs>
              <w:jc w:val="both"/>
              <w:rPr>
                <w:rFonts w:cs="Calibri"/>
                <w:szCs w:val="22"/>
              </w:rPr>
            </w:pPr>
            <w:r w:rsidRPr="008065A6">
              <w:rPr>
                <w:rFonts w:cs="Calibri"/>
                <w:szCs w:val="22"/>
              </w:rPr>
              <w:t>Οι αναφορές στόχων θα αξιολογούνται ως εσφαλμένες στις κάτωθι περιπτώσεις:</w:t>
            </w:r>
          </w:p>
          <w:p w14:paraId="68847B68" w14:textId="77777777" w:rsidR="004B7233" w:rsidRPr="008065A6" w:rsidRDefault="004B7233" w:rsidP="004B7233">
            <w:pPr>
              <w:numPr>
                <w:ilvl w:val="0"/>
                <w:numId w:val="18"/>
              </w:numPr>
              <w:tabs>
                <w:tab w:val="clear" w:pos="759"/>
              </w:tabs>
              <w:ind w:left="399"/>
              <w:jc w:val="both"/>
              <w:rPr>
                <w:rFonts w:cs="Calibri"/>
                <w:szCs w:val="22"/>
              </w:rPr>
            </w:pPr>
            <w:r w:rsidRPr="008065A6">
              <w:rPr>
                <w:rFonts w:cs="Calibri"/>
                <w:szCs w:val="22"/>
              </w:rPr>
              <w:t xml:space="preserve">Ασύγχρονες απαντήσεις </w:t>
            </w:r>
            <w:r w:rsidRPr="008065A6">
              <w:rPr>
                <w:rFonts w:cs="Calibri"/>
                <w:szCs w:val="22"/>
                <w:lang w:val="en-US"/>
              </w:rPr>
              <w:t>FRUIT</w:t>
            </w:r>
            <w:r w:rsidRPr="008065A6">
              <w:rPr>
                <w:rFonts w:cs="Calibri"/>
                <w:szCs w:val="22"/>
              </w:rPr>
              <w:t xml:space="preserve"> (</w:t>
            </w:r>
            <w:r w:rsidRPr="008065A6">
              <w:rPr>
                <w:rFonts w:cs="Calibri"/>
                <w:szCs w:val="22"/>
                <w:lang w:val="en-US"/>
              </w:rPr>
              <w:t>asynchronous</w:t>
            </w:r>
            <w:r w:rsidRPr="008065A6">
              <w:rPr>
                <w:rFonts w:cs="Calibri"/>
                <w:szCs w:val="22"/>
              </w:rPr>
              <w:t xml:space="preserve"> </w:t>
            </w:r>
            <w:r w:rsidRPr="008065A6">
              <w:rPr>
                <w:rFonts w:cs="Calibri"/>
                <w:szCs w:val="22"/>
                <w:lang w:val="en-US"/>
              </w:rPr>
              <w:t>FRUIT</w:t>
            </w:r>
            <w:r w:rsidRPr="008065A6">
              <w:rPr>
                <w:rFonts w:cs="Calibri"/>
                <w:szCs w:val="22"/>
              </w:rPr>
              <w:t>)</w:t>
            </w:r>
          </w:p>
          <w:p w14:paraId="3D7F39BF" w14:textId="77777777" w:rsidR="004B7233" w:rsidRPr="008065A6" w:rsidRDefault="004B7233" w:rsidP="004B7233">
            <w:pPr>
              <w:numPr>
                <w:ilvl w:val="0"/>
                <w:numId w:val="18"/>
              </w:numPr>
              <w:tabs>
                <w:tab w:val="clear" w:pos="759"/>
              </w:tabs>
              <w:ind w:left="399"/>
              <w:jc w:val="both"/>
              <w:rPr>
                <w:rFonts w:cs="Calibri"/>
                <w:szCs w:val="22"/>
              </w:rPr>
            </w:pPr>
            <w:r w:rsidRPr="008065A6">
              <w:rPr>
                <w:rFonts w:cs="Calibri"/>
                <w:szCs w:val="22"/>
              </w:rPr>
              <w:t xml:space="preserve">Σύγχρονες απαντήσεις </w:t>
            </w:r>
            <w:r w:rsidRPr="008065A6">
              <w:rPr>
                <w:rFonts w:cs="Calibri"/>
                <w:szCs w:val="22"/>
                <w:lang w:val="en-US"/>
              </w:rPr>
              <w:t>FRUIT</w:t>
            </w:r>
          </w:p>
          <w:p w14:paraId="54D71C9E" w14:textId="77777777" w:rsidR="004B7233" w:rsidRPr="008065A6" w:rsidRDefault="004B7233" w:rsidP="004B7233">
            <w:pPr>
              <w:numPr>
                <w:ilvl w:val="0"/>
                <w:numId w:val="18"/>
              </w:numPr>
              <w:tabs>
                <w:tab w:val="clear" w:pos="759"/>
              </w:tabs>
              <w:ind w:left="399"/>
              <w:jc w:val="both"/>
              <w:rPr>
                <w:rFonts w:cs="Calibri"/>
                <w:szCs w:val="22"/>
              </w:rPr>
            </w:pPr>
            <w:r w:rsidRPr="008065A6">
              <w:rPr>
                <w:rFonts w:cs="Calibri"/>
                <w:szCs w:val="22"/>
              </w:rPr>
              <w:t>Απαντήσεις δευτέρου χρόνου (</w:t>
            </w:r>
            <w:r w:rsidRPr="008065A6">
              <w:rPr>
                <w:rFonts w:cs="Calibri"/>
                <w:szCs w:val="22"/>
                <w:lang w:val="en-US"/>
              </w:rPr>
              <w:t>Second</w:t>
            </w:r>
            <w:r w:rsidRPr="008065A6">
              <w:rPr>
                <w:rFonts w:cs="Calibri"/>
                <w:szCs w:val="22"/>
              </w:rPr>
              <w:t xml:space="preserve"> </w:t>
            </w:r>
            <w:r w:rsidRPr="008065A6">
              <w:rPr>
                <w:rFonts w:cs="Calibri"/>
                <w:szCs w:val="22"/>
                <w:lang w:val="en-US"/>
              </w:rPr>
              <w:t>Time</w:t>
            </w:r>
            <w:r w:rsidRPr="008065A6">
              <w:rPr>
                <w:rFonts w:cs="Calibri"/>
                <w:szCs w:val="22"/>
              </w:rPr>
              <w:t xml:space="preserve"> </w:t>
            </w:r>
            <w:r w:rsidRPr="008065A6">
              <w:rPr>
                <w:rFonts w:cs="Calibri"/>
                <w:szCs w:val="22"/>
                <w:lang w:val="en-US"/>
              </w:rPr>
              <w:t>Around</w:t>
            </w:r>
            <w:r w:rsidRPr="008065A6">
              <w:rPr>
                <w:rFonts w:cs="Calibri"/>
                <w:szCs w:val="22"/>
              </w:rPr>
              <w:t xml:space="preserve"> </w:t>
            </w:r>
            <w:r w:rsidRPr="008065A6">
              <w:rPr>
                <w:rFonts w:cs="Calibri"/>
                <w:szCs w:val="22"/>
                <w:lang w:val="en-US"/>
              </w:rPr>
              <w:t>Replies</w:t>
            </w:r>
            <w:r w:rsidRPr="008065A6">
              <w:rPr>
                <w:rFonts w:cs="Calibri"/>
                <w:szCs w:val="22"/>
              </w:rPr>
              <w:t>)</w:t>
            </w:r>
          </w:p>
        </w:tc>
        <w:tc>
          <w:tcPr>
            <w:tcW w:w="1514" w:type="dxa"/>
            <w:vAlign w:val="center"/>
          </w:tcPr>
          <w:p w14:paraId="5B71B722" w14:textId="77777777" w:rsidR="004B7233" w:rsidRPr="006448B4" w:rsidRDefault="004B7233" w:rsidP="004B7233">
            <w:pPr>
              <w:jc w:val="center"/>
              <w:rPr>
                <w:szCs w:val="22"/>
              </w:rPr>
            </w:pPr>
            <w:r w:rsidRPr="006448B4">
              <w:rPr>
                <w:szCs w:val="22"/>
              </w:rPr>
              <w:t>ΝΑΙ</w:t>
            </w:r>
          </w:p>
        </w:tc>
        <w:tc>
          <w:tcPr>
            <w:tcW w:w="1361" w:type="dxa"/>
          </w:tcPr>
          <w:p w14:paraId="348B761C" w14:textId="77777777" w:rsidR="004B7233" w:rsidRPr="00FF2BCF" w:rsidRDefault="004B7233" w:rsidP="004B7233"/>
        </w:tc>
        <w:tc>
          <w:tcPr>
            <w:tcW w:w="1605" w:type="dxa"/>
          </w:tcPr>
          <w:p w14:paraId="653ED315" w14:textId="77777777" w:rsidR="004B7233" w:rsidRPr="00FF2BCF" w:rsidRDefault="004B7233" w:rsidP="004B7233"/>
        </w:tc>
      </w:tr>
      <w:tr w:rsidR="004B7233" w:rsidRPr="00FF2BCF" w14:paraId="490ECA2D" w14:textId="77777777" w:rsidTr="004B7233">
        <w:tc>
          <w:tcPr>
            <w:tcW w:w="9694" w:type="dxa"/>
          </w:tcPr>
          <w:p w14:paraId="1E10EDB0" w14:textId="77777777" w:rsidR="004B7233" w:rsidRPr="008065A6" w:rsidRDefault="004B7233" w:rsidP="004B7233">
            <w:pPr>
              <w:tabs>
                <w:tab w:val="left" w:pos="330"/>
              </w:tabs>
              <w:jc w:val="both"/>
              <w:rPr>
                <w:rFonts w:cs="Calibri"/>
                <w:szCs w:val="22"/>
              </w:rPr>
            </w:pPr>
          </w:p>
          <w:p w14:paraId="0A7B479E" w14:textId="77777777" w:rsidR="004B7233" w:rsidRPr="008065A6" w:rsidRDefault="004B7233" w:rsidP="004B7233">
            <w:pPr>
              <w:tabs>
                <w:tab w:val="left" w:pos="0"/>
              </w:tabs>
              <w:jc w:val="both"/>
              <w:rPr>
                <w:rFonts w:cs="Calibri"/>
                <w:szCs w:val="22"/>
              </w:rPr>
            </w:pPr>
            <w:r w:rsidRPr="008065A6">
              <w:rPr>
                <w:rFonts w:cs="Calibri"/>
                <w:szCs w:val="22"/>
              </w:rPr>
              <w:t>Ο λόγος εσφαλμένων αναφορών του στόχου ορίζεται ως εξής:</w:t>
            </w:r>
          </w:p>
          <w:p w14:paraId="3677213C" w14:textId="77777777" w:rsidR="004B7233" w:rsidRPr="008065A6" w:rsidRDefault="004B7233" w:rsidP="004B7233">
            <w:pPr>
              <w:jc w:val="both"/>
              <w:rPr>
                <w:rFonts w:cs="Calibri"/>
                <w:szCs w:val="22"/>
                <w:u w:val="single"/>
              </w:rPr>
            </w:pPr>
            <w:r w:rsidRPr="008065A6">
              <w:rPr>
                <w:rFonts w:cs="Calibri"/>
                <w:szCs w:val="22"/>
              </w:rPr>
              <w:t xml:space="preserve">             </w:t>
            </w:r>
            <w:r w:rsidRPr="008065A6">
              <w:rPr>
                <w:rFonts w:cs="Calibri"/>
                <w:position w:val="-28"/>
                <w:szCs w:val="22"/>
              </w:rPr>
              <w:object w:dxaOrig="8240" w:dyaOrig="660" w14:anchorId="69CC3A7D">
                <v:shape id="_x0000_i1026" type="#_x0000_t75" style="width:350pt;height:25.5pt" o:ole="">
                  <v:imagedata r:id="rId12" o:title=""/>
                </v:shape>
                <o:OLEObject Type="Embed" ProgID="Equation.DSMT4" ShapeID="_x0000_i1026" DrawAspect="Content" ObjectID="_1717875546" r:id="rId13"/>
              </w:object>
            </w:r>
          </w:p>
        </w:tc>
        <w:tc>
          <w:tcPr>
            <w:tcW w:w="1514" w:type="dxa"/>
          </w:tcPr>
          <w:p w14:paraId="1342D46A" w14:textId="77777777" w:rsidR="004B7233" w:rsidRPr="008065A6" w:rsidRDefault="004B7233" w:rsidP="004B7233">
            <w:pPr>
              <w:jc w:val="center"/>
              <w:rPr>
                <w:szCs w:val="22"/>
              </w:rPr>
            </w:pPr>
          </w:p>
        </w:tc>
        <w:tc>
          <w:tcPr>
            <w:tcW w:w="1361" w:type="dxa"/>
          </w:tcPr>
          <w:p w14:paraId="05DBA347" w14:textId="77777777" w:rsidR="004B7233" w:rsidRPr="00FF2BCF" w:rsidRDefault="004B7233" w:rsidP="004B7233"/>
        </w:tc>
        <w:tc>
          <w:tcPr>
            <w:tcW w:w="1605" w:type="dxa"/>
          </w:tcPr>
          <w:p w14:paraId="56139A2E" w14:textId="77777777" w:rsidR="004B7233" w:rsidRPr="00FF2BCF" w:rsidRDefault="004B7233" w:rsidP="004B7233"/>
        </w:tc>
      </w:tr>
      <w:tr w:rsidR="004B7233" w:rsidRPr="00FF2BCF" w14:paraId="42908AC6" w14:textId="77777777" w:rsidTr="002153D1">
        <w:tc>
          <w:tcPr>
            <w:tcW w:w="9694" w:type="dxa"/>
          </w:tcPr>
          <w:p w14:paraId="576EF6AA" w14:textId="77777777" w:rsidR="004B7233" w:rsidRPr="00FF2BCF" w:rsidRDefault="004B7233" w:rsidP="004B7233">
            <w:bookmarkStart w:id="1036" w:name="_Toc264460776"/>
            <w:bookmarkStart w:id="1037" w:name="_Toc264468877"/>
            <w:bookmarkStart w:id="1038" w:name="_Toc264528975"/>
            <w:bookmarkStart w:id="1039" w:name="_Toc478632522"/>
            <w:bookmarkStart w:id="1040" w:name="_Toc478632899"/>
            <w:bookmarkStart w:id="1041" w:name="_Toc478633290"/>
            <w:bookmarkStart w:id="1042" w:name="_Toc478634115"/>
            <w:r w:rsidRPr="00FF2BCF">
              <w:t>ΕΠΧ_630</w:t>
            </w:r>
          </w:p>
          <w:p w14:paraId="56F9BB30" w14:textId="77777777" w:rsidR="004B7233" w:rsidRPr="00A759DD" w:rsidRDefault="004B7233" w:rsidP="004B7233">
            <w:pPr>
              <w:pStyle w:val="3"/>
              <w:rPr>
                <w:rFonts w:cs="Calibri"/>
                <w:lang w:val="el-GR"/>
              </w:rPr>
            </w:pPr>
            <w:bookmarkStart w:id="1043" w:name="_Toc107263134"/>
            <w:r w:rsidRPr="00A759DD">
              <w:rPr>
                <w:rFonts w:cs="Calibri"/>
                <w:lang w:val="el-GR"/>
              </w:rPr>
              <w:t>3.3.8 Πολλαπλοί στόχοι</w:t>
            </w:r>
            <w:bookmarkEnd w:id="1036"/>
            <w:bookmarkEnd w:id="1037"/>
            <w:bookmarkEnd w:id="1038"/>
            <w:bookmarkEnd w:id="1039"/>
            <w:bookmarkEnd w:id="1040"/>
            <w:bookmarkEnd w:id="1041"/>
            <w:bookmarkEnd w:id="1042"/>
            <w:bookmarkEnd w:id="1043"/>
          </w:p>
          <w:p w14:paraId="458EFBB3" w14:textId="77777777" w:rsidR="004B7233" w:rsidRPr="008065A6" w:rsidRDefault="004B7233" w:rsidP="004B7233">
            <w:pPr>
              <w:tabs>
                <w:tab w:val="left" w:pos="330"/>
              </w:tabs>
              <w:jc w:val="both"/>
              <w:rPr>
                <w:rFonts w:cs="Calibri"/>
                <w:szCs w:val="22"/>
              </w:rPr>
            </w:pPr>
            <w:r w:rsidRPr="008065A6">
              <w:rPr>
                <w:rFonts w:cs="Calibri"/>
                <w:szCs w:val="22"/>
              </w:rPr>
              <w:t>Οι αναφορές για πολλαπλούς στόχους θα βασίζονται σε :</w:t>
            </w:r>
          </w:p>
          <w:p w14:paraId="195AE503" w14:textId="77777777" w:rsidR="004B7233" w:rsidRPr="008065A6" w:rsidRDefault="004B7233" w:rsidP="004B7233">
            <w:pPr>
              <w:numPr>
                <w:ilvl w:val="0"/>
                <w:numId w:val="19"/>
              </w:numPr>
              <w:tabs>
                <w:tab w:val="clear" w:pos="998"/>
              </w:tabs>
              <w:ind w:left="399"/>
              <w:jc w:val="both"/>
              <w:rPr>
                <w:rFonts w:cs="Calibri"/>
                <w:szCs w:val="22"/>
              </w:rPr>
            </w:pPr>
            <w:r w:rsidRPr="008065A6">
              <w:rPr>
                <w:rFonts w:cs="Calibri"/>
                <w:szCs w:val="22"/>
              </w:rPr>
              <w:t xml:space="preserve">Απαντήσεις από ένα αεροπλάνο το οποίο έχει ερωτηθεί από το σταθμό </w:t>
            </w:r>
            <w:r w:rsidRPr="008065A6">
              <w:rPr>
                <w:rFonts w:cs="Calibri"/>
                <w:szCs w:val="22"/>
                <w:lang w:val="en-US"/>
              </w:rPr>
              <w:t>radar</w:t>
            </w:r>
            <w:r w:rsidRPr="008065A6">
              <w:rPr>
                <w:rFonts w:cs="Calibri"/>
                <w:szCs w:val="22"/>
              </w:rPr>
              <w:t xml:space="preserve"> μέσω ανάκλασης</w:t>
            </w:r>
          </w:p>
          <w:p w14:paraId="4F10558B" w14:textId="77777777" w:rsidR="004B7233" w:rsidRPr="008065A6" w:rsidRDefault="004B7233" w:rsidP="004B7233">
            <w:pPr>
              <w:numPr>
                <w:ilvl w:val="0"/>
                <w:numId w:val="19"/>
              </w:numPr>
              <w:tabs>
                <w:tab w:val="clear" w:pos="998"/>
              </w:tabs>
              <w:ind w:left="399"/>
              <w:jc w:val="both"/>
              <w:rPr>
                <w:rFonts w:cs="Calibri"/>
                <w:szCs w:val="22"/>
              </w:rPr>
            </w:pPr>
            <w:r w:rsidRPr="008065A6">
              <w:rPr>
                <w:rFonts w:cs="Calibri"/>
                <w:szCs w:val="22"/>
              </w:rPr>
              <w:t>Απαντήσεις από ένα αεροπλάνο το οποίο έχει ερωτηθεί από πλευρικούς λοβούς της ακτινοβολίας</w:t>
            </w:r>
          </w:p>
          <w:p w14:paraId="40AE8AD7" w14:textId="77777777" w:rsidR="004B7233" w:rsidRPr="008065A6" w:rsidRDefault="004B7233" w:rsidP="004B7233">
            <w:pPr>
              <w:numPr>
                <w:ilvl w:val="0"/>
                <w:numId w:val="19"/>
              </w:numPr>
              <w:tabs>
                <w:tab w:val="clear" w:pos="998"/>
              </w:tabs>
              <w:ind w:left="399"/>
              <w:jc w:val="both"/>
              <w:rPr>
                <w:rFonts w:cs="Calibri"/>
                <w:szCs w:val="22"/>
              </w:rPr>
            </w:pPr>
            <w:r w:rsidRPr="008065A6">
              <w:rPr>
                <w:rFonts w:cs="Calibri"/>
                <w:szCs w:val="22"/>
              </w:rPr>
              <w:t>Απαντήσεις που λαμβάνονται κατά τη διάρκεια μιας περιστροφής της κύριας δέσμης της κεραίας και οι οποίες χωρίζονται σε ακολουθίες (τμήματα) ως προς την απόσταση ή το αζιμούθιο.</w:t>
            </w:r>
          </w:p>
        </w:tc>
        <w:tc>
          <w:tcPr>
            <w:tcW w:w="1514" w:type="dxa"/>
            <w:vAlign w:val="center"/>
          </w:tcPr>
          <w:p w14:paraId="03112FAD" w14:textId="77777777" w:rsidR="004B7233" w:rsidRPr="006448B4" w:rsidRDefault="004B7233" w:rsidP="004B7233">
            <w:pPr>
              <w:jc w:val="center"/>
              <w:rPr>
                <w:szCs w:val="22"/>
              </w:rPr>
            </w:pPr>
            <w:r w:rsidRPr="006448B4">
              <w:rPr>
                <w:szCs w:val="22"/>
              </w:rPr>
              <w:t>ΝΑΙ</w:t>
            </w:r>
          </w:p>
        </w:tc>
        <w:tc>
          <w:tcPr>
            <w:tcW w:w="1361" w:type="dxa"/>
          </w:tcPr>
          <w:p w14:paraId="455EC3F5" w14:textId="77777777" w:rsidR="004B7233" w:rsidRPr="00FF2BCF" w:rsidRDefault="004B7233" w:rsidP="004B7233"/>
        </w:tc>
        <w:tc>
          <w:tcPr>
            <w:tcW w:w="1605" w:type="dxa"/>
          </w:tcPr>
          <w:p w14:paraId="5F906C1D" w14:textId="77777777" w:rsidR="004B7233" w:rsidRPr="00FF2BCF" w:rsidRDefault="004B7233" w:rsidP="004B7233"/>
        </w:tc>
      </w:tr>
      <w:tr w:rsidR="004B7233" w:rsidRPr="00FF2BCF" w14:paraId="38E9642D" w14:textId="77777777" w:rsidTr="002153D1">
        <w:tc>
          <w:tcPr>
            <w:tcW w:w="9694" w:type="dxa"/>
          </w:tcPr>
          <w:p w14:paraId="3E289988" w14:textId="77777777" w:rsidR="004B7233" w:rsidRPr="008065A6" w:rsidRDefault="004B7233" w:rsidP="004B7233">
            <w:pPr>
              <w:tabs>
                <w:tab w:val="left" w:pos="330"/>
              </w:tabs>
              <w:jc w:val="both"/>
              <w:rPr>
                <w:rFonts w:cs="Calibri"/>
                <w:szCs w:val="22"/>
              </w:rPr>
            </w:pPr>
            <w:r w:rsidRPr="008065A6">
              <w:rPr>
                <w:rFonts w:cs="Calibri"/>
                <w:szCs w:val="22"/>
              </w:rPr>
              <w:t>Ο λόγος ανίχνευσης πολλαπλών απαντήσεων ορίζεται ως εξής:</w:t>
            </w:r>
          </w:p>
          <w:p w14:paraId="3696DAD0" w14:textId="77777777" w:rsidR="004B7233" w:rsidRPr="008065A6" w:rsidRDefault="004B7233" w:rsidP="004B7233">
            <w:pPr>
              <w:tabs>
                <w:tab w:val="left" w:pos="330"/>
              </w:tabs>
              <w:jc w:val="both"/>
              <w:rPr>
                <w:rFonts w:cs="Calibri"/>
                <w:szCs w:val="22"/>
              </w:rPr>
            </w:pPr>
            <w:r w:rsidRPr="008065A6">
              <w:rPr>
                <w:rFonts w:cs="Calibri"/>
                <w:szCs w:val="22"/>
              </w:rPr>
              <w:t xml:space="preserve">             </w:t>
            </w:r>
            <w:r w:rsidRPr="008065A6">
              <w:rPr>
                <w:rFonts w:cs="Calibri"/>
                <w:position w:val="-28"/>
                <w:szCs w:val="22"/>
              </w:rPr>
              <w:object w:dxaOrig="8240" w:dyaOrig="660" w14:anchorId="5AECB84B">
                <v:shape id="_x0000_i1027" type="#_x0000_t75" style="width:350pt;height:25.5pt" o:ole="">
                  <v:imagedata r:id="rId14" o:title=""/>
                </v:shape>
                <o:OLEObject Type="Embed" ProgID="Equation.DSMT4" ShapeID="_x0000_i1027" DrawAspect="Content" ObjectID="_1717875547" r:id="rId15"/>
              </w:object>
            </w:r>
          </w:p>
          <w:p w14:paraId="54552053" w14:textId="77777777" w:rsidR="004B7233" w:rsidRPr="008065A6" w:rsidRDefault="004B7233" w:rsidP="004B7233">
            <w:pPr>
              <w:tabs>
                <w:tab w:val="left" w:pos="-82"/>
              </w:tabs>
              <w:jc w:val="both"/>
              <w:rPr>
                <w:rFonts w:cs="Calibri"/>
                <w:szCs w:val="22"/>
              </w:rPr>
            </w:pPr>
          </w:p>
          <w:p w14:paraId="60C5E3EC" w14:textId="77777777" w:rsidR="004B7233" w:rsidRPr="008065A6" w:rsidRDefault="004B7233" w:rsidP="004B7233">
            <w:pPr>
              <w:tabs>
                <w:tab w:val="left" w:pos="-82"/>
              </w:tabs>
              <w:jc w:val="both"/>
              <w:rPr>
                <w:rFonts w:cs="Calibri"/>
                <w:szCs w:val="22"/>
              </w:rPr>
            </w:pPr>
            <w:r w:rsidRPr="008065A6">
              <w:rPr>
                <w:rFonts w:cs="Calibri"/>
                <w:szCs w:val="22"/>
              </w:rPr>
              <w:t xml:space="preserve">(για το συγκεκριμένο τύπο </w:t>
            </w:r>
            <w:r w:rsidRPr="008065A6">
              <w:rPr>
                <w:rFonts w:cs="Calibri"/>
                <w:szCs w:val="22"/>
                <w:lang w:val="en-US"/>
              </w:rPr>
              <w:t>radar</w:t>
            </w:r>
            <w:r w:rsidRPr="008065A6">
              <w:rPr>
                <w:rFonts w:cs="Calibri"/>
                <w:szCs w:val="22"/>
              </w:rPr>
              <w:t>)</w:t>
            </w:r>
          </w:p>
        </w:tc>
        <w:tc>
          <w:tcPr>
            <w:tcW w:w="1514" w:type="dxa"/>
            <w:vAlign w:val="center"/>
          </w:tcPr>
          <w:p w14:paraId="22C5B16C" w14:textId="77777777" w:rsidR="004B7233" w:rsidRPr="006448B4" w:rsidRDefault="004B7233" w:rsidP="004B7233">
            <w:pPr>
              <w:jc w:val="center"/>
              <w:rPr>
                <w:szCs w:val="22"/>
              </w:rPr>
            </w:pPr>
            <w:r w:rsidRPr="006448B4">
              <w:rPr>
                <w:szCs w:val="22"/>
              </w:rPr>
              <w:t>ΝΑΙ</w:t>
            </w:r>
          </w:p>
        </w:tc>
        <w:tc>
          <w:tcPr>
            <w:tcW w:w="1361" w:type="dxa"/>
          </w:tcPr>
          <w:p w14:paraId="15344A2A" w14:textId="77777777" w:rsidR="004B7233" w:rsidRPr="00FF2BCF" w:rsidRDefault="004B7233" w:rsidP="004B7233"/>
        </w:tc>
        <w:tc>
          <w:tcPr>
            <w:tcW w:w="1605" w:type="dxa"/>
          </w:tcPr>
          <w:p w14:paraId="120DDD24" w14:textId="77777777" w:rsidR="004B7233" w:rsidRPr="00FF2BCF" w:rsidRDefault="004B7233" w:rsidP="004B7233"/>
        </w:tc>
      </w:tr>
      <w:tr w:rsidR="004B7233" w:rsidRPr="00FF2BCF" w14:paraId="1E2E6D91" w14:textId="77777777" w:rsidTr="002153D1">
        <w:tc>
          <w:tcPr>
            <w:tcW w:w="9694" w:type="dxa"/>
          </w:tcPr>
          <w:p w14:paraId="6CB4F1BB" w14:textId="77777777" w:rsidR="004B7233" w:rsidRPr="00FF2BCF" w:rsidRDefault="004B7233" w:rsidP="004B7233">
            <w:bookmarkStart w:id="1044" w:name="_Toc264460777"/>
            <w:bookmarkStart w:id="1045" w:name="_Toc264468878"/>
            <w:bookmarkStart w:id="1046" w:name="_Toc264528976"/>
            <w:bookmarkStart w:id="1047" w:name="_Toc478632523"/>
            <w:bookmarkStart w:id="1048" w:name="_Toc478632900"/>
            <w:bookmarkStart w:id="1049" w:name="_Toc478633291"/>
            <w:bookmarkStart w:id="1050" w:name="_Toc478634116"/>
            <w:r w:rsidRPr="00FF2BCF">
              <w:t>ΕΠΧ_650</w:t>
            </w:r>
          </w:p>
          <w:p w14:paraId="74AA7589" w14:textId="77777777" w:rsidR="004B7233" w:rsidRPr="00A759DD" w:rsidRDefault="004B7233" w:rsidP="004B7233">
            <w:pPr>
              <w:pStyle w:val="3"/>
              <w:rPr>
                <w:rFonts w:cs="Calibri"/>
                <w:lang w:val="el-GR"/>
              </w:rPr>
            </w:pPr>
            <w:bookmarkStart w:id="1051" w:name="_Toc107263135"/>
            <w:r w:rsidRPr="00A759DD">
              <w:rPr>
                <w:rFonts w:cs="Calibri"/>
                <w:lang w:val="el-GR"/>
              </w:rPr>
              <w:t>3.3.9 Ποιότητα των δεδομένων</w:t>
            </w:r>
            <w:bookmarkEnd w:id="1044"/>
            <w:bookmarkEnd w:id="1045"/>
            <w:bookmarkEnd w:id="1046"/>
            <w:bookmarkEnd w:id="1047"/>
            <w:bookmarkEnd w:id="1048"/>
            <w:bookmarkEnd w:id="1049"/>
            <w:bookmarkEnd w:id="1050"/>
            <w:bookmarkEnd w:id="1051"/>
          </w:p>
          <w:p w14:paraId="4A6C0A78" w14:textId="77777777" w:rsidR="004B7233" w:rsidRPr="008065A6" w:rsidRDefault="004B7233" w:rsidP="004B7233">
            <w:pPr>
              <w:tabs>
                <w:tab w:val="left" w:pos="330"/>
              </w:tabs>
              <w:jc w:val="both"/>
              <w:rPr>
                <w:rFonts w:cs="Calibri"/>
                <w:szCs w:val="22"/>
              </w:rPr>
            </w:pPr>
            <w:r w:rsidRPr="008065A6">
              <w:rPr>
                <w:rFonts w:cs="Calibri"/>
                <w:szCs w:val="22"/>
              </w:rPr>
              <w:t xml:space="preserve">Η ποιότητα των δεδομένων θα εκφράζεται με βάση τα ακόλουθα χαρακτηριστικά (και σε επίπεδο </w:t>
            </w:r>
            <w:r w:rsidRPr="008065A6">
              <w:rPr>
                <w:rFonts w:cs="Calibri"/>
                <w:szCs w:val="22"/>
                <w:lang w:val="en-US"/>
              </w:rPr>
              <w:t>plot</w:t>
            </w:r>
            <w:r w:rsidRPr="008065A6">
              <w:rPr>
                <w:rFonts w:cs="Calibri"/>
                <w:szCs w:val="22"/>
              </w:rPr>
              <w:t xml:space="preserve"> και σε επίπεδο  </w:t>
            </w:r>
            <w:r w:rsidRPr="008065A6">
              <w:rPr>
                <w:rFonts w:cs="Calibri"/>
                <w:szCs w:val="22"/>
                <w:lang w:val="en-US"/>
              </w:rPr>
              <w:t>track</w:t>
            </w:r>
            <w:r w:rsidRPr="008065A6">
              <w:rPr>
                <w:rFonts w:cs="Calibri"/>
                <w:szCs w:val="22"/>
              </w:rPr>
              <w:t>):</w:t>
            </w:r>
          </w:p>
          <w:p w14:paraId="2DDA879E" w14:textId="77777777" w:rsidR="004B7233" w:rsidRPr="008065A6" w:rsidRDefault="004B7233" w:rsidP="004B7233">
            <w:pPr>
              <w:numPr>
                <w:ilvl w:val="0"/>
                <w:numId w:val="20"/>
              </w:numPr>
              <w:tabs>
                <w:tab w:val="clear" w:pos="1178"/>
              </w:tabs>
              <w:ind w:left="399"/>
              <w:jc w:val="both"/>
              <w:rPr>
                <w:rFonts w:cs="Calibri"/>
                <w:szCs w:val="22"/>
              </w:rPr>
            </w:pPr>
            <w:r w:rsidRPr="008065A6">
              <w:rPr>
                <w:rFonts w:cs="Calibri"/>
                <w:szCs w:val="22"/>
              </w:rPr>
              <w:t>Ακρίβεια προσδιορισμού της θέσης του στόχου</w:t>
            </w:r>
          </w:p>
          <w:p w14:paraId="33919310" w14:textId="77777777" w:rsidR="004B7233" w:rsidRPr="008065A6" w:rsidRDefault="004B7233" w:rsidP="004B7233">
            <w:pPr>
              <w:numPr>
                <w:ilvl w:val="0"/>
                <w:numId w:val="20"/>
              </w:numPr>
              <w:tabs>
                <w:tab w:val="clear" w:pos="1178"/>
              </w:tabs>
              <w:ind w:left="399"/>
              <w:jc w:val="both"/>
              <w:rPr>
                <w:rFonts w:cs="Calibri"/>
                <w:szCs w:val="22"/>
              </w:rPr>
            </w:pPr>
            <w:r w:rsidRPr="008065A6">
              <w:rPr>
                <w:rFonts w:cs="Calibri"/>
                <w:szCs w:val="22"/>
              </w:rPr>
              <w:lastRenderedPageBreak/>
              <w:t xml:space="preserve">Λανθασμένη πληροφορία κώδικα </w:t>
            </w:r>
          </w:p>
          <w:p w14:paraId="72C39E68" w14:textId="77777777" w:rsidR="004B7233" w:rsidRPr="008065A6" w:rsidRDefault="004B7233" w:rsidP="004B7233">
            <w:pPr>
              <w:numPr>
                <w:ilvl w:val="0"/>
                <w:numId w:val="20"/>
              </w:numPr>
              <w:tabs>
                <w:tab w:val="clear" w:pos="1178"/>
              </w:tabs>
              <w:ind w:left="399"/>
              <w:jc w:val="both"/>
              <w:rPr>
                <w:rFonts w:cs="Calibri"/>
                <w:szCs w:val="22"/>
              </w:rPr>
            </w:pPr>
            <w:r w:rsidRPr="008065A6">
              <w:rPr>
                <w:rFonts w:cs="Calibri"/>
                <w:szCs w:val="22"/>
              </w:rPr>
              <w:t>Διακριτική ικανότητα ως προς την απόσταση (</w:t>
            </w:r>
            <w:r w:rsidRPr="008065A6">
              <w:rPr>
                <w:rFonts w:cs="Calibri"/>
                <w:szCs w:val="22"/>
                <w:lang w:val="en-US"/>
              </w:rPr>
              <w:t>range</w:t>
            </w:r>
            <w:r w:rsidRPr="008065A6">
              <w:rPr>
                <w:rFonts w:cs="Calibri"/>
                <w:szCs w:val="22"/>
              </w:rPr>
              <w:t xml:space="preserve"> </w:t>
            </w:r>
            <w:r w:rsidRPr="008065A6">
              <w:rPr>
                <w:rFonts w:cs="Calibri"/>
                <w:szCs w:val="22"/>
                <w:lang w:val="en-US"/>
              </w:rPr>
              <w:t>resolution</w:t>
            </w:r>
            <w:r w:rsidRPr="008065A6">
              <w:rPr>
                <w:rFonts w:cs="Calibri"/>
                <w:szCs w:val="22"/>
              </w:rPr>
              <w:t>)</w:t>
            </w:r>
          </w:p>
          <w:p w14:paraId="55A0F491" w14:textId="77777777" w:rsidR="004B7233" w:rsidRPr="008065A6" w:rsidRDefault="004B7233" w:rsidP="004B7233">
            <w:pPr>
              <w:numPr>
                <w:ilvl w:val="0"/>
                <w:numId w:val="20"/>
              </w:numPr>
              <w:tabs>
                <w:tab w:val="clear" w:pos="1178"/>
              </w:tabs>
              <w:ind w:left="399"/>
              <w:jc w:val="both"/>
              <w:rPr>
                <w:rFonts w:cs="Calibri"/>
                <w:szCs w:val="22"/>
              </w:rPr>
            </w:pPr>
            <w:r w:rsidRPr="008065A6">
              <w:rPr>
                <w:rFonts w:cs="Calibri"/>
                <w:szCs w:val="22"/>
              </w:rPr>
              <w:t>Διακριτική ικανότητα ως προς το αζιμούθιο (</w:t>
            </w:r>
            <w:r w:rsidRPr="008065A6">
              <w:rPr>
                <w:rFonts w:cs="Calibri"/>
                <w:szCs w:val="22"/>
                <w:lang w:val="en-US"/>
              </w:rPr>
              <w:t>azimuth</w:t>
            </w:r>
            <w:r w:rsidRPr="008065A6">
              <w:rPr>
                <w:rFonts w:cs="Calibri"/>
                <w:szCs w:val="22"/>
              </w:rPr>
              <w:t xml:space="preserve"> </w:t>
            </w:r>
            <w:r w:rsidRPr="008065A6">
              <w:rPr>
                <w:rFonts w:cs="Calibri"/>
                <w:szCs w:val="22"/>
                <w:lang w:val="en-US"/>
              </w:rPr>
              <w:t>resolution</w:t>
            </w:r>
            <w:r w:rsidRPr="008065A6">
              <w:rPr>
                <w:rFonts w:cs="Calibri"/>
                <w:szCs w:val="22"/>
              </w:rPr>
              <w:t>)</w:t>
            </w:r>
          </w:p>
          <w:p w14:paraId="1AD33106" w14:textId="77777777" w:rsidR="004B7233" w:rsidRPr="008065A6" w:rsidRDefault="004B7233" w:rsidP="004B7233">
            <w:pPr>
              <w:numPr>
                <w:ilvl w:val="0"/>
                <w:numId w:val="20"/>
              </w:numPr>
              <w:tabs>
                <w:tab w:val="clear" w:pos="1178"/>
              </w:tabs>
              <w:ind w:left="399"/>
              <w:jc w:val="both"/>
              <w:rPr>
                <w:rFonts w:cs="Calibri"/>
                <w:szCs w:val="22"/>
                <w:lang w:val="en-US"/>
              </w:rPr>
            </w:pPr>
            <w:r w:rsidRPr="008065A6">
              <w:rPr>
                <w:rFonts w:cs="Calibri"/>
                <w:szCs w:val="22"/>
              </w:rPr>
              <w:t>Ταυτότητα</w:t>
            </w:r>
            <w:r w:rsidRPr="008065A6">
              <w:rPr>
                <w:rFonts w:cs="Calibri"/>
                <w:szCs w:val="22"/>
                <w:lang w:val="en-US"/>
              </w:rPr>
              <w:t xml:space="preserve"> </w:t>
            </w:r>
            <w:r w:rsidRPr="008065A6">
              <w:rPr>
                <w:rFonts w:cs="Calibri"/>
                <w:szCs w:val="22"/>
              </w:rPr>
              <w:t>του</w:t>
            </w:r>
            <w:r w:rsidRPr="008065A6">
              <w:rPr>
                <w:rFonts w:cs="Calibri"/>
                <w:szCs w:val="22"/>
                <w:lang w:val="en-US"/>
              </w:rPr>
              <w:t xml:space="preserve"> </w:t>
            </w:r>
            <w:r w:rsidRPr="008065A6">
              <w:rPr>
                <w:rFonts w:cs="Calibri"/>
                <w:szCs w:val="22"/>
              </w:rPr>
              <w:t>αεροπλάνου</w:t>
            </w:r>
            <w:r w:rsidRPr="008065A6">
              <w:rPr>
                <w:rFonts w:cs="Calibri"/>
                <w:szCs w:val="22"/>
                <w:lang w:val="en-US"/>
              </w:rPr>
              <w:t xml:space="preserve"> (Downlinked Aircraft Identification)</w:t>
            </w:r>
            <w:r w:rsidRPr="008065A6">
              <w:rPr>
                <w:rFonts w:cs="Calibri"/>
                <w:color w:val="FF0000"/>
                <w:szCs w:val="22"/>
                <w:lang w:val="en-US"/>
              </w:rPr>
              <w:t xml:space="preserve">                      </w:t>
            </w:r>
          </w:p>
        </w:tc>
        <w:tc>
          <w:tcPr>
            <w:tcW w:w="1514" w:type="dxa"/>
            <w:vAlign w:val="center"/>
          </w:tcPr>
          <w:p w14:paraId="330C7E8F" w14:textId="77777777" w:rsidR="004B7233" w:rsidRPr="006448B4" w:rsidRDefault="004B7233" w:rsidP="004B7233">
            <w:pPr>
              <w:jc w:val="center"/>
              <w:rPr>
                <w:szCs w:val="22"/>
              </w:rPr>
            </w:pPr>
            <w:r w:rsidRPr="006448B4">
              <w:rPr>
                <w:szCs w:val="22"/>
              </w:rPr>
              <w:lastRenderedPageBreak/>
              <w:t>ΝΑΙ</w:t>
            </w:r>
          </w:p>
        </w:tc>
        <w:tc>
          <w:tcPr>
            <w:tcW w:w="1361" w:type="dxa"/>
          </w:tcPr>
          <w:p w14:paraId="01600374" w14:textId="77777777" w:rsidR="004B7233" w:rsidRPr="00FF2BCF" w:rsidRDefault="004B7233" w:rsidP="004B7233">
            <w:pPr>
              <w:rPr>
                <w:lang w:val="en-US"/>
              </w:rPr>
            </w:pPr>
          </w:p>
        </w:tc>
        <w:tc>
          <w:tcPr>
            <w:tcW w:w="1605" w:type="dxa"/>
          </w:tcPr>
          <w:p w14:paraId="5B7121E6" w14:textId="77777777" w:rsidR="004B7233" w:rsidRPr="00FF2BCF" w:rsidRDefault="004B7233" w:rsidP="004B7233">
            <w:pPr>
              <w:rPr>
                <w:lang w:val="en-US"/>
              </w:rPr>
            </w:pPr>
          </w:p>
        </w:tc>
      </w:tr>
      <w:tr w:rsidR="004B7233" w:rsidRPr="00FF2BCF" w14:paraId="5B38B123" w14:textId="77777777" w:rsidTr="002153D1">
        <w:tc>
          <w:tcPr>
            <w:tcW w:w="9694" w:type="dxa"/>
          </w:tcPr>
          <w:p w14:paraId="762E2006" w14:textId="77777777" w:rsidR="004B7233" w:rsidRPr="00FF2BCF" w:rsidRDefault="004B7233" w:rsidP="004B7233">
            <w:r w:rsidRPr="00FF2BCF">
              <w:t>ΕΠΧ_660</w:t>
            </w:r>
          </w:p>
          <w:p w14:paraId="628F89E7" w14:textId="77777777" w:rsidR="004B7233" w:rsidRPr="008065A6" w:rsidRDefault="004B7233" w:rsidP="004B7233">
            <w:pPr>
              <w:tabs>
                <w:tab w:val="left" w:pos="330"/>
              </w:tabs>
              <w:jc w:val="both"/>
              <w:rPr>
                <w:rFonts w:cs="Calibri"/>
                <w:szCs w:val="22"/>
              </w:rPr>
            </w:pPr>
            <w:r w:rsidRPr="008065A6">
              <w:rPr>
                <w:rFonts w:cs="Calibri"/>
                <w:szCs w:val="22"/>
                <w:lang w:val="en-US"/>
              </w:rPr>
              <w:t>H</w:t>
            </w:r>
            <w:r w:rsidRPr="008065A6">
              <w:rPr>
                <w:rFonts w:cs="Calibri"/>
                <w:szCs w:val="22"/>
              </w:rPr>
              <w:t xml:space="preserve"> ακρίβεια της θέσης του στόχου θα εκφράζεται αφού μετρηθούν όλα τα σφάλματα του υπολογισμού που γίνονται από το σύστημα. Τα σφάλματα είναι τριών ειδών :</w:t>
            </w:r>
          </w:p>
          <w:p w14:paraId="37AA4959" w14:textId="77777777" w:rsidR="004B7233" w:rsidRPr="008065A6" w:rsidRDefault="004B7233" w:rsidP="004B7233">
            <w:pPr>
              <w:numPr>
                <w:ilvl w:val="0"/>
                <w:numId w:val="21"/>
              </w:numPr>
              <w:tabs>
                <w:tab w:val="clear" w:pos="759"/>
              </w:tabs>
              <w:ind w:left="399"/>
              <w:jc w:val="both"/>
              <w:rPr>
                <w:rFonts w:cs="Calibri"/>
                <w:szCs w:val="22"/>
              </w:rPr>
            </w:pPr>
            <w:r w:rsidRPr="008065A6">
              <w:rPr>
                <w:rFonts w:cs="Calibri"/>
                <w:szCs w:val="22"/>
              </w:rPr>
              <w:t xml:space="preserve">Συστηματικά </w:t>
            </w:r>
            <w:r w:rsidRPr="008065A6">
              <w:rPr>
                <w:rFonts w:cs="Calibri"/>
                <w:szCs w:val="22"/>
                <w:lang w:val="en-US"/>
              </w:rPr>
              <w:t>(systematic)</w:t>
            </w:r>
          </w:p>
          <w:p w14:paraId="1ACC9A6D" w14:textId="77777777" w:rsidR="004B7233" w:rsidRPr="008065A6" w:rsidRDefault="004B7233" w:rsidP="004B7233">
            <w:pPr>
              <w:numPr>
                <w:ilvl w:val="0"/>
                <w:numId w:val="21"/>
              </w:numPr>
              <w:tabs>
                <w:tab w:val="clear" w:pos="759"/>
              </w:tabs>
              <w:ind w:left="399"/>
              <w:jc w:val="both"/>
              <w:rPr>
                <w:rFonts w:cs="Calibri"/>
                <w:szCs w:val="22"/>
              </w:rPr>
            </w:pPr>
            <w:r w:rsidRPr="008065A6">
              <w:rPr>
                <w:rFonts w:cs="Calibri"/>
                <w:szCs w:val="22"/>
              </w:rPr>
              <w:t>Τυχαία</w:t>
            </w:r>
            <w:r w:rsidRPr="008065A6">
              <w:rPr>
                <w:rFonts w:cs="Calibri"/>
                <w:szCs w:val="22"/>
                <w:lang w:val="en-US"/>
              </w:rPr>
              <w:t xml:space="preserve"> (random)</w:t>
            </w:r>
          </w:p>
          <w:p w14:paraId="364CF8D4" w14:textId="77777777" w:rsidR="004B7233" w:rsidRPr="008065A6" w:rsidRDefault="004B7233" w:rsidP="004B7233">
            <w:pPr>
              <w:numPr>
                <w:ilvl w:val="0"/>
                <w:numId w:val="21"/>
              </w:numPr>
              <w:tabs>
                <w:tab w:val="clear" w:pos="759"/>
              </w:tabs>
              <w:ind w:left="399"/>
              <w:jc w:val="both"/>
              <w:rPr>
                <w:rFonts w:cs="Calibri"/>
                <w:szCs w:val="22"/>
              </w:rPr>
            </w:pPr>
            <w:r w:rsidRPr="008065A6">
              <w:rPr>
                <w:rFonts w:cs="Calibri"/>
                <w:szCs w:val="22"/>
                <w:lang w:val="en-US"/>
              </w:rPr>
              <w:t>Jumps</w:t>
            </w:r>
            <w:r w:rsidRPr="008065A6">
              <w:rPr>
                <w:rFonts w:cs="Calibri"/>
                <w:szCs w:val="22"/>
              </w:rPr>
              <w:t xml:space="preserve"> (Αναφορές στόχου με σφάλματα θέσης μεγαλύτερα από 1° ή/και 700</w:t>
            </w:r>
            <w:r w:rsidRPr="008065A6">
              <w:rPr>
                <w:rFonts w:cs="Calibri"/>
                <w:szCs w:val="22"/>
                <w:lang w:val="en-US"/>
              </w:rPr>
              <w:t>m</w:t>
            </w:r>
            <w:r w:rsidRPr="008065A6">
              <w:rPr>
                <w:rFonts w:cs="Calibri"/>
                <w:szCs w:val="22"/>
              </w:rPr>
              <w:t>)</w:t>
            </w:r>
          </w:p>
        </w:tc>
        <w:tc>
          <w:tcPr>
            <w:tcW w:w="1514" w:type="dxa"/>
            <w:vAlign w:val="center"/>
          </w:tcPr>
          <w:p w14:paraId="41F29D74" w14:textId="77777777" w:rsidR="004B7233" w:rsidRPr="006448B4" w:rsidRDefault="004B7233" w:rsidP="004B7233">
            <w:pPr>
              <w:jc w:val="center"/>
              <w:rPr>
                <w:szCs w:val="22"/>
              </w:rPr>
            </w:pPr>
            <w:r w:rsidRPr="006448B4">
              <w:rPr>
                <w:szCs w:val="22"/>
              </w:rPr>
              <w:t>ΝΑΙ</w:t>
            </w:r>
          </w:p>
        </w:tc>
        <w:tc>
          <w:tcPr>
            <w:tcW w:w="1361" w:type="dxa"/>
          </w:tcPr>
          <w:p w14:paraId="138F4D13" w14:textId="77777777" w:rsidR="004B7233" w:rsidRPr="00FF2BCF" w:rsidRDefault="004B7233" w:rsidP="004B7233"/>
        </w:tc>
        <w:tc>
          <w:tcPr>
            <w:tcW w:w="1605" w:type="dxa"/>
          </w:tcPr>
          <w:p w14:paraId="7B8C94E3" w14:textId="77777777" w:rsidR="004B7233" w:rsidRPr="00FF2BCF" w:rsidRDefault="004B7233" w:rsidP="004B7233"/>
        </w:tc>
      </w:tr>
      <w:tr w:rsidR="004B7233" w:rsidRPr="00FF2BCF" w14:paraId="7DE00EBB" w14:textId="77777777" w:rsidTr="004B7233">
        <w:tc>
          <w:tcPr>
            <w:tcW w:w="9694" w:type="dxa"/>
          </w:tcPr>
          <w:p w14:paraId="28F0827A" w14:textId="77777777" w:rsidR="004B7233" w:rsidRPr="00FF2BCF" w:rsidRDefault="004B7233" w:rsidP="004B7233">
            <w:r w:rsidRPr="00FF2BCF">
              <w:t>ΕΠΧ_670</w:t>
            </w:r>
          </w:p>
          <w:p w14:paraId="2DCA5857" w14:textId="77777777" w:rsidR="004B7233" w:rsidRPr="008065A6" w:rsidRDefault="004B7233" w:rsidP="004B7233">
            <w:pPr>
              <w:tabs>
                <w:tab w:val="left" w:pos="330"/>
              </w:tabs>
              <w:jc w:val="both"/>
              <w:rPr>
                <w:rFonts w:cs="Calibri"/>
                <w:szCs w:val="22"/>
              </w:rPr>
            </w:pPr>
            <w:r w:rsidRPr="008065A6">
              <w:rPr>
                <w:rFonts w:cs="Calibri"/>
                <w:szCs w:val="22"/>
                <w:lang w:val="en-US"/>
              </w:rPr>
              <w:t>H</w:t>
            </w:r>
            <w:r w:rsidRPr="008065A6">
              <w:rPr>
                <w:rFonts w:cs="Calibri"/>
                <w:szCs w:val="22"/>
              </w:rPr>
              <w:t xml:space="preserve"> ακρίβεια της θέσης μετράται με τη διαφορά της θέσης του στόχου όπως προσδιορίζεται από τη συσκευή (</w:t>
            </w:r>
            <w:r w:rsidRPr="008065A6">
              <w:rPr>
                <w:rFonts w:cs="Calibri"/>
                <w:szCs w:val="22"/>
                <w:lang w:val="en-US"/>
              </w:rPr>
              <w:t>interrogator</w:t>
            </w:r>
            <w:r w:rsidRPr="008065A6">
              <w:rPr>
                <w:rFonts w:cs="Calibri"/>
                <w:szCs w:val="22"/>
              </w:rPr>
              <w:t xml:space="preserve">) σε σχέση με τη πραγματική θέση του στόχου, τη στιγμή της μέτρησης. </w:t>
            </w:r>
          </w:p>
        </w:tc>
        <w:tc>
          <w:tcPr>
            <w:tcW w:w="1514" w:type="dxa"/>
          </w:tcPr>
          <w:p w14:paraId="46ABC929" w14:textId="77777777" w:rsidR="004B7233" w:rsidRPr="008065A6" w:rsidRDefault="004B7233" w:rsidP="004B7233">
            <w:pPr>
              <w:jc w:val="center"/>
              <w:rPr>
                <w:szCs w:val="22"/>
              </w:rPr>
            </w:pPr>
          </w:p>
          <w:p w14:paraId="475115A4" w14:textId="77777777" w:rsidR="004B7233" w:rsidRPr="008065A6" w:rsidRDefault="004B7233" w:rsidP="004B7233">
            <w:pPr>
              <w:jc w:val="center"/>
              <w:rPr>
                <w:szCs w:val="22"/>
              </w:rPr>
            </w:pPr>
            <w:r w:rsidRPr="008065A6">
              <w:rPr>
                <w:szCs w:val="22"/>
              </w:rPr>
              <w:t>ΝΑΙ</w:t>
            </w:r>
          </w:p>
        </w:tc>
        <w:tc>
          <w:tcPr>
            <w:tcW w:w="1361" w:type="dxa"/>
          </w:tcPr>
          <w:p w14:paraId="0CB81610" w14:textId="77777777" w:rsidR="004B7233" w:rsidRPr="00FF2BCF" w:rsidRDefault="004B7233" w:rsidP="004B7233"/>
        </w:tc>
        <w:tc>
          <w:tcPr>
            <w:tcW w:w="1605" w:type="dxa"/>
          </w:tcPr>
          <w:p w14:paraId="0D33235B" w14:textId="77777777" w:rsidR="004B7233" w:rsidRPr="00FF2BCF" w:rsidRDefault="004B7233" w:rsidP="004B7233"/>
        </w:tc>
      </w:tr>
      <w:tr w:rsidR="004B7233" w:rsidRPr="00FF2BCF" w14:paraId="383BF8F7" w14:textId="77777777" w:rsidTr="002153D1">
        <w:tc>
          <w:tcPr>
            <w:tcW w:w="9694" w:type="dxa"/>
          </w:tcPr>
          <w:p w14:paraId="17A21060" w14:textId="77777777" w:rsidR="004B7233" w:rsidRPr="00FF2BCF" w:rsidRDefault="004B7233" w:rsidP="004B7233">
            <w:r w:rsidRPr="00FF2BCF">
              <w:t>ΕΠΧ_680</w:t>
            </w:r>
          </w:p>
          <w:p w14:paraId="3F5AF0D7" w14:textId="77A62F1B" w:rsidR="004B7233" w:rsidRPr="008065A6" w:rsidRDefault="004B7233" w:rsidP="004B7233">
            <w:pPr>
              <w:tabs>
                <w:tab w:val="left" w:pos="330"/>
              </w:tabs>
              <w:spacing w:line="276" w:lineRule="auto"/>
              <w:jc w:val="both"/>
              <w:rPr>
                <w:rFonts w:cs="Calibri"/>
                <w:szCs w:val="22"/>
              </w:rPr>
            </w:pPr>
            <w:r w:rsidRPr="008065A6">
              <w:rPr>
                <w:rFonts w:cs="Calibri"/>
                <w:szCs w:val="22"/>
                <w:lang w:val="en-US"/>
              </w:rPr>
              <w:t>T</w:t>
            </w:r>
            <w:r w:rsidRPr="008065A6">
              <w:rPr>
                <w:rFonts w:cs="Calibri"/>
                <w:szCs w:val="22"/>
              </w:rPr>
              <w:t>α συστηματικά σφάλματα θα εκφράζονται με τα εξής μεγέθη:</w:t>
            </w:r>
          </w:p>
          <w:p w14:paraId="1ED64A44" w14:textId="77777777" w:rsidR="004B7233" w:rsidRPr="008065A6" w:rsidRDefault="004B7233" w:rsidP="004B7233">
            <w:pPr>
              <w:numPr>
                <w:ilvl w:val="0"/>
                <w:numId w:val="22"/>
              </w:numPr>
              <w:tabs>
                <w:tab w:val="clear" w:pos="1440"/>
              </w:tabs>
              <w:spacing w:line="276" w:lineRule="auto"/>
              <w:ind w:left="399"/>
              <w:jc w:val="both"/>
              <w:rPr>
                <w:rFonts w:cs="Calibri"/>
                <w:szCs w:val="22"/>
              </w:rPr>
            </w:pPr>
            <w:r w:rsidRPr="008065A6">
              <w:rPr>
                <w:rFonts w:cs="Calibri"/>
                <w:szCs w:val="22"/>
                <w:lang w:val="en-US"/>
              </w:rPr>
              <w:t>Slant range bias</w:t>
            </w:r>
          </w:p>
          <w:p w14:paraId="1DEBC43C" w14:textId="77777777" w:rsidR="004B7233" w:rsidRPr="008065A6" w:rsidRDefault="004B7233" w:rsidP="004B7233">
            <w:pPr>
              <w:numPr>
                <w:ilvl w:val="0"/>
                <w:numId w:val="22"/>
              </w:numPr>
              <w:tabs>
                <w:tab w:val="clear" w:pos="1440"/>
              </w:tabs>
              <w:spacing w:line="276" w:lineRule="auto"/>
              <w:ind w:left="399"/>
              <w:jc w:val="both"/>
              <w:rPr>
                <w:rFonts w:cs="Calibri"/>
                <w:szCs w:val="22"/>
              </w:rPr>
            </w:pPr>
            <w:r w:rsidRPr="008065A6">
              <w:rPr>
                <w:rFonts w:cs="Calibri"/>
                <w:szCs w:val="22"/>
                <w:lang w:val="en-US"/>
              </w:rPr>
              <w:t>Slant range gain error</w:t>
            </w:r>
          </w:p>
          <w:p w14:paraId="78D3E7BE" w14:textId="77777777" w:rsidR="004B7233" w:rsidRPr="008065A6" w:rsidRDefault="004B7233" w:rsidP="004B7233">
            <w:pPr>
              <w:numPr>
                <w:ilvl w:val="0"/>
                <w:numId w:val="22"/>
              </w:numPr>
              <w:tabs>
                <w:tab w:val="clear" w:pos="1440"/>
              </w:tabs>
              <w:spacing w:line="276" w:lineRule="auto"/>
              <w:ind w:left="399"/>
              <w:jc w:val="both"/>
              <w:rPr>
                <w:rFonts w:cs="Calibri"/>
                <w:szCs w:val="22"/>
              </w:rPr>
            </w:pPr>
            <w:r w:rsidRPr="008065A6">
              <w:rPr>
                <w:rFonts w:cs="Calibri"/>
                <w:szCs w:val="22"/>
                <w:lang w:val="en-US"/>
              </w:rPr>
              <w:t>Azimuth bias</w:t>
            </w:r>
          </w:p>
          <w:p w14:paraId="746E5BD5" w14:textId="77777777" w:rsidR="004B7233" w:rsidRPr="008065A6" w:rsidRDefault="004B7233" w:rsidP="004B7233">
            <w:pPr>
              <w:numPr>
                <w:ilvl w:val="0"/>
                <w:numId w:val="22"/>
              </w:numPr>
              <w:tabs>
                <w:tab w:val="clear" w:pos="1440"/>
              </w:tabs>
              <w:spacing w:line="276" w:lineRule="auto"/>
              <w:ind w:left="399"/>
              <w:jc w:val="both"/>
              <w:rPr>
                <w:rFonts w:cs="Calibri"/>
                <w:szCs w:val="22"/>
              </w:rPr>
            </w:pPr>
            <w:r w:rsidRPr="008065A6">
              <w:rPr>
                <w:rFonts w:cs="Calibri"/>
                <w:szCs w:val="22"/>
                <w:lang w:val="en-US"/>
              </w:rPr>
              <w:t>Time stamp error</w:t>
            </w:r>
          </w:p>
        </w:tc>
        <w:tc>
          <w:tcPr>
            <w:tcW w:w="1514" w:type="dxa"/>
            <w:vAlign w:val="center"/>
          </w:tcPr>
          <w:p w14:paraId="48C5E54D" w14:textId="77777777" w:rsidR="004B7233" w:rsidRPr="006448B4" w:rsidRDefault="004B7233" w:rsidP="004B7233">
            <w:pPr>
              <w:jc w:val="center"/>
              <w:rPr>
                <w:szCs w:val="22"/>
              </w:rPr>
            </w:pPr>
            <w:r w:rsidRPr="006448B4">
              <w:rPr>
                <w:szCs w:val="22"/>
              </w:rPr>
              <w:t>ΝΑΙ</w:t>
            </w:r>
          </w:p>
        </w:tc>
        <w:tc>
          <w:tcPr>
            <w:tcW w:w="1361" w:type="dxa"/>
          </w:tcPr>
          <w:p w14:paraId="6AFA9C9A" w14:textId="77777777" w:rsidR="004B7233" w:rsidRPr="00FF2BCF" w:rsidRDefault="004B7233" w:rsidP="004B7233"/>
        </w:tc>
        <w:tc>
          <w:tcPr>
            <w:tcW w:w="1605" w:type="dxa"/>
          </w:tcPr>
          <w:p w14:paraId="2B56B3C9" w14:textId="77777777" w:rsidR="004B7233" w:rsidRPr="00FF2BCF" w:rsidRDefault="004B7233" w:rsidP="004B7233"/>
        </w:tc>
      </w:tr>
      <w:tr w:rsidR="004B7233" w:rsidRPr="00FF2BCF" w14:paraId="0A27FB5E" w14:textId="77777777" w:rsidTr="002153D1">
        <w:tc>
          <w:tcPr>
            <w:tcW w:w="9694" w:type="dxa"/>
          </w:tcPr>
          <w:p w14:paraId="6FCAF87D" w14:textId="77777777" w:rsidR="004B7233" w:rsidRPr="00FF2BCF" w:rsidRDefault="004B7233" w:rsidP="004B7233">
            <w:pPr>
              <w:rPr>
                <w:lang w:val="en-US"/>
              </w:rPr>
            </w:pPr>
            <w:r w:rsidRPr="00FF2BCF">
              <w:t>ΕΠΧ</w:t>
            </w:r>
            <w:r w:rsidRPr="00FF2BCF">
              <w:rPr>
                <w:lang w:val="en-GB"/>
              </w:rPr>
              <w:t>_</w:t>
            </w:r>
            <w:r w:rsidRPr="00FF2BCF">
              <w:rPr>
                <w:lang w:val="en-US"/>
              </w:rPr>
              <w:t>690</w:t>
            </w:r>
          </w:p>
          <w:p w14:paraId="58ABCEAB" w14:textId="77777777" w:rsidR="004B7233" w:rsidRPr="008065A6" w:rsidRDefault="004B7233" w:rsidP="004B7233">
            <w:pPr>
              <w:tabs>
                <w:tab w:val="left" w:pos="330"/>
              </w:tabs>
              <w:jc w:val="both"/>
              <w:rPr>
                <w:rFonts w:cs="Calibri"/>
                <w:szCs w:val="22"/>
              </w:rPr>
            </w:pPr>
            <w:r w:rsidRPr="008065A6">
              <w:rPr>
                <w:rFonts w:cs="Calibri"/>
                <w:szCs w:val="22"/>
              </w:rPr>
              <w:t>Τα τυχαία σφάλματα θα εκφράζονται με τα εξής μεγέθη :</w:t>
            </w:r>
          </w:p>
          <w:p w14:paraId="52244851" w14:textId="77777777" w:rsidR="004B7233" w:rsidRPr="008065A6" w:rsidRDefault="004B7233" w:rsidP="004B7233">
            <w:pPr>
              <w:numPr>
                <w:ilvl w:val="0"/>
                <w:numId w:val="23"/>
              </w:numPr>
              <w:tabs>
                <w:tab w:val="clear" w:pos="1440"/>
              </w:tabs>
              <w:ind w:left="399"/>
              <w:jc w:val="both"/>
              <w:rPr>
                <w:rFonts w:cs="Calibri"/>
                <w:szCs w:val="22"/>
              </w:rPr>
            </w:pPr>
            <w:r w:rsidRPr="008065A6">
              <w:rPr>
                <w:rFonts w:cs="Calibri"/>
                <w:szCs w:val="22"/>
                <w:lang w:val="en-US"/>
              </w:rPr>
              <w:t>Slant range error standard deviation</w:t>
            </w:r>
          </w:p>
          <w:p w14:paraId="54F72F3B" w14:textId="77777777" w:rsidR="004B7233" w:rsidRPr="008065A6" w:rsidRDefault="004B7233" w:rsidP="004B7233">
            <w:pPr>
              <w:numPr>
                <w:ilvl w:val="0"/>
                <w:numId w:val="23"/>
              </w:numPr>
              <w:tabs>
                <w:tab w:val="clear" w:pos="1440"/>
              </w:tabs>
              <w:ind w:left="399"/>
              <w:jc w:val="both"/>
              <w:rPr>
                <w:rFonts w:cs="Calibri"/>
                <w:szCs w:val="22"/>
              </w:rPr>
            </w:pPr>
            <w:r w:rsidRPr="008065A6">
              <w:rPr>
                <w:rFonts w:cs="Calibri"/>
                <w:szCs w:val="22"/>
                <w:lang w:val="en-US"/>
              </w:rPr>
              <w:t>Azimuth error standard deviation</w:t>
            </w:r>
          </w:p>
        </w:tc>
        <w:tc>
          <w:tcPr>
            <w:tcW w:w="1514" w:type="dxa"/>
            <w:vAlign w:val="center"/>
          </w:tcPr>
          <w:p w14:paraId="29DBC22D" w14:textId="77777777" w:rsidR="004B7233" w:rsidRPr="006448B4" w:rsidRDefault="004B7233" w:rsidP="004B7233">
            <w:pPr>
              <w:jc w:val="center"/>
              <w:rPr>
                <w:szCs w:val="22"/>
              </w:rPr>
            </w:pPr>
            <w:r w:rsidRPr="006448B4">
              <w:rPr>
                <w:szCs w:val="22"/>
              </w:rPr>
              <w:t>ΝΑΙ</w:t>
            </w:r>
          </w:p>
        </w:tc>
        <w:tc>
          <w:tcPr>
            <w:tcW w:w="1361" w:type="dxa"/>
          </w:tcPr>
          <w:p w14:paraId="6EB506B8" w14:textId="77777777" w:rsidR="004B7233" w:rsidRPr="00FF2BCF" w:rsidRDefault="004B7233" w:rsidP="004B7233"/>
        </w:tc>
        <w:tc>
          <w:tcPr>
            <w:tcW w:w="1605" w:type="dxa"/>
          </w:tcPr>
          <w:p w14:paraId="31CFC0E6" w14:textId="77777777" w:rsidR="004B7233" w:rsidRPr="00FF2BCF" w:rsidRDefault="004B7233" w:rsidP="004B7233"/>
        </w:tc>
      </w:tr>
      <w:tr w:rsidR="004B7233" w:rsidRPr="00FF2BCF" w14:paraId="07ACF73A" w14:textId="77777777" w:rsidTr="002153D1">
        <w:tc>
          <w:tcPr>
            <w:tcW w:w="9694" w:type="dxa"/>
          </w:tcPr>
          <w:p w14:paraId="3AE30763" w14:textId="77777777" w:rsidR="004B7233" w:rsidRPr="00FF2BCF" w:rsidRDefault="004B7233" w:rsidP="004B7233">
            <w:pPr>
              <w:rPr>
                <w:lang w:val="en-US"/>
              </w:rPr>
            </w:pPr>
            <w:r w:rsidRPr="00FF2BCF">
              <w:t>ΕΠΧ</w:t>
            </w:r>
            <w:r w:rsidRPr="00FF2BCF">
              <w:rPr>
                <w:lang w:val="en-GB"/>
              </w:rPr>
              <w:t>_</w:t>
            </w:r>
            <w:r w:rsidRPr="00FF2BCF">
              <w:rPr>
                <w:lang w:val="en-US"/>
              </w:rPr>
              <w:t>700</w:t>
            </w:r>
          </w:p>
          <w:p w14:paraId="329F2A52" w14:textId="77777777" w:rsidR="004B7233" w:rsidRPr="008065A6" w:rsidRDefault="004B7233" w:rsidP="004B7233">
            <w:pPr>
              <w:tabs>
                <w:tab w:val="left" w:pos="330"/>
              </w:tabs>
              <w:jc w:val="both"/>
              <w:rPr>
                <w:rFonts w:cs="Calibri"/>
                <w:szCs w:val="22"/>
              </w:rPr>
            </w:pPr>
            <w:r w:rsidRPr="008065A6">
              <w:rPr>
                <w:rFonts w:cs="Calibri"/>
                <w:szCs w:val="22"/>
              </w:rPr>
              <w:t>Σφάλματα κωδίκων θα εκφράζονται με τα εξής μεγέθη :</w:t>
            </w:r>
          </w:p>
          <w:p w14:paraId="1F275EF6" w14:textId="77777777" w:rsidR="004B7233" w:rsidRPr="008065A6" w:rsidRDefault="004B7233" w:rsidP="004B7233">
            <w:pPr>
              <w:numPr>
                <w:ilvl w:val="0"/>
                <w:numId w:val="24"/>
              </w:numPr>
              <w:tabs>
                <w:tab w:val="clear" w:pos="759"/>
              </w:tabs>
              <w:ind w:left="399"/>
              <w:jc w:val="both"/>
              <w:rPr>
                <w:rFonts w:cs="Calibri"/>
                <w:szCs w:val="22"/>
              </w:rPr>
            </w:pPr>
            <w:r w:rsidRPr="008065A6">
              <w:rPr>
                <w:rFonts w:cs="Calibri"/>
                <w:szCs w:val="22"/>
                <w:lang w:val="en-US"/>
              </w:rPr>
              <w:t>Overall false codes ratio</w:t>
            </w:r>
          </w:p>
          <w:p w14:paraId="4472CEAC" w14:textId="77777777" w:rsidR="004B7233" w:rsidRPr="008065A6" w:rsidRDefault="004B7233" w:rsidP="004B7233">
            <w:pPr>
              <w:numPr>
                <w:ilvl w:val="0"/>
                <w:numId w:val="24"/>
              </w:numPr>
              <w:tabs>
                <w:tab w:val="clear" w:pos="759"/>
              </w:tabs>
              <w:ind w:left="399"/>
              <w:jc w:val="both"/>
              <w:rPr>
                <w:rFonts w:cs="Calibri"/>
                <w:szCs w:val="22"/>
                <w:lang w:val="fr-FR"/>
              </w:rPr>
            </w:pPr>
            <w:r w:rsidRPr="008065A6">
              <w:rPr>
                <w:rFonts w:cs="Calibri"/>
                <w:szCs w:val="22"/>
                <w:lang w:val="fr-FR"/>
              </w:rPr>
              <w:t>Validated false Mode A codes ratio</w:t>
            </w:r>
          </w:p>
          <w:p w14:paraId="036F6505" w14:textId="77777777" w:rsidR="004B7233" w:rsidRPr="008065A6" w:rsidRDefault="004B7233" w:rsidP="004B7233">
            <w:pPr>
              <w:numPr>
                <w:ilvl w:val="0"/>
                <w:numId w:val="24"/>
              </w:numPr>
              <w:tabs>
                <w:tab w:val="clear" w:pos="759"/>
              </w:tabs>
              <w:ind w:left="399"/>
              <w:jc w:val="both"/>
              <w:rPr>
                <w:rFonts w:cs="Calibri"/>
                <w:szCs w:val="22"/>
                <w:lang w:val="fr-FR"/>
              </w:rPr>
            </w:pPr>
            <w:r w:rsidRPr="008065A6">
              <w:rPr>
                <w:rFonts w:cs="Calibri"/>
                <w:szCs w:val="22"/>
                <w:lang w:val="fr-FR"/>
              </w:rPr>
              <w:t xml:space="preserve">Validated false Mode C codes ratio </w:t>
            </w:r>
          </w:p>
        </w:tc>
        <w:tc>
          <w:tcPr>
            <w:tcW w:w="1514" w:type="dxa"/>
            <w:vAlign w:val="center"/>
          </w:tcPr>
          <w:p w14:paraId="63831DB2" w14:textId="77777777" w:rsidR="004B7233" w:rsidRPr="006448B4" w:rsidRDefault="004B7233" w:rsidP="004B7233">
            <w:pPr>
              <w:jc w:val="center"/>
              <w:rPr>
                <w:szCs w:val="22"/>
              </w:rPr>
            </w:pPr>
            <w:r w:rsidRPr="006448B4">
              <w:rPr>
                <w:szCs w:val="22"/>
              </w:rPr>
              <w:t>ΝΑΙ</w:t>
            </w:r>
          </w:p>
        </w:tc>
        <w:tc>
          <w:tcPr>
            <w:tcW w:w="1361" w:type="dxa"/>
          </w:tcPr>
          <w:p w14:paraId="38172E4D" w14:textId="77777777" w:rsidR="004B7233" w:rsidRPr="00FF2BCF" w:rsidRDefault="004B7233" w:rsidP="004B7233">
            <w:pPr>
              <w:rPr>
                <w:lang w:val="en-US"/>
              </w:rPr>
            </w:pPr>
          </w:p>
        </w:tc>
        <w:tc>
          <w:tcPr>
            <w:tcW w:w="1605" w:type="dxa"/>
          </w:tcPr>
          <w:p w14:paraId="6C580461" w14:textId="77777777" w:rsidR="004B7233" w:rsidRPr="00FF2BCF" w:rsidRDefault="004B7233" w:rsidP="004B7233">
            <w:pPr>
              <w:rPr>
                <w:lang w:val="en-US"/>
              </w:rPr>
            </w:pPr>
          </w:p>
        </w:tc>
      </w:tr>
      <w:tr w:rsidR="004B7233" w:rsidRPr="00FF2BCF" w14:paraId="1CDDBF04" w14:textId="77777777" w:rsidTr="004B7233">
        <w:tc>
          <w:tcPr>
            <w:tcW w:w="9694" w:type="dxa"/>
          </w:tcPr>
          <w:p w14:paraId="11951476" w14:textId="77777777" w:rsidR="004B7233" w:rsidRPr="00FF2BCF" w:rsidRDefault="004B7233" w:rsidP="004B7233">
            <w:bookmarkStart w:id="1052" w:name="_Toc264460778"/>
            <w:bookmarkStart w:id="1053" w:name="_Toc264468879"/>
            <w:bookmarkStart w:id="1054" w:name="_Toc264528977"/>
            <w:bookmarkStart w:id="1055" w:name="_Toc478632524"/>
            <w:bookmarkStart w:id="1056" w:name="_Toc478632901"/>
            <w:bookmarkStart w:id="1057" w:name="_Toc478633292"/>
            <w:bookmarkStart w:id="1058" w:name="_Toc478634117"/>
            <w:r w:rsidRPr="00FF2BCF">
              <w:lastRenderedPageBreak/>
              <w:t>ΕΠΧ_710</w:t>
            </w:r>
          </w:p>
          <w:p w14:paraId="1F3EA2AC" w14:textId="77777777" w:rsidR="004B7233" w:rsidRPr="00A759DD" w:rsidRDefault="004B7233" w:rsidP="004B7233">
            <w:pPr>
              <w:pStyle w:val="3"/>
              <w:rPr>
                <w:rFonts w:cs="Calibri"/>
                <w:lang w:val="el-GR"/>
              </w:rPr>
            </w:pPr>
            <w:bookmarkStart w:id="1059" w:name="_Toc107263136"/>
            <w:r w:rsidRPr="00A759DD">
              <w:rPr>
                <w:rFonts w:cs="Calibri"/>
                <w:lang w:val="el-GR"/>
              </w:rPr>
              <w:t>3.3.10 Διακριτική ικανότητα (</w:t>
            </w:r>
            <w:r w:rsidRPr="00A759DD">
              <w:rPr>
                <w:rFonts w:cs="Calibri"/>
              </w:rPr>
              <w:t>resolution</w:t>
            </w:r>
            <w:r w:rsidRPr="00A759DD">
              <w:rPr>
                <w:rFonts w:cs="Calibri"/>
                <w:lang w:val="el-GR"/>
              </w:rPr>
              <w:t>)</w:t>
            </w:r>
            <w:bookmarkEnd w:id="1052"/>
            <w:bookmarkEnd w:id="1053"/>
            <w:bookmarkEnd w:id="1054"/>
            <w:bookmarkEnd w:id="1055"/>
            <w:bookmarkEnd w:id="1056"/>
            <w:bookmarkEnd w:id="1057"/>
            <w:bookmarkEnd w:id="1058"/>
            <w:bookmarkEnd w:id="1059"/>
          </w:p>
          <w:p w14:paraId="40F375FA" w14:textId="77777777" w:rsidR="004B7233" w:rsidRPr="008065A6" w:rsidRDefault="004B7233" w:rsidP="004B7233">
            <w:pPr>
              <w:ind w:left="-30"/>
              <w:jc w:val="both"/>
              <w:rPr>
                <w:rFonts w:cs="Calibri"/>
                <w:szCs w:val="22"/>
              </w:rPr>
            </w:pPr>
            <w:r w:rsidRPr="008065A6">
              <w:rPr>
                <w:rFonts w:cs="Calibri"/>
                <w:szCs w:val="22"/>
              </w:rPr>
              <w:t>Οι επιδόσεις του συστήματος ως προς τη διακριτική ικανότητα θα εκφράζονται από τη πιθανότητα ανίχνευσης της θέσης και του κώδικα του στόχου.</w:t>
            </w:r>
          </w:p>
        </w:tc>
        <w:tc>
          <w:tcPr>
            <w:tcW w:w="1514" w:type="dxa"/>
          </w:tcPr>
          <w:p w14:paraId="5701DB53" w14:textId="77777777" w:rsidR="004B7233" w:rsidRPr="008065A6" w:rsidRDefault="004B7233" w:rsidP="004B7233">
            <w:pPr>
              <w:jc w:val="center"/>
              <w:rPr>
                <w:szCs w:val="22"/>
              </w:rPr>
            </w:pPr>
          </w:p>
          <w:p w14:paraId="7D47E161" w14:textId="77777777" w:rsidR="004B7233" w:rsidRPr="008065A6" w:rsidRDefault="004B7233" w:rsidP="004B7233">
            <w:pPr>
              <w:jc w:val="center"/>
              <w:rPr>
                <w:szCs w:val="22"/>
              </w:rPr>
            </w:pPr>
            <w:r w:rsidRPr="008065A6">
              <w:rPr>
                <w:szCs w:val="22"/>
              </w:rPr>
              <w:t>ΝΑΙ</w:t>
            </w:r>
          </w:p>
        </w:tc>
        <w:tc>
          <w:tcPr>
            <w:tcW w:w="1361" w:type="dxa"/>
          </w:tcPr>
          <w:p w14:paraId="499E4B76" w14:textId="77777777" w:rsidR="004B7233" w:rsidRPr="00FF2BCF" w:rsidRDefault="004B7233" w:rsidP="004B7233"/>
        </w:tc>
        <w:tc>
          <w:tcPr>
            <w:tcW w:w="1605" w:type="dxa"/>
          </w:tcPr>
          <w:p w14:paraId="58C1C635" w14:textId="77777777" w:rsidR="004B7233" w:rsidRPr="00FF2BCF" w:rsidRDefault="004B7233" w:rsidP="004B7233"/>
        </w:tc>
      </w:tr>
      <w:tr w:rsidR="004B7233" w:rsidRPr="00FF2BCF" w14:paraId="272DE43A" w14:textId="77777777" w:rsidTr="002153D1">
        <w:tc>
          <w:tcPr>
            <w:tcW w:w="9694" w:type="dxa"/>
          </w:tcPr>
          <w:p w14:paraId="01F5B52E" w14:textId="77777777" w:rsidR="004B7233" w:rsidRPr="00FF2BCF" w:rsidRDefault="004B7233" w:rsidP="004B7233">
            <w:r w:rsidRPr="00FF2BCF">
              <w:t>ΕΠΧ_720</w:t>
            </w:r>
          </w:p>
          <w:p w14:paraId="4A344614" w14:textId="77777777" w:rsidR="004B7233" w:rsidRPr="008065A6" w:rsidRDefault="004B7233" w:rsidP="004B7233">
            <w:pPr>
              <w:jc w:val="both"/>
              <w:rPr>
                <w:rFonts w:cs="Calibri"/>
                <w:szCs w:val="22"/>
              </w:rPr>
            </w:pPr>
            <w:r w:rsidRPr="008065A6">
              <w:rPr>
                <w:rFonts w:cs="Calibri"/>
                <w:szCs w:val="22"/>
              </w:rPr>
              <w:t>Διακριτική ικανότητα είναι η ικανότητα της συσκευής (</w:t>
            </w:r>
            <w:r w:rsidRPr="008065A6">
              <w:rPr>
                <w:rFonts w:cs="Calibri"/>
                <w:szCs w:val="22"/>
                <w:lang w:val="en-US"/>
              </w:rPr>
              <w:t>interrogator</w:t>
            </w:r>
            <w:r w:rsidRPr="008065A6">
              <w:rPr>
                <w:rFonts w:cs="Calibri"/>
                <w:szCs w:val="22"/>
              </w:rPr>
              <w:t>) να ξεχωρίζει δύο στόχους που βρίσκονται πολύ κοντά είτε ως προς την απόσταση είτε ως προς το αζιμούθιο και να τους απεικονίζει σαν διαφορετικούς στόχους. Η πιθανότητα ανίχνευσης αναφέρεται σε ένα συγκεκριμένο στόχο.</w:t>
            </w:r>
          </w:p>
        </w:tc>
        <w:tc>
          <w:tcPr>
            <w:tcW w:w="1514" w:type="dxa"/>
            <w:vAlign w:val="center"/>
          </w:tcPr>
          <w:p w14:paraId="52715917" w14:textId="77777777" w:rsidR="004B7233" w:rsidRPr="006448B4" w:rsidRDefault="004B7233" w:rsidP="004B7233">
            <w:pPr>
              <w:jc w:val="center"/>
              <w:rPr>
                <w:szCs w:val="22"/>
              </w:rPr>
            </w:pPr>
            <w:r w:rsidRPr="006448B4">
              <w:rPr>
                <w:szCs w:val="22"/>
              </w:rPr>
              <w:t>ΝΑΙ</w:t>
            </w:r>
          </w:p>
        </w:tc>
        <w:tc>
          <w:tcPr>
            <w:tcW w:w="1361" w:type="dxa"/>
          </w:tcPr>
          <w:p w14:paraId="6173A072" w14:textId="77777777" w:rsidR="004B7233" w:rsidRPr="00FF2BCF" w:rsidRDefault="004B7233" w:rsidP="004B7233"/>
        </w:tc>
        <w:tc>
          <w:tcPr>
            <w:tcW w:w="1605" w:type="dxa"/>
          </w:tcPr>
          <w:p w14:paraId="2BDF0E21" w14:textId="77777777" w:rsidR="004B7233" w:rsidRPr="00FF2BCF" w:rsidRDefault="004B7233" w:rsidP="004B7233"/>
        </w:tc>
      </w:tr>
      <w:tr w:rsidR="004B7233" w:rsidRPr="00FF2BCF" w14:paraId="5A23EFB7" w14:textId="77777777" w:rsidTr="002153D1">
        <w:tc>
          <w:tcPr>
            <w:tcW w:w="9694" w:type="dxa"/>
          </w:tcPr>
          <w:p w14:paraId="26994F8D" w14:textId="77777777" w:rsidR="004B7233" w:rsidRPr="00FF2BCF" w:rsidRDefault="004B7233" w:rsidP="004B7233">
            <w:r w:rsidRPr="00FF2BCF">
              <w:t>ΕΠΧ_730</w:t>
            </w:r>
          </w:p>
          <w:p w14:paraId="628D9CD4" w14:textId="77777777" w:rsidR="004B7233" w:rsidRPr="008065A6" w:rsidRDefault="004B7233" w:rsidP="004B7233">
            <w:pPr>
              <w:widowControl w:val="0"/>
              <w:tabs>
                <w:tab w:val="left" w:pos="560"/>
              </w:tabs>
              <w:autoSpaceDE w:val="0"/>
              <w:autoSpaceDN w:val="0"/>
              <w:adjustRightInd w:val="0"/>
              <w:jc w:val="both"/>
              <w:rPr>
                <w:rFonts w:cs="Calibri"/>
                <w:szCs w:val="22"/>
              </w:rPr>
            </w:pPr>
            <w:r w:rsidRPr="008065A6">
              <w:rPr>
                <w:rFonts w:cs="Calibri"/>
                <w:szCs w:val="22"/>
              </w:rPr>
              <w:t>Δύο αεροπλάνα θα θεωρούνται ότι βρίσκονται πολύ κοντά όταν η διαφορά τους σε οριζόντια απόσταση (</w:t>
            </w:r>
            <w:r w:rsidRPr="008065A6">
              <w:rPr>
                <w:rFonts w:cs="Calibri"/>
                <w:szCs w:val="22"/>
                <w:lang w:val="en-US"/>
              </w:rPr>
              <w:t>slant</w:t>
            </w:r>
            <w:r w:rsidRPr="008065A6">
              <w:rPr>
                <w:rFonts w:cs="Calibri"/>
                <w:szCs w:val="22"/>
              </w:rPr>
              <w:t xml:space="preserve"> </w:t>
            </w:r>
            <w:r w:rsidRPr="008065A6">
              <w:rPr>
                <w:rFonts w:cs="Calibri"/>
                <w:szCs w:val="22"/>
                <w:lang w:val="en-US"/>
              </w:rPr>
              <w:t>range</w:t>
            </w:r>
            <w:r w:rsidRPr="008065A6">
              <w:rPr>
                <w:rFonts w:cs="Calibri"/>
                <w:szCs w:val="22"/>
              </w:rPr>
              <w:t>) και σε αζιμούθιο (</w:t>
            </w:r>
            <w:r w:rsidRPr="008065A6">
              <w:rPr>
                <w:rFonts w:cs="Calibri"/>
                <w:szCs w:val="22"/>
                <w:lang w:val="en-US"/>
              </w:rPr>
              <w:t>azimuth</w:t>
            </w:r>
            <w:r w:rsidRPr="008065A6">
              <w:rPr>
                <w:rFonts w:cs="Calibri"/>
                <w:szCs w:val="22"/>
              </w:rPr>
              <w:t xml:space="preserve">) βρίσκεται στα ακόλουθα όρια, όπως ορίζονται από τη </w:t>
            </w:r>
            <w:r w:rsidRPr="008065A6">
              <w:rPr>
                <w:rFonts w:cs="Calibri"/>
                <w:szCs w:val="22"/>
                <w:lang w:val="en-GB"/>
              </w:rPr>
              <w:t>SSR</w:t>
            </w:r>
            <w:r w:rsidRPr="008065A6">
              <w:rPr>
                <w:rFonts w:cs="Calibri"/>
                <w:szCs w:val="22"/>
              </w:rPr>
              <w:t xml:space="preserve">:  </w:t>
            </w:r>
          </w:p>
          <w:p w14:paraId="6DC64B3A" w14:textId="77777777" w:rsidR="004B7233" w:rsidRPr="008065A6" w:rsidRDefault="004B7233" w:rsidP="004B7233">
            <w:pPr>
              <w:widowControl w:val="0"/>
              <w:numPr>
                <w:ilvl w:val="0"/>
                <w:numId w:val="25"/>
              </w:numPr>
              <w:tabs>
                <w:tab w:val="clear" w:pos="720"/>
              </w:tabs>
              <w:autoSpaceDE w:val="0"/>
              <w:autoSpaceDN w:val="0"/>
              <w:adjustRightInd w:val="0"/>
              <w:ind w:left="399"/>
              <w:jc w:val="both"/>
              <w:rPr>
                <w:rFonts w:cs="Calibri"/>
                <w:szCs w:val="22"/>
                <w:lang w:val="en-US"/>
              </w:rPr>
            </w:pPr>
            <w:r w:rsidRPr="008065A6">
              <w:rPr>
                <w:rFonts w:cs="Calibri"/>
                <w:szCs w:val="22"/>
                <w:lang w:val="en-GB"/>
              </w:rPr>
              <w:t>slant</w:t>
            </w:r>
            <w:r w:rsidRPr="008065A6">
              <w:rPr>
                <w:rFonts w:cs="Calibri"/>
                <w:szCs w:val="22"/>
                <w:lang w:val="en-US"/>
              </w:rPr>
              <w:t xml:space="preserve"> </w:t>
            </w:r>
            <w:r w:rsidRPr="008065A6">
              <w:rPr>
                <w:rFonts w:cs="Calibri"/>
                <w:szCs w:val="22"/>
                <w:lang w:val="en-GB"/>
              </w:rPr>
              <w:t>range</w:t>
            </w:r>
            <w:r w:rsidRPr="008065A6">
              <w:rPr>
                <w:rFonts w:cs="Calibri"/>
                <w:szCs w:val="22"/>
                <w:lang w:val="en-US"/>
              </w:rPr>
              <w:t xml:space="preserve"> :  &lt;2 </w:t>
            </w:r>
            <w:r w:rsidRPr="008065A6">
              <w:rPr>
                <w:rFonts w:cs="Calibri"/>
                <w:szCs w:val="22"/>
                <w:lang w:val="en-GB"/>
              </w:rPr>
              <w:t>NM</w:t>
            </w:r>
            <w:r w:rsidRPr="008065A6">
              <w:rPr>
                <w:rFonts w:cs="Calibri"/>
                <w:szCs w:val="22"/>
                <w:lang w:val="en-US"/>
              </w:rPr>
              <w:t xml:space="preserve"> </w:t>
            </w:r>
            <w:r w:rsidRPr="008065A6">
              <w:rPr>
                <w:rFonts w:cs="Calibri"/>
                <w:szCs w:val="22"/>
              </w:rPr>
              <w:t>στα</w:t>
            </w:r>
            <w:r w:rsidRPr="008065A6">
              <w:rPr>
                <w:rFonts w:cs="Calibri"/>
                <w:szCs w:val="22"/>
                <w:lang w:val="en-US"/>
              </w:rPr>
              <w:t xml:space="preserve"> 250 </w:t>
            </w:r>
            <w:r w:rsidRPr="008065A6">
              <w:rPr>
                <w:rFonts w:cs="Calibri"/>
                <w:szCs w:val="22"/>
              </w:rPr>
              <w:t>ΝΜ</w:t>
            </w:r>
          </w:p>
          <w:p w14:paraId="6B40E495" w14:textId="77777777" w:rsidR="004B7233" w:rsidRPr="008065A6" w:rsidRDefault="004B7233" w:rsidP="004B7233">
            <w:pPr>
              <w:widowControl w:val="0"/>
              <w:numPr>
                <w:ilvl w:val="0"/>
                <w:numId w:val="25"/>
              </w:numPr>
              <w:tabs>
                <w:tab w:val="clear" w:pos="720"/>
              </w:tabs>
              <w:autoSpaceDE w:val="0"/>
              <w:autoSpaceDN w:val="0"/>
              <w:adjustRightInd w:val="0"/>
              <w:ind w:left="399"/>
              <w:jc w:val="both"/>
              <w:rPr>
                <w:rFonts w:cs="Calibri"/>
                <w:color w:val="000000"/>
                <w:szCs w:val="22"/>
                <w:lang w:val="en-US"/>
              </w:rPr>
            </w:pPr>
            <w:r w:rsidRPr="008065A6">
              <w:rPr>
                <w:rFonts w:cs="Calibri"/>
                <w:color w:val="000000"/>
                <w:szCs w:val="22"/>
                <w:lang w:val="fr-FR"/>
              </w:rPr>
              <w:t>azimuth</w:t>
            </w:r>
            <w:r w:rsidRPr="008065A6">
              <w:rPr>
                <w:rFonts w:cs="Calibri"/>
                <w:color w:val="000000"/>
                <w:szCs w:val="22"/>
                <w:lang w:val="en-US"/>
              </w:rPr>
              <w:t xml:space="preserve"> </w:t>
            </w:r>
            <w:r w:rsidRPr="008065A6">
              <w:rPr>
                <w:rFonts w:cs="Calibri"/>
                <w:color w:val="000000"/>
                <w:szCs w:val="22"/>
                <w:lang w:val="fr-FR"/>
              </w:rPr>
              <w:t>:</w:t>
            </w:r>
            <w:r w:rsidRPr="008065A6">
              <w:rPr>
                <w:rFonts w:cs="Calibri"/>
                <w:color w:val="000000"/>
                <w:szCs w:val="22"/>
                <w:lang w:val="en-US"/>
              </w:rPr>
              <w:t xml:space="preserve"> </w:t>
            </w:r>
            <w:r w:rsidRPr="008065A6">
              <w:rPr>
                <w:rFonts w:cs="Calibri"/>
                <w:color w:val="000000"/>
                <w:szCs w:val="22"/>
                <w:lang w:val="fr-FR"/>
              </w:rPr>
              <w:t xml:space="preserve"> </w:t>
            </w:r>
            <w:r w:rsidRPr="008065A6">
              <w:rPr>
                <w:rFonts w:cs="Calibri"/>
                <w:color w:val="000000"/>
                <w:szCs w:val="22"/>
                <w:lang w:val="en-US"/>
              </w:rPr>
              <w:t>&lt;</w:t>
            </w:r>
            <w:r w:rsidRPr="008065A6">
              <w:rPr>
                <w:rFonts w:cs="Calibri"/>
                <w:color w:val="000000"/>
                <w:szCs w:val="22"/>
                <w:lang w:val="fr-FR"/>
              </w:rPr>
              <w:t>2 x nominal 3 dB interrogation beamwidth</w:t>
            </w:r>
          </w:p>
          <w:p w14:paraId="338E135A" w14:textId="77777777" w:rsidR="004B7233" w:rsidRPr="008065A6" w:rsidRDefault="004B7233" w:rsidP="004B7233">
            <w:pPr>
              <w:widowControl w:val="0"/>
              <w:tabs>
                <w:tab w:val="left" w:pos="560"/>
              </w:tabs>
              <w:autoSpaceDE w:val="0"/>
              <w:autoSpaceDN w:val="0"/>
              <w:adjustRightInd w:val="0"/>
              <w:jc w:val="both"/>
              <w:rPr>
                <w:rFonts w:cs="Calibri"/>
                <w:szCs w:val="22"/>
              </w:rPr>
            </w:pPr>
            <w:r w:rsidRPr="008065A6">
              <w:rPr>
                <w:rFonts w:cs="Calibri"/>
                <w:szCs w:val="22"/>
                <w:lang w:val="en-US"/>
              </w:rPr>
              <w:t>To</w:t>
            </w:r>
            <w:r w:rsidRPr="008065A6">
              <w:rPr>
                <w:rFonts w:cs="Calibri"/>
                <w:szCs w:val="22"/>
              </w:rPr>
              <w:t xml:space="preserve"> εύρος δέσμης 3 </w:t>
            </w:r>
            <w:r w:rsidRPr="008065A6">
              <w:rPr>
                <w:rFonts w:cs="Calibri"/>
                <w:szCs w:val="22"/>
                <w:lang w:val="en-US"/>
              </w:rPr>
              <w:t>dB</w:t>
            </w:r>
            <w:r w:rsidRPr="008065A6">
              <w:rPr>
                <w:rFonts w:cs="Calibri"/>
                <w:szCs w:val="22"/>
              </w:rPr>
              <w:t xml:space="preserve"> αναφέρεται σε δύο σημεία της κύριας δέσμης της κεραίας που βρίσκονται 3 </w:t>
            </w:r>
            <w:r w:rsidRPr="008065A6">
              <w:rPr>
                <w:rFonts w:cs="Calibri"/>
                <w:szCs w:val="22"/>
                <w:lang w:val="en-US"/>
              </w:rPr>
              <w:t>decibel</w:t>
            </w:r>
            <w:r w:rsidRPr="008065A6">
              <w:rPr>
                <w:rFonts w:cs="Calibri"/>
                <w:szCs w:val="22"/>
              </w:rPr>
              <w:t xml:space="preserve"> κάτω από το μέγιστο.</w:t>
            </w:r>
          </w:p>
        </w:tc>
        <w:tc>
          <w:tcPr>
            <w:tcW w:w="1514" w:type="dxa"/>
            <w:vAlign w:val="center"/>
          </w:tcPr>
          <w:p w14:paraId="6C893AD6" w14:textId="77777777" w:rsidR="004B7233" w:rsidRPr="006448B4" w:rsidRDefault="004B7233" w:rsidP="004B7233">
            <w:pPr>
              <w:jc w:val="center"/>
              <w:rPr>
                <w:szCs w:val="22"/>
              </w:rPr>
            </w:pPr>
            <w:r w:rsidRPr="006448B4">
              <w:rPr>
                <w:szCs w:val="22"/>
              </w:rPr>
              <w:t>ΝΑΙ</w:t>
            </w:r>
          </w:p>
        </w:tc>
        <w:tc>
          <w:tcPr>
            <w:tcW w:w="1361" w:type="dxa"/>
          </w:tcPr>
          <w:p w14:paraId="67A30718" w14:textId="77777777" w:rsidR="004B7233" w:rsidRPr="00FF2BCF" w:rsidRDefault="004B7233" w:rsidP="004B7233"/>
        </w:tc>
        <w:tc>
          <w:tcPr>
            <w:tcW w:w="1605" w:type="dxa"/>
          </w:tcPr>
          <w:p w14:paraId="74541E86" w14:textId="77777777" w:rsidR="004B7233" w:rsidRPr="00FF2BCF" w:rsidRDefault="004B7233" w:rsidP="004B7233"/>
        </w:tc>
      </w:tr>
      <w:tr w:rsidR="004B7233" w:rsidRPr="00FF2BCF" w14:paraId="1250D71E" w14:textId="77777777" w:rsidTr="002153D1">
        <w:tc>
          <w:tcPr>
            <w:tcW w:w="9694" w:type="dxa"/>
          </w:tcPr>
          <w:p w14:paraId="2FB03532" w14:textId="77777777" w:rsidR="004B7233" w:rsidRPr="00FF2BCF" w:rsidRDefault="004B7233" w:rsidP="004B7233">
            <w:r w:rsidRPr="00FF2BCF">
              <w:t>ΕΠΧ_740</w:t>
            </w:r>
          </w:p>
          <w:p w14:paraId="15F5805B" w14:textId="77777777" w:rsidR="004B7233" w:rsidRPr="008065A6" w:rsidRDefault="004B7233" w:rsidP="004B7233">
            <w:pPr>
              <w:tabs>
                <w:tab w:val="left" w:pos="330"/>
              </w:tabs>
              <w:jc w:val="both"/>
              <w:rPr>
                <w:rFonts w:cs="Calibri"/>
                <w:szCs w:val="22"/>
              </w:rPr>
            </w:pPr>
            <w:r w:rsidRPr="008065A6">
              <w:rPr>
                <w:rFonts w:cs="Calibri"/>
                <w:szCs w:val="22"/>
              </w:rPr>
              <w:t>Το σύστημα θα θεωρείται ότι είναι μη διαθέσιμο, εάν δεν παράγονται αναφορές στόχων για περισσότερο χρόνο από δύο (2) περιστροφές της κεραίας</w:t>
            </w:r>
          </w:p>
        </w:tc>
        <w:tc>
          <w:tcPr>
            <w:tcW w:w="1514" w:type="dxa"/>
            <w:vAlign w:val="center"/>
          </w:tcPr>
          <w:p w14:paraId="0649D796" w14:textId="77777777" w:rsidR="004B7233" w:rsidRPr="006448B4" w:rsidRDefault="004B7233" w:rsidP="004B7233">
            <w:pPr>
              <w:jc w:val="center"/>
              <w:rPr>
                <w:szCs w:val="22"/>
              </w:rPr>
            </w:pPr>
            <w:r w:rsidRPr="006448B4">
              <w:rPr>
                <w:szCs w:val="22"/>
              </w:rPr>
              <w:t>ΝΑΙ</w:t>
            </w:r>
          </w:p>
        </w:tc>
        <w:tc>
          <w:tcPr>
            <w:tcW w:w="1361" w:type="dxa"/>
          </w:tcPr>
          <w:p w14:paraId="59E055A1" w14:textId="77777777" w:rsidR="004B7233" w:rsidRPr="00FF2BCF" w:rsidRDefault="004B7233" w:rsidP="004B7233"/>
        </w:tc>
        <w:tc>
          <w:tcPr>
            <w:tcW w:w="1605" w:type="dxa"/>
          </w:tcPr>
          <w:p w14:paraId="0E41EDEA" w14:textId="77777777" w:rsidR="004B7233" w:rsidRPr="00FF2BCF" w:rsidRDefault="004B7233" w:rsidP="004B7233"/>
        </w:tc>
      </w:tr>
      <w:tr w:rsidR="004B7233" w:rsidRPr="00FF2BCF" w14:paraId="1B7C0645" w14:textId="77777777" w:rsidTr="002153D1">
        <w:tc>
          <w:tcPr>
            <w:tcW w:w="9694" w:type="dxa"/>
          </w:tcPr>
          <w:p w14:paraId="42595AB6" w14:textId="77777777" w:rsidR="004B7233" w:rsidRPr="00FF2BCF" w:rsidRDefault="004B7233" w:rsidP="004B7233">
            <w:r w:rsidRPr="00FF2BCF">
              <w:t>ΕΠΧ_750</w:t>
            </w:r>
          </w:p>
          <w:p w14:paraId="78F9D686" w14:textId="77777777" w:rsidR="004B7233" w:rsidRPr="008065A6" w:rsidRDefault="004B7233" w:rsidP="004B7233">
            <w:pPr>
              <w:tabs>
                <w:tab w:val="left" w:pos="330"/>
              </w:tabs>
              <w:jc w:val="both"/>
              <w:rPr>
                <w:rFonts w:cs="Calibri"/>
                <w:szCs w:val="22"/>
              </w:rPr>
            </w:pPr>
            <w:r w:rsidRPr="008065A6">
              <w:rPr>
                <w:rFonts w:cs="Calibri"/>
                <w:szCs w:val="22"/>
              </w:rPr>
              <w:t>Για τον υπολογισμό της διαθεσιμότητας, βλάβες του συστήματος που το θέτουν εκτός λειτουργίας και οφείλονται σε απρόβλεπτες καταστροφές (όπως π.χ. κεραυνός στη κεραία, αντικατάσταση της κεραίας) δεν θα λαμβάνονται υπόψη.</w:t>
            </w:r>
          </w:p>
        </w:tc>
        <w:tc>
          <w:tcPr>
            <w:tcW w:w="1514" w:type="dxa"/>
            <w:vAlign w:val="center"/>
          </w:tcPr>
          <w:p w14:paraId="23A7CDCA" w14:textId="77777777" w:rsidR="004B7233" w:rsidRPr="006448B4" w:rsidRDefault="004B7233" w:rsidP="004B7233">
            <w:pPr>
              <w:jc w:val="center"/>
              <w:rPr>
                <w:szCs w:val="22"/>
              </w:rPr>
            </w:pPr>
            <w:r w:rsidRPr="006448B4">
              <w:rPr>
                <w:szCs w:val="22"/>
              </w:rPr>
              <w:t>ΝΑΙ</w:t>
            </w:r>
          </w:p>
        </w:tc>
        <w:tc>
          <w:tcPr>
            <w:tcW w:w="1361" w:type="dxa"/>
          </w:tcPr>
          <w:p w14:paraId="778E82A4" w14:textId="77777777" w:rsidR="004B7233" w:rsidRPr="00FF2BCF" w:rsidRDefault="004B7233" w:rsidP="004B7233"/>
        </w:tc>
        <w:tc>
          <w:tcPr>
            <w:tcW w:w="1605" w:type="dxa"/>
          </w:tcPr>
          <w:p w14:paraId="3136B9A0" w14:textId="77777777" w:rsidR="004B7233" w:rsidRPr="00FF2BCF" w:rsidRDefault="004B7233" w:rsidP="004B7233"/>
        </w:tc>
      </w:tr>
      <w:tr w:rsidR="004B7233" w:rsidRPr="00FF2BCF" w14:paraId="765CDE7A" w14:textId="77777777" w:rsidTr="002153D1">
        <w:tc>
          <w:tcPr>
            <w:tcW w:w="9694" w:type="dxa"/>
          </w:tcPr>
          <w:p w14:paraId="00094210" w14:textId="77777777" w:rsidR="004B7233" w:rsidRPr="00FF2BCF" w:rsidRDefault="004B7233" w:rsidP="004B7233">
            <w:bookmarkStart w:id="1060" w:name="_Toc264460780"/>
            <w:bookmarkStart w:id="1061" w:name="_Toc264468881"/>
            <w:bookmarkStart w:id="1062" w:name="_Toc264528979"/>
            <w:bookmarkStart w:id="1063" w:name="_Toc478632525"/>
            <w:bookmarkStart w:id="1064" w:name="_Toc478632902"/>
            <w:bookmarkStart w:id="1065" w:name="_Toc478633293"/>
            <w:bookmarkStart w:id="1066" w:name="_Toc478634118"/>
            <w:r w:rsidRPr="00FF2BCF">
              <w:t>ΕΠΧ_760</w:t>
            </w:r>
          </w:p>
          <w:p w14:paraId="7E380DBD" w14:textId="77777777" w:rsidR="004B7233" w:rsidRPr="00A759DD" w:rsidRDefault="004B7233" w:rsidP="004B7233">
            <w:pPr>
              <w:pStyle w:val="3"/>
              <w:rPr>
                <w:rFonts w:cs="Calibri"/>
                <w:lang w:val="el-GR"/>
              </w:rPr>
            </w:pPr>
            <w:bookmarkStart w:id="1067" w:name="_Toc107263137"/>
            <w:r w:rsidRPr="00A759DD">
              <w:rPr>
                <w:rFonts w:cs="Calibri"/>
                <w:lang w:val="el-GR"/>
              </w:rPr>
              <w:t>3.3.11 Προσδιορισμός της θέσης του στόχου για το Μ</w:t>
            </w:r>
            <w:r w:rsidRPr="00A759DD">
              <w:rPr>
                <w:rFonts w:cs="Calibri"/>
              </w:rPr>
              <w:t>SSR</w:t>
            </w:r>
            <w:bookmarkEnd w:id="1060"/>
            <w:bookmarkEnd w:id="1061"/>
            <w:bookmarkEnd w:id="1062"/>
            <w:bookmarkEnd w:id="1063"/>
            <w:bookmarkEnd w:id="1064"/>
            <w:bookmarkEnd w:id="1065"/>
            <w:bookmarkEnd w:id="1066"/>
            <w:bookmarkEnd w:id="1067"/>
          </w:p>
          <w:p w14:paraId="47741920" w14:textId="77777777" w:rsidR="004B7233" w:rsidRPr="008065A6" w:rsidRDefault="004B7233" w:rsidP="004B7233">
            <w:pPr>
              <w:tabs>
                <w:tab w:val="left" w:pos="330"/>
              </w:tabs>
              <w:jc w:val="both"/>
              <w:rPr>
                <w:rFonts w:cs="Calibri"/>
                <w:color w:val="FF0000"/>
                <w:szCs w:val="22"/>
              </w:rPr>
            </w:pPr>
            <w:r w:rsidRPr="008065A6">
              <w:rPr>
                <w:rFonts w:cs="Calibri"/>
                <w:szCs w:val="22"/>
              </w:rPr>
              <w:t xml:space="preserve">Συνολική πιθανότητα ανίχνευσης στόχου για το </w:t>
            </w:r>
            <w:r w:rsidRPr="008065A6">
              <w:rPr>
                <w:rFonts w:cs="Calibri"/>
                <w:szCs w:val="22"/>
                <w:lang w:val="en-GB"/>
              </w:rPr>
              <w:t>MSSR</w:t>
            </w:r>
            <w:r w:rsidRPr="008065A6">
              <w:rPr>
                <w:rFonts w:cs="Calibri"/>
                <w:szCs w:val="22"/>
              </w:rPr>
              <w:t>&gt;</w:t>
            </w:r>
            <w:r w:rsidRPr="008065A6">
              <w:rPr>
                <w:rFonts w:cs="Calibri"/>
                <w:color w:val="FF0000"/>
                <w:szCs w:val="22"/>
              </w:rPr>
              <w:t xml:space="preserve"> </w:t>
            </w:r>
            <w:r w:rsidRPr="008065A6">
              <w:rPr>
                <w:rFonts w:cs="Calibri"/>
                <w:szCs w:val="22"/>
              </w:rPr>
              <w:t>97 %</w:t>
            </w:r>
          </w:p>
          <w:p w14:paraId="4BF4C5DA" w14:textId="77777777" w:rsidR="004B7233" w:rsidRPr="008065A6" w:rsidRDefault="004B7233" w:rsidP="004B7233">
            <w:pPr>
              <w:tabs>
                <w:tab w:val="left" w:pos="330"/>
              </w:tabs>
              <w:jc w:val="both"/>
              <w:rPr>
                <w:rFonts w:cs="Calibri"/>
                <w:szCs w:val="22"/>
              </w:rPr>
            </w:pPr>
            <w:r w:rsidRPr="008065A6">
              <w:rPr>
                <w:rFonts w:cs="Calibri"/>
                <w:szCs w:val="22"/>
              </w:rPr>
              <w:t xml:space="preserve">Με βάση τις κατωτέρω παραμέτρους η πιθανότητα ανίχνευσης θα είναι </w:t>
            </w:r>
            <w:r w:rsidRPr="008065A6">
              <w:rPr>
                <w:rFonts w:cs="Calibri"/>
                <w:szCs w:val="22"/>
                <w:lang w:val="en-US"/>
              </w:rPr>
              <w:t>Pd</w:t>
            </w:r>
            <w:r w:rsidRPr="008065A6">
              <w:rPr>
                <w:rFonts w:cs="Calibri"/>
                <w:szCs w:val="22"/>
              </w:rPr>
              <w:t xml:space="preserve"> &gt;</w:t>
            </w:r>
            <w:r w:rsidRPr="008065A6">
              <w:rPr>
                <w:rFonts w:cs="Calibri"/>
                <w:color w:val="FF0000"/>
                <w:szCs w:val="22"/>
              </w:rPr>
              <w:t xml:space="preserve"> </w:t>
            </w:r>
            <w:r w:rsidRPr="008065A6">
              <w:rPr>
                <w:rFonts w:cs="Calibri"/>
                <w:szCs w:val="22"/>
              </w:rPr>
              <w:t>99%.:</w:t>
            </w:r>
          </w:p>
          <w:p w14:paraId="08572540" w14:textId="77777777" w:rsidR="004B7233" w:rsidRPr="008065A6" w:rsidRDefault="004B7233" w:rsidP="004B7233">
            <w:pPr>
              <w:numPr>
                <w:ilvl w:val="0"/>
                <w:numId w:val="27"/>
              </w:numPr>
              <w:tabs>
                <w:tab w:val="clear" w:pos="676"/>
              </w:tabs>
              <w:ind w:left="399"/>
              <w:jc w:val="both"/>
              <w:rPr>
                <w:rFonts w:cs="Calibri"/>
                <w:szCs w:val="22"/>
              </w:rPr>
            </w:pPr>
            <w:r w:rsidRPr="008065A6">
              <w:rPr>
                <w:rFonts w:cs="Calibri"/>
                <w:szCs w:val="22"/>
              </w:rPr>
              <w:t>Οι στόχοι δεν είναι σε κοντινή απόσταση (</w:t>
            </w:r>
            <w:r w:rsidRPr="008065A6">
              <w:rPr>
                <w:rFonts w:cs="Calibri"/>
                <w:szCs w:val="22"/>
                <w:lang w:val="en-GB"/>
              </w:rPr>
              <w:t>slant</w:t>
            </w:r>
            <w:r w:rsidRPr="008065A6">
              <w:rPr>
                <w:rFonts w:cs="Calibri"/>
                <w:szCs w:val="22"/>
              </w:rPr>
              <w:t xml:space="preserve"> </w:t>
            </w:r>
            <w:r w:rsidRPr="008065A6">
              <w:rPr>
                <w:rFonts w:cs="Calibri"/>
                <w:szCs w:val="22"/>
                <w:lang w:val="en-GB"/>
              </w:rPr>
              <w:t>range</w:t>
            </w:r>
            <w:r w:rsidRPr="008065A6">
              <w:rPr>
                <w:rFonts w:cs="Calibri"/>
                <w:szCs w:val="22"/>
              </w:rPr>
              <w:t xml:space="preserve"> &gt; 2 </w:t>
            </w:r>
            <w:r w:rsidRPr="008065A6">
              <w:rPr>
                <w:rFonts w:cs="Calibri"/>
                <w:szCs w:val="22"/>
                <w:lang w:val="en-GB"/>
              </w:rPr>
              <w:t>N</w:t>
            </w:r>
            <w:r w:rsidRPr="008065A6">
              <w:rPr>
                <w:rFonts w:cs="Calibri"/>
                <w:szCs w:val="22"/>
              </w:rPr>
              <w:t>.</w:t>
            </w:r>
            <w:r w:rsidRPr="008065A6">
              <w:rPr>
                <w:rFonts w:cs="Calibri"/>
                <w:szCs w:val="22"/>
                <w:lang w:val="en-GB"/>
              </w:rPr>
              <w:t>M</w:t>
            </w:r>
            <w:r w:rsidRPr="008065A6">
              <w:rPr>
                <w:rFonts w:cs="Calibri"/>
                <w:szCs w:val="22"/>
              </w:rPr>
              <w:t xml:space="preserve">, </w:t>
            </w:r>
            <w:r w:rsidRPr="008065A6">
              <w:rPr>
                <w:rFonts w:cs="Calibri"/>
                <w:szCs w:val="22"/>
                <w:lang w:val="en-GB"/>
              </w:rPr>
              <w:t>azimuth</w:t>
            </w:r>
            <w:r w:rsidRPr="008065A6">
              <w:rPr>
                <w:rFonts w:cs="Calibri"/>
                <w:szCs w:val="22"/>
              </w:rPr>
              <w:t xml:space="preserve"> &gt; 2 * </w:t>
            </w:r>
            <w:r w:rsidRPr="008065A6">
              <w:rPr>
                <w:rFonts w:cs="Calibri"/>
                <w:szCs w:val="22"/>
                <w:lang w:val="en-GB"/>
              </w:rPr>
              <w:t>nominal</w:t>
            </w:r>
            <w:r w:rsidRPr="008065A6">
              <w:rPr>
                <w:rFonts w:cs="Calibri"/>
                <w:szCs w:val="22"/>
              </w:rPr>
              <w:t xml:space="preserve"> 3 </w:t>
            </w:r>
            <w:r w:rsidRPr="008065A6">
              <w:rPr>
                <w:rFonts w:cs="Calibri"/>
                <w:szCs w:val="22"/>
                <w:lang w:val="en-GB"/>
              </w:rPr>
              <w:t>db</w:t>
            </w:r>
            <w:r w:rsidRPr="008065A6">
              <w:rPr>
                <w:rFonts w:cs="Calibri"/>
                <w:szCs w:val="22"/>
              </w:rPr>
              <w:t xml:space="preserve"> </w:t>
            </w:r>
            <w:r w:rsidRPr="008065A6">
              <w:rPr>
                <w:rFonts w:cs="Calibri"/>
                <w:szCs w:val="22"/>
                <w:lang w:val="en-GB"/>
              </w:rPr>
              <w:t>interrogation</w:t>
            </w:r>
            <w:r w:rsidRPr="008065A6">
              <w:rPr>
                <w:rFonts w:cs="Calibri"/>
                <w:szCs w:val="22"/>
              </w:rPr>
              <w:t xml:space="preserve"> </w:t>
            </w:r>
            <w:r w:rsidRPr="008065A6">
              <w:rPr>
                <w:rFonts w:cs="Calibri"/>
                <w:szCs w:val="22"/>
                <w:lang w:val="en-GB"/>
              </w:rPr>
              <w:t>beamwidth</w:t>
            </w:r>
            <w:r w:rsidRPr="008065A6">
              <w:rPr>
                <w:rFonts w:cs="Calibri"/>
                <w:szCs w:val="22"/>
              </w:rPr>
              <w:t xml:space="preserve">) </w:t>
            </w:r>
          </w:p>
          <w:p w14:paraId="123CAEB1" w14:textId="77777777" w:rsidR="004B7233" w:rsidRPr="008065A6" w:rsidRDefault="004B7233" w:rsidP="004B7233">
            <w:pPr>
              <w:numPr>
                <w:ilvl w:val="0"/>
                <w:numId w:val="27"/>
              </w:numPr>
              <w:tabs>
                <w:tab w:val="clear" w:pos="676"/>
              </w:tabs>
              <w:ind w:left="399"/>
              <w:jc w:val="both"/>
              <w:rPr>
                <w:rFonts w:cs="Calibri"/>
                <w:szCs w:val="22"/>
              </w:rPr>
            </w:pPr>
            <w:r w:rsidRPr="008065A6">
              <w:rPr>
                <w:rFonts w:cs="Calibri"/>
                <w:szCs w:val="22"/>
              </w:rPr>
              <w:t xml:space="preserve">Οι στόχοι δεν βρίσκονται στο ζενιθιακό κενό ( </w:t>
            </w:r>
            <w:r w:rsidRPr="008065A6">
              <w:rPr>
                <w:rFonts w:cs="Calibri"/>
                <w:szCs w:val="22"/>
                <w:lang w:val="en-GB"/>
              </w:rPr>
              <w:t>elevation</w:t>
            </w:r>
            <w:r w:rsidRPr="008065A6">
              <w:rPr>
                <w:rFonts w:cs="Calibri"/>
                <w:szCs w:val="22"/>
              </w:rPr>
              <w:t xml:space="preserve"> </w:t>
            </w:r>
            <w:r w:rsidRPr="008065A6">
              <w:rPr>
                <w:rFonts w:cs="Calibri"/>
                <w:szCs w:val="22"/>
                <w:lang w:val="en-GB"/>
              </w:rPr>
              <w:t>angle</w:t>
            </w:r>
            <w:r w:rsidRPr="008065A6">
              <w:rPr>
                <w:rFonts w:cs="Calibri"/>
                <w:szCs w:val="22"/>
              </w:rPr>
              <w:t xml:space="preserve"> </w:t>
            </w:r>
            <w:r w:rsidRPr="008065A6">
              <w:rPr>
                <w:rFonts w:cs="Calibri"/>
                <w:szCs w:val="22"/>
                <w:lang w:val="en-GB"/>
              </w:rPr>
              <w:t>below</w:t>
            </w:r>
            <w:r w:rsidRPr="008065A6">
              <w:rPr>
                <w:rFonts w:cs="Calibri"/>
                <w:szCs w:val="22"/>
              </w:rPr>
              <w:t xml:space="preserve"> 45°)</w:t>
            </w:r>
          </w:p>
          <w:p w14:paraId="3D0676BF" w14:textId="77777777" w:rsidR="004B7233" w:rsidRPr="008065A6" w:rsidRDefault="004B7233" w:rsidP="004B7233">
            <w:pPr>
              <w:numPr>
                <w:ilvl w:val="0"/>
                <w:numId w:val="27"/>
              </w:numPr>
              <w:tabs>
                <w:tab w:val="clear" w:pos="676"/>
              </w:tabs>
              <w:ind w:left="399"/>
              <w:jc w:val="both"/>
              <w:rPr>
                <w:rFonts w:cs="Calibri"/>
                <w:szCs w:val="22"/>
              </w:rPr>
            </w:pPr>
            <w:r w:rsidRPr="008065A6">
              <w:rPr>
                <w:rFonts w:cs="Calibri"/>
                <w:szCs w:val="22"/>
              </w:rPr>
              <w:lastRenderedPageBreak/>
              <w:t>Οι στόχοι βρίσκονται στην περιοχή κάλυψης (</w:t>
            </w:r>
            <w:r w:rsidRPr="008065A6">
              <w:rPr>
                <w:rFonts w:cs="Calibri"/>
                <w:szCs w:val="22"/>
                <w:lang w:val="en-GB"/>
              </w:rPr>
              <w:t>measurement</w:t>
            </w:r>
            <w:r w:rsidRPr="008065A6">
              <w:rPr>
                <w:rFonts w:cs="Calibri"/>
                <w:szCs w:val="22"/>
              </w:rPr>
              <w:t xml:space="preserve"> </w:t>
            </w:r>
            <w:r w:rsidRPr="008065A6">
              <w:rPr>
                <w:rFonts w:cs="Calibri"/>
                <w:szCs w:val="22"/>
                <w:lang w:val="en-GB"/>
              </w:rPr>
              <w:t>volume</w:t>
            </w:r>
            <w:r w:rsidRPr="008065A6">
              <w:rPr>
                <w:rFonts w:cs="Calibri"/>
                <w:szCs w:val="22"/>
              </w:rPr>
              <w:t>)</w:t>
            </w:r>
          </w:p>
        </w:tc>
        <w:tc>
          <w:tcPr>
            <w:tcW w:w="1514" w:type="dxa"/>
            <w:vAlign w:val="center"/>
          </w:tcPr>
          <w:p w14:paraId="3C064AF0" w14:textId="77777777" w:rsidR="004B7233" w:rsidRPr="006448B4" w:rsidRDefault="004B7233" w:rsidP="004B7233">
            <w:pPr>
              <w:jc w:val="center"/>
              <w:rPr>
                <w:szCs w:val="22"/>
              </w:rPr>
            </w:pPr>
            <w:r w:rsidRPr="006448B4">
              <w:rPr>
                <w:szCs w:val="22"/>
              </w:rPr>
              <w:lastRenderedPageBreak/>
              <w:t>ΝΑΙ</w:t>
            </w:r>
          </w:p>
        </w:tc>
        <w:tc>
          <w:tcPr>
            <w:tcW w:w="1361" w:type="dxa"/>
          </w:tcPr>
          <w:p w14:paraId="5875B2F3" w14:textId="77777777" w:rsidR="004B7233" w:rsidRPr="00FF2BCF" w:rsidRDefault="004B7233" w:rsidP="004B7233"/>
        </w:tc>
        <w:tc>
          <w:tcPr>
            <w:tcW w:w="1605" w:type="dxa"/>
          </w:tcPr>
          <w:p w14:paraId="365F0558" w14:textId="77777777" w:rsidR="004B7233" w:rsidRPr="00FF2BCF" w:rsidRDefault="004B7233" w:rsidP="004B7233"/>
        </w:tc>
      </w:tr>
      <w:tr w:rsidR="004B7233" w:rsidRPr="00FF2BCF" w14:paraId="27CB1F0E" w14:textId="77777777" w:rsidTr="002153D1">
        <w:tc>
          <w:tcPr>
            <w:tcW w:w="9694" w:type="dxa"/>
          </w:tcPr>
          <w:p w14:paraId="63CFE288" w14:textId="77777777" w:rsidR="004B7233" w:rsidRPr="00FF2BCF" w:rsidRDefault="004B7233" w:rsidP="004B7233">
            <w:bookmarkStart w:id="1068" w:name="_Toc264460781"/>
            <w:bookmarkStart w:id="1069" w:name="_Toc264468882"/>
            <w:bookmarkStart w:id="1070" w:name="_Toc264528980"/>
            <w:bookmarkStart w:id="1071" w:name="_Toc478632526"/>
            <w:bookmarkStart w:id="1072" w:name="_Toc478632903"/>
            <w:bookmarkStart w:id="1073" w:name="_Toc478633294"/>
            <w:bookmarkStart w:id="1074" w:name="_Toc478634119"/>
            <w:r w:rsidRPr="00FF2BCF">
              <w:t>ΕΠΧ_770</w:t>
            </w:r>
          </w:p>
          <w:p w14:paraId="3932711F" w14:textId="77777777" w:rsidR="004B7233" w:rsidRPr="00A759DD" w:rsidRDefault="004B7233" w:rsidP="004B7233">
            <w:pPr>
              <w:pStyle w:val="3"/>
              <w:rPr>
                <w:rFonts w:cs="Calibri"/>
                <w:lang w:val="el-GR"/>
              </w:rPr>
            </w:pPr>
            <w:bookmarkStart w:id="1075" w:name="_Toc107263138"/>
            <w:r w:rsidRPr="00A759DD">
              <w:rPr>
                <w:rFonts w:cs="Calibri"/>
                <w:lang w:val="el-GR"/>
              </w:rPr>
              <w:t>3.3.12 Προσδιορισμός της θέσης του στόχου για τη Μ</w:t>
            </w:r>
            <w:r w:rsidRPr="00A759DD">
              <w:rPr>
                <w:rFonts w:cs="Calibri"/>
              </w:rPr>
              <w:t>ODE</w:t>
            </w:r>
            <w:r w:rsidRPr="00A759DD">
              <w:rPr>
                <w:rFonts w:cs="Calibri"/>
                <w:lang w:val="el-GR"/>
              </w:rPr>
              <w:t xml:space="preserve"> </w:t>
            </w:r>
            <w:r w:rsidRPr="00A759DD">
              <w:rPr>
                <w:rFonts w:cs="Calibri"/>
              </w:rPr>
              <w:t>S</w:t>
            </w:r>
            <w:bookmarkEnd w:id="1068"/>
            <w:bookmarkEnd w:id="1069"/>
            <w:bookmarkEnd w:id="1070"/>
            <w:bookmarkEnd w:id="1071"/>
            <w:bookmarkEnd w:id="1072"/>
            <w:bookmarkEnd w:id="1073"/>
            <w:bookmarkEnd w:id="1074"/>
            <w:bookmarkEnd w:id="1075"/>
          </w:p>
          <w:p w14:paraId="5F2A7373" w14:textId="77777777" w:rsidR="004B7233" w:rsidRPr="008065A6" w:rsidRDefault="004B7233" w:rsidP="004B7233">
            <w:pPr>
              <w:tabs>
                <w:tab w:val="left" w:pos="330"/>
              </w:tabs>
              <w:jc w:val="both"/>
              <w:rPr>
                <w:rFonts w:cs="Calibri"/>
                <w:szCs w:val="22"/>
              </w:rPr>
            </w:pPr>
            <w:r w:rsidRPr="008065A6">
              <w:rPr>
                <w:rFonts w:cs="Calibri"/>
                <w:szCs w:val="22"/>
              </w:rPr>
              <w:t xml:space="preserve">Συνολική πιθανότητα ανίχνευσης στόχου για τη </w:t>
            </w:r>
            <w:r w:rsidRPr="008065A6">
              <w:rPr>
                <w:rFonts w:cs="Calibri"/>
                <w:szCs w:val="22"/>
                <w:lang w:val="en-GB"/>
              </w:rPr>
              <w:t>MODE</w:t>
            </w:r>
            <w:r w:rsidRPr="008065A6">
              <w:rPr>
                <w:rFonts w:cs="Calibri"/>
                <w:szCs w:val="22"/>
              </w:rPr>
              <w:t xml:space="preserve"> </w:t>
            </w:r>
            <w:r w:rsidRPr="008065A6">
              <w:rPr>
                <w:rFonts w:cs="Calibri"/>
                <w:szCs w:val="22"/>
                <w:lang w:val="en-GB"/>
              </w:rPr>
              <w:t>S</w:t>
            </w:r>
            <w:r w:rsidRPr="008065A6">
              <w:rPr>
                <w:rFonts w:cs="Calibri"/>
                <w:color w:val="FF0000"/>
                <w:szCs w:val="22"/>
              </w:rPr>
              <w:t xml:space="preserve"> </w:t>
            </w:r>
            <w:r w:rsidRPr="008065A6">
              <w:rPr>
                <w:rFonts w:cs="Calibri"/>
                <w:szCs w:val="22"/>
              </w:rPr>
              <w:t>&gt;97 %</w:t>
            </w:r>
          </w:p>
          <w:p w14:paraId="7A9BDDAA" w14:textId="77777777" w:rsidR="004B7233" w:rsidRPr="008065A6" w:rsidRDefault="004B7233" w:rsidP="004B7233">
            <w:pPr>
              <w:tabs>
                <w:tab w:val="left" w:pos="330"/>
              </w:tabs>
              <w:jc w:val="both"/>
              <w:rPr>
                <w:rFonts w:cs="Calibri"/>
                <w:b/>
                <w:szCs w:val="22"/>
              </w:rPr>
            </w:pPr>
          </w:p>
          <w:p w14:paraId="4893A942" w14:textId="77777777" w:rsidR="004B7233" w:rsidRPr="008065A6" w:rsidRDefault="004B7233" w:rsidP="004B7233">
            <w:pPr>
              <w:tabs>
                <w:tab w:val="left" w:pos="330"/>
              </w:tabs>
              <w:jc w:val="both"/>
              <w:rPr>
                <w:rFonts w:cs="Calibri"/>
                <w:szCs w:val="22"/>
              </w:rPr>
            </w:pPr>
            <w:r w:rsidRPr="008065A6">
              <w:rPr>
                <w:rFonts w:cs="Calibri"/>
                <w:szCs w:val="22"/>
              </w:rPr>
              <w:t xml:space="preserve">Με βάση τις κατωτέρω παραμέτρους η πιθανότητα ανίχνευσης θα είναι </w:t>
            </w:r>
            <w:r w:rsidRPr="008065A6">
              <w:rPr>
                <w:rFonts w:cs="Calibri"/>
                <w:szCs w:val="22"/>
                <w:lang w:val="en-US"/>
              </w:rPr>
              <w:t>Pd</w:t>
            </w:r>
            <w:r w:rsidRPr="008065A6">
              <w:rPr>
                <w:rFonts w:cs="Calibri"/>
                <w:szCs w:val="22"/>
              </w:rPr>
              <w:t xml:space="preserve"> &gt;</w:t>
            </w:r>
            <w:r w:rsidRPr="008065A6">
              <w:rPr>
                <w:rFonts w:cs="Calibri"/>
                <w:color w:val="FF0000"/>
                <w:szCs w:val="22"/>
              </w:rPr>
              <w:t xml:space="preserve"> </w:t>
            </w:r>
            <w:r w:rsidRPr="008065A6">
              <w:rPr>
                <w:rFonts w:cs="Calibri"/>
                <w:szCs w:val="22"/>
              </w:rPr>
              <w:t>99 %.</w:t>
            </w:r>
          </w:p>
          <w:p w14:paraId="63D13565" w14:textId="77777777" w:rsidR="004B7233" w:rsidRPr="008065A6" w:rsidRDefault="004B7233" w:rsidP="004B7233">
            <w:pPr>
              <w:numPr>
                <w:ilvl w:val="0"/>
                <w:numId w:val="28"/>
              </w:numPr>
              <w:tabs>
                <w:tab w:val="clear" w:pos="676"/>
              </w:tabs>
              <w:ind w:left="399"/>
              <w:jc w:val="both"/>
              <w:rPr>
                <w:rFonts w:cs="Calibri"/>
                <w:szCs w:val="22"/>
              </w:rPr>
            </w:pPr>
            <w:r w:rsidRPr="008065A6">
              <w:rPr>
                <w:rFonts w:cs="Calibri"/>
                <w:szCs w:val="22"/>
              </w:rPr>
              <w:t xml:space="preserve">Οι στόχοι δεν είναι σε κοντινή απόσταση ( </w:t>
            </w:r>
            <w:r w:rsidRPr="008065A6">
              <w:rPr>
                <w:rFonts w:cs="Calibri"/>
                <w:szCs w:val="22"/>
                <w:lang w:val="en-GB"/>
              </w:rPr>
              <w:t>slant</w:t>
            </w:r>
            <w:r w:rsidRPr="008065A6">
              <w:rPr>
                <w:rFonts w:cs="Calibri"/>
                <w:szCs w:val="22"/>
              </w:rPr>
              <w:t xml:space="preserve"> </w:t>
            </w:r>
            <w:r w:rsidRPr="008065A6">
              <w:rPr>
                <w:rFonts w:cs="Calibri"/>
                <w:szCs w:val="22"/>
                <w:lang w:val="en-GB"/>
              </w:rPr>
              <w:t>range</w:t>
            </w:r>
            <w:r w:rsidRPr="008065A6">
              <w:rPr>
                <w:rFonts w:cs="Calibri"/>
                <w:szCs w:val="22"/>
              </w:rPr>
              <w:t xml:space="preserve"> &gt; 5.3 </w:t>
            </w:r>
            <w:r w:rsidRPr="008065A6">
              <w:rPr>
                <w:rFonts w:cs="Calibri"/>
                <w:szCs w:val="22"/>
                <w:lang w:val="en-GB"/>
              </w:rPr>
              <w:t>N</w:t>
            </w:r>
            <w:r w:rsidRPr="008065A6">
              <w:rPr>
                <w:rFonts w:cs="Calibri"/>
                <w:szCs w:val="22"/>
              </w:rPr>
              <w:t>.</w:t>
            </w:r>
            <w:r w:rsidRPr="008065A6">
              <w:rPr>
                <w:rFonts w:cs="Calibri"/>
                <w:szCs w:val="22"/>
                <w:lang w:val="en-GB"/>
              </w:rPr>
              <w:t>M</w:t>
            </w:r>
            <w:r w:rsidRPr="008065A6">
              <w:rPr>
                <w:rFonts w:cs="Calibri"/>
                <w:szCs w:val="22"/>
              </w:rPr>
              <w:t xml:space="preserve">, </w:t>
            </w:r>
            <w:r w:rsidRPr="008065A6">
              <w:rPr>
                <w:rFonts w:cs="Calibri"/>
                <w:szCs w:val="22"/>
                <w:lang w:val="en-GB"/>
              </w:rPr>
              <w:t>azimuth</w:t>
            </w:r>
            <w:r w:rsidRPr="008065A6">
              <w:rPr>
                <w:rFonts w:cs="Calibri"/>
                <w:szCs w:val="22"/>
              </w:rPr>
              <w:t xml:space="preserve"> &gt; 2 * </w:t>
            </w:r>
            <w:r w:rsidRPr="008065A6">
              <w:rPr>
                <w:rFonts w:cs="Calibri"/>
                <w:szCs w:val="22"/>
                <w:lang w:val="en-GB"/>
              </w:rPr>
              <w:t>nominal</w:t>
            </w:r>
            <w:r w:rsidRPr="008065A6">
              <w:rPr>
                <w:rFonts w:cs="Calibri"/>
                <w:szCs w:val="22"/>
              </w:rPr>
              <w:t xml:space="preserve"> 3 </w:t>
            </w:r>
            <w:r w:rsidRPr="008065A6">
              <w:rPr>
                <w:rFonts w:cs="Calibri"/>
                <w:szCs w:val="22"/>
                <w:lang w:val="en-GB"/>
              </w:rPr>
              <w:t>db</w:t>
            </w:r>
            <w:r w:rsidRPr="008065A6">
              <w:rPr>
                <w:rFonts w:cs="Calibri"/>
                <w:szCs w:val="22"/>
              </w:rPr>
              <w:t xml:space="preserve"> </w:t>
            </w:r>
            <w:r w:rsidRPr="008065A6">
              <w:rPr>
                <w:rFonts w:cs="Calibri"/>
                <w:szCs w:val="22"/>
                <w:lang w:val="en-GB"/>
              </w:rPr>
              <w:t>interrogation</w:t>
            </w:r>
            <w:r w:rsidRPr="008065A6">
              <w:rPr>
                <w:rFonts w:cs="Calibri"/>
                <w:szCs w:val="22"/>
              </w:rPr>
              <w:t xml:space="preserve"> </w:t>
            </w:r>
            <w:r w:rsidRPr="008065A6">
              <w:rPr>
                <w:rFonts w:cs="Calibri"/>
                <w:szCs w:val="22"/>
                <w:lang w:val="en-GB"/>
              </w:rPr>
              <w:t>beamwidth</w:t>
            </w:r>
            <w:r w:rsidRPr="008065A6">
              <w:rPr>
                <w:rFonts w:cs="Calibri"/>
                <w:szCs w:val="22"/>
              </w:rPr>
              <w:t xml:space="preserve">) </w:t>
            </w:r>
          </w:p>
          <w:p w14:paraId="6BFA5D86" w14:textId="77777777" w:rsidR="004B7233" w:rsidRPr="008065A6" w:rsidRDefault="004B7233" w:rsidP="004B7233">
            <w:pPr>
              <w:numPr>
                <w:ilvl w:val="0"/>
                <w:numId w:val="28"/>
              </w:numPr>
              <w:tabs>
                <w:tab w:val="clear" w:pos="676"/>
              </w:tabs>
              <w:ind w:left="399"/>
              <w:jc w:val="both"/>
              <w:rPr>
                <w:rFonts w:cs="Calibri"/>
                <w:szCs w:val="22"/>
              </w:rPr>
            </w:pPr>
            <w:r w:rsidRPr="008065A6">
              <w:rPr>
                <w:rFonts w:cs="Calibri"/>
                <w:szCs w:val="22"/>
              </w:rPr>
              <w:t xml:space="preserve">Οι στόχοι δεν βρίσκονται στο ζενιθιακό κενό ( </w:t>
            </w:r>
            <w:r w:rsidRPr="008065A6">
              <w:rPr>
                <w:rFonts w:cs="Calibri"/>
                <w:szCs w:val="22"/>
                <w:lang w:val="en-GB"/>
              </w:rPr>
              <w:t>elevation</w:t>
            </w:r>
            <w:r w:rsidRPr="008065A6">
              <w:rPr>
                <w:rFonts w:cs="Calibri"/>
                <w:szCs w:val="22"/>
              </w:rPr>
              <w:t xml:space="preserve"> </w:t>
            </w:r>
            <w:r w:rsidRPr="008065A6">
              <w:rPr>
                <w:rFonts w:cs="Calibri"/>
                <w:szCs w:val="22"/>
                <w:lang w:val="en-GB"/>
              </w:rPr>
              <w:t>angle</w:t>
            </w:r>
            <w:r w:rsidRPr="008065A6">
              <w:rPr>
                <w:rFonts w:cs="Calibri"/>
                <w:szCs w:val="22"/>
              </w:rPr>
              <w:t xml:space="preserve"> </w:t>
            </w:r>
            <w:r w:rsidRPr="008065A6">
              <w:rPr>
                <w:rFonts w:cs="Calibri"/>
                <w:szCs w:val="22"/>
                <w:lang w:val="en-GB"/>
              </w:rPr>
              <w:t>below</w:t>
            </w:r>
            <w:r w:rsidRPr="008065A6">
              <w:rPr>
                <w:rFonts w:cs="Calibri"/>
                <w:szCs w:val="22"/>
              </w:rPr>
              <w:t xml:space="preserve"> 40)</w:t>
            </w:r>
          </w:p>
          <w:p w14:paraId="7EE2C4DA" w14:textId="77777777" w:rsidR="004B7233" w:rsidRPr="008065A6" w:rsidRDefault="004B7233" w:rsidP="004B7233">
            <w:pPr>
              <w:numPr>
                <w:ilvl w:val="0"/>
                <w:numId w:val="28"/>
              </w:numPr>
              <w:tabs>
                <w:tab w:val="clear" w:pos="676"/>
              </w:tabs>
              <w:ind w:left="399"/>
              <w:jc w:val="both"/>
              <w:rPr>
                <w:rFonts w:cs="Calibri"/>
                <w:szCs w:val="22"/>
              </w:rPr>
            </w:pPr>
            <w:r w:rsidRPr="008065A6">
              <w:rPr>
                <w:rFonts w:cs="Calibri"/>
                <w:szCs w:val="22"/>
              </w:rPr>
              <w:t>Οι στόχοι βρίσκονται στην περι</w:t>
            </w:r>
            <w:r w:rsidRPr="008065A6">
              <w:rPr>
                <w:rFonts w:cs="Calibri"/>
                <w:szCs w:val="22"/>
                <w:lang w:val="en-US"/>
              </w:rPr>
              <w:t>o</w:t>
            </w:r>
            <w:r w:rsidRPr="008065A6">
              <w:rPr>
                <w:rFonts w:cs="Calibri"/>
                <w:szCs w:val="22"/>
              </w:rPr>
              <w:t>χή κάλυψης (</w:t>
            </w:r>
            <w:r w:rsidRPr="008065A6">
              <w:rPr>
                <w:rFonts w:cs="Calibri"/>
                <w:szCs w:val="22"/>
                <w:lang w:val="en-GB"/>
              </w:rPr>
              <w:t>measurement</w:t>
            </w:r>
            <w:r w:rsidRPr="008065A6">
              <w:rPr>
                <w:rFonts w:cs="Calibri"/>
                <w:szCs w:val="22"/>
              </w:rPr>
              <w:t xml:space="preserve"> </w:t>
            </w:r>
            <w:r w:rsidRPr="008065A6">
              <w:rPr>
                <w:rFonts w:cs="Calibri"/>
                <w:szCs w:val="22"/>
                <w:lang w:val="en-GB"/>
              </w:rPr>
              <w:t>volume</w:t>
            </w:r>
            <w:r w:rsidRPr="008065A6">
              <w:rPr>
                <w:rFonts w:cs="Calibri"/>
                <w:szCs w:val="22"/>
              </w:rPr>
              <w:t>)</w:t>
            </w:r>
          </w:p>
        </w:tc>
        <w:tc>
          <w:tcPr>
            <w:tcW w:w="1514" w:type="dxa"/>
            <w:vAlign w:val="center"/>
          </w:tcPr>
          <w:p w14:paraId="5CA6E40B" w14:textId="77777777" w:rsidR="004B7233" w:rsidRPr="006448B4" w:rsidRDefault="004B7233" w:rsidP="004B7233">
            <w:pPr>
              <w:jc w:val="center"/>
              <w:rPr>
                <w:szCs w:val="22"/>
              </w:rPr>
            </w:pPr>
            <w:r w:rsidRPr="006448B4">
              <w:rPr>
                <w:szCs w:val="22"/>
              </w:rPr>
              <w:t>ΝΑΙ</w:t>
            </w:r>
          </w:p>
        </w:tc>
        <w:tc>
          <w:tcPr>
            <w:tcW w:w="1361" w:type="dxa"/>
          </w:tcPr>
          <w:p w14:paraId="098755C9" w14:textId="77777777" w:rsidR="004B7233" w:rsidRPr="00FF2BCF" w:rsidRDefault="004B7233" w:rsidP="004B7233"/>
        </w:tc>
        <w:tc>
          <w:tcPr>
            <w:tcW w:w="1605" w:type="dxa"/>
          </w:tcPr>
          <w:p w14:paraId="27F2C70E" w14:textId="77777777" w:rsidR="004B7233" w:rsidRPr="00FF2BCF" w:rsidRDefault="004B7233" w:rsidP="004B7233"/>
        </w:tc>
      </w:tr>
      <w:tr w:rsidR="004B7233" w:rsidRPr="00FF2BCF" w14:paraId="33DF4976" w14:textId="77777777" w:rsidTr="004B7233">
        <w:tc>
          <w:tcPr>
            <w:tcW w:w="9694" w:type="dxa"/>
          </w:tcPr>
          <w:p w14:paraId="3673340D" w14:textId="77777777" w:rsidR="004B7233" w:rsidRPr="00FF2BCF" w:rsidRDefault="004B7233" w:rsidP="004B7233">
            <w:bookmarkStart w:id="1076" w:name="_Toc264460782"/>
            <w:bookmarkStart w:id="1077" w:name="_Toc264468883"/>
            <w:bookmarkStart w:id="1078" w:name="_Toc264528981"/>
            <w:bookmarkStart w:id="1079" w:name="_Toc478632527"/>
            <w:bookmarkStart w:id="1080" w:name="_Toc478632904"/>
            <w:bookmarkStart w:id="1081" w:name="_Toc478633295"/>
            <w:bookmarkStart w:id="1082" w:name="_Toc478634120"/>
            <w:r w:rsidRPr="00FF2BCF">
              <w:t>ΕΠΧ_780</w:t>
            </w:r>
          </w:p>
          <w:p w14:paraId="7CA0BA00" w14:textId="77777777" w:rsidR="004B7233" w:rsidRPr="00A759DD" w:rsidRDefault="004B7233" w:rsidP="004B7233">
            <w:pPr>
              <w:pStyle w:val="3"/>
              <w:rPr>
                <w:rFonts w:cs="Calibri"/>
                <w:lang w:val="el-GR"/>
              </w:rPr>
            </w:pPr>
            <w:bookmarkStart w:id="1083" w:name="_Toc107263139"/>
            <w:r w:rsidRPr="00A759DD">
              <w:rPr>
                <w:rFonts w:cs="Calibri"/>
                <w:lang w:val="el-GR"/>
              </w:rPr>
              <w:t xml:space="preserve">3.3.13 Προσδιορισμός και επιβεβαίωση του κώδικα για το </w:t>
            </w:r>
            <w:r w:rsidRPr="00A759DD">
              <w:rPr>
                <w:rFonts w:cs="Calibri"/>
              </w:rPr>
              <w:t>MSSR</w:t>
            </w:r>
            <w:bookmarkEnd w:id="1076"/>
            <w:bookmarkEnd w:id="1077"/>
            <w:bookmarkEnd w:id="1078"/>
            <w:bookmarkEnd w:id="1079"/>
            <w:bookmarkEnd w:id="1080"/>
            <w:bookmarkEnd w:id="1081"/>
            <w:bookmarkEnd w:id="1082"/>
            <w:bookmarkEnd w:id="1083"/>
          </w:p>
          <w:p w14:paraId="3D0C85B1" w14:textId="77777777" w:rsidR="004B7233" w:rsidRPr="008065A6" w:rsidRDefault="004B7233" w:rsidP="004B7233">
            <w:pPr>
              <w:tabs>
                <w:tab w:val="left" w:pos="330"/>
              </w:tabs>
              <w:jc w:val="both"/>
              <w:rPr>
                <w:rFonts w:cs="Calibri"/>
                <w:szCs w:val="22"/>
              </w:rPr>
            </w:pPr>
            <w:r w:rsidRPr="008065A6">
              <w:rPr>
                <w:rFonts w:cs="Calibri"/>
                <w:szCs w:val="22"/>
              </w:rPr>
              <w:t>Πιθανότητα σωστού κα</w:t>
            </w:r>
            <w:r>
              <w:rPr>
                <w:rFonts w:cs="Calibri"/>
                <w:szCs w:val="22"/>
              </w:rPr>
              <w:t>ι</w:t>
            </w:r>
            <w:r w:rsidRPr="008065A6">
              <w:rPr>
                <w:rFonts w:cs="Calibri"/>
                <w:szCs w:val="22"/>
              </w:rPr>
              <w:t xml:space="preserve"> επιβεβαιωμένου κώδικα 3/Α ( </w:t>
            </w:r>
            <w:r w:rsidRPr="008065A6">
              <w:rPr>
                <w:rFonts w:cs="Calibri"/>
                <w:szCs w:val="22"/>
                <w:lang w:val="en-GB"/>
              </w:rPr>
              <w:t>Mode</w:t>
            </w:r>
            <w:r w:rsidRPr="008065A6">
              <w:rPr>
                <w:rFonts w:cs="Calibri"/>
                <w:szCs w:val="22"/>
              </w:rPr>
              <w:t xml:space="preserve"> 3/</w:t>
            </w:r>
            <w:r w:rsidRPr="008065A6">
              <w:rPr>
                <w:rFonts w:cs="Calibri"/>
                <w:szCs w:val="22"/>
                <w:lang w:val="en-GB"/>
              </w:rPr>
              <w:t>A</w:t>
            </w:r>
            <w:r w:rsidRPr="008065A6">
              <w:rPr>
                <w:rFonts w:cs="Calibri"/>
                <w:szCs w:val="22"/>
              </w:rPr>
              <w:t xml:space="preserve"> </w:t>
            </w:r>
            <w:r w:rsidRPr="008065A6">
              <w:rPr>
                <w:rFonts w:cs="Calibri"/>
                <w:szCs w:val="22"/>
                <w:lang w:val="en-GB"/>
              </w:rPr>
              <w:t>correct</w:t>
            </w:r>
            <w:r w:rsidRPr="008065A6">
              <w:rPr>
                <w:rFonts w:cs="Calibri"/>
                <w:szCs w:val="22"/>
              </w:rPr>
              <w:t xml:space="preserve"> </w:t>
            </w:r>
            <w:r w:rsidRPr="008065A6">
              <w:rPr>
                <w:rFonts w:cs="Calibri"/>
                <w:szCs w:val="22"/>
                <w:lang w:val="en-GB"/>
              </w:rPr>
              <w:t>and</w:t>
            </w:r>
            <w:r w:rsidRPr="008065A6">
              <w:rPr>
                <w:rFonts w:cs="Calibri"/>
                <w:szCs w:val="22"/>
              </w:rPr>
              <w:t xml:space="preserve"> </w:t>
            </w:r>
            <w:r w:rsidRPr="008065A6">
              <w:rPr>
                <w:rFonts w:cs="Calibri"/>
                <w:szCs w:val="22"/>
                <w:lang w:val="en-GB"/>
              </w:rPr>
              <w:t>validated</w:t>
            </w:r>
            <w:r w:rsidRPr="008065A6">
              <w:rPr>
                <w:rFonts w:cs="Calibri"/>
                <w:szCs w:val="22"/>
              </w:rPr>
              <w:t xml:space="preserve">) </w:t>
            </w:r>
            <w:r w:rsidRPr="008065A6">
              <w:rPr>
                <w:rFonts w:cs="Calibri"/>
                <w:szCs w:val="22"/>
                <w:lang w:val="en-GB"/>
              </w:rPr>
              <w:t>Pd</w:t>
            </w:r>
            <w:r w:rsidRPr="008065A6">
              <w:rPr>
                <w:rFonts w:cs="Calibri"/>
                <w:szCs w:val="22"/>
              </w:rPr>
              <w:t xml:space="preserve"> ≥</w:t>
            </w:r>
            <w:r w:rsidRPr="008065A6">
              <w:rPr>
                <w:rFonts w:cs="Calibri"/>
                <w:color w:val="FF0000"/>
                <w:szCs w:val="22"/>
              </w:rPr>
              <w:t xml:space="preserve"> </w:t>
            </w:r>
            <w:r w:rsidRPr="008065A6">
              <w:rPr>
                <w:rFonts w:cs="Calibri"/>
                <w:szCs w:val="22"/>
              </w:rPr>
              <w:t xml:space="preserve"> 98%.</w:t>
            </w:r>
          </w:p>
          <w:p w14:paraId="24719C29" w14:textId="77777777" w:rsidR="004B7233" w:rsidRPr="008065A6" w:rsidRDefault="004B7233" w:rsidP="004B7233">
            <w:pPr>
              <w:tabs>
                <w:tab w:val="left" w:pos="330"/>
              </w:tabs>
              <w:jc w:val="both"/>
              <w:rPr>
                <w:rFonts w:cs="Calibri"/>
                <w:szCs w:val="22"/>
              </w:rPr>
            </w:pPr>
            <w:r w:rsidRPr="008065A6">
              <w:rPr>
                <w:rFonts w:cs="Calibri"/>
                <w:szCs w:val="22"/>
              </w:rPr>
              <w:t>Πιθανότητα σωστού κα</w:t>
            </w:r>
            <w:r>
              <w:rPr>
                <w:rFonts w:cs="Calibri"/>
                <w:szCs w:val="22"/>
              </w:rPr>
              <w:t>ι</w:t>
            </w:r>
            <w:r w:rsidRPr="008065A6">
              <w:rPr>
                <w:rFonts w:cs="Calibri"/>
                <w:szCs w:val="22"/>
              </w:rPr>
              <w:t xml:space="preserve"> επιβεβαιωμένου κώδικα </w:t>
            </w:r>
            <w:r w:rsidRPr="008065A6">
              <w:rPr>
                <w:rFonts w:cs="Calibri"/>
                <w:szCs w:val="22"/>
                <w:lang w:val="en-GB"/>
              </w:rPr>
              <w:t>C</w:t>
            </w:r>
            <w:r w:rsidRPr="008065A6">
              <w:rPr>
                <w:rFonts w:cs="Calibri"/>
                <w:szCs w:val="22"/>
              </w:rPr>
              <w:t xml:space="preserve"> ( </w:t>
            </w:r>
            <w:r w:rsidRPr="008065A6">
              <w:rPr>
                <w:rFonts w:cs="Calibri"/>
                <w:szCs w:val="22"/>
                <w:lang w:val="en-GB"/>
              </w:rPr>
              <w:t>Mode</w:t>
            </w:r>
            <w:r w:rsidRPr="008065A6">
              <w:rPr>
                <w:rFonts w:cs="Calibri"/>
                <w:szCs w:val="22"/>
              </w:rPr>
              <w:t xml:space="preserve"> </w:t>
            </w:r>
            <w:r w:rsidRPr="008065A6">
              <w:rPr>
                <w:rFonts w:cs="Calibri"/>
                <w:szCs w:val="22"/>
                <w:lang w:val="en-GB"/>
              </w:rPr>
              <w:t>C</w:t>
            </w:r>
            <w:r w:rsidRPr="008065A6">
              <w:rPr>
                <w:rFonts w:cs="Calibri"/>
                <w:szCs w:val="22"/>
              </w:rPr>
              <w:t xml:space="preserve"> </w:t>
            </w:r>
            <w:r w:rsidRPr="008065A6">
              <w:rPr>
                <w:rFonts w:cs="Calibri"/>
                <w:szCs w:val="22"/>
                <w:lang w:val="en-GB"/>
              </w:rPr>
              <w:t>correct</w:t>
            </w:r>
            <w:r w:rsidRPr="008065A6">
              <w:rPr>
                <w:rFonts w:cs="Calibri"/>
                <w:szCs w:val="22"/>
              </w:rPr>
              <w:t xml:space="preserve"> </w:t>
            </w:r>
            <w:r w:rsidRPr="008065A6">
              <w:rPr>
                <w:rFonts w:cs="Calibri"/>
                <w:szCs w:val="22"/>
                <w:lang w:val="en-GB"/>
              </w:rPr>
              <w:t>and</w:t>
            </w:r>
            <w:r w:rsidRPr="008065A6">
              <w:rPr>
                <w:rFonts w:cs="Calibri"/>
                <w:szCs w:val="22"/>
              </w:rPr>
              <w:t xml:space="preserve"> </w:t>
            </w:r>
            <w:r w:rsidRPr="008065A6">
              <w:rPr>
                <w:rFonts w:cs="Calibri"/>
                <w:szCs w:val="22"/>
                <w:lang w:val="en-GB"/>
              </w:rPr>
              <w:t>validated</w:t>
            </w:r>
            <w:r w:rsidRPr="008065A6">
              <w:rPr>
                <w:rFonts w:cs="Calibri"/>
                <w:szCs w:val="22"/>
              </w:rPr>
              <w:t xml:space="preserve">) </w:t>
            </w:r>
            <w:r w:rsidRPr="008065A6">
              <w:rPr>
                <w:rFonts w:cs="Calibri"/>
                <w:szCs w:val="22"/>
                <w:lang w:val="en-GB"/>
              </w:rPr>
              <w:t>Pd</w:t>
            </w:r>
            <w:r w:rsidRPr="008065A6">
              <w:rPr>
                <w:rFonts w:cs="Calibri"/>
                <w:szCs w:val="22"/>
              </w:rPr>
              <w:t xml:space="preserve"> &gt;</w:t>
            </w:r>
            <w:r w:rsidRPr="008065A6">
              <w:rPr>
                <w:rFonts w:cs="Calibri"/>
                <w:color w:val="FF0000"/>
                <w:szCs w:val="22"/>
              </w:rPr>
              <w:t xml:space="preserve"> </w:t>
            </w:r>
            <w:r w:rsidRPr="008065A6">
              <w:rPr>
                <w:rFonts w:cs="Calibri"/>
                <w:szCs w:val="22"/>
              </w:rPr>
              <w:t>96%</w:t>
            </w:r>
          </w:p>
        </w:tc>
        <w:tc>
          <w:tcPr>
            <w:tcW w:w="1514" w:type="dxa"/>
          </w:tcPr>
          <w:p w14:paraId="3580A7F6" w14:textId="77777777" w:rsidR="004B7233" w:rsidRPr="008065A6" w:rsidRDefault="004B7233" w:rsidP="004B7233">
            <w:pPr>
              <w:jc w:val="center"/>
              <w:rPr>
                <w:szCs w:val="22"/>
              </w:rPr>
            </w:pPr>
          </w:p>
          <w:p w14:paraId="23B864C1" w14:textId="77777777" w:rsidR="004B7233" w:rsidRPr="008065A6" w:rsidRDefault="004B7233" w:rsidP="004B7233">
            <w:pPr>
              <w:jc w:val="center"/>
              <w:rPr>
                <w:szCs w:val="22"/>
              </w:rPr>
            </w:pPr>
          </w:p>
          <w:p w14:paraId="73FE1887" w14:textId="77777777" w:rsidR="004B7233" w:rsidRPr="008065A6" w:rsidRDefault="004B7233" w:rsidP="004B7233">
            <w:pPr>
              <w:jc w:val="center"/>
              <w:rPr>
                <w:szCs w:val="22"/>
              </w:rPr>
            </w:pPr>
            <w:r>
              <w:rPr>
                <w:szCs w:val="22"/>
              </w:rPr>
              <w:t>ΝΑΙ</w:t>
            </w:r>
            <w:r w:rsidRPr="008065A6">
              <w:rPr>
                <w:szCs w:val="22"/>
              </w:rPr>
              <w:t xml:space="preserve"> </w:t>
            </w:r>
          </w:p>
        </w:tc>
        <w:tc>
          <w:tcPr>
            <w:tcW w:w="1361" w:type="dxa"/>
          </w:tcPr>
          <w:p w14:paraId="75FFD9C4" w14:textId="77777777" w:rsidR="004B7233" w:rsidRPr="00FF2BCF" w:rsidRDefault="004B7233" w:rsidP="004B7233"/>
        </w:tc>
        <w:tc>
          <w:tcPr>
            <w:tcW w:w="1605" w:type="dxa"/>
          </w:tcPr>
          <w:p w14:paraId="7352359A" w14:textId="77777777" w:rsidR="004B7233" w:rsidRPr="00FF2BCF" w:rsidRDefault="004B7233" w:rsidP="004B7233"/>
        </w:tc>
      </w:tr>
      <w:tr w:rsidR="004B7233" w:rsidRPr="00FF2BCF" w14:paraId="087B22B4" w14:textId="77777777" w:rsidTr="002153D1">
        <w:tc>
          <w:tcPr>
            <w:tcW w:w="9694" w:type="dxa"/>
          </w:tcPr>
          <w:p w14:paraId="1811F8BB" w14:textId="77777777" w:rsidR="004B7233" w:rsidRPr="00FF2BCF" w:rsidRDefault="004B7233" w:rsidP="004B7233">
            <w:bookmarkStart w:id="1084" w:name="_Toc264460783"/>
            <w:bookmarkStart w:id="1085" w:name="_Toc264468884"/>
            <w:bookmarkStart w:id="1086" w:name="_Toc264528982"/>
            <w:bookmarkStart w:id="1087" w:name="_Toc478632528"/>
            <w:bookmarkStart w:id="1088" w:name="_Toc478632905"/>
            <w:bookmarkStart w:id="1089" w:name="_Toc478633296"/>
            <w:bookmarkStart w:id="1090" w:name="_Toc478634121"/>
            <w:r w:rsidRPr="00FF2BCF">
              <w:t>ΕΠΧ_790</w:t>
            </w:r>
          </w:p>
          <w:p w14:paraId="047FCEA4" w14:textId="77777777" w:rsidR="004B7233" w:rsidRPr="00A759DD" w:rsidRDefault="004B7233" w:rsidP="004B7233">
            <w:pPr>
              <w:pStyle w:val="3"/>
              <w:rPr>
                <w:rFonts w:cs="Calibri"/>
                <w:lang w:val="el-GR"/>
              </w:rPr>
            </w:pPr>
            <w:bookmarkStart w:id="1091" w:name="_Toc107263140"/>
            <w:r w:rsidRPr="00A759DD">
              <w:rPr>
                <w:rFonts w:cs="Calibri"/>
                <w:lang w:val="el-GR"/>
              </w:rPr>
              <w:t xml:space="preserve">3.3.14 Αναφορές εσφαλμένων κωδίκων </w:t>
            </w:r>
            <w:r w:rsidRPr="00A759DD">
              <w:rPr>
                <w:rFonts w:cs="Calibri"/>
              </w:rPr>
              <w:t>MSSR</w:t>
            </w:r>
            <w:bookmarkEnd w:id="1084"/>
            <w:bookmarkEnd w:id="1085"/>
            <w:bookmarkEnd w:id="1086"/>
            <w:bookmarkEnd w:id="1087"/>
            <w:bookmarkEnd w:id="1088"/>
            <w:bookmarkEnd w:id="1089"/>
            <w:bookmarkEnd w:id="1090"/>
            <w:bookmarkEnd w:id="1091"/>
          </w:p>
          <w:p w14:paraId="36271F9A" w14:textId="77777777" w:rsidR="004B7233" w:rsidRPr="008065A6" w:rsidRDefault="004B7233" w:rsidP="004B7233">
            <w:pPr>
              <w:tabs>
                <w:tab w:val="left" w:pos="330"/>
              </w:tabs>
              <w:jc w:val="both"/>
              <w:rPr>
                <w:rFonts w:cs="Calibri"/>
                <w:szCs w:val="22"/>
              </w:rPr>
            </w:pPr>
            <w:r w:rsidRPr="008065A6">
              <w:rPr>
                <w:rFonts w:cs="Calibri"/>
                <w:szCs w:val="22"/>
              </w:rPr>
              <w:t>Το ποσοστό των εσφαλμένων αλλά επιβεβαιωμένων (</w:t>
            </w:r>
            <w:r w:rsidRPr="008065A6">
              <w:rPr>
                <w:rFonts w:cs="Calibri"/>
                <w:szCs w:val="22"/>
                <w:lang w:val="en-GB"/>
              </w:rPr>
              <w:t>incorrect</w:t>
            </w:r>
            <w:r w:rsidRPr="008065A6">
              <w:rPr>
                <w:rFonts w:cs="Calibri"/>
                <w:szCs w:val="22"/>
              </w:rPr>
              <w:t xml:space="preserve"> </w:t>
            </w:r>
            <w:r w:rsidRPr="008065A6">
              <w:rPr>
                <w:rFonts w:cs="Calibri"/>
                <w:szCs w:val="22"/>
                <w:lang w:val="en-GB"/>
              </w:rPr>
              <w:t>but</w:t>
            </w:r>
            <w:r w:rsidRPr="008065A6">
              <w:rPr>
                <w:rFonts w:cs="Calibri"/>
                <w:szCs w:val="22"/>
              </w:rPr>
              <w:t xml:space="preserve"> </w:t>
            </w:r>
            <w:r w:rsidRPr="008065A6">
              <w:rPr>
                <w:rFonts w:cs="Calibri"/>
                <w:szCs w:val="22"/>
                <w:lang w:val="en-GB"/>
              </w:rPr>
              <w:t>validated</w:t>
            </w:r>
            <w:r w:rsidRPr="008065A6">
              <w:rPr>
                <w:rFonts w:cs="Calibri"/>
                <w:szCs w:val="22"/>
              </w:rPr>
              <w:t>) κωδίκων</w:t>
            </w:r>
          </w:p>
          <w:p w14:paraId="15F42F5D" w14:textId="77777777" w:rsidR="004B7233" w:rsidRPr="008065A6" w:rsidRDefault="004B7233" w:rsidP="004B7233">
            <w:pPr>
              <w:numPr>
                <w:ilvl w:val="0"/>
                <w:numId w:val="29"/>
              </w:numPr>
              <w:tabs>
                <w:tab w:val="clear" w:pos="676"/>
              </w:tabs>
              <w:ind w:left="399"/>
              <w:jc w:val="both"/>
              <w:rPr>
                <w:rFonts w:cs="Calibri"/>
                <w:szCs w:val="22"/>
              </w:rPr>
            </w:pPr>
            <w:r w:rsidRPr="008065A6">
              <w:rPr>
                <w:rFonts w:cs="Calibri"/>
                <w:szCs w:val="22"/>
                <w:lang w:val="en-GB"/>
              </w:rPr>
              <w:t>Mode</w:t>
            </w:r>
            <w:r w:rsidRPr="008065A6">
              <w:rPr>
                <w:rFonts w:cs="Calibri"/>
                <w:szCs w:val="22"/>
              </w:rPr>
              <w:t xml:space="preserve"> </w:t>
            </w:r>
            <w:r w:rsidRPr="008065A6">
              <w:rPr>
                <w:rFonts w:cs="Calibri"/>
                <w:szCs w:val="22"/>
                <w:lang w:val="en-GB"/>
              </w:rPr>
              <w:t>A</w:t>
            </w:r>
            <w:r w:rsidRPr="008065A6">
              <w:rPr>
                <w:rFonts w:cs="Calibri"/>
                <w:szCs w:val="22"/>
              </w:rPr>
              <w:t xml:space="preserve"> και 3/</w:t>
            </w:r>
            <w:r w:rsidRPr="008065A6">
              <w:rPr>
                <w:rFonts w:cs="Calibri"/>
                <w:szCs w:val="22"/>
                <w:lang w:val="en-GB"/>
              </w:rPr>
              <w:t>A</w:t>
            </w:r>
            <w:r w:rsidRPr="008065A6">
              <w:rPr>
                <w:rFonts w:cs="Calibri"/>
                <w:szCs w:val="22"/>
              </w:rPr>
              <w:t xml:space="preserve">  θα είναι  &lt; 0.1%</w:t>
            </w:r>
          </w:p>
          <w:p w14:paraId="53C9C326" w14:textId="77777777" w:rsidR="004B7233" w:rsidRPr="008065A6" w:rsidRDefault="004B7233" w:rsidP="004B7233">
            <w:pPr>
              <w:numPr>
                <w:ilvl w:val="0"/>
                <w:numId w:val="29"/>
              </w:numPr>
              <w:tabs>
                <w:tab w:val="clear" w:pos="676"/>
              </w:tabs>
              <w:ind w:left="399"/>
              <w:jc w:val="both"/>
              <w:rPr>
                <w:rFonts w:cs="Calibri"/>
                <w:szCs w:val="22"/>
              </w:rPr>
            </w:pPr>
            <w:r w:rsidRPr="008065A6">
              <w:rPr>
                <w:rFonts w:cs="Calibri"/>
                <w:szCs w:val="22"/>
                <w:lang w:val="en-US"/>
              </w:rPr>
              <w:t>Mode</w:t>
            </w:r>
            <w:r w:rsidRPr="008065A6">
              <w:rPr>
                <w:rFonts w:cs="Calibri"/>
                <w:szCs w:val="22"/>
              </w:rPr>
              <w:t xml:space="preserve"> </w:t>
            </w:r>
            <w:r w:rsidRPr="008065A6">
              <w:rPr>
                <w:rFonts w:cs="Calibri"/>
                <w:szCs w:val="22"/>
                <w:lang w:val="en-US"/>
              </w:rPr>
              <w:t>C</w:t>
            </w:r>
            <w:r w:rsidRPr="008065A6">
              <w:rPr>
                <w:rFonts w:cs="Calibri"/>
                <w:szCs w:val="22"/>
              </w:rPr>
              <w:t xml:space="preserve"> θα είναι &lt; 0.1% (ή &lt; 0.2%)</w:t>
            </w:r>
          </w:p>
          <w:p w14:paraId="7E5063C4" w14:textId="77777777" w:rsidR="004B7233" w:rsidRPr="008065A6" w:rsidRDefault="004B7233" w:rsidP="004B7233">
            <w:pPr>
              <w:tabs>
                <w:tab w:val="left" w:pos="330"/>
              </w:tabs>
              <w:jc w:val="both"/>
              <w:rPr>
                <w:rFonts w:cs="Calibri"/>
                <w:szCs w:val="22"/>
              </w:rPr>
            </w:pPr>
            <w:r w:rsidRPr="008065A6">
              <w:rPr>
                <w:rFonts w:cs="Calibri"/>
                <w:szCs w:val="22"/>
              </w:rPr>
              <w:t>Το συνολικό ποσοστό των εσφαλμένων αλλά επιβεβαιωμένων (</w:t>
            </w:r>
            <w:r w:rsidRPr="008065A6">
              <w:rPr>
                <w:rFonts w:cs="Calibri"/>
                <w:szCs w:val="22"/>
                <w:lang w:val="en-GB"/>
              </w:rPr>
              <w:t>incorrect</w:t>
            </w:r>
            <w:r w:rsidRPr="008065A6">
              <w:rPr>
                <w:rFonts w:cs="Calibri"/>
                <w:szCs w:val="22"/>
              </w:rPr>
              <w:t xml:space="preserve"> </w:t>
            </w:r>
            <w:r w:rsidRPr="008065A6">
              <w:rPr>
                <w:rFonts w:cs="Calibri"/>
                <w:szCs w:val="22"/>
                <w:lang w:val="en-GB"/>
              </w:rPr>
              <w:t>but</w:t>
            </w:r>
            <w:r w:rsidRPr="008065A6">
              <w:rPr>
                <w:rFonts w:cs="Calibri"/>
                <w:szCs w:val="22"/>
              </w:rPr>
              <w:t xml:space="preserve"> </w:t>
            </w:r>
            <w:r w:rsidRPr="008065A6">
              <w:rPr>
                <w:rFonts w:cs="Calibri"/>
                <w:szCs w:val="22"/>
                <w:lang w:val="en-GB"/>
              </w:rPr>
              <w:t>validated</w:t>
            </w:r>
            <w:r w:rsidRPr="008065A6">
              <w:rPr>
                <w:rFonts w:cs="Calibri"/>
                <w:szCs w:val="22"/>
              </w:rPr>
              <w:t xml:space="preserve">) κωδίκων θα είναι &lt; 0.1% </w:t>
            </w:r>
          </w:p>
        </w:tc>
        <w:tc>
          <w:tcPr>
            <w:tcW w:w="1514" w:type="dxa"/>
            <w:vAlign w:val="center"/>
          </w:tcPr>
          <w:p w14:paraId="6D1043AC" w14:textId="77777777" w:rsidR="004B7233" w:rsidRPr="006448B4" w:rsidRDefault="004B7233" w:rsidP="004B7233">
            <w:pPr>
              <w:jc w:val="center"/>
              <w:rPr>
                <w:szCs w:val="22"/>
              </w:rPr>
            </w:pPr>
            <w:r w:rsidRPr="006448B4">
              <w:rPr>
                <w:szCs w:val="22"/>
              </w:rPr>
              <w:t>ΝΑΙ</w:t>
            </w:r>
          </w:p>
        </w:tc>
        <w:tc>
          <w:tcPr>
            <w:tcW w:w="1361" w:type="dxa"/>
          </w:tcPr>
          <w:p w14:paraId="240105DD" w14:textId="77777777" w:rsidR="004B7233" w:rsidRPr="00FF2BCF" w:rsidRDefault="004B7233" w:rsidP="004B7233"/>
        </w:tc>
        <w:tc>
          <w:tcPr>
            <w:tcW w:w="1605" w:type="dxa"/>
          </w:tcPr>
          <w:p w14:paraId="564AA3CF" w14:textId="77777777" w:rsidR="004B7233" w:rsidRPr="00FF2BCF" w:rsidRDefault="004B7233" w:rsidP="004B7233"/>
        </w:tc>
      </w:tr>
      <w:tr w:rsidR="004B7233" w:rsidRPr="00FF2BCF" w14:paraId="1DFDBCC1" w14:textId="77777777" w:rsidTr="002153D1">
        <w:tc>
          <w:tcPr>
            <w:tcW w:w="9694" w:type="dxa"/>
          </w:tcPr>
          <w:p w14:paraId="76EF1972" w14:textId="77777777" w:rsidR="004B7233" w:rsidRPr="00FF2BCF" w:rsidRDefault="004B7233" w:rsidP="004B7233">
            <w:bookmarkStart w:id="1092" w:name="_Toc264460784"/>
            <w:bookmarkStart w:id="1093" w:name="_Toc264468885"/>
            <w:bookmarkStart w:id="1094" w:name="_Toc264528983"/>
            <w:bookmarkStart w:id="1095" w:name="_Toc478632529"/>
            <w:bookmarkStart w:id="1096" w:name="_Toc478632906"/>
            <w:bookmarkStart w:id="1097" w:name="_Toc478633297"/>
            <w:bookmarkStart w:id="1098" w:name="_Toc478634122"/>
            <w:r w:rsidRPr="00FF2BCF">
              <w:t>ΕΠΧ_800</w:t>
            </w:r>
          </w:p>
          <w:p w14:paraId="4DB0243F" w14:textId="77777777" w:rsidR="004B7233" w:rsidRPr="00A759DD" w:rsidRDefault="004B7233" w:rsidP="004B7233">
            <w:pPr>
              <w:pStyle w:val="3"/>
              <w:rPr>
                <w:rFonts w:cs="Calibri"/>
                <w:lang w:val="el-GR"/>
              </w:rPr>
            </w:pPr>
            <w:bookmarkStart w:id="1099" w:name="_Toc107263141"/>
            <w:r w:rsidRPr="00A759DD">
              <w:rPr>
                <w:rFonts w:cs="Calibri"/>
                <w:lang w:val="el-GR"/>
              </w:rPr>
              <w:t xml:space="preserve">3.3.15 Προσδιορισμός και επιβεβαίωση του κώδικα για τη </w:t>
            </w:r>
            <w:r w:rsidRPr="00A759DD">
              <w:rPr>
                <w:rFonts w:cs="Calibri"/>
              </w:rPr>
              <w:t>MODE</w:t>
            </w:r>
            <w:r w:rsidRPr="00A759DD">
              <w:rPr>
                <w:rFonts w:cs="Calibri"/>
                <w:lang w:val="el-GR"/>
              </w:rPr>
              <w:t xml:space="preserve"> </w:t>
            </w:r>
            <w:r w:rsidRPr="00A759DD">
              <w:rPr>
                <w:rFonts w:cs="Calibri"/>
              </w:rPr>
              <w:t>S</w:t>
            </w:r>
            <w:bookmarkEnd w:id="1092"/>
            <w:bookmarkEnd w:id="1093"/>
            <w:bookmarkEnd w:id="1094"/>
            <w:bookmarkEnd w:id="1095"/>
            <w:bookmarkEnd w:id="1096"/>
            <w:bookmarkEnd w:id="1097"/>
            <w:bookmarkEnd w:id="1098"/>
            <w:bookmarkEnd w:id="1099"/>
          </w:p>
          <w:p w14:paraId="796B6C36" w14:textId="77777777" w:rsidR="004B7233" w:rsidRPr="008065A6" w:rsidRDefault="004B7233" w:rsidP="004B7233">
            <w:pPr>
              <w:tabs>
                <w:tab w:val="left" w:pos="330"/>
              </w:tabs>
              <w:jc w:val="both"/>
              <w:rPr>
                <w:rFonts w:cs="Calibri"/>
                <w:szCs w:val="22"/>
              </w:rPr>
            </w:pPr>
            <w:r w:rsidRPr="008065A6">
              <w:rPr>
                <w:rFonts w:cs="Calibri"/>
                <w:szCs w:val="22"/>
              </w:rPr>
              <w:t xml:space="preserve">Για όλους τους στόχους που απαντούν σε </w:t>
            </w:r>
            <w:r w:rsidRPr="008065A6">
              <w:rPr>
                <w:rFonts w:cs="Calibri"/>
                <w:szCs w:val="22"/>
                <w:lang w:val="en-GB"/>
              </w:rPr>
              <w:t>Mode</w:t>
            </w:r>
            <w:r w:rsidRPr="008065A6">
              <w:rPr>
                <w:rFonts w:cs="Calibri"/>
                <w:szCs w:val="22"/>
              </w:rPr>
              <w:t xml:space="preserve"> </w:t>
            </w:r>
            <w:r w:rsidRPr="008065A6">
              <w:rPr>
                <w:rFonts w:cs="Calibri"/>
                <w:szCs w:val="22"/>
                <w:lang w:val="en-GB"/>
              </w:rPr>
              <w:t>S</w:t>
            </w:r>
            <w:r w:rsidRPr="008065A6">
              <w:rPr>
                <w:rFonts w:cs="Calibri"/>
                <w:szCs w:val="22"/>
              </w:rPr>
              <w:t xml:space="preserve"> το ποσοστό των απαντήσεων που ανιχνεύονται με όλα τα δεδομένα σωστά θα είναι   &gt; 99 %.</w:t>
            </w:r>
          </w:p>
        </w:tc>
        <w:tc>
          <w:tcPr>
            <w:tcW w:w="1514" w:type="dxa"/>
            <w:vAlign w:val="center"/>
          </w:tcPr>
          <w:p w14:paraId="29233FF7" w14:textId="77777777" w:rsidR="004B7233" w:rsidRPr="006448B4" w:rsidRDefault="004B7233" w:rsidP="004B7233">
            <w:pPr>
              <w:jc w:val="center"/>
              <w:rPr>
                <w:szCs w:val="22"/>
              </w:rPr>
            </w:pPr>
            <w:r w:rsidRPr="006448B4">
              <w:rPr>
                <w:szCs w:val="22"/>
              </w:rPr>
              <w:t>ΝΑΙ</w:t>
            </w:r>
          </w:p>
        </w:tc>
        <w:tc>
          <w:tcPr>
            <w:tcW w:w="1361" w:type="dxa"/>
          </w:tcPr>
          <w:p w14:paraId="4859B362" w14:textId="77777777" w:rsidR="004B7233" w:rsidRPr="00FF2BCF" w:rsidRDefault="004B7233" w:rsidP="004B7233"/>
        </w:tc>
        <w:tc>
          <w:tcPr>
            <w:tcW w:w="1605" w:type="dxa"/>
          </w:tcPr>
          <w:p w14:paraId="34438979" w14:textId="77777777" w:rsidR="004B7233" w:rsidRPr="00FF2BCF" w:rsidRDefault="004B7233" w:rsidP="004B7233"/>
        </w:tc>
      </w:tr>
      <w:tr w:rsidR="004B7233" w:rsidRPr="00FF2BCF" w14:paraId="6E3365BB" w14:textId="77777777" w:rsidTr="002153D1">
        <w:tc>
          <w:tcPr>
            <w:tcW w:w="9694" w:type="dxa"/>
          </w:tcPr>
          <w:p w14:paraId="2A3EEAC4" w14:textId="77777777" w:rsidR="004B7233" w:rsidRPr="00FF2BCF" w:rsidRDefault="004B7233" w:rsidP="004B7233">
            <w:pPr>
              <w:rPr>
                <w:lang w:val="en-US"/>
              </w:rPr>
            </w:pPr>
            <w:bookmarkStart w:id="1100" w:name="_Toc264460785"/>
            <w:bookmarkStart w:id="1101" w:name="_Toc264468886"/>
            <w:bookmarkStart w:id="1102" w:name="_Toc264528984"/>
            <w:bookmarkStart w:id="1103" w:name="_Toc478632530"/>
            <w:bookmarkStart w:id="1104" w:name="_Toc478632907"/>
            <w:bookmarkStart w:id="1105" w:name="_Toc478633298"/>
            <w:bookmarkStart w:id="1106" w:name="_Toc478634123"/>
            <w:r w:rsidRPr="00FF2BCF">
              <w:t>ΕΠΧ</w:t>
            </w:r>
            <w:r w:rsidRPr="00FF2BCF">
              <w:rPr>
                <w:lang w:val="en-US"/>
              </w:rPr>
              <w:t>_810</w:t>
            </w:r>
          </w:p>
          <w:p w14:paraId="4AC132F3" w14:textId="77777777" w:rsidR="004B7233" w:rsidRPr="00A759DD" w:rsidRDefault="004B7233" w:rsidP="004B7233">
            <w:pPr>
              <w:pStyle w:val="3"/>
              <w:rPr>
                <w:rFonts w:cs="Calibri"/>
              </w:rPr>
            </w:pPr>
            <w:bookmarkStart w:id="1107" w:name="_Toc107263142"/>
            <w:r w:rsidRPr="00A759DD">
              <w:rPr>
                <w:rFonts w:cs="Calibri"/>
              </w:rPr>
              <w:t>3.3.16 Ψευδείς αναφορές στόχων</w:t>
            </w:r>
            <w:bookmarkEnd w:id="1100"/>
            <w:bookmarkEnd w:id="1101"/>
            <w:bookmarkEnd w:id="1102"/>
            <w:bookmarkEnd w:id="1103"/>
            <w:bookmarkEnd w:id="1104"/>
            <w:bookmarkEnd w:id="1105"/>
            <w:bookmarkEnd w:id="1106"/>
            <w:bookmarkEnd w:id="1107"/>
          </w:p>
          <w:p w14:paraId="70CC74A2" w14:textId="77777777" w:rsidR="004B7233" w:rsidRPr="008065A6" w:rsidRDefault="004B7233" w:rsidP="004B7233">
            <w:pPr>
              <w:tabs>
                <w:tab w:val="left" w:pos="330"/>
              </w:tabs>
              <w:jc w:val="both"/>
              <w:rPr>
                <w:rFonts w:cs="Calibri"/>
                <w:b/>
                <w:szCs w:val="22"/>
                <w:lang w:val="en-US"/>
              </w:rPr>
            </w:pPr>
            <w:r w:rsidRPr="008065A6">
              <w:rPr>
                <w:rFonts w:cs="Calibri"/>
                <w:b/>
                <w:szCs w:val="22"/>
                <w:lang w:val="en-US"/>
              </w:rPr>
              <w:t>F</w:t>
            </w:r>
            <w:r w:rsidRPr="008065A6">
              <w:rPr>
                <w:rFonts w:cs="Calibri"/>
                <w:b/>
                <w:szCs w:val="22"/>
                <w:lang w:val="en-GB"/>
              </w:rPr>
              <w:t>alse</w:t>
            </w:r>
            <w:r w:rsidRPr="008065A6">
              <w:rPr>
                <w:rFonts w:cs="Calibri"/>
                <w:b/>
                <w:szCs w:val="22"/>
                <w:lang w:val="en-US"/>
              </w:rPr>
              <w:t xml:space="preserve"> </w:t>
            </w:r>
            <w:r w:rsidRPr="008065A6">
              <w:rPr>
                <w:rFonts w:cs="Calibri"/>
                <w:b/>
                <w:szCs w:val="22"/>
                <w:lang w:val="en-GB"/>
              </w:rPr>
              <w:t>target</w:t>
            </w:r>
            <w:r w:rsidRPr="008065A6">
              <w:rPr>
                <w:rFonts w:cs="Calibri"/>
                <w:b/>
                <w:szCs w:val="22"/>
                <w:lang w:val="en-US"/>
              </w:rPr>
              <w:t xml:space="preserve"> </w:t>
            </w:r>
            <w:r w:rsidRPr="008065A6">
              <w:rPr>
                <w:rFonts w:cs="Calibri"/>
                <w:b/>
                <w:szCs w:val="22"/>
                <w:lang w:val="en-GB"/>
              </w:rPr>
              <w:t>processing</w:t>
            </w:r>
            <w:r w:rsidRPr="008065A6">
              <w:rPr>
                <w:rFonts w:cs="Calibri"/>
                <w:b/>
                <w:szCs w:val="22"/>
                <w:lang w:val="en-US"/>
              </w:rPr>
              <w:t xml:space="preserve">, </w:t>
            </w:r>
            <w:r w:rsidRPr="008065A6">
              <w:rPr>
                <w:rFonts w:cs="Calibri"/>
                <w:b/>
                <w:szCs w:val="22"/>
                <w:lang w:val="en-GB"/>
              </w:rPr>
              <w:t>Mode</w:t>
            </w:r>
            <w:r w:rsidRPr="008065A6">
              <w:rPr>
                <w:rFonts w:cs="Calibri"/>
                <w:b/>
                <w:szCs w:val="22"/>
                <w:lang w:val="en-US"/>
              </w:rPr>
              <w:t xml:space="preserve"> 3/</w:t>
            </w:r>
            <w:r w:rsidRPr="008065A6">
              <w:rPr>
                <w:rFonts w:cs="Calibri"/>
                <w:b/>
                <w:szCs w:val="22"/>
                <w:lang w:val="en-GB"/>
              </w:rPr>
              <w:t>A</w:t>
            </w:r>
            <w:r w:rsidRPr="008065A6">
              <w:rPr>
                <w:rFonts w:cs="Calibri"/>
                <w:b/>
                <w:szCs w:val="22"/>
                <w:lang w:val="en-US"/>
              </w:rPr>
              <w:t>,</w:t>
            </w:r>
            <w:r w:rsidRPr="008065A6">
              <w:rPr>
                <w:rFonts w:cs="Calibri"/>
                <w:b/>
                <w:szCs w:val="22"/>
                <w:lang w:val="en-GB"/>
              </w:rPr>
              <w:t>C</w:t>
            </w:r>
            <w:r w:rsidRPr="008065A6">
              <w:rPr>
                <w:rFonts w:cs="Calibri"/>
                <w:b/>
                <w:szCs w:val="22"/>
                <w:lang w:val="en-US"/>
              </w:rPr>
              <w:t>,</w:t>
            </w:r>
            <w:r w:rsidRPr="008065A6">
              <w:rPr>
                <w:rFonts w:cs="Calibri"/>
                <w:b/>
                <w:szCs w:val="22"/>
                <w:lang w:val="en-GB"/>
              </w:rPr>
              <w:t>S</w:t>
            </w:r>
            <w:r w:rsidRPr="008065A6">
              <w:rPr>
                <w:rFonts w:cs="Calibri"/>
                <w:b/>
                <w:szCs w:val="22"/>
                <w:lang w:val="en-US"/>
              </w:rPr>
              <w:t xml:space="preserve"> ( </w:t>
            </w:r>
            <w:r w:rsidRPr="008065A6">
              <w:rPr>
                <w:rFonts w:cs="Calibri"/>
                <w:b/>
                <w:szCs w:val="22"/>
                <w:lang w:val="en-GB"/>
              </w:rPr>
              <w:t>FRUIT</w:t>
            </w:r>
            <w:r w:rsidRPr="008065A6">
              <w:rPr>
                <w:rFonts w:cs="Calibri"/>
                <w:b/>
                <w:szCs w:val="22"/>
                <w:lang w:val="en-US"/>
              </w:rPr>
              <w:t xml:space="preserve">, </w:t>
            </w:r>
            <w:r w:rsidRPr="008065A6">
              <w:rPr>
                <w:rFonts w:cs="Calibri"/>
                <w:b/>
                <w:szCs w:val="22"/>
                <w:lang w:val="en-GB"/>
              </w:rPr>
              <w:t>Second</w:t>
            </w:r>
            <w:r w:rsidRPr="008065A6">
              <w:rPr>
                <w:rFonts w:cs="Calibri"/>
                <w:b/>
                <w:szCs w:val="22"/>
                <w:lang w:val="en-US"/>
              </w:rPr>
              <w:t xml:space="preserve"> </w:t>
            </w:r>
            <w:r w:rsidRPr="008065A6">
              <w:rPr>
                <w:rFonts w:cs="Calibri"/>
                <w:b/>
                <w:szCs w:val="22"/>
                <w:lang w:val="en-GB"/>
              </w:rPr>
              <w:t>Time</w:t>
            </w:r>
            <w:r w:rsidRPr="008065A6">
              <w:rPr>
                <w:rFonts w:cs="Calibri"/>
                <w:b/>
                <w:szCs w:val="22"/>
                <w:lang w:val="en-US"/>
              </w:rPr>
              <w:t xml:space="preserve"> </w:t>
            </w:r>
            <w:r w:rsidRPr="008065A6">
              <w:rPr>
                <w:rFonts w:cs="Calibri"/>
                <w:b/>
                <w:szCs w:val="22"/>
                <w:lang w:val="en-GB"/>
              </w:rPr>
              <w:t>Around</w:t>
            </w:r>
            <w:r w:rsidRPr="008065A6">
              <w:rPr>
                <w:rFonts w:cs="Calibri"/>
                <w:b/>
                <w:szCs w:val="22"/>
                <w:lang w:val="en-US"/>
              </w:rPr>
              <w:t xml:space="preserve"> </w:t>
            </w:r>
            <w:r w:rsidRPr="008065A6">
              <w:rPr>
                <w:rFonts w:cs="Calibri"/>
                <w:b/>
                <w:szCs w:val="22"/>
                <w:lang w:val="en-GB"/>
              </w:rPr>
              <w:t>Echoes</w:t>
            </w:r>
            <w:r w:rsidRPr="008065A6">
              <w:rPr>
                <w:rFonts w:cs="Calibri"/>
                <w:b/>
                <w:szCs w:val="22"/>
                <w:lang w:val="en-US"/>
              </w:rPr>
              <w:t>).</w:t>
            </w:r>
          </w:p>
          <w:p w14:paraId="6EA35B51" w14:textId="77777777" w:rsidR="004B7233" w:rsidRPr="008065A6" w:rsidRDefault="004B7233" w:rsidP="004B7233">
            <w:pPr>
              <w:tabs>
                <w:tab w:val="left" w:pos="330"/>
              </w:tabs>
              <w:jc w:val="both"/>
              <w:rPr>
                <w:rFonts w:cs="Calibri"/>
                <w:b/>
                <w:szCs w:val="22"/>
              </w:rPr>
            </w:pPr>
            <w:r w:rsidRPr="008065A6">
              <w:rPr>
                <w:rFonts w:cs="Calibri"/>
                <w:szCs w:val="22"/>
              </w:rPr>
              <w:t xml:space="preserve">Ο συνολικός λόγος των ψευδών αναφορών  στόχων  </w:t>
            </w:r>
            <w:r w:rsidRPr="008065A6">
              <w:rPr>
                <w:rFonts w:cs="Calibri"/>
                <w:color w:val="FF0000"/>
                <w:szCs w:val="22"/>
              </w:rPr>
              <w:t xml:space="preserve"> </w:t>
            </w:r>
            <w:r w:rsidRPr="008065A6">
              <w:rPr>
                <w:rFonts w:cs="Calibri"/>
                <w:szCs w:val="22"/>
              </w:rPr>
              <w:t>θα είναι &lt; 0.1%</w:t>
            </w:r>
          </w:p>
        </w:tc>
        <w:tc>
          <w:tcPr>
            <w:tcW w:w="1514" w:type="dxa"/>
            <w:vAlign w:val="center"/>
          </w:tcPr>
          <w:p w14:paraId="0BF324FF" w14:textId="77777777" w:rsidR="004B7233" w:rsidRPr="006448B4" w:rsidRDefault="004B7233" w:rsidP="004B7233">
            <w:pPr>
              <w:jc w:val="center"/>
              <w:rPr>
                <w:szCs w:val="22"/>
              </w:rPr>
            </w:pPr>
            <w:r w:rsidRPr="006448B4">
              <w:rPr>
                <w:szCs w:val="22"/>
              </w:rPr>
              <w:t>ΝΑΙ</w:t>
            </w:r>
          </w:p>
        </w:tc>
        <w:tc>
          <w:tcPr>
            <w:tcW w:w="1361" w:type="dxa"/>
          </w:tcPr>
          <w:p w14:paraId="09DEF3C7" w14:textId="77777777" w:rsidR="004B7233" w:rsidRPr="00FF2BCF" w:rsidRDefault="004B7233" w:rsidP="004B7233"/>
        </w:tc>
        <w:tc>
          <w:tcPr>
            <w:tcW w:w="1605" w:type="dxa"/>
          </w:tcPr>
          <w:p w14:paraId="493AC20E" w14:textId="77777777" w:rsidR="004B7233" w:rsidRPr="00FF2BCF" w:rsidRDefault="004B7233" w:rsidP="004B7233"/>
        </w:tc>
      </w:tr>
      <w:tr w:rsidR="004B7233" w:rsidRPr="00FF2BCF" w14:paraId="05029132" w14:textId="77777777" w:rsidTr="002153D1">
        <w:tc>
          <w:tcPr>
            <w:tcW w:w="9694" w:type="dxa"/>
          </w:tcPr>
          <w:p w14:paraId="44D29E2F" w14:textId="77777777" w:rsidR="004B7233" w:rsidRPr="00C11637" w:rsidRDefault="004B7233" w:rsidP="004B7233">
            <w:bookmarkStart w:id="1108" w:name="_Toc264460786"/>
            <w:bookmarkStart w:id="1109" w:name="_Toc264468887"/>
            <w:bookmarkStart w:id="1110" w:name="_Toc264528985"/>
            <w:bookmarkStart w:id="1111" w:name="_Toc478632531"/>
            <w:bookmarkStart w:id="1112" w:name="_Toc478632908"/>
            <w:bookmarkStart w:id="1113" w:name="_Toc478633299"/>
            <w:bookmarkStart w:id="1114" w:name="_Toc478634124"/>
            <w:r w:rsidRPr="00FF2BCF">
              <w:lastRenderedPageBreak/>
              <w:t>ΕΠΧ</w:t>
            </w:r>
            <w:r w:rsidRPr="00C11637">
              <w:t>_820</w:t>
            </w:r>
          </w:p>
          <w:p w14:paraId="5F0B569A" w14:textId="77777777" w:rsidR="004B7233" w:rsidRPr="00C11637" w:rsidRDefault="004B7233" w:rsidP="004B7233">
            <w:pPr>
              <w:pStyle w:val="3"/>
              <w:rPr>
                <w:rFonts w:cs="Calibri"/>
                <w:lang w:val="el-GR"/>
              </w:rPr>
            </w:pPr>
            <w:bookmarkStart w:id="1115" w:name="_Toc107263143"/>
            <w:r w:rsidRPr="00C11637">
              <w:rPr>
                <w:rFonts w:cs="Calibri"/>
                <w:lang w:val="el-GR"/>
              </w:rPr>
              <w:t xml:space="preserve">3.3.17 </w:t>
            </w:r>
            <w:r w:rsidRPr="00615CDB">
              <w:rPr>
                <w:rFonts w:cs="Calibri"/>
                <w:lang w:val="el-GR"/>
              </w:rPr>
              <w:t>Πολλαπλές</w:t>
            </w:r>
            <w:r w:rsidRPr="00C11637">
              <w:rPr>
                <w:rFonts w:cs="Calibri"/>
                <w:lang w:val="el-GR"/>
              </w:rPr>
              <w:t xml:space="preserve"> </w:t>
            </w:r>
            <w:r w:rsidRPr="00615CDB">
              <w:rPr>
                <w:rFonts w:cs="Calibri"/>
                <w:lang w:val="el-GR"/>
              </w:rPr>
              <w:t>αναφορές</w:t>
            </w:r>
            <w:r w:rsidRPr="00C11637">
              <w:rPr>
                <w:rFonts w:cs="Calibri"/>
                <w:lang w:val="el-GR"/>
              </w:rPr>
              <w:t xml:space="preserve"> </w:t>
            </w:r>
            <w:r w:rsidRPr="00615CDB">
              <w:rPr>
                <w:rFonts w:cs="Calibri"/>
                <w:lang w:val="el-GR"/>
              </w:rPr>
              <w:t>στόχων</w:t>
            </w:r>
            <w:bookmarkEnd w:id="1108"/>
            <w:bookmarkEnd w:id="1109"/>
            <w:bookmarkEnd w:id="1110"/>
            <w:bookmarkEnd w:id="1111"/>
            <w:bookmarkEnd w:id="1112"/>
            <w:bookmarkEnd w:id="1113"/>
            <w:bookmarkEnd w:id="1114"/>
            <w:bookmarkEnd w:id="1115"/>
          </w:p>
          <w:p w14:paraId="51063081" w14:textId="77777777" w:rsidR="004B7233" w:rsidRPr="00C11637" w:rsidRDefault="004B7233" w:rsidP="004B7233">
            <w:pPr>
              <w:tabs>
                <w:tab w:val="left" w:pos="330"/>
              </w:tabs>
              <w:jc w:val="both"/>
              <w:rPr>
                <w:rFonts w:cs="Calibri"/>
                <w:b/>
                <w:szCs w:val="22"/>
              </w:rPr>
            </w:pPr>
            <w:r w:rsidRPr="008065A6">
              <w:rPr>
                <w:rFonts w:cs="Calibri"/>
                <w:b/>
                <w:szCs w:val="22"/>
                <w:lang w:val="en-US"/>
              </w:rPr>
              <w:t>Multiple</w:t>
            </w:r>
            <w:r w:rsidRPr="00C11637">
              <w:rPr>
                <w:rFonts w:cs="Calibri"/>
                <w:b/>
                <w:szCs w:val="22"/>
              </w:rPr>
              <w:t xml:space="preserve"> </w:t>
            </w:r>
            <w:r w:rsidRPr="008065A6">
              <w:rPr>
                <w:rFonts w:cs="Calibri"/>
                <w:b/>
                <w:szCs w:val="22"/>
                <w:lang w:val="en-US"/>
              </w:rPr>
              <w:t>target</w:t>
            </w:r>
            <w:r w:rsidRPr="00C11637">
              <w:rPr>
                <w:rFonts w:cs="Calibri"/>
                <w:b/>
                <w:szCs w:val="22"/>
              </w:rPr>
              <w:t xml:space="preserve"> </w:t>
            </w:r>
            <w:r w:rsidRPr="008065A6">
              <w:rPr>
                <w:rFonts w:cs="Calibri"/>
                <w:b/>
                <w:szCs w:val="22"/>
                <w:lang w:val="en-US"/>
              </w:rPr>
              <w:t>processing</w:t>
            </w:r>
            <w:r w:rsidRPr="00C11637">
              <w:rPr>
                <w:rFonts w:cs="Calibri"/>
                <w:b/>
                <w:szCs w:val="22"/>
              </w:rPr>
              <w:t xml:space="preserve">, </w:t>
            </w:r>
            <w:r w:rsidRPr="008065A6">
              <w:rPr>
                <w:rFonts w:cs="Calibri"/>
                <w:b/>
                <w:szCs w:val="22"/>
                <w:lang w:val="en-GB"/>
              </w:rPr>
              <w:t>Mode</w:t>
            </w:r>
            <w:r w:rsidRPr="00C11637">
              <w:rPr>
                <w:rFonts w:cs="Calibri"/>
                <w:b/>
                <w:szCs w:val="22"/>
              </w:rPr>
              <w:t xml:space="preserve"> 3/</w:t>
            </w:r>
            <w:r w:rsidRPr="008065A6">
              <w:rPr>
                <w:rFonts w:cs="Calibri"/>
                <w:b/>
                <w:szCs w:val="22"/>
                <w:lang w:val="en-GB"/>
              </w:rPr>
              <w:t>A</w:t>
            </w:r>
            <w:r w:rsidRPr="00C11637">
              <w:rPr>
                <w:rFonts w:cs="Calibri"/>
                <w:b/>
                <w:szCs w:val="22"/>
              </w:rPr>
              <w:t>,</w:t>
            </w:r>
            <w:r w:rsidRPr="008065A6">
              <w:rPr>
                <w:rFonts w:cs="Calibri"/>
                <w:b/>
                <w:szCs w:val="22"/>
                <w:lang w:val="en-GB"/>
              </w:rPr>
              <w:t>C</w:t>
            </w:r>
            <w:r w:rsidRPr="00C11637">
              <w:rPr>
                <w:rFonts w:cs="Calibri"/>
                <w:b/>
                <w:szCs w:val="22"/>
              </w:rPr>
              <w:t>,</w:t>
            </w:r>
            <w:r w:rsidRPr="008065A6">
              <w:rPr>
                <w:rFonts w:cs="Calibri"/>
                <w:b/>
                <w:szCs w:val="22"/>
                <w:lang w:val="en-GB"/>
              </w:rPr>
              <w:t>S</w:t>
            </w:r>
            <w:r w:rsidRPr="00C11637">
              <w:rPr>
                <w:rFonts w:cs="Calibri"/>
                <w:b/>
                <w:szCs w:val="22"/>
              </w:rPr>
              <w:t xml:space="preserve"> ( </w:t>
            </w:r>
            <w:r w:rsidRPr="008065A6">
              <w:rPr>
                <w:rFonts w:cs="Calibri"/>
                <w:b/>
                <w:szCs w:val="22"/>
                <w:lang w:val="en-US"/>
              </w:rPr>
              <w:t>reflections</w:t>
            </w:r>
            <w:r w:rsidRPr="00C11637">
              <w:rPr>
                <w:rFonts w:cs="Calibri"/>
                <w:b/>
                <w:szCs w:val="22"/>
              </w:rPr>
              <w:t xml:space="preserve">, </w:t>
            </w:r>
            <w:r w:rsidRPr="008065A6">
              <w:rPr>
                <w:rFonts w:cs="Calibri"/>
                <w:b/>
                <w:szCs w:val="22"/>
                <w:lang w:val="en-US"/>
              </w:rPr>
              <w:t>sidelobes</w:t>
            </w:r>
            <w:r w:rsidRPr="00C11637">
              <w:rPr>
                <w:rFonts w:cs="Calibri"/>
                <w:b/>
                <w:szCs w:val="22"/>
              </w:rPr>
              <w:t xml:space="preserve">, </w:t>
            </w:r>
            <w:r w:rsidRPr="008065A6">
              <w:rPr>
                <w:rFonts w:cs="Calibri"/>
                <w:b/>
                <w:szCs w:val="22"/>
                <w:lang w:val="en-US"/>
              </w:rPr>
              <w:t>splits</w:t>
            </w:r>
            <w:r w:rsidRPr="00C11637">
              <w:rPr>
                <w:rFonts w:cs="Calibri"/>
                <w:b/>
                <w:szCs w:val="22"/>
              </w:rPr>
              <w:t>).</w:t>
            </w:r>
          </w:p>
          <w:p w14:paraId="757FA78A" w14:textId="77777777" w:rsidR="004B7233" w:rsidRPr="008065A6" w:rsidRDefault="004B7233" w:rsidP="004B7233">
            <w:pPr>
              <w:tabs>
                <w:tab w:val="left" w:pos="330"/>
              </w:tabs>
              <w:jc w:val="both"/>
              <w:rPr>
                <w:rFonts w:cs="Calibri"/>
                <w:b/>
                <w:szCs w:val="22"/>
              </w:rPr>
            </w:pPr>
            <w:r w:rsidRPr="008065A6">
              <w:rPr>
                <w:rFonts w:cs="Calibri"/>
                <w:szCs w:val="22"/>
              </w:rPr>
              <w:t xml:space="preserve">Ο συνολικός λόγος των πολλαπλών αναφορών στόχων θα είναι μικρότερος από ένα στόχο ανά περιστροφή κατά μέσο όρο ( &lt; 1 </w:t>
            </w:r>
            <w:r w:rsidRPr="008065A6">
              <w:rPr>
                <w:rFonts w:cs="Calibri"/>
                <w:szCs w:val="22"/>
                <w:lang w:val="en-US"/>
              </w:rPr>
              <w:t>target</w:t>
            </w:r>
            <w:r w:rsidRPr="008065A6">
              <w:rPr>
                <w:rFonts w:cs="Calibri"/>
                <w:szCs w:val="22"/>
              </w:rPr>
              <w:t xml:space="preserve"> </w:t>
            </w:r>
            <w:r w:rsidRPr="008065A6">
              <w:rPr>
                <w:rFonts w:cs="Calibri"/>
                <w:szCs w:val="22"/>
                <w:lang w:val="en-US"/>
              </w:rPr>
              <w:t>per</w:t>
            </w:r>
            <w:r w:rsidRPr="008065A6">
              <w:rPr>
                <w:rFonts w:cs="Calibri"/>
                <w:szCs w:val="22"/>
              </w:rPr>
              <w:t xml:space="preserve"> </w:t>
            </w:r>
            <w:r w:rsidRPr="008065A6">
              <w:rPr>
                <w:rFonts w:cs="Calibri"/>
                <w:szCs w:val="22"/>
                <w:lang w:val="en-US"/>
              </w:rPr>
              <w:t>scan</w:t>
            </w:r>
            <w:r w:rsidRPr="008065A6">
              <w:rPr>
                <w:rFonts w:cs="Calibri"/>
                <w:szCs w:val="22"/>
              </w:rPr>
              <w:t xml:space="preserve">), μετρούμενος για μια ώρα.  </w:t>
            </w:r>
          </w:p>
        </w:tc>
        <w:tc>
          <w:tcPr>
            <w:tcW w:w="1514" w:type="dxa"/>
            <w:vAlign w:val="center"/>
          </w:tcPr>
          <w:p w14:paraId="3D4B61CD" w14:textId="77777777" w:rsidR="004B7233" w:rsidRPr="006448B4" w:rsidRDefault="004B7233" w:rsidP="004B7233">
            <w:pPr>
              <w:jc w:val="center"/>
              <w:rPr>
                <w:szCs w:val="22"/>
              </w:rPr>
            </w:pPr>
            <w:r w:rsidRPr="006448B4">
              <w:rPr>
                <w:szCs w:val="22"/>
              </w:rPr>
              <w:t>ΝΑΙ</w:t>
            </w:r>
          </w:p>
        </w:tc>
        <w:tc>
          <w:tcPr>
            <w:tcW w:w="1361" w:type="dxa"/>
          </w:tcPr>
          <w:p w14:paraId="0FF3DB4E" w14:textId="77777777" w:rsidR="004B7233" w:rsidRPr="00FF2BCF" w:rsidRDefault="004B7233" w:rsidP="004B7233"/>
        </w:tc>
        <w:tc>
          <w:tcPr>
            <w:tcW w:w="1605" w:type="dxa"/>
          </w:tcPr>
          <w:p w14:paraId="1930ED0B" w14:textId="77777777" w:rsidR="004B7233" w:rsidRPr="00FF2BCF" w:rsidRDefault="004B7233" w:rsidP="004B7233"/>
        </w:tc>
      </w:tr>
      <w:tr w:rsidR="004B7233" w:rsidRPr="00FF2BCF" w14:paraId="2A45925F" w14:textId="77777777" w:rsidTr="004B7233">
        <w:tc>
          <w:tcPr>
            <w:tcW w:w="9694" w:type="dxa"/>
          </w:tcPr>
          <w:p w14:paraId="4E88E89B" w14:textId="77777777" w:rsidR="004B7233" w:rsidRPr="00FF2BCF" w:rsidRDefault="004B7233" w:rsidP="004B7233">
            <w:bookmarkStart w:id="1116" w:name="_Toc264468888"/>
            <w:bookmarkStart w:id="1117" w:name="_Toc264528986"/>
            <w:bookmarkStart w:id="1118" w:name="_Toc478632532"/>
            <w:bookmarkStart w:id="1119" w:name="_Toc478632909"/>
            <w:bookmarkStart w:id="1120" w:name="_Toc478633300"/>
            <w:bookmarkStart w:id="1121" w:name="_Toc478634125"/>
            <w:r w:rsidRPr="00FF2BCF">
              <w:t>ΕΠΧ_830</w:t>
            </w:r>
          </w:p>
          <w:p w14:paraId="75505A0C" w14:textId="77777777" w:rsidR="004B7233" w:rsidRPr="00A759DD" w:rsidRDefault="004B7233" w:rsidP="004B7233">
            <w:pPr>
              <w:pStyle w:val="3"/>
              <w:rPr>
                <w:rFonts w:cs="Calibri"/>
                <w:lang w:val="el-GR"/>
              </w:rPr>
            </w:pPr>
            <w:bookmarkStart w:id="1122" w:name="_Toc107263144"/>
            <w:r w:rsidRPr="00A759DD">
              <w:rPr>
                <w:rFonts w:cs="Calibri"/>
                <w:lang w:val="el-GR"/>
              </w:rPr>
              <w:t xml:space="preserve">3.3.18 </w:t>
            </w:r>
            <w:r w:rsidRPr="00A759DD">
              <w:rPr>
                <w:rFonts w:cs="Calibri"/>
              </w:rPr>
              <w:t>Jumps</w:t>
            </w:r>
            <w:bookmarkEnd w:id="1116"/>
            <w:bookmarkEnd w:id="1117"/>
            <w:bookmarkEnd w:id="1118"/>
            <w:bookmarkEnd w:id="1119"/>
            <w:bookmarkEnd w:id="1120"/>
            <w:bookmarkEnd w:id="1121"/>
            <w:bookmarkEnd w:id="1122"/>
          </w:p>
          <w:p w14:paraId="269B7319" w14:textId="77777777" w:rsidR="004B7233" w:rsidRPr="008065A6" w:rsidRDefault="004B7233" w:rsidP="004B7233">
            <w:pPr>
              <w:tabs>
                <w:tab w:val="left" w:pos="330"/>
              </w:tabs>
              <w:jc w:val="both"/>
              <w:rPr>
                <w:rFonts w:cs="Calibri"/>
                <w:caps/>
                <w:szCs w:val="22"/>
              </w:rPr>
            </w:pPr>
            <w:r w:rsidRPr="008065A6">
              <w:rPr>
                <w:rFonts w:cs="Calibri"/>
                <w:szCs w:val="22"/>
              </w:rPr>
              <w:t xml:space="preserve">Ο ρυθμός των  </w:t>
            </w:r>
            <w:r w:rsidRPr="008065A6">
              <w:rPr>
                <w:rFonts w:cs="Calibri"/>
                <w:szCs w:val="22"/>
                <w:lang w:val="en-US"/>
              </w:rPr>
              <w:t>jumps</w:t>
            </w:r>
            <w:r w:rsidRPr="008065A6">
              <w:rPr>
                <w:rFonts w:cs="Calibri"/>
                <w:szCs w:val="22"/>
              </w:rPr>
              <w:t xml:space="preserve">  θα είναι &lt; 0.05%</w:t>
            </w:r>
          </w:p>
        </w:tc>
        <w:tc>
          <w:tcPr>
            <w:tcW w:w="1514" w:type="dxa"/>
          </w:tcPr>
          <w:p w14:paraId="349B5FEC" w14:textId="77777777" w:rsidR="004B7233" w:rsidRPr="008065A6" w:rsidRDefault="004B7233" w:rsidP="004B7233">
            <w:pPr>
              <w:jc w:val="center"/>
              <w:rPr>
                <w:szCs w:val="22"/>
              </w:rPr>
            </w:pPr>
          </w:p>
          <w:p w14:paraId="47BBB268" w14:textId="77777777" w:rsidR="004B7233" w:rsidRPr="008065A6" w:rsidRDefault="004B7233" w:rsidP="004B7233">
            <w:pPr>
              <w:jc w:val="center"/>
              <w:rPr>
                <w:szCs w:val="22"/>
              </w:rPr>
            </w:pPr>
            <w:r>
              <w:rPr>
                <w:szCs w:val="22"/>
              </w:rPr>
              <w:t>ΝΑΙ</w:t>
            </w:r>
          </w:p>
        </w:tc>
        <w:tc>
          <w:tcPr>
            <w:tcW w:w="1361" w:type="dxa"/>
          </w:tcPr>
          <w:p w14:paraId="06B8192D" w14:textId="77777777" w:rsidR="004B7233" w:rsidRPr="00FF2BCF" w:rsidRDefault="004B7233" w:rsidP="004B7233"/>
        </w:tc>
        <w:tc>
          <w:tcPr>
            <w:tcW w:w="1605" w:type="dxa"/>
          </w:tcPr>
          <w:p w14:paraId="5FAA7B35" w14:textId="77777777" w:rsidR="004B7233" w:rsidRPr="00FF2BCF" w:rsidRDefault="004B7233" w:rsidP="004B7233"/>
        </w:tc>
      </w:tr>
      <w:tr w:rsidR="004B7233" w:rsidRPr="00FF2BCF" w14:paraId="26277476" w14:textId="77777777" w:rsidTr="002153D1">
        <w:tc>
          <w:tcPr>
            <w:tcW w:w="9694" w:type="dxa"/>
          </w:tcPr>
          <w:p w14:paraId="4A0D127D" w14:textId="77777777" w:rsidR="004B7233" w:rsidRPr="00FF2BCF" w:rsidRDefault="004B7233" w:rsidP="004B7233">
            <w:r w:rsidRPr="00FF2BCF">
              <w:t>ΕΠΧ_840</w:t>
            </w:r>
          </w:p>
          <w:p w14:paraId="728B264A" w14:textId="77777777" w:rsidR="004B7233" w:rsidRPr="008065A6" w:rsidRDefault="004B7233" w:rsidP="004B7233">
            <w:pPr>
              <w:jc w:val="both"/>
              <w:rPr>
                <w:rFonts w:cs="Calibri"/>
                <w:szCs w:val="22"/>
              </w:rPr>
            </w:pPr>
            <w:r w:rsidRPr="008065A6">
              <w:rPr>
                <w:rFonts w:cs="Calibri"/>
                <w:szCs w:val="22"/>
              </w:rPr>
              <w:t xml:space="preserve">Πρέπει να δοθούν πλήρη και αναλυτικά στοιχεία για τα χαρακτηριστικά των ανωτέρω επιδόσεων σε συνάρτηση με την αξιοπιστία κύκλου, την πυκνότητα </w:t>
            </w:r>
            <w:r w:rsidRPr="008065A6">
              <w:rPr>
                <w:rFonts w:cs="Calibri"/>
                <w:szCs w:val="22"/>
                <w:lang w:val="en-US"/>
              </w:rPr>
              <w:t>FRUIT</w:t>
            </w:r>
            <w:r w:rsidRPr="008065A6">
              <w:rPr>
                <w:rFonts w:cs="Calibri"/>
                <w:szCs w:val="22"/>
              </w:rPr>
              <w:t>, τη συχνότητα επανάληψης παλμών και την επικάλυψη των αποκρίσεων.</w:t>
            </w:r>
          </w:p>
          <w:p w14:paraId="5F48DFC3" w14:textId="77777777" w:rsidR="004B7233" w:rsidRPr="008065A6" w:rsidRDefault="004B7233" w:rsidP="004B7233">
            <w:pPr>
              <w:tabs>
                <w:tab w:val="left" w:pos="330"/>
              </w:tabs>
              <w:jc w:val="both"/>
              <w:rPr>
                <w:rFonts w:cs="Calibri"/>
                <w:b/>
                <w:szCs w:val="22"/>
              </w:rPr>
            </w:pPr>
            <w:r w:rsidRPr="008065A6">
              <w:rPr>
                <w:rFonts w:cs="Calibri"/>
                <w:szCs w:val="22"/>
              </w:rPr>
              <w:t>Θα πρέπει να δηλωθούν οι επιδόσεις του συστήματος πριν και μετά από τον συσχετισμό μεταξύ διαδοχικών σαρώσεων (</w:t>
            </w:r>
            <w:r w:rsidRPr="008065A6">
              <w:rPr>
                <w:rFonts w:cs="Calibri"/>
                <w:szCs w:val="22"/>
                <w:lang w:val="en-US"/>
              </w:rPr>
              <w:t>scan</w:t>
            </w:r>
            <w:r w:rsidRPr="008065A6">
              <w:rPr>
                <w:rFonts w:cs="Calibri"/>
                <w:szCs w:val="22"/>
              </w:rPr>
              <w:t>-</w:t>
            </w:r>
            <w:r w:rsidRPr="008065A6">
              <w:rPr>
                <w:rFonts w:cs="Calibri"/>
                <w:szCs w:val="22"/>
                <w:lang w:val="en-US"/>
              </w:rPr>
              <w:t>to</w:t>
            </w:r>
            <w:r w:rsidRPr="008065A6">
              <w:rPr>
                <w:rFonts w:cs="Calibri"/>
                <w:szCs w:val="22"/>
              </w:rPr>
              <w:t>-</w:t>
            </w:r>
            <w:r w:rsidRPr="008065A6">
              <w:rPr>
                <w:rFonts w:cs="Calibri"/>
                <w:szCs w:val="22"/>
                <w:lang w:val="en-US"/>
              </w:rPr>
              <w:t>scan</w:t>
            </w:r>
            <w:r w:rsidRPr="008065A6">
              <w:rPr>
                <w:rFonts w:cs="Calibri"/>
                <w:szCs w:val="22"/>
              </w:rPr>
              <w:t xml:space="preserve"> </w:t>
            </w:r>
            <w:r w:rsidRPr="008065A6">
              <w:rPr>
                <w:rFonts w:cs="Calibri"/>
                <w:szCs w:val="22"/>
                <w:lang w:val="en-US"/>
              </w:rPr>
              <w:t>correlation</w:t>
            </w:r>
            <w:r w:rsidRPr="008065A6">
              <w:rPr>
                <w:rFonts w:cs="Calibri"/>
                <w:szCs w:val="22"/>
              </w:rPr>
              <w:t xml:space="preserve">).  </w:t>
            </w:r>
          </w:p>
        </w:tc>
        <w:tc>
          <w:tcPr>
            <w:tcW w:w="1514" w:type="dxa"/>
            <w:vAlign w:val="center"/>
          </w:tcPr>
          <w:p w14:paraId="09BD37DA" w14:textId="77777777" w:rsidR="004B7233" w:rsidRPr="006448B4" w:rsidRDefault="004B7233" w:rsidP="004B7233">
            <w:pPr>
              <w:jc w:val="center"/>
              <w:rPr>
                <w:szCs w:val="22"/>
              </w:rPr>
            </w:pPr>
            <w:r w:rsidRPr="006448B4">
              <w:rPr>
                <w:szCs w:val="22"/>
              </w:rPr>
              <w:t>ΝΑΙ</w:t>
            </w:r>
          </w:p>
        </w:tc>
        <w:tc>
          <w:tcPr>
            <w:tcW w:w="1361" w:type="dxa"/>
          </w:tcPr>
          <w:p w14:paraId="3B144AE9" w14:textId="77777777" w:rsidR="004B7233" w:rsidRPr="00FF2BCF" w:rsidRDefault="004B7233" w:rsidP="004B7233"/>
        </w:tc>
        <w:tc>
          <w:tcPr>
            <w:tcW w:w="1605" w:type="dxa"/>
          </w:tcPr>
          <w:p w14:paraId="148AA6A3" w14:textId="77777777" w:rsidR="004B7233" w:rsidRPr="00FF2BCF" w:rsidRDefault="004B7233" w:rsidP="004B7233"/>
        </w:tc>
      </w:tr>
      <w:tr w:rsidR="004B7233" w:rsidRPr="00FF2BCF" w14:paraId="7ADBF832" w14:textId="77777777" w:rsidTr="002153D1">
        <w:tc>
          <w:tcPr>
            <w:tcW w:w="9694" w:type="dxa"/>
          </w:tcPr>
          <w:p w14:paraId="52ABA404" w14:textId="77777777" w:rsidR="004B7233" w:rsidRPr="00FF2BCF" w:rsidRDefault="004B7233" w:rsidP="004B7233">
            <w:bookmarkStart w:id="1123" w:name="_Toc264460787"/>
            <w:bookmarkStart w:id="1124" w:name="_Toc264468889"/>
            <w:bookmarkStart w:id="1125" w:name="_Toc264528987"/>
            <w:bookmarkStart w:id="1126" w:name="_Toc478632533"/>
            <w:bookmarkStart w:id="1127" w:name="_Toc478632910"/>
            <w:bookmarkStart w:id="1128" w:name="_Toc478633301"/>
            <w:bookmarkStart w:id="1129" w:name="_Toc478634126"/>
            <w:r w:rsidRPr="00FF2BCF">
              <w:t>ΕΠΧ_850</w:t>
            </w:r>
          </w:p>
          <w:p w14:paraId="1DBFFC6E" w14:textId="77777777" w:rsidR="004B7233" w:rsidRPr="00A759DD" w:rsidRDefault="004B7233" w:rsidP="004B7233">
            <w:pPr>
              <w:pStyle w:val="3"/>
              <w:rPr>
                <w:rFonts w:cs="Calibri"/>
                <w:lang w:val="el-GR"/>
              </w:rPr>
            </w:pPr>
            <w:bookmarkStart w:id="1130" w:name="_Toc107263145"/>
            <w:r w:rsidRPr="00A759DD">
              <w:rPr>
                <w:rFonts w:cs="Calibri"/>
                <w:lang w:val="el-GR"/>
              </w:rPr>
              <w:t>3.3.19 Ακρίβεια απόστασης (</w:t>
            </w:r>
            <w:r w:rsidRPr="00A759DD">
              <w:rPr>
                <w:rFonts w:cs="Calibri"/>
              </w:rPr>
              <w:t>Range</w:t>
            </w:r>
            <w:r w:rsidRPr="00A759DD">
              <w:rPr>
                <w:rFonts w:cs="Calibri"/>
                <w:lang w:val="el-GR"/>
              </w:rPr>
              <w:t xml:space="preserve"> </w:t>
            </w:r>
            <w:r w:rsidRPr="00A759DD">
              <w:rPr>
                <w:rFonts w:cs="Calibri"/>
              </w:rPr>
              <w:t>accuracy</w:t>
            </w:r>
            <w:r w:rsidRPr="00A759DD">
              <w:rPr>
                <w:rFonts w:cs="Calibri"/>
                <w:lang w:val="el-GR"/>
              </w:rPr>
              <w:t>)</w:t>
            </w:r>
            <w:bookmarkEnd w:id="1123"/>
            <w:bookmarkEnd w:id="1124"/>
            <w:bookmarkEnd w:id="1125"/>
            <w:bookmarkEnd w:id="1126"/>
            <w:bookmarkEnd w:id="1127"/>
            <w:bookmarkEnd w:id="1128"/>
            <w:bookmarkEnd w:id="1129"/>
            <w:bookmarkEnd w:id="1130"/>
          </w:p>
          <w:p w14:paraId="6943CCAB" w14:textId="77777777" w:rsidR="004B7233" w:rsidRPr="008065A6" w:rsidRDefault="004B7233" w:rsidP="004B7233">
            <w:pPr>
              <w:tabs>
                <w:tab w:val="left" w:pos="-110"/>
              </w:tabs>
              <w:jc w:val="both"/>
              <w:rPr>
                <w:rFonts w:cs="Calibri"/>
                <w:szCs w:val="22"/>
                <w:lang w:val="en-GB"/>
              </w:rPr>
            </w:pPr>
            <w:r w:rsidRPr="008065A6">
              <w:rPr>
                <w:rFonts w:cs="Calibri"/>
                <w:szCs w:val="22"/>
                <w:lang w:val="en-GB"/>
              </w:rPr>
              <w:t>Systematic Errors</w:t>
            </w:r>
          </w:p>
          <w:p w14:paraId="690FAB9D" w14:textId="77777777" w:rsidR="004B7233" w:rsidRPr="008065A6" w:rsidRDefault="004B7233" w:rsidP="004B7233">
            <w:pPr>
              <w:numPr>
                <w:ilvl w:val="0"/>
                <w:numId w:val="34"/>
              </w:numPr>
              <w:tabs>
                <w:tab w:val="clear" w:pos="676"/>
              </w:tabs>
              <w:ind w:left="399"/>
              <w:jc w:val="both"/>
              <w:rPr>
                <w:rFonts w:cs="Calibri"/>
                <w:szCs w:val="22"/>
                <w:lang w:val="en-US"/>
              </w:rPr>
            </w:pPr>
            <w:r w:rsidRPr="008065A6">
              <w:rPr>
                <w:rFonts w:cs="Calibri"/>
                <w:szCs w:val="22"/>
                <w:lang w:val="en-US"/>
              </w:rPr>
              <w:t xml:space="preserve">Slant range bias  &lt;  +1/128 NM ( +14 m)                       </w:t>
            </w:r>
          </w:p>
          <w:p w14:paraId="19378AAB" w14:textId="77777777" w:rsidR="004B7233" w:rsidRPr="008065A6" w:rsidRDefault="004B7233" w:rsidP="004B7233">
            <w:pPr>
              <w:numPr>
                <w:ilvl w:val="0"/>
                <w:numId w:val="34"/>
              </w:numPr>
              <w:tabs>
                <w:tab w:val="clear" w:pos="676"/>
              </w:tabs>
              <w:ind w:left="399"/>
              <w:jc w:val="both"/>
              <w:rPr>
                <w:rFonts w:cs="Calibri"/>
                <w:szCs w:val="22"/>
                <w:lang w:val="en-US"/>
              </w:rPr>
            </w:pPr>
            <w:r w:rsidRPr="008065A6">
              <w:rPr>
                <w:rFonts w:cs="Calibri"/>
                <w:szCs w:val="22"/>
                <w:lang w:val="en-US"/>
              </w:rPr>
              <w:t>Slant range gain error  &lt;  1m/NM</w:t>
            </w:r>
          </w:p>
          <w:p w14:paraId="02CF736E" w14:textId="77777777" w:rsidR="004B7233" w:rsidRPr="008065A6" w:rsidRDefault="004B7233" w:rsidP="004B7233">
            <w:pPr>
              <w:tabs>
                <w:tab w:val="left" w:pos="-110"/>
              </w:tabs>
              <w:jc w:val="both"/>
              <w:rPr>
                <w:rFonts w:cs="Calibri"/>
                <w:szCs w:val="22"/>
                <w:lang w:val="en-US"/>
              </w:rPr>
            </w:pPr>
            <w:r w:rsidRPr="008065A6">
              <w:rPr>
                <w:rFonts w:cs="Calibri"/>
                <w:szCs w:val="22"/>
                <w:lang w:val="en-US"/>
              </w:rPr>
              <w:t>Random Errors</w:t>
            </w:r>
          </w:p>
          <w:p w14:paraId="6B8BE401" w14:textId="77777777" w:rsidR="004B7233" w:rsidRPr="008065A6" w:rsidRDefault="004B7233" w:rsidP="004B7233">
            <w:pPr>
              <w:numPr>
                <w:ilvl w:val="0"/>
                <w:numId w:val="35"/>
              </w:numPr>
              <w:tabs>
                <w:tab w:val="clear" w:pos="1440"/>
              </w:tabs>
              <w:ind w:left="399"/>
              <w:jc w:val="both"/>
              <w:rPr>
                <w:rFonts w:cs="Calibri"/>
                <w:szCs w:val="22"/>
                <w:lang w:val="en-US"/>
              </w:rPr>
            </w:pPr>
            <w:r w:rsidRPr="008065A6">
              <w:rPr>
                <w:rFonts w:cs="Calibri"/>
                <w:szCs w:val="22"/>
                <w:lang w:val="en-US"/>
              </w:rPr>
              <w:t>MSSR</w:t>
            </w:r>
            <w:r w:rsidRPr="008065A6">
              <w:rPr>
                <w:rFonts w:cs="Calibri"/>
                <w:szCs w:val="22"/>
              </w:rPr>
              <w:t xml:space="preserve"> &lt; </w:t>
            </w:r>
            <w:r w:rsidRPr="008065A6">
              <w:rPr>
                <w:rFonts w:cs="Calibri"/>
                <w:szCs w:val="22"/>
                <w:lang w:val="en-US"/>
              </w:rPr>
              <w:t xml:space="preserve"> 30  m RMS</w:t>
            </w:r>
          </w:p>
          <w:p w14:paraId="70B6D82C" w14:textId="77777777" w:rsidR="004B7233" w:rsidRPr="008065A6" w:rsidRDefault="004B7233" w:rsidP="004B7233">
            <w:pPr>
              <w:numPr>
                <w:ilvl w:val="0"/>
                <w:numId w:val="35"/>
              </w:numPr>
              <w:tabs>
                <w:tab w:val="clear" w:pos="1440"/>
              </w:tabs>
              <w:ind w:left="399"/>
              <w:jc w:val="both"/>
              <w:rPr>
                <w:rFonts w:cs="Calibri"/>
                <w:szCs w:val="22"/>
                <w:lang w:val="en-US"/>
              </w:rPr>
            </w:pPr>
            <w:r w:rsidRPr="008065A6">
              <w:rPr>
                <w:rFonts w:cs="Calibri"/>
                <w:szCs w:val="22"/>
                <w:lang w:val="en-US"/>
              </w:rPr>
              <w:t>Mode S</w:t>
            </w:r>
            <w:r w:rsidRPr="008065A6">
              <w:rPr>
                <w:rFonts w:cs="Calibri"/>
                <w:szCs w:val="22"/>
              </w:rPr>
              <w:t xml:space="preserve">  </w:t>
            </w:r>
            <w:r w:rsidRPr="008065A6">
              <w:rPr>
                <w:rFonts w:cs="Calibri"/>
                <w:szCs w:val="22"/>
                <w:lang w:val="en-US"/>
              </w:rPr>
              <w:t>&lt; 15 m RMS</w:t>
            </w:r>
          </w:p>
        </w:tc>
        <w:tc>
          <w:tcPr>
            <w:tcW w:w="1514" w:type="dxa"/>
            <w:vAlign w:val="center"/>
          </w:tcPr>
          <w:p w14:paraId="319010CA" w14:textId="77777777" w:rsidR="004B7233" w:rsidRPr="006448B4" w:rsidRDefault="004B7233" w:rsidP="004B7233">
            <w:pPr>
              <w:jc w:val="center"/>
              <w:rPr>
                <w:szCs w:val="22"/>
              </w:rPr>
            </w:pPr>
            <w:r w:rsidRPr="006448B4">
              <w:rPr>
                <w:szCs w:val="22"/>
              </w:rPr>
              <w:t>ΝΑΙ</w:t>
            </w:r>
          </w:p>
        </w:tc>
        <w:tc>
          <w:tcPr>
            <w:tcW w:w="1361" w:type="dxa"/>
          </w:tcPr>
          <w:p w14:paraId="7EE0D225" w14:textId="77777777" w:rsidR="004B7233" w:rsidRPr="00FF2BCF" w:rsidRDefault="004B7233" w:rsidP="004B7233">
            <w:pPr>
              <w:rPr>
                <w:lang w:val="en-US"/>
              </w:rPr>
            </w:pPr>
          </w:p>
        </w:tc>
        <w:tc>
          <w:tcPr>
            <w:tcW w:w="1605" w:type="dxa"/>
          </w:tcPr>
          <w:p w14:paraId="11EAE18F" w14:textId="77777777" w:rsidR="004B7233" w:rsidRPr="00FF2BCF" w:rsidRDefault="004B7233" w:rsidP="004B7233">
            <w:pPr>
              <w:rPr>
                <w:lang w:val="en-US"/>
              </w:rPr>
            </w:pPr>
          </w:p>
        </w:tc>
      </w:tr>
      <w:tr w:rsidR="004B7233" w:rsidRPr="00FF2BCF" w14:paraId="4E646240" w14:textId="77777777" w:rsidTr="002153D1">
        <w:trPr>
          <w:trHeight w:val="1619"/>
        </w:trPr>
        <w:tc>
          <w:tcPr>
            <w:tcW w:w="9694" w:type="dxa"/>
          </w:tcPr>
          <w:p w14:paraId="63CDA0C8" w14:textId="77777777" w:rsidR="004B7233" w:rsidRPr="00FF2BCF" w:rsidRDefault="004B7233" w:rsidP="004B7233">
            <w:pPr>
              <w:rPr>
                <w:lang w:val="en-US"/>
              </w:rPr>
            </w:pPr>
            <w:bookmarkStart w:id="1131" w:name="_Toc264460788"/>
            <w:bookmarkStart w:id="1132" w:name="_Toc264468890"/>
            <w:bookmarkStart w:id="1133" w:name="_Toc264528988"/>
            <w:bookmarkStart w:id="1134" w:name="_Toc478632534"/>
            <w:bookmarkStart w:id="1135" w:name="_Toc478632911"/>
            <w:bookmarkStart w:id="1136" w:name="_Toc478633302"/>
            <w:bookmarkStart w:id="1137" w:name="_Toc478634127"/>
            <w:r w:rsidRPr="00FF2BCF">
              <w:t>ΕΠΧ_</w:t>
            </w:r>
            <w:r w:rsidRPr="00FF2BCF">
              <w:rPr>
                <w:lang w:val="en-US"/>
              </w:rPr>
              <w:t>860</w:t>
            </w:r>
          </w:p>
          <w:p w14:paraId="629DF3FE" w14:textId="77777777" w:rsidR="004B7233" w:rsidRPr="00A759DD" w:rsidRDefault="004B7233" w:rsidP="004B7233">
            <w:pPr>
              <w:pStyle w:val="3"/>
              <w:rPr>
                <w:rFonts w:cs="Calibri"/>
              </w:rPr>
            </w:pPr>
            <w:bookmarkStart w:id="1138" w:name="_Toc107263146"/>
            <w:r w:rsidRPr="00A759DD">
              <w:rPr>
                <w:rFonts w:cs="Calibri"/>
              </w:rPr>
              <w:t>3.3.20 Ακρίβεια αζιμουθίου (Azimuth accuracy)</w:t>
            </w:r>
            <w:bookmarkEnd w:id="1131"/>
            <w:bookmarkEnd w:id="1132"/>
            <w:bookmarkEnd w:id="1133"/>
            <w:bookmarkEnd w:id="1134"/>
            <w:bookmarkEnd w:id="1135"/>
            <w:bookmarkEnd w:id="1136"/>
            <w:bookmarkEnd w:id="1137"/>
            <w:bookmarkEnd w:id="1138"/>
          </w:p>
          <w:p w14:paraId="60A64138" w14:textId="77777777" w:rsidR="004B7233" w:rsidRPr="008065A6" w:rsidRDefault="004B7233" w:rsidP="004B7233">
            <w:pPr>
              <w:tabs>
                <w:tab w:val="left" w:pos="-110"/>
              </w:tabs>
              <w:jc w:val="both"/>
              <w:rPr>
                <w:rFonts w:cs="Calibri"/>
                <w:szCs w:val="22"/>
                <w:lang w:val="en-GB"/>
              </w:rPr>
            </w:pPr>
            <w:r w:rsidRPr="008065A6">
              <w:rPr>
                <w:rFonts w:cs="Calibri"/>
                <w:szCs w:val="22"/>
                <w:lang w:val="en-GB"/>
              </w:rPr>
              <w:t>Systematic Errors</w:t>
            </w:r>
          </w:p>
          <w:p w14:paraId="6520FB66" w14:textId="77777777" w:rsidR="004B7233" w:rsidRPr="008065A6" w:rsidRDefault="004B7233" w:rsidP="004B7233">
            <w:pPr>
              <w:numPr>
                <w:ilvl w:val="0"/>
                <w:numId w:val="33"/>
              </w:numPr>
              <w:tabs>
                <w:tab w:val="clear" w:pos="1080"/>
              </w:tabs>
              <w:ind w:left="399"/>
              <w:jc w:val="both"/>
              <w:rPr>
                <w:rFonts w:cs="Calibri"/>
                <w:szCs w:val="22"/>
                <w:lang w:val="en-US"/>
              </w:rPr>
            </w:pPr>
            <w:r w:rsidRPr="008065A6">
              <w:rPr>
                <w:rFonts w:cs="Calibri"/>
                <w:szCs w:val="22"/>
                <w:lang w:val="en-US"/>
              </w:rPr>
              <w:t>Azimuth bias   &lt;  0,022</w:t>
            </w:r>
            <w:r w:rsidRPr="008065A6">
              <w:rPr>
                <w:rFonts w:cs="Calibri"/>
                <w:szCs w:val="22"/>
                <w:vertAlign w:val="superscript"/>
                <w:lang w:val="en-US"/>
              </w:rPr>
              <w:t xml:space="preserve">0    </w:t>
            </w:r>
            <w:r w:rsidRPr="008065A6">
              <w:rPr>
                <w:rFonts w:cs="Calibri"/>
                <w:szCs w:val="22"/>
              </w:rPr>
              <w:t>μεταξύ</w:t>
            </w:r>
            <w:r w:rsidRPr="008065A6">
              <w:rPr>
                <w:rFonts w:cs="Calibri"/>
                <w:szCs w:val="22"/>
                <w:lang w:val="en-US"/>
              </w:rPr>
              <w:t xml:space="preserve"> 0</w:t>
            </w:r>
            <w:r w:rsidRPr="008065A6">
              <w:rPr>
                <w:rFonts w:cs="Calibri"/>
                <w:szCs w:val="22"/>
                <w:vertAlign w:val="superscript"/>
                <w:lang w:val="en-US"/>
              </w:rPr>
              <w:t xml:space="preserve">0 </w:t>
            </w:r>
            <w:r w:rsidRPr="008065A6">
              <w:rPr>
                <w:rFonts w:cs="Calibri"/>
                <w:szCs w:val="22"/>
              </w:rPr>
              <w:t>και</w:t>
            </w:r>
            <w:r w:rsidRPr="008065A6">
              <w:rPr>
                <w:rFonts w:cs="Calibri"/>
                <w:szCs w:val="22"/>
                <w:lang w:val="en-US"/>
              </w:rPr>
              <w:t xml:space="preserve"> +6</w:t>
            </w:r>
            <w:r w:rsidRPr="008065A6">
              <w:rPr>
                <w:rFonts w:cs="Calibri"/>
                <w:szCs w:val="22"/>
                <w:vertAlign w:val="superscript"/>
                <w:lang w:val="en-US"/>
              </w:rPr>
              <w:t>0</w:t>
            </w:r>
            <w:r w:rsidRPr="008065A6">
              <w:rPr>
                <w:rFonts w:cs="Calibri"/>
                <w:szCs w:val="22"/>
                <w:lang w:val="en-US"/>
              </w:rPr>
              <w:t xml:space="preserve"> (elevation)</w:t>
            </w:r>
          </w:p>
          <w:p w14:paraId="3D597423" w14:textId="77777777" w:rsidR="004B7233" w:rsidRPr="008065A6" w:rsidRDefault="004B7233" w:rsidP="004B7233">
            <w:pPr>
              <w:numPr>
                <w:ilvl w:val="0"/>
                <w:numId w:val="33"/>
              </w:numPr>
              <w:tabs>
                <w:tab w:val="clear" w:pos="1080"/>
              </w:tabs>
              <w:ind w:left="399"/>
              <w:jc w:val="both"/>
              <w:rPr>
                <w:rFonts w:cs="Calibri"/>
                <w:szCs w:val="22"/>
                <w:lang w:val="en-US"/>
              </w:rPr>
            </w:pPr>
            <w:r w:rsidRPr="008065A6">
              <w:rPr>
                <w:rFonts w:cs="Calibri"/>
                <w:szCs w:val="22"/>
                <w:lang w:val="en-US"/>
              </w:rPr>
              <w:t>Azimuth bias   &lt; 0,033</w:t>
            </w:r>
            <w:r w:rsidRPr="008065A6">
              <w:rPr>
                <w:rFonts w:cs="Calibri"/>
                <w:szCs w:val="22"/>
                <w:vertAlign w:val="superscript"/>
                <w:lang w:val="en-US"/>
              </w:rPr>
              <w:t xml:space="preserve">0    </w:t>
            </w:r>
            <w:r w:rsidRPr="008065A6">
              <w:rPr>
                <w:rFonts w:cs="Calibri"/>
                <w:szCs w:val="22"/>
              </w:rPr>
              <w:t>μεταξύ</w:t>
            </w:r>
            <w:r w:rsidRPr="008065A6">
              <w:rPr>
                <w:rFonts w:cs="Calibri"/>
                <w:szCs w:val="22"/>
                <w:lang w:val="en-US"/>
              </w:rPr>
              <w:t xml:space="preserve"> +6</w:t>
            </w:r>
            <w:r w:rsidRPr="008065A6">
              <w:rPr>
                <w:rFonts w:cs="Calibri"/>
                <w:szCs w:val="22"/>
                <w:vertAlign w:val="superscript"/>
                <w:lang w:val="en-US"/>
              </w:rPr>
              <w:t xml:space="preserve">0 </w:t>
            </w:r>
            <w:r w:rsidRPr="008065A6">
              <w:rPr>
                <w:rFonts w:cs="Calibri"/>
                <w:szCs w:val="22"/>
              </w:rPr>
              <w:t>και</w:t>
            </w:r>
            <w:r w:rsidRPr="008065A6">
              <w:rPr>
                <w:rFonts w:cs="Calibri"/>
                <w:szCs w:val="22"/>
                <w:lang w:val="en-US"/>
              </w:rPr>
              <w:t xml:space="preserve"> +10</w:t>
            </w:r>
            <w:r w:rsidRPr="008065A6">
              <w:rPr>
                <w:rFonts w:cs="Calibri"/>
                <w:szCs w:val="22"/>
                <w:vertAlign w:val="superscript"/>
                <w:lang w:val="en-US"/>
              </w:rPr>
              <w:t>0</w:t>
            </w:r>
            <w:r w:rsidRPr="008065A6">
              <w:rPr>
                <w:rFonts w:cs="Calibri"/>
                <w:szCs w:val="22"/>
                <w:lang w:val="en-US"/>
              </w:rPr>
              <w:t xml:space="preserve"> (elevation)</w:t>
            </w:r>
          </w:p>
          <w:p w14:paraId="2BC934C3" w14:textId="77777777" w:rsidR="004B7233" w:rsidRPr="008065A6" w:rsidRDefault="004B7233" w:rsidP="004B7233">
            <w:pPr>
              <w:numPr>
                <w:ilvl w:val="0"/>
                <w:numId w:val="33"/>
              </w:numPr>
              <w:tabs>
                <w:tab w:val="clear" w:pos="1080"/>
                <w:tab w:val="left" w:pos="-110"/>
              </w:tabs>
              <w:ind w:left="399"/>
              <w:jc w:val="both"/>
              <w:rPr>
                <w:rFonts w:cs="Calibri"/>
                <w:szCs w:val="22"/>
              </w:rPr>
            </w:pPr>
            <w:r w:rsidRPr="008065A6">
              <w:rPr>
                <w:rFonts w:cs="Calibri"/>
                <w:szCs w:val="22"/>
                <w:lang w:val="en-US"/>
              </w:rPr>
              <w:t>Random</w:t>
            </w:r>
            <w:r w:rsidRPr="008065A6">
              <w:rPr>
                <w:rFonts w:cs="Calibri"/>
                <w:szCs w:val="22"/>
              </w:rPr>
              <w:t xml:space="preserve"> </w:t>
            </w:r>
            <w:r w:rsidRPr="008065A6">
              <w:rPr>
                <w:rFonts w:cs="Calibri"/>
                <w:szCs w:val="22"/>
                <w:lang w:val="en-US"/>
              </w:rPr>
              <w:t>Errors</w:t>
            </w:r>
            <w:r w:rsidRPr="008065A6">
              <w:rPr>
                <w:rFonts w:cs="Calibri"/>
                <w:szCs w:val="22"/>
              </w:rPr>
              <w:t xml:space="preserve">  &lt; 0,068</w:t>
            </w:r>
            <w:r w:rsidRPr="008065A6">
              <w:rPr>
                <w:rFonts w:cs="Calibri"/>
                <w:szCs w:val="22"/>
                <w:vertAlign w:val="superscript"/>
              </w:rPr>
              <w:t>0</w:t>
            </w:r>
          </w:p>
        </w:tc>
        <w:tc>
          <w:tcPr>
            <w:tcW w:w="1514" w:type="dxa"/>
            <w:vAlign w:val="center"/>
          </w:tcPr>
          <w:p w14:paraId="60F9F2B5" w14:textId="77777777" w:rsidR="004B7233" w:rsidRPr="006448B4" w:rsidRDefault="004B7233" w:rsidP="004B7233">
            <w:pPr>
              <w:jc w:val="center"/>
              <w:rPr>
                <w:szCs w:val="22"/>
              </w:rPr>
            </w:pPr>
            <w:r w:rsidRPr="006448B4">
              <w:rPr>
                <w:szCs w:val="22"/>
              </w:rPr>
              <w:t>ΝΑΙ</w:t>
            </w:r>
          </w:p>
        </w:tc>
        <w:tc>
          <w:tcPr>
            <w:tcW w:w="1361" w:type="dxa"/>
          </w:tcPr>
          <w:p w14:paraId="6FE0E9BC" w14:textId="77777777" w:rsidR="004B7233" w:rsidRPr="00FF2BCF" w:rsidRDefault="004B7233" w:rsidP="004B7233"/>
        </w:tc>
        <w:tc>
          <w:tcPr>
            <w:tcW w:w="1605" w:type="dxa"/>
          </w:tcPr>
          <w:p w14:paraId="2273C54A" w14:textId="77777777" w:rsidR="004B7233" w:rsidRPr="00FF2BCF" w:rsidRDefault="004B7233" w:rsidP="004B7233"/>
        </w:tc>
      </w:tr>
      <w:tr w:rsidR="004B7233" w:rsidRPr="00FF2BCF" w14:paraId="5902B197" w14:textId="77777777" w:rsidTr="002153D1">
        <w:tc>
          <w:tcPr>
            <w:tcW w:w="9694" w:type="dxa"/>
          </w:tcPr>
          <w:p w14:paraId="7C1A1E31" w14:textId="77777777" w:rsidR="004B7233" w:rsidRPr="00FF2BCF" w:rsidRDefault="004B7233" w:rsidP="004B7233">
            <w:pPr>
              <w:rPr>
                <w:lang w:val="en-US"/>
              </w:rPr>
            </w:pPr>
            <w:bookmarkStart w:id="1139" w:name="_Toc264460789"/>
            <w:bookmarkStart w:id="1140" w:name="_Toc264468891"/>
            <w:bookmarkStart w:id="1141" w:name="_Toc264528989"/>
            <w:bookmarkStart w:id="1142" w:name="_Toc478632535"/>
            <w:bookmarkStart w:id="1143" w:name="_Toc478632912"/>
            <w:bookmarkStart w:id="1144" w:name="_Toc478633303"/>
            <w:bookmarkStart w:id="1145" w:name="_Toc478634128"/>
            <w:r w:rsidRPr="00FF2BCF">
              <w:t>ΕΠΧ</w:t>
            </w:r>
            <w:r w:rsidRPr="004B7233">
              <w:rPr>
                <w:lang w:val="en-US"/>
              </w:rPr>
              <w:t>_</w:t>
            </w:r>
            <w:r w:rsidRPr="00FF2BCF">
              <w:rPr>
                <w:lang w:val="en-US"/>
              </w:rPr>
              <w:t>87</w:t>
            </w:r>
            <w:r w:rsidRPr="004B7233">
              <w:rPr>
                <w:lang w:val="en-US"/>
              </w:rPr>
              <w:t>0</w:t>
            </w:r>
          </w:p>
          <w:p w14:paraId="1105420D" w14:textId="77777777" w:rsidR="004B7233" w:rsidRPr="00A759DD" w:rsidRDefault="004B7233" w:rsidP="004B7233">
            <w:pPr>
              <w:pStyle w:val="3"/>
              <w:rPr>
                <w:rFonts w:cs="Calibri"/>
              </w:rPr>
            </w:pPr>
            <w:bookmarkStart w:id="1146" w:name="_Toc107263147"/>
            <w:r w:rsidRPr="00A759DD">
              <w:rPr>
                <w:rFonts w:cs="Calibri"/>
              </w:rPr>
              <w:lastRenderedPageBreak/>
              <w:t>3.3.21 Ανάλυση Στόχου (Target Resolution)</w:t>
            </w:r>
            <w:bookmarkEnd w:id="1139"/>
            <w:bookmarkEnd w:id="1140"/>
            <w:bookmarkEnd w:id="1141"/>
            <w:bookmarkEnd w:id="1142"/>
            <w:bookmarkEnd w:id="1143"/>
            <w:bookmarkEnd w:id="1144"/>
            <w:bookmarkEnd w:id="1145"/>
            <w:bookmarkEnd w:id="1146"/>
          </w:p>
          <w:p w14:paraId="11C3B721" w14:textId="77777777" w:rsidR="004B7233" w:rsidRPr="00FF2BCF" w:rsidRDefault="004B7233" w:rsidP="004B7233">
            <w:pPr>
              <w:pStyle w:val="4"/>
              <w:jc w:val="both"/>
              <w:rPr>
                <w:rFonts w:cs="Calibri"/>
                <w:sz w:val="22"/>
                <w:lang w:val="el-GR"/>
              </w:rPr>
            </w:pPr>
            <w:bookmarkStart w:id="1147" w:name="_Toc4767885"/>
            <w:r w:rsidRPr="00FF2BCF">
              <w:rPr>
                <w:rFonts w:cs="Calibri"/>
                <w:sz w:val="22"/>
                <w:lang w:val="el-GR"/>
              </w:rPr>
              <w:t>3.3.21.1 Γενικά</w:t>
            </w:r>
          </w:p>
          <w:bookmarkEnd w:id="1147"/>
          <w:p w14:paraId="1C552EA1" w14:textId="77777777" w:rsidR="004B7233" w:rsidRPr="008065A6" w:rsidRDefault="004B7233" w:rsidP="004B7233">
            <w:pPr>
              <w:jc w:val="both"/>
              <w:rPr>
                <w:rFonts w:cs="Calibri"/>
                <w:szCs w:val="22"/>
              </w:rPr>
            </w:pPr>
            <w:r w:rsidRPr="008065A6">
              <w:rPr>
                <w:rFonts w:cs="Calibri"/>
                <w:szCs w:val="22"/>
              </w:rPr>
              <w:t xml:space="preserve">Η συνολική απόδοση του </w:t>
            </w:r>
            <w:r w:rsidRPr="008065A6">
              <w:rPr>
                <w:rFonts w:cs="Calibri"/>
                <w:szCs w:val="22"/>
                <w:lang w:val="en-US"/>
              </w:rPr>
              <w:t>MSSR</w:t>
            </w:r>
            <w:r w:rsidRPr="008065A6">
              <w:rPr>
                <w:rFonts w:cs="Calibri"/>
                <w:szCs w:val="22"/>
              </w:rPr>
              <w:t xml:space="preserve"> στην ανάλυση στόχου θα πρέπει να είναι τέτοια ώστε να υποστηρίζει τη μελλοντική εφαρμογή διαχωρισμού 3 NM  εντός των Ορίων Ασφαλείας Στόχων (Target Safety Levels - TSL) όπως προδιαγράφεται από τον </w:t>
            </w:r>
            <w:r w:rsidRPr="008065A6">
              <w:rPr>
                <w:rFonts w:cs="Calibri"/>
                <w:szCs w:val="22"/>
                <w:lang w:val="en-US"/>
              </w:rPr>
              <w:t>ICAO</w:t>
            </w:r>
            <w:r w:rsidRPr="008065A6">
              <w:rPr>
                <w:rFonts w:cs="Calibri"/>
                <w:szCs w:val="22"/>
              </w:rPr>
              <w:t xml:space="preserve"> (τουλάχιστον για απόσταση μέχρι 40 </w:t>
            </w:r>
            <w:r w:rsidRPr="008065A6">
              <w:rPr>
                <w:rFonts w:cs="Calibri"/>
                <w:szCs w:val="22"/>
                <w:lang w:val="en-US"/>
              </w:rPr>
              <w:t>NM</w:t>
            </w:r>
            <w:r w:rsidRPr="008065A6">
              <w:rPr>
                <w:rFonts w:cs="Calibri"/>
                <w:szCs w:val="22"/>
              </w:rPr>
              <w:t xml:space="preserve"> από τη θέση εγκατάστασης του </w:t>
            </w:r>
            <w:r w:rsidRPr="008065A6">
              <w:rPr>
                <w:rFonts w:cs="Calibri"/>
                <w:szCs w:val="22"/>
                <w:lang w:val="en-US"/>
              </w:rPr>
              <w:t>RADAR</w:t>
            </w:r>
            <w:r w:rsidRPr="008065A6">
              <w:rPr>
                <w:rFonts w:cs="Calibri"/>
                <w:szCs w:val="22"/>
              </w:rPr>
              <w:t>).</w:t>
            </w:r>
          </w:p>
        </w:tc>
        <w:tc>
          <w:tcPr>
            <w:tcW w:w="1514" w:type="dxa"/>
            <w:vAlign w:val="center"/>
          </w:tcPr>
          <w:p w14:paraId="0AEA8E77" w14:textId="77777777" w:rsidR="004B7233" w:rsidRPr="006448B4" w:rsidRDefault="004B7233" w:rsidP="004B7233">
            <w:pPr>
              <w:jc w:val="center"/>
              <w:rPr>
                <w:szCs w:val="22"/>
              </w:rPr>
            </w:pPr>
            <w:r w:rsidRPr="006448B4">
              <w:rPr>
                <w:szCs w:val="22"/>
              </w:rPr>
              <w:lastRenderedPageBreak/>
              <w:t>ΝΑΙ</w:t>
            </w:r>
          </w:p>
        </w:tc>
        <w:tc>
          <w:tcPr>
            <w:tcW w:w="1361" w:type="dxa"/>
          </w:tcPr>
          <w:p w14:paraId="636812A4" w14:textId="77777777" w:rsidR="004B7233" w:rsidRPr="00FF2BCF" w:rsidRDefault="004B7233" w:rsidP="004B7233"/>
        </w:tc>
        <w:tc>
          <w:tcPr>
            <w:tcW w:w="1605" w:type="dxa"/>
          </w:tcPr>
          <w:p w14:paraId="2AA00C40" w14:textId="77777777" w:rsidR="004B7233" w:rsidRPr="00FF2BCF" w:rsidRDefault="004B7233" w:rsidP="004B7233"/>
        </w:tc>
      </w:tr>
      <w:tr w:rsidR="004B7233" w:rsidRPr="00FF2BCF" w14:paraId="2664FE6F" w14:textId="77777777" w:rsidTr="002153D1">
        <w:tc>
          <w:tcPr>
            <w:tcW w:w="9694" w:type="dxa"/>
          </w:tcPr>
          <w:p w14:paraId="5763CC7D" w14:textId="77777777" w:rsidR="004B7233" w:rsidRPr="00FF2BCF" w:rsidRDefault="004B7233" w:rsidP="004B7233">
            <w:r w:rsidRPr="00FF2BCF">
              <w:t>ΕΠΧ_880</w:t>
            </w:r>
          </w:p>
          <w:p w14:paraId="2AA8C110" w14:textId="77777777" w:rsidR="004B7233" w:rsidRPr="008065A6" w:rsidRDefault="004B7233" w:rsidP="004B7233">
            <w:pPr>
              <w:jc w:val="both"/>
              <w:rPr>
                <w:rFonts w:cs="Calibri"/>
                <w:szCs w:val="22"/>
              </w:rPr>
            </w:pPr>
            <w:r w:rsidRPr="008065A6">
              <w:rPr>
                <w:rFonts w:cs="Calibri"/>
                <w:szCs w:val="22"/>
              </w:rPr>
              <w:t>Στην περίπτωση της ανάλυσης απόστασης και αζιμουθίου θεωρείται ότι και οι δύο στόχοι όταν αναλύονται, είναι:</w:t>
            </w:r>
          </w:p>
          <w:p w14:paraId="27033AA3" w14:textId="77777777" w:rsidR="004B7233" w:rsidRPr="008065A6" w:rsidRDefault="004B7233" w:rsidP="004B7233">
            <w:pPr>
              <w:numPr>
                <w:ilvl w:val="0"/>
                <w:numId w:val="32"/>
              </w:numPr>
              <w:tabs>
                <w:tab w:val="clear" w:pos="720"/>
              </w:tabs>
              <w:ind w:left="399"/>
              <w:jc w:val="both"/>
              <w:rPr>
                <w:rFonts w:cs="Calibri"/>
                <w:szCs w:val="22"/>
              </w:rPr>
            </w:pPr>
            <w:r w:rsidRPr="008065A6">
              <w:rPr>
                <w:rFonts w:cs="Calibri"/>
                <w:szCs w:val="22"/>
              </w:rPr>
              <w:t>εντοπισμένοι ως προς τη θέση τους (με τις επιδόσεις που προδιαγράφονται ανωτέρω),</w:t>
            </w:r>
          </w:p>
          <w:p w14:paraId="41ED3F0E" w14:textId="77777777" w:rsidR="004B7233" w:rsidRPr="008065A6" w:rsidRDefault="004B7233" w:rsidP="004B7233">
            <w:pPr>
              <w:numPr>
                <w:ilvl w:val="0"/>
                <w:numId w:val="32"/>
              </w:numPr>
              <w:tabs>
                <w:tab w:val="clear" w:pos="720"/>
              </w:tabs>
              <w:ind w:left="399"/>
              <w:jc w:val="both"/>
              <w:rPr>
                <w:rFonts w:cs="Calibri"/>
                <w:szCs w:val="22"/>
              </w:rPr>
            </w:pPr>
            <w:r w:rsidRPr="008065A6">
              <w:rPr>
                <w:rFonts w:cs="Calibri"/>
                <w:szCs w:val="22"/>
              </w:rPr>
              <w:t xml:space="preserve">οι κωδικοί τους ανιχνεύονται και επιβεβαιώνονται σωστά (για όλους τους τρόπους ερώτησης στους οποίους μπορεί να απαντήσει η αντίστοιχη συσκευή – </w:t>
            </w:r>
            <w:r w:rsidRPr="008065A6">
              <w:rPr>
                <w:rFonts w:cs="Calibri"/>
                <w:szCs w:val="22"/>
                <w:lang w:val="en-US"/>
              </w:rPr>
              <w:t>transponder</w:t>
            </w:r>
            <w:r w:rsidRPr="008065A6">
              <w:rPr>
                <w:rFonts w:cs="Calibri"/>
                <w:szCs w:val="22"/>
              </w:rPr>
              <w:t xml:space="preserve">) και </w:t>
            </w:r>
          </w:p>
          <w:p w14:paraId="4598CCA2" w14:textId="77777777" w:rsidR="004B7233" w:rsidRPr="008065A6" w:rsidRDefault="004B7233" w:rsidP="004B7233">
            <w:pPr>
              <w:numPr>
                <w:ilvl w:val="0"/>
                <w:numId w:val="32"/>
              </w:numPr>
              <w:tabs>
                <w:tab w:val="clear" w:pos="720"/>
              </w:tabs>
              <w:ind w:left="399"/>
              <w:jc w:val="both"/>
              <w:rPr>
                <w:rFonts w:cs="Calibri"/>
                <w:szCs w:val="22"/>
              </w:rPr>
            </w:pPr>
            <w:r w:rsidRPr="008065A6">
              <w:rPr>
                <w:rFonts w:cs="Calibri"/>
                <w:szCs w:val="22"/>
              </w:rPr>
              <w:t>η ακρίβεια της θέσης τους ως προς την απόσταση και το αζιμούθιο είναι η ίδια όπως και για την περίπτωση ενός αεροσκάφους .</w:t>
            </w:r>
          </w:p>
        </w:tc>
        <w:tc>
          <w:tcPr>
            <w:tcW w:w="1514" w:type="dxa"/>
            <w:vAlign w:val="center"/>
          </w:tcPr>
          <w:p w14:paraId="11EF46CF" w14:textId="77777777" w:rsidR="004B7233" w:rsidRPr="006448B4" w:rsidRDefault="004B7233" w:rsidP="004B7233">
            <w:pPr>
              <w:jc w:val="center"/>
              <w:rPr>
                <w:szCs w:val="22"/>
              </w:rPr>
            </w:pPr>
            <w:r w:rsidRPr="006448B4">
              <w:rPr>
                <w:szCs w:val="22"/>
              </w:rPr>
              <w:t>ΝΑΙ</w:t>
            </w:r>
          </w:p>
        </w:tc>
        <w:tc>
          <w:tcPr>
            <w:tcW w:w="1361" w:type="dxa"/>
          </w:tcPr>
          <w:p w14:paraId="237C3284" w14:textId="77777777" w:rsidR="004B7233" w:rsidRPr="00FF2BCF" w:rsidRDefault="004B7233" w:rsidP="004B7233"/>
        </w:tc>
        <w:tc>
          <w:tcPr>
            <w:tcW w:w="1605" w:type="dxa"/>
          </w:tcPr>
          <w:p w14:paraId="6EAAB815" w14:textId="77777777" w:rsidR="004B7233" w:rsidRPr="00FF2BCF" w:rsidRDefault="004B7233" w:rsidP="004B7233"/>
        </w:tc>
      </w:tr>
      <w:tr w:rsidR="004B7233" w:rsidRPr="00FF2BCF" w14:paraId="05A2C25E" w14:textId="77777777" w:rsidTr="002153D1">
        <w:tc>
          <w:tcPr>
            <w:tcW w:w="9694" w:type="dxa"/>
          </w:tcPr>
          <w:p w14:paraId="0B81A518" w14:textId="77777777" w:rsidR="004B7233" w:rsidRPr="00FF2BCF" w:rsidRDefault="004B7233" w:rsidP="004B7233">
            <w:bookmarkStart w:id="1148" w:name="_Toc4767886"/>
            <w:bookmarkStart w:id="1149" w:name="_Toc264460790"/>
            <w:bookmarkStart w:id="1150" w:name="_Toc264468892"/>
            <w:bookmarkStart w:id="1151" w:name="_Toc264528990"/>
            <w:r w:rsidRPr="00FF2BCF">
              <w:t>ΕΠΧ_890</w:t>
            </w:r>
          </w:p>
          <w:p w14:paraId="07A7491D" w14:textId="77777777" w:rsidR="004B7233" w:rsidRPr="00FF2BCF" w:rsidRDefault="004B7233" w:rsidP="004B7233">
            <w:pPr>
              <w:pStyle w:val="4"/>
              <w:jc w:val="both"/>
              <w:rPr>
                <w:rFonts w:cs="Calibri"/>
                <w:sz w:val="22"/>
                <w:lang w:val="el-GR"/>
              </w:rPr>
            </w:pPr>
            <w:r w:rsidRPr="00FF2BCF">
              <w:rPr>
                <w:rFonts w:cs="Calibri"/>
                <w:sz w:val="22"/>
                <w:lang w:val="el-GR"/>
              </w:rPr>
              <w:t>3.3.21.2 Ανάλυση Απόστασης</w:t>
            </w:r>
            <w:bookmarkEnd w:id="1148"/>
            <w:r w:rsidRPr="00FF2BCF">
              <w:rPr>
                <w:rFonts w:cs="Calibri"/>
                <w:sz w:val="22"/>
                <w:lang w:val="el-GR"/>
              </w:rPr>
              <w:t xml:space="preserve"> (</w:t>
            </w:r>
            <w:r w:rsidRPr="00FF2BCF">
              <w:rPr>
                <w:rFonts w:cs="Calibri"/>
                <w:sz w:val="22"/>
                <w:lang w:val="en-US"/>
              </w:rPr>
              <w:t>Range</w:t>
            </w:r>
            <w:r w:rsidRPr="00FF2BCF">
              <w:rPr>
                <w:rFonts w:cs="Calibri"/>
                <w:sz w:val="22"/>
                <w:lang w:val="el-GR"/>
              </w:rPr>
              <w:t xml:space="preserve"> </w:t>
            </w:r>
            <w:r w:rsidRPr="00FF2BCF">
              <w:rPr>
                <w:rFonts w:cs="Calibri"/>
                <w:sz w:val="22"/>
                <w:lang w:val="en-US"/>
              </w:rPr>
              <w:t>Resolution</w:t>
            </w:r>
            <w:r w:rsidRPr="00FF2BCF">
              <w:rPr>
                <w:rFonts w:cs="Calibri"/>
                <w:sz w:val="22"/>
                <w:lang w:val="el-GR"/>
              </w:rPr>
              <w:t>)</w:t>
            </w:r>
            <w:bookmarkEnd w:id="1149"/>
            <w:bookmarkEnd w:id="1150"/>
            <w:bookmarkEnd w:id="1151"/>
          </w:p>
          <w:p w14:paraId="37AC8446" w14:textId="77777777" w:rsidR="004B7233" w:rsidRPr="008065A6" w:rsidRDefault="004B7233" w:rsidP="004B7233">
            <w:pPr>
              <w:jc w:val="both"/>
              <w:rPr>
                <w:rFonts w:cs="Calibri"/>
                <w:szCs w:val="22"/>
                <w:u w:val="single"/>
              </w:rPr>
            </w:pPr>
            <w:r w:rsidRPr="008065A6">
              <w:rPr>
                <w:rFonts w:cs="Calibri"/>
                <w:szCs w:val="22"/>
              </w:rPr>
              <w:t>Ο διαχωρισμός μεταξύ δύο αεροσκαφών που βρίσκονται πάνω στην ίδια ακτίνα διόπτευσης θα είναι 1/16 NM ή καλύτερος.</w:t>
            </w:r>
          </w:p>
        </w:tc>
        <w:tc>
          <w:tcPr>
            <w:tcW w:w="1514" w:type="dxa"/>
            <w:vAlign w:val="center"/>
          </w:tcPr>
          <w:p w14:paraId="705B47BF" w14:textId="77777777" w:rsidR="004B7233" w:rsidRPr="006448B4" w:rsidRDefault="004B7233" w:rsidP="004B7233">
            <w:pPr>
              <w:jc w:val="center"/>
              <w:rPr>
                <w:szCs w:val="22"/>
              </w:rPr>
            </w:pPr>
            <w:r w:rsidRPr="006448B4">
              <w:rPr>
                <w:szCs w:val="22"/>
              </w:rPr>
              <w:t>ΝΑΙ</w:t>
            </w:r>
          </w:p>
        </w:tc>
        <w:tc>
          <w:tcPr>
            <w:tcW w:w="1361" w:type="dxa"/>
          </w:tcPr>
          <w:p w14:paraId="78DC4DD0" w14:textId="77777777" w:rsidR="004B7233" w:rsidRPr="00FF2BCF" w:rsidRDefault="004B7233" w:rsidP="004B7233"/>
        </w:tc>
        <w:tc>
          <w:tcPr>
            <w:tcW w:w="1605" w:type="dxa"/>
          </w:tcPr>
          <w:p w14:paraId="36A22644" w14:textId="77777777" w:rsidR="004B7233" w:rsidRPr="00FF2BCF" w:rsidRDefault="004B7233" w:rsidP="004B7233"/>
        </w:tc>
      </w:tr>
      <w:tr w:rsidR="004B7233" w:rsidRPr="00FF2BCF" w14:paraId="5AF78BDC" w14:textId="77777777" w:rsidTr="002153D1">
        <w:tc>
          <w:tcPr>
            <w:tcW w:w="9694" w:type="dxa"/>
          </w:tcPr>
          <w:p w14:paraId="50074473" w14:textId="77777777" w:rsidR="004B7233" w:rsidRPr="00C11637" w:rsidRDefault="004B7233" w:rsidP="004B7233">
            <w:bookmarkStart w:id="1152" w:name="_Toc4767887"/>
            <w:bookmarkStart w:id="1153" w:name="_Toc264460791"/>
            <w:bookmarkStart w:id="1154" w:name="_Toc264468893"/>
            <w:bookmarkStart w:id="1155" w:name="_Toc264528991"/>
            <w:r w:rsidRPr="00FF2BCF">
              <w:t>ΕΠΧ</w:t>
            </w:r>
            <w:r w:rsidRPr="00C11637">
              <w:t>_900</w:t>
            </w:r>
          </w:p>
          <w:p w14:paraId="41D9C160" w14:textId="77777777" w:rsidR="004B7233" w:rsidRPr="00C11637" w:rsidRDefault="004B7233" w:rsidP="004B7233">
            <w:pPr>
              <w:pStyle w:val="4"/>
              <w:jc w:val="both"/>
              <w:rPr>
                <w:rFonts w:cs="Calibri"/>
                <w:sz w:val="22"/>
                <w:lang w:val="el-GR"/>
              </w:rPr>
            </w:pPr>
            <w:r w:rsidRPr="00C11637">
              <w:rPr>
                <w:rFonts w:cs="Calibri"/>
                <w:sz w:val="22"/>
                <w:lang w:val="el-GR"/>
              </w:rPr>
              <w:t xml:space="preserve">3.3.21.3 </w:t>
            </w:r>
            <w:r w:rsidRPr="00FF2BCF">
              <w:rPr>
                <w:rFonts w:cs="Calibri"/>
                <w:sz w:val="22"/>
                <w:lang w:val="el-GR"/>
              </w:rPr>
              <w:t>Ανάλυση</w:t>
            </w:r>
            <w:r w:rsidRPr="00C11637">
              <w:rPr>
                <w:rFonts w:cs="Calibri"/>
                <w:sz w:val="22"/>
                <w:lang w:val="el-GR"/>
              </w:rPr>
              <w:t xml:space="preserve"> </w:t>
            </w:r>
            <w:r w:rsidRPr="00FF2BCF">
              <w:rPr>
                <w:rFonts w:cs="Calibri"/>
                <w:sz w:val="22"/>
                <w:lang w:val="el-GR"/>
              </w:rPr>
              <w:t>Αζιμουθίου</w:t>
            </w:r>
            <w:bookmarkEnd w:id="1152"/>
            <w:r w:rsidRPr="00C11637">
              <w:rPr>
                <w:rFonts w:cs="Calibri"/>
                <w:sz w:val="22"/>
                <w:lang w:val="el-GR"/>
              </w:rPr>
              <w:t xml:space="preserve"> (</w:t>
            </w:r>
            <w:r w:rsidRPr="00FF2BCF">
              <w:rPr>
                <w:rFonts w:cs="Calibri"/>
                <w:sz w:val="22"/>
                <w:lang w:val="en-US"/>
              </w:rPr>
              <w:t>Azimuth</w:t>
            </w:r>
            <w:r w:rsidRPr="00C11637">
              <w:rPr>
                <w:rFonts w:cs="Calibri"/>
                <w:sz w:val="22"/>
                <w:lang w:val="el-GR"/>
              </w:rPr>
              <w:t xml:space="preserve"> </w:t>
            </w:r>
            <w:r w:rsidRPr="00FF2BCF">
              <w:rPr>
                <w:rFonts w:cs="Calibri"/>
                <w:sz w:val="22"/>
                <w:lang w:val="en-US"/>
              </w:rPr>
              <w:t>Resolution</w:t>
            </w:r>
            <w:r w:rsidRPr="00C11637">
              <w:rPr>
                <w:rFonts w:cs="Calibri"/>
                <w:sz w:val="22"/>
                <w:lang w:val="el-GR"/>
              </w:rPr>
              <w:t>)</w:t>
            </w:r>
            <w:bookmarkEnd w:id="1153"/>
            <w:bookmarkEnd w:id="1154"/>
            <w:bookmarkEnd w:id="1155"/>
          </w:p>
          <w:p w14:paraId="59DC524B" w14:textId="77777777" w:rsidR="004B7233" w:rsidRPr="008065A6" w:rsidRDefault="004B7233" w:rsidP="004B7233">
            <w:pPr>
              <w:shd w:val="clear" w:color="auto" w:fill="FFFFFF"/>
              <w:jc w:val="both"/>
              <w:rPr>
                <w:rFonts w:cs="Calibri"/>
                <w:szCs w:val="22"/>
              </w:rPr>
            </w:pPr>
            <w:r w:rsidRPr="008065A6">
              <w:rPr>
                <w:rFonts w:cs="Calibri"/>
                <w:szCs w:val="22"/>
              </w:rPr>
              <w:t>Η προκαθορισμένη Συχνότητα Επανάληψης Ερωτήσεων (Interrogation Repetition Frequency - IRF) θα είναι συμβατή με τις απαιτήσεις κάλυψης απόστασης.</w:t>
            </w:r>
          </w:p>
          <w:p w14:paraId="744DFFF4" w14:textId="77777777" w:rsidR="004B7233" w:rsidRPr="008065A6" w:rsidRDefault="004B7233" w:rsidP="004B7233">
            <w:pPr>
              <w:shd w:val="clear" w:color="auto" w:fill="FFFFFF"/>
              <w:jc w:val="both"/>
              <w:rPr>
                <w:rFonts w:cs="Calibri"/>
                <w:szCs w:val="22"/>
              </w:rPr>
            </w:pPr>
            <w:r w:rsidRPr="008065A6">
              <w:rPr>
                <w:rFonts w:cs="Calibri"/>
                <w:szCs w:val="22"/>
              </w:rPr>
              <w:t xml:space="preserve">Η ταχύτητα </w:t>
            </w:r>
            <w:r w:rsidRPr="00D65DBA">
              <w:rPr>
                <w:rFonts w:cs="Calibri"/>
                <w:szCs w:val="22"/>
              </w:rPr>
              <w:t xml:space="preserve">περιστροφής θα είναι 15 </w:t>
            </w:r>
            <w:r w:rsidRPr="00D65DBA">
              <w:rPr>
                <w:rFonts w:cs="Calibri"/>
                <w:szCs w:val="22"/>
                <w:lang w:val="en-US"/>
              </w:rPr>
              <w:t>rpm</w:t>
            </w:r>
            <w:r w:rsidRPr="00D65DBA">
              <w:rPr>
                <w:rFonts w:cs="Calibri"/>
                <w:szCs w:val="22"/>
              </w:rPr>
              <w:t>.</w:t>
            </w:r>
          </w:p>
          <w:p w14:paraId="6F612561" w14:textId="77777777" w:rsidR="004B7233" w:rsidRPr="008065A6" w:rsidRDefault="004B7233" w:rsidP="004B7233">
            <w:pPr>
              <w:shd w:val="clear" w:color="auto" w:fill="FFFFFF"/>
              <w:jc w:val="both"/>
              <w:rPr>
                <w:rFonts w:cs="Calibri"/>
                <w:szCs w:val="22"/>
              </w:rPr>
            </w:pPr>
            <w:r w:rsidRPr="008065A6">
              <w:rPr>
                <w:rFonts w:cs="Calibri"/>
                <w:szCs w:val="22"/>
              </w:rPr>
              <w:t xml:space="preserve">Εύρος δέσμης 2,25° </w:t>
            </w:r>
            <w:r w:rsidRPr="008065A6">
              <w:rPr>
                <w:rFonts w:cs="Calibri"/>
                <w:szCs w:val="22"/>
                <w:u w:val="single"/>
              </w:rPr>
              <w:t>+</w:t>
            </w:r>
            <w:r w:rsidRPr="008065A6">
              <w:rPr>
                <w:rFonts w:cs="Calibri"/>
                <w:szCs w:val="22"/>
              </w:rPr>
              <w:t xml:space="preserve"> 0,25°, στα  3dB θεωρείται δεδομένη για το  λοβό Σ  (</w:t>
            </w:r>
            <w:r w:rsidRPr="008065A6">
              <w:rPr>
                <w:rFonts w:cs="Calibri"/>
                <w:szCs w:val="22"/>
                <w:lang w:val="en-US"/>
              </w:rPr>
              <w:t>antenna</w:t>
            </w:r>
            <w:r w:rsidRPr="008065A6">
              <w:rPr>
                <w:rFonts w:cs="Calibri"/>
                <w:szCs w:val="22"/>
              </w:rPr>
              <w:t xml:space="preserve"> </w:t>
            </w:r>
            <w:r w:rsidRPr="008065A6">
              <w:rPr>
                <w:rFonts w:cs="Calibri"/>
                <w:szCs w:val="22"/>
                <w:lang w:val="en-US"/>
              </w:rPr>
              <w:t>SUM</w:t>
            </w:r>
            <w:r w:rsidRPr="008065A6">
              <w:rPr>
                <w:rFonts w:cs="Calibri"/>
                <w:szCs w:val="22"/>
              </w:rPr>
              <w:t xml:space="preserve"> </w:t>
            </w:r>
            <w:r w:rsidRPr="008065A6">
              <w:rPr>
                <w:rFonts w:cs="Calibri"/>
                <w:szCs w:val="22"/>
                <w:lang w:val="en-US"/>
              </w:rPr>
              <w:t>pattern</w:t>
            </w:r>
            <w:r w:rsidRPr="008065A6">
              <w:rPr>
                <w:rFonts w:cs="Calibri"/>
                <w:szCs w:val="22"/>
              </w:rPr>
              <w:t>).</w:t>
            </w:r>
          </w:p>
          <w:p w14:paraId="7CE3F03F" w14:textId="77777777" w:rsidR="004B7233" w:rsidRPr="008065A6" w:rsidRDefault="004B7233" w:rsidP="004B7233">
            <w:pPr>
              <w:jc w:val="both"/>
              <w:rPr>
                <w:rFonts w:cs="Calibri"/>
                <w:szCs w:val="22"/>
              </w:rPr>
            </w:pPr>
            <w:r w:rsidRPr="008065A6">
              <w:rPr>
                <w:rFonts w:cs="Calibri"/>
                <w:szCs w:val="22"/>
              </w:rPr>
              <w:t xml:space="preserve">Σύμφωνα με τις ανωτέρω συνθήκες, ο προμηθευτής θα παρέχει την ανάλυση αζιμουθίου για όλες τις περιοχές που προδιαγράφονται σύμφωνα με τους ορισμούς και τους τύπους που βρίσκονται στο </w:t>
            </w:r>
            <w:r w:rsidRPr="008065A6">
              <w:rPr>
                <w:rFonts w:cs="Calibri"/>
                <w:szCs w:val="22"/>
              </w:rPr>
              <w:lastRenderedPageBreak/>
              <w:t xml:space="preserve">σχετικό </w:t>
            </w:r>
            <w:r w:rsidRPr="008065A6">
              <w:rPr>
                <w:rFonts w:cs="Calibri"/>
                <w:szCs w:val="22"/>
                <w:lang w:val="en-US"/>
              </w:rPr>
              <w:t>STANDARD</w:t>
            </w:r>
            <w:r w:rsidRPr="008065A6">
              <w:rPr>
                <w:rFonts w:cs="Calibri"/>
                <w:szCs w:val="22"/>
              </w:rPr>
              <w:t xml:space="preserve"> του EUROCONTROL (τελευταία έκδοση) για μία, δύο και τρεις </w:t>
            </w:r>
            <w:r w:rsidRPr="008065A6">
              <w:rPr>
                <w:rFonts w:cs="Calibri"/>
                <w:szCs w:val="22"/>
                <w:lang w:val="en-US"/>
              </w:rPr>
              <w:t>Mode</w:t>
            </w:r>
            <w:r w:rsidRPr="008065A6">
              <w:rPr>
                <w:rFonts w:cs="Calibri"/>
                <w:szCs w:val="22"/>
              </w:rPr>
              <w:t xml:space="preserve"> </w:t>
            </w:r>
            <w:r w:rsidRPr="008065A6">
              <w:rPr>
                <w:rFonts w:cs="Calibri"/>
                <w:szCs w:val="22"/>
                <w:lang w:val="en-US"/>
              </w:rPr>
              <w:t>interlace</w:t>
            </w:r>
            <w:r w:rsidRPr="008065A6">
              <w:rPr>
                <w:rFonts w:cs="Calibri"/>
                <w:szCs w:val="22"/>
              </w:rPr>
              <w:t xml:space="preserve"> </w:t>
            </w:r>
            <w:r w:rsidRPr="008065A6">
              <w:rPr>
                <w:rFonts w:cs="Calibri"/>
                <w:szCs w:val="22"/>
                <w:lang w:val="en-US"/>
              </w:rPr>
              <w:t>interrogations</w:t>
            </w:r>
            <w:r w:rsidRPr="008065A6">
              <w:rPr>
                <w:rFonts w:cs="Calibri"/>
                <w:szCs w:val="22"/>
              </w:rPr>
              <w:t>.</w:t>
            </w:r>
          </w:p>
        </w:tc>
        <w:tc>
          <w:tcPr>
            <w:tcW w:w="1514" w:type="dxa"/>
            <w:vAlign w:val="center"/>
          </w:tcPr>
          <w:p w14:paraId="4F84A463" w14:textId="77777777" w:rsidR="004B7233" w:rsidRPr="006448B4" w:rsidRDefault="004B7233" w:rsidP="004B7233">
            <w:pPr>
              <w:jc w:val="center"/>
              <w:rPr>
                <w:szCs w:val="22"/>
              </w:rPr>
            </w:pPr>
            <w:r w:rsidRPr="006448B4">
              <w:rPr>
                <w:szCs w:val="22"/>
              </w:rPr>
              <w:lastRenderedPageBreak/>
              <w:t>ΝΑΙ</w:t>
            </w:r>
          </w:p>
        </w:tc>
        <w:tc>
          <w:tcPr>
            <w:tcW w:w="1361" w:type="dxa"/>
          </w:tcPr>
          <w:p w14:paraId="2EA33B6A" w14:textId="77777777" w:rsidR="004B7233" w:rsidRPr="00FF2BCF" w:rsidRDefault="004B7233" w:rsidP="004B7233"/>
        </w:tc>
        <w:tc>
          <w:tcPr>
            <w:tcW w:w="1605" w:type="dxa"/>
          </w:tcPr>
          <w:p w14:paraId="472B15FE" w14:textId="77777777" w:rsidR="004B7233" w:rsidRPr="00FF2BCF" w:rsidRDefault="004B7233" w:rsidP="004B7233"/>
        </w:tc>
      </w:tr>
      <w:tr w:rsidR="004B7233" w:rsidRPr="00FF2BCF" w14:paraId="54CFB3A4" w14:textId="77777777" w:rsidTr="002153D1">
        <w:tc>
          <w:tcPr>
            <w:tcW w:w="9694" w:type="dxa"/>
          </w:tcPr>
          <w:p w14:paraId="65BD67E9" w14:textId="77777777" w:rsidR="004B7233" w:rsidRPr="00FF2BCF" w:rsidRDefault="004B7233" w:rsidP="004B7233">
            <w:r w:rsidRPr="00FF2BCF">
              <w:t>ΕΠΧ_910</w:t>
            </w:r>
          </w:p>
          <w:p w14:paraId="2E48528D" w14:textId="77777777" w:rsidR="004B7233" w:rsidRPr="008065A6" w:rsidRDefault="004B7233" w:rsidP="004B7233">
            <w:pPr>
              <w:jc w:val="both"/>
              <w:rPr>
                <w:rFonts w:cs="Calibri"/>
                <w:szCs w:val="22"/>
              </w:rPr>
            </w:pPr>
            <w:r w:rsidRPr="008065A6">
              <w:rPr>
                <w:rFonts w:cs="Calibri"/>
                <w:szCs w:val="22"/>
              </w:rPr>
              <w:t>Με την προκαθορισμένη συχνότητα επανάληψης ερωτήσεων (</w:t>
            </w:r>
            <w:r w:rsidRPr="008065A6">
              <w:rPr>
                <w:rFonts w:cs="Calibri"/>
                <w:szCs w:val="22"/>
                <w:lang w:val="en-US"/>
              </w:rPr>
              <w:t>IRF</w:t>
            </w:r>
            <w:r w:rsidRPr="008065A6">
              <w:rPr>
                <w:rFonts w:cs="Calibri"/>
                <w:szCs w:val="22"/>
              </w:rPr>
              <w:t xml:space="preserve">) και την </w:t>
            </w:r>
            <w:r w:rsidRPr="00D65DBA">
              <w:rPr>
                <w:rFonts w:cs="Calibri"/>
                <w:szCs w:val="22"/>
              </w:rPr>
              <w:t xml:space="preserve">προδιαγραφόμενη ταχύτητα περιστροφής (δηλ. 15 </w:t>
            </w:r>
            <w:r w:rsidRPr="00D65DBA">
              <w:rPr>
                <w:rFonts w:cs="Calibri"/>
                <w:szCs w:val="22"/>
                <w:lang w:val="en-US"/>
              </w:rPr>
              <w:t>rpm</w:t>
            </w:r>
            <w:r w:rsidRPr="00D65DBA">
              <w:rPr>
                <w:rFonts w:cs="Calibri"/>
                <w:szCs w:val="22"/>
              </w:rPr>
              <w:t>),</w:t>
            </w:r>
            <w:r w:rsidRPr="008065A6">
              <w:rPr>
                <w:rFonts w:cs="Calibri"/>
                <w:szCs w:val="22"/>
              </w:rPr>
              <w:t xml:space="preserve"> η δυνατότητα διαχωρισμού δύο στόχων που βρίσκονται στην ίδια ευθεία απόσταση θα πρέπει να είναι σύμφωνη με τα αναφερόμενα :</w:t>
            </w:r>
          </w:p>
          <w:p w14:paraId="2793BD32" w14:textId="77777777" w:rsidR="004B7233" w:rsidRPr="008065A6" w:rsidRDefault="004B7233" w:rsidP="004B7233">
            <w:pPr>
              <w:numPr>
                <w:ilvl w:val="0"/>
                <w:numId w:val="31"/>
              </w:numPr>
              <w:tabs>
                <w:tab w:val="clear" w:pos="720"/>
              </w:tabs>
              <w:ind w:left="399"/>
              <w:jc w:val="both"/>
              <w:rPr>
                <w:rFonts w:cs="Calibri"/>
                <w:szCs w:val="22"/>
              </w:rPr>
            </w:pPr>
            <w:r w:rsidRPr="008065A6">
              <w:rPr>
                <w:rFonts w:cs="Calibri"/>
                <w:szCs w:val="22"/>
              </w:rPr>
              <w:t xml:space="preserve">στο </w:t>
            </w:r>
            <w:r w:rsidRPr="0010052E">
              <w:rPr>
                <w:rFonts w:cs="Calibri"/>
                <w:szCs w:val="22"/>
                <w:lang w:val="en-US"/>
              </w:rPr>
              <w:t>DOC</w:t>
            </w:r>
            <w:r w:rsidRPr="0010052E">
              <w:rPr>
                <w:rFonts w:cs="Calibri"/>
                <w:szCs w:val="22"/>
              </w:rPr>
              <w:t xml:space="preserve">. 8071 του </w:t>
            </w:r>
            <w:r w:rsidRPr="0010052E">
              <w:rPr>
                <w:rFonts w:cs="Calibri"/>
                <w:szCs w:val="22"/>
                <w:lang w:val="en-US"/>
              </w:rPr>
              <w:t>ICAO</w:t>
            </w:r>
            <w:r w:rsidRPr="008065A6">
              <w:rPr>
                <w:rFonts w:cs="Calibri"/>
                <w:szCs w:val="22"/>
              </w:rPr>
              <w:t xml:space="preserve"> , τελευταία έκδοση</w:t>
            </w:r>
          </w:p>
          <w:p w14:paraId="69CDF610" w14:textId="77777777" w:rsidR="004B7233" w:rsidRPr="008065A6" w:rsidRDefault="004B7233" w:rsidP="004B7233">
            <w:pPr>
              <w:numPr>
                <w:ilvl w:val="0"/>
                <w:numId w:val="31"/>
              </w:numPr>
              <w:tabs>
                <w:tab w:val="clear" w:pos="720"/>
              </w:tabs>
              <w:ind w:left="399"/>
              <w:jc w:val="both"/>
              <w:rPr>
                <w:rFonts w:cs="Calibri"/>
                <w:szCs w:val="22"/>
                <w:lang w:val="en-GB"/>
              </w:rPr>
            </w:pPr>
            <w:r w:rsidRPr="008065A6">
              <w:rPr>
                <w:rFonts w:cs="Calibri"/>
                <w:szCs w:val="22"/>
              </w:rPr>
              <w:t>και</w:t>
            </w:r>
            <w:r w:rsidRPr="008065A6">
              <w:rPr>
                <w:rFonts w:cs="Calibri"/>
                <w:szCs w:val="22"/>
                <w:lang w:val="en-US"/>
              </w:rPr>
              <w:t xml:space="preserve"> </w:t>
            </w:r>
            <w:r w:rsidRPr="008065A6">
              <w:rPr>
                <w:rFonts w:cs="Calibri"/>
                <w:szCs w:val="22"/>
              </w:rPr>
              <w:t>στο</w:t>
            </w:r>
            <w:r w:rsidRPr="008065A6">
              <w:rPr>
                <w:rFonts w:cs="Calibri"/>
                <w:szCs w:val="22"/>
                <w:lang w:val="en-US"/>
              </w:rPr>
              <w:t xml:space="preserve"> “EUROCONTROL STANDARD DOCUMENT FOR RADAR SURVEILLANCE IN </w:t>
            </w:r>
            <w:r w:rsidRPr="00412148">
              <w:rPr>
                <w:rFonts w:cs="Calibri"/>
                <w:szCs w:val="22"/>
                <w:lang w:val="en-US"/>
              </w:rPr>
              <w:t xml:space="preserve">EN-ROUTE </w:t>
            </w:r>
            <w:r w:rsidRPr="008065A6">
              <w:rPr>
                <w:rFonts w:cs="Calibri"/>
                <w:szCs w:val="22"/>
                <w:lang w:val="en-US"/>
              </w:rPr>
              <w:t>AIRSPACE AND MAJOR TERMINAL AREAS / Ed. 1.0 / March 1997’’par. 6.3.3.3 table 2</w:t>
            </w:r>
          </w:p>
        </w:tc>
        <w:tc>
          <w:tcPr>
            <w:tcW w:w="1514" w:type="dxa"/>
            <w:vAlign w:val="center"/>
          </w:tcPr>
          <w:p w14:paraId="1D65A7EB" w14:textId="77777777" w:rsidR="004B7233" w:rsidRPr="006448B4" w:rsidRDefault="004B7233" w:rsidP="004B7233">
            <w:pPr>
              <w:jc w:val="center"/>
              <w:rPr>
                <w:szCs w:val="22"/>
              </w:rPr>
            </w:pPr>
            <w:r w:rsidRPr="006448B4">
              <w:rPr>
                <w:szCs w:val="22"/>
              </w:rPr>
              <w:t>ΝΑΙ</w:t>
            </w:r>
          </w:p>
        </w:tc>
        <w:tc>
          <w:tcPr>
            <w:tcW w:w="1361" w:type="dxa"/>
          </w:tcPr>
          <w:p w14:paraId="5FE7AF9F" w14:textId="77777777" w:rsidR="004B7233" w:rsidRPr="00FF2BCF" w:rsidRDefault="004B7233" w:rsidP="004B7233">
            <w:pPr>
              <w:rPr>
                <w:lang w:val="en-US"/>
              </w:rPr>
            </w:pPr>
          </w:p>
        </w:tc>
        <w:tc>
          <w:tcPr>
            <w:tcW w:w="1605" w:type="dxa"/>
          </w:tcPr>
          <w:p w14:paraId="56494B04" w14:textId="77777777" w:rsidR="004B7233" w:rsidRPr="00FF2BCF" w:rsidRDefault="004B7233" w:rsidP="004B7233">
            <w:pPr>
              <w:rPr>
                <w:lang w:val="en-US"/>
              </w:rPr>
            </w:pPr>
          </w:p>
        </w:tc>
      </w:tr>
    </w:tbl>
    <w:p w14:paraId="3F2B7697" w14:textId="77777777" w:rsidR="00B85C52" w:rsidRPr="0063108B" w:rsidRDefault="00B85C52" w:rsidP="00B57E8B">
      <w:pPr>
        <w:jc w:val="center"/>
        <w:rPr>
          <w:rFonts w:cs="Calibri"/>
          <w:b/>
          <w:caps/>
          <w:szCs w:val="22"/>
          <w:lang w:val="en-US"/>
        </w:rPr>
        <w:sectPr w:rsidR="00B85C52" w:rsidRPr="0063108B" w:rsidSect="00743CAB">
          <w:pgSz w:w="16838" w:h="11906" w:orient="landscape"/>
          <w:pgMar w:top="1797" w:right="1440" w:bottom="1797" w:left="1440" w:header="709" w:footer="709" w:gutter="0"/>
          <w:cols w:space="708"/>
          <w:docGrid w:linePitch="360"/>
        </w:sectPr>
      </w:pPr>
    </w:p>
    <w:p w14:paraId="01715ACC" w14:textId="77777777" w:rsidR="0012245D" w:rsidRPr="0063108B" w:rsidRDefault="0012245D" w:rsidP="00B57E8B">
      <w:pPr>
        <w:jc w:val="center"/>
        <w:rPr>
          <w:rFonts w:cs="Calibri"/>
          <w:b/>
          <w:caps/>
          <w:szCs w:val="22"/>
          <w:lang w:val="en-US"/>
        </w:rPr>
      </w:pPr>
    </w:p>
    <w:p w14:paraId="74B4F2B6" w14:textId="77777777" w:rsidR="0012245D" w:rsidRPr="0063108B" w:rsidRDefault="0012245D">
      <w:pPr>
        <w:rPr>
          <w:rFonts w:cs="Calibri"/>
          <w:b/>
          <w:caps/>
          <w:szCs w:val="22"/>
          <w:lang w:val="en-US"/>
        </w:rPr>
      </w:pPr>
    </w:p>
    <w:p w14:paraId="5CD02F92" w14:textId="77777777" w:rsidR="00FF71C7" w:rsidRPr="0063108B" w:rsidRDefault="00FF71C7">
      <w:pPr>
        <w:rPr>
          <w:rFonts w:cs="Calibri"/>
          <w:b/>
          <w:caps/>
          <w:szCs w:val="22"/>
          <w:lang w:val="en-US"/>
        </w:rPr>
      </w:pPr>
    </w:p>
    <w:p w14:paraId="39BDD85E" w14:textId="77777777" w:rsidR="0012245D" w:rsidRPr="0063108B" w:rsidRDefault="002E2219" w:rsidP="003B1A2A">
      <w:pPr>
        <w:pStyle w:val="2"/>
        <w:rPr>
          <w:caps/>
          <w:lang w:val="en-US"/>
        </w:rPr>
      </w:pPr>
      <w:r w:rsidRPr="0063108B">
        <w:rPr>
          <w:lang w:val="en-US"/>
        </w:rPr>
        <w:t xml:space="preserve">                             </w:t>
      </w:r>
    </w:p>
    <w:p w14:paraId="4322704E" w14:textId="77777777" w:rsidR="0012245D" w:rsidRPr="0063108B" w:rsidRDefault="0012245D" w:rsidP="003B1A2A">
      <w:pPr>
        <w:pStyle w:val="1"/>
        <w:rPr>
          <w:sz w:val="32"/>
          <w:szCs w:val="32"/>
        </w:rPr>
      </w:pPr>
      <w:bookmarkStart w:id="1156" w:name="_Toc264672397"/>
      <w:bookmarkStart w:id="1157" w:name="_Toc264704726"/>
      <w:r w:rsidRPr="0063108B">
        <w:t xml:space="preserve">                        </w:t>
      </w:r>
      <w:r w:rsidR="00DE6D12" w:rsidRPr="0063108B">
        <w:t xml:space="preserve">                                       </w:t>
      </w:r>
      <w:r w:rsidR="00DE6D12" w:rsidRPr="0063108B">
        <w:rPr>
          <w:sz w:val="32"/>
          <w:szCs w:val="32"/>
        </w:rPr>
        <w:t xml:space="preserve">  </w:t>
      </w:r>
      <w:r w:rsidRPr="0063108B">
        <w:rPr>
          <w:sz w:val="32"/>
          <w:szCs w:val="32"/>
        </w:rPr>
        <w:t xml:space="preserve">  </w:t>
      </w:r>
      <w:bookmarkStart w:id="1158" w:name="_Toc265060756"/>
      <w:bookmarkStart w:id="1159" w:name="_Toc478632536"/>
      <w:bookmarkStart w:id="1160" w:name="_Toc478632913"/>
      <w:bookmarkStart w:id="1161" w:name="_Toc478633304"/>
      <w:bookmarkStart w:id="1162" w:name="_Toc478634129"/>
      <w:bookmarkStart w:id="1163" w:name="_Toc107263148"/>
      <w:r w:rsidRPr="0063108B">
        <w:rPr>
          <w:sz w:val="32"/>
          <w:szCs w:val="32"/>
        </w:rPr>
        <w:t xml:space="preserve">ΚΕΦΑΛΑΙΟ </w:t>
      </w:r>
      <w:bookmarkEnd w:id="1156"/>
      <w:bookmarkEnd w:id="1157"/>
      <w:bookmarkEnd w:id="1158"/>
      <w:r w:rsidR="000F0C13" w:rsidRPr="0063108B">
        <w:rPr>
          <w:sz w:val="32"/>
          <w:szCs w:val="32"/>
        </w:rPr>
        <w:t>4</w:t>
      </w:r>
      <w:bookmarkEnd w:id="1159"/>
      <w:bookmarkEnd w:id="1160"/>
      <w:bookmarkEnd w:id="1161"/>
      <w:bookmarkEnd w:id="1162"/>
      <w:bookmarkEnd w:id="1163"/>
    </w:p>
    <w:p w14:paraId="1B3B383B" w14:textId="77777777" w:rsidR="0012245D" w:rsidRPr="0063108B" w:rsidRDefault="0012245D" w:rsidP="00B57E8B">
      <w:pPr>
        <w:jc w:val="center"/>
        <w:rPr>
          <w:rFonts w:cs="Calibri"/>
          <w:b/>
          <w:caps/>
          <w:sz w:val="32"/>
          <w:szCs w:val="32"/>
          <w:lang w:val="en-US"/>
        </w:rPr>
      </w:pPr>
    </w:p>
    <w:p w14:paraId="49E8E562" w14:textId="77777777" w:rsidR="0012245D" w:rsidRPr="0063108B" w:rsidRDefault="0012245D" w:rsidP="00B57E8B">
      <w:pPr>
        <w:jc w:val="center"/>
        <w:rPr>
          <w:rFonts w:cs="Calibri"/>
          <w:b/>
          <w:caps/>
          <w:sz w:val="32"/>
          <w:szCs w:val="32"/>
        </w:rPr>
      </w:pPr>
    </w:p>
    <w:p w14:paraId="06B4B20D" w14:textId="77777777" w:rsidR="00FF71C7" w:rsidRPr="0063108B" w:rsidRDefault="00FF71C7" w:rsidP="00B57E8B">
      <w:pPr>
        <w:jc w:val="center"/>
        <w:rPr>
          <w:rFonts w:cs="Calibri"/>
          <w:b/>
          <w:caps/>
          <w:sz w:val="32"/>
          <w:szCs w:val="32"/>
        </w:rPr>
      </w:pPr>
    </w:p>
    <w:p w14:paraId="5D1F6135" w14:textId="77777777" w:rsidR="00FF71C7" w:rsidRPr="0063108B" w:rsidRDefault="00FF71C7" w:rsidP="00B57E8B">
      <w:pPr>
        <w:jc w:val="center"/>
        <w:rPr>
          <w:rFonts w:cs="Calibri"/>
          <w:b/>
          <w: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12245D" w:rsidRPr="0063108B" w14:paraId="0925C2A1" w14:textId="77777777">
        <w:tc>
          <w:tcPr>
            <w:tcW w:w="8522" w:type="dxa"/>
          </w:tcPr>
          <w:p w14:paraId="17E108D8" w14:textId="77777777" w:rsidR="00DE6D12" w:rsidRPr="0063108B" w:rsidRDefault="00797C66" w:rsidP="00DE6D12">
            <w:pPr>
              <w:jc w:val="center"/>
              <w:rPr>
                <w:rFonts w:cs="Calibri"/>
                <w:b/>
                <w:sz w:val="32"/>
                <w:szCs w:val="32"/>
              </w:rPr>
            </w:pPr>
            <w:r w:rsidRPr="0063108B">
              <w:rPr>
                <w:rFonts w:cs="Calibri"/>
                <w:b/>
                <w:sz w:val="32"/>
                <w:szCs w:val="32"/>
              </w:rPr>
              <w:t xml:space="preserve">ΣΥΣΤΗΜΑ ΚΕΡΑΙΑΣ </w:t>
            </w:r>
            <w:r w:rsidR="00DE6D12" w:rsidRPr="0063108B">
              <w:rPr>
                <w:rFonts w:cs="Calibri"/>
                <w:b/>
                <w:sz w:val="32"/>
                <w:szCs w:val="32"/>
              </w:rPr>
              <w:t>Πρωτεύοντος-</w:t>
            </w:r>
            <w:r w:rsidRPr="0063108B">
              <w:rPr>
                <w:rFonts w:cs="Calibri"/>
                <w:b/>
                <w:sz w:val="32"/>
                <w:szCs w:val="32"/>
              </w:rPr>
              <w:t xml:space="preserve"> </w:t>
            </w:r>
            <w:r w:rsidR="00DE6D12" w:rsidRPr="0063108B">
              <w:rPr>
                <w:rFonts w:cs="Calibri"/>
                <w:b/>
                <w:sz w:val="32"/>
                <w:szCs w:val="32"/>
              </w:rPr>
              <w:t xml:space="preserve">Δευτερεύοντος </w:t>
            </w:r>
            <w:r w:rsidR="00DE6D12" w:rsidRPr="0063108B">
              <w:rPr>
                <w:rFonts w:cs="Calibri"/>
                <w:b/>
                <w:sz w:val="32"/>
                <w:szCs w:val="32"/>
                <w:lang w:val="en-US"/>
              </w:rPr>
              <w:t>RADAR</w:t>
            </w:r>
            <w:r w:rsidR="00DE6D12" w:rsidRPr="0063108B">
              <w:rPr>
                <w:rFonts w:cs="Calibri"/>
                <w:b/>
                <w:sz w:val="32"/>
                <w:szCs w:val="32"/>
              </w:rPr>
              <w:t xml:space="preserve"> </w:t>
            </w:r>
          </w:p>
          <w:p w14:paraId="2F1D1119" w14:textId="77777777" w:rsidR="0012245D" w:rsidRPr="0063108B" w:rsidRDefault="00DE6D12" w:rsidP="00DE6D12">
            <w:pPr>
              <w:jc w:val="center"/>
              <w:rPr>
                <w:rFonts w:cs="Calibri"/>
                <w:b/>
                <w:caps/>
                <w:sz w:val="32"/>
                <w:szCs w:val="32"/>
              </w:rPr>
            </w:pPr>
            <w:r w:rsidRPr="0063108B">
              <w:rPr>
                <w:rFonts w:cs="Calibri"/>
                <w:b/>
                <w:sz w:val="32"/>
                <w:szCs w:val="32"/>
              </w:rPr>
              <w:t xml:space="preserve">( </w:t>
            </w:r>
            <w:r w:rsidRPr="0063108B">
              <w:rPr>
                <w:rFonts w:cs="Calibri"/>
                <w:b/>
                <w:sz w:val="32"/>
                <w:szCs w:val="32"/>
                <w:lang w:val="en-US"/>
              </w:rPr>
              <w:t>PSR</w:t>
            </w:r>
            <w:r w:rsidRPr="0063108B">
              <w:rPr>
                <w:rFonts w:cs="Calibri"/>
                <w:b/>
                <w:sz w:val="32"/>
                <w:szCs w:val="32"/>
              </w:rPr>
              <w:t>-</w:t>
            </w:r>
            <w:r w:rsidRPr="0063108B">
              <w:rPr>
                <w:rFonts w:cs="Calibri"/>
                <w:b/>
                <w:sz w:val="32"/>
                <w:szCs w:val="32"/>
                <w:lang w:val="en-US"/>
              </w:rPr>
              <w:t>MSSR</w:t>
            </w:r>
            <w:r w:rsidRPr="0063108B">
              <w:rPr>
                <w:rFonts w:cs="Calibri"/>
                <w:b/>
                <w:sz w:val="32"/>
                <w:szCs w:val="32"/>
              </w:rPr>
              <w:t xml:space="preserve"> </w:t>
            </w:r>
            <w:r w:rsidRPr="0063108B">
              <w:rPr>
                <w:rFonts w:cs="Calibri"/>
                <w:b/>
                <w:sz w:val="32"/>
                <w:szCs w:val="32"/>
                <w:lang w:val="en-US"/>
              </w:rPr>
              <w:t>Antenna</w:t>
            </w:r>
            <w:r w:rsidRPr="0063108B">
              <w:rPr>
                <w:rFonts w:cs="Calibri"/>
                <w:b/>
                <w:sz w:val="32"/>
                <w:szCs w:val="32"/>
              </w:rPr>
              <w:t xml:space="preserve"> </w:t>
            </w:r>
            <w:r w:rsidRPr="0063108B">
              <w:rPr>
                <w:rFonts w:cs="Calibri"/>
                <w:b/>
                <w:sz w:val="32"/>
                <w:szCs w:val="32"/>
                <w:lang w:val="en-US"/>
              </w:rPr>
              <w:t>System</w:t>
            </w:r>
            <w:r w:rsidRPr="0063108B">
              <w:rPr>
                <w:rFonts w:cs="Calibri"/>
                <w:b/>
                <w:sz w:val="32"/>
                <w:szCs w:val="32"/>
              </w:rPr>
              <w:t>)</w:t>
            </w:r>
          </w:p>
        </w:tc>
      </w:tr>
    </w:tbl>
    <w:p w14:paraId="08A8461A" w14:textId="77777777" w:rsidR="0012245D" w:rsidRPr="0063108B" w:rsidRDefault="0012245D" w:rsidP="00B57E8B">
      <w:pPr>
        <w:rPr>
          <w:rFonts w:cs="Calibri"/>
          <w:sz w:val="32"/>
          <w:szCs w:val="32"/>
        </w:rPr>
      </w:pPr>
    </w:p>
    <w:p w14:paraId="3A95FBFB" w14:textId="77777777" w:rsidR="0012245D" w:rsidRPr="0063108B" w:rsidRDefault="0012245D">
      <w:pPr>
        <w:rPr>
          <w:rFonts w:cs="Calibri"/>
          <w:szCs w:val="22"/>
        </w:rPr>
      </w:pPr>
    </w:p>
    <w:p w14:paraId="26F0B04A" w14:textId="77777777" w:rsidR="00C577D1" w:rsidRPr="0063108B" w:rsidRDefault="00C577D1" w:rsidP="00EB01EE">
      <w:pPr>
        <w:rPr>
          <w:rFonts w:cs="Calibri"/>
          <w:b/>
          <w:szCs w:val="22"/>
        </w:rPr>
      </w:pPr>
    </w:p>
    <w:p w14:paraId="7AA7D421" w14:textId="77777777" w:rsidR="00461017" w:rsidRPr="0063108B" w:rsidRDefault="00461017" w:rsidP="00EB01EE">
      <w:pPr>
        <w:rPr>
          <w:rFonts w:cs="Calibri"/>
          <w:b/>
          <w:szCs w:val="22"/>
        </w:rPr>
      </w:pPr>
    </w:p>
    <w:p w14:paraId="1382009C" w14:textId="77777777" w:rsidR="00461017" w:rsidRPr="0063108B" w:rsidRDefault="00461017" w:rsidP="00EB01EE">
      <w:pPr>
        <w:rPr>
          <w:rFonts w:cs="Calibri"/>
          <w:b/>
          <w:szCs w:val="22"/>
        </w:rPr>
      </w:pPr>
    </w:p>
    <w:p w14:paraId="7D5E15A5" w14:textId="77777777" w:rsidR="00461017" w:rsidRPr="0063108B" w:rsidRDefault="00461017" w:rsidP="00EB01EE">
      <w:pPr>
        <w:rPr>
          <w:rFonts w:cs="Calibri"/>
          <w:b/>
          <w:szCs w:val="22"/>
        </w:rPr>
      </w:pPr>
    </w:p>
    <w:p w14:paraId="1D7144E4" w14:textId="77777777" w:rsidR="00EA6979" w:rsidRPr="0063108B" w:rsidRDefault="00EA6979" w:rsidP="00EB01EE">
      <w:pPr>
        <w:rPr>
          <w:rFonts w:cs="Calibri"/>
          <w:b/>
          <w:szCs w:val="22"/>
        </w:rPr>
      </w:pPr>
    </w:p>
    <w:p w14:paraId="1D6CB2AD" w14:textId="77777777" w:rsidR="00EA6979" w:rsidRPr="0063108B" w:rsidRDefault="00EA6979" w:rsidP="00EB01EE">
      <w:pPr>
        <w:rPr>
          <w:rFonts w:cs="Calibri"/>
          <w:b/>
          <w:szCs w:val="22"/>
        </w:rPr>
      </w:pPr>
    </w:p>
    <w:p w14:paraId="6E0F5423" w14:textId="77777777" w:rsidR="00EA6979" w:rsidRPr="0063108B" w:rsidRDefault="00EA6979" w:rsidP="00EB01EE">
      <w:pPr>
        <w:rPr>
          <w:rFonts w:cs="Calibri"/>
          <w:b/>
          <w:szCs w:val="22"/>
        </w:rPr>
      </w:pPr>
    </w:p>
    <w:p w14:paraId="5D1BB2E2" w14:textId="77777777" w:rsidR="00EA6979" w:rsidRPr="0063108B" w:rsidRDefault="00EA6979" w:rsidP="00EB01EE">
      <w:pPr>
        <w:rPr>
          <w:rFonts w:cs="Calibri"/>
          <w:b/>
          <w:szCs w:val="22"/>
        </w:rPr>
      </w:pPr>
    </w:p>
    <w:p w14:paraId="0AAA5ECC" w14:textId="77777777" w:rsidR="00EA6979" w:rsidRPr="0063108B" w:rsidRDefault="00EA6979" w:rsidP="00EB01EE">
      <w:pPr>
        <w:rPr>
          <w:rFonts w:cs="Calibri"/>
          <w:b/>
          <w:szCs w:val="22"/>
        </w:rPr>
      </w:pPr>
    </w:p>
    <w:p w14:paraId="450371A8" w14:textId="77777777" w:rsidR="00EA6979" w:rsidRPr="0063108B" w:rsidRDefault="00EA6979" w:rsidP="00EB01EE">
      <w:pPr>
        <w:rPr>
          <w:rFonts w:cs="Calibri"/>
          <w:b/>
          <w:szCs w:val="22"/>
        </w:rPr>
      </w:pPr>
    </w:p>
    <w:p w14:paraId="302C00B1" w14:textId="77777777" w:rsidR="00EA6979" w:rsidRPr="0063108B" w:rsidRDefault="00EA6979" w:rsidP="00EB01EE">
      <w:pPr>
        <w:rPr>
          <w:rFonts w:cs="Calibri"/>
          <w:b/>
          <w:szCs w:val="22"/>
        </w:rPr>
      </w:pPr>
    </w:p>
    <w:p w14:paraId="232344CB" w14:textId="77777777" w:rsidR="00EA6979" w:rsidRPr="0063108B" w:rsidRDefault="00EA6979" w:rsidP="00EB01EE">
      <w:pPr>
        <w:rPr>
          <w:rFonts w:cs="Calibri"/>
          <w:b/>
          <w:szCs w:val="22"/>
        </w:rPr>
      </w:pPr>
    </w:p>
    <w:p w14:paraId="1B12E5F5" w14:textId="77777777" w:rsidR="00EA6979" w:rsidRPr="0063108B" w:rsidRDefault="00EA6979" w:rsidP="00EB01EE">
      <w:pPr>
        <w:rPr>
          <w:rFonts w:cs="Calibri"/>
          <w:b/>
          <w:szCs w:val="22"/>
        </w:rPr>
      </w:pPr>
    </w:p>
    <w:p w14:paraId="3F0CA30C" w14:textId="77777777" w:rsidR="00EA6979" w:rsidRPr="0063108B" w:rsidRDefault="00EA6979" w:rsidP="00EB01EE">
      <w:pPr>
        <w:rPr>
          <w:rFonts w:cs="Calibri"/>
          <w:b/>
          <w:szCs w:val="22"/>
        </w:rPr>
      </w:pPr>
    </w:p>
    <w:p w14:paraId="62D7E24B" w14:textId="77777777" w:rsidR="00EA6979" w:rsidRPr="0063108B" w:rsidRDefault="00EA6979" w:rsidP="00EB01EE">
      <w:pPr>
        <w:rPr>
          <w:rFonts w:cs="Calibri"/>
          <w:b/>
          <w:szCs w:val="22"/>
        </w:rPr>
      </w:pPr>
    </w:p>
    <w:p w14:paraId="0F113669" w14:textId="77777777" w:rsidR="00EA6979" w:rsidRPr="0063108B" w:rsidRDefault="00EA6979" w:rsidP="00EB01EE">
      <w:pPr>
        <w:rPr>
          <w:rFonts w:cs="Calibri"/>
          <w:b/>
          <w:szCs w:val="22"/>
        </w:rPr>
      </w:pPr>
    </w:p>
    <w:p w14:paraId="2261017C" w14:textId="77777777" w:rsidR="00EA6979" w:rsidRPr="0063108B" w:rsidRDefault="00EA6979" w:rsidP="00EB01EE">
      <w:pPr>
        <w:rPr>
          <w:rFonts w:cs="Calibri"/>
          <w:b/>
          <w:szCs w:val="22"/>
        </w:rPr>
      </w:pPr>
    </w:p>
    <w:p w14:paraId="7E82B361" w14:textId="77777777" w:rsidR="00EA6979" w:rsidRPr="0063108B" w:rsidRDefault="00EA6979" w:rsidP="00EB01EE">
      <w:pPr>
        <w:rPr>
          <w:rFonts w:cs="Calibri"/>
          <w:b/>
          <w:szCs w:val="22"/>
        </w:rPr>
      </w:pPr>
    </w:p>
    <w:p w14:paraId="77289F6C" w14:textId="77777777" w:rsidR="00EA6979" w:rsidRPr="0063108B" w:rsidRDefault="00EA6979" w:rsidP="00EB01EE">
      <w:pPr>
        <w:rPr>
          <w:rFonts w:cs="Calibri"/>
          <w:b/>
          <w:szCs w:val="22"/>
        </w:rPr>
      </w:pPr>
    </w:p>
    <w:p w14:paraId="6C78F6EE" w14:textId="77777777" w:rsidR="00EA6979" w:rsidRPr="0063108B" w:rsidRDefault="00EA6979" w:rsidP="00EB01EE">
      <w:pPr>
        <w:rPr>
          <w:rFonts w:cs="Calibri"/>
          <w:b/>
          <w:szCs w:val="22"/>
        </w:rPr>
      </w:pPr>
    </w:p>
    <w:p w14:paraId="77A5FCAC" w14:textId="77777777" w:rsidR="00EA6979" w:rsidRPr="0063108B" w:rsidRDefault="00EA6979" w:rsidP="00EB01EE">
      <w:pPr>
        <w:rPr>
          <w:rFonts w:cs="Calibri"/>
          <w:b/>
          <w:szCs w:val="22"/>
        </w:rPr>
      </w:pPr>
    </w:p>
    <w:p w14:paraId="35DB4833" w14:textId="77777777" w:rsidR="00EA6979" w:rsidRPr="0063108B" w:rsidRDefault="00EA6979" w:rsidP="00EB01EE">
      <w:pPr>
        <w:rPr>
          <w:rFonts w:cs="Calibri"/>
          <w:b/>
          <w:szCs w:val="22"/>
        </w:rPr>
      </w:pPr>
    </w:p>
    <w:p w14:paraId="386D8DCA" w14:textId="77777777" w:rsidR="00EA6979" w:rsidRPr="0063108B" w:rsidRDefault="00EA6979" w:rsidP="00EB01EE">
      <w:pPr>
        <w:rPr>
          <w:rFonts w:cs="Calibri"/>
          <w:b/>
          <w:szCs w:val="22"/>
        </w:rPr>
      </w:pPr>
    </w:p>
    <w:p w14:paraId="5DE5603D" w14:textId="77777777" w:rsidR="00EA6979" w:rsidRPr="0063108B" w:rsidRDefault="00EA6979" w:rsidP="00EB01EE">
      <w:pPr>
        <w:rPr>
          <w:rFonts w:cs="Calibri"/>
          <w:b/>
          <w:szCs w:val="22"/>
        </w:rPr>
        <w:sectPr w:rsidR="00EA6979" w:rsidRPr="0063108B" w:rsidSect="00743CAB">
          <w:pgSz w:w="11906" w:h="16838"/>
          <w:pgMar w:top="1440" w:right="1800" w:bottom="1440" w:left="180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gridCol w:w="1713"/>
        <w:gridCol w:w="1616"/>
        <w:gridCol w:w="1517"/>
      </w:tblGrid>
      <w:tr w:rsidR="00ED7C53" w:rsidRPr="00FF2BCF" w14:paraId="69F474C3" w14:textId="77777777" w:rsidTr="00DA3CE0">
        <w:trPr>
          <w:trHeight w:val="265"/>
          <w:tblHeader/>
        </w:trPr>
        <w:tc>
          <w:tcPr>
            <w:tcW w:w="9102" w:type="dxa"/>
            <w:shd w:val="clear" w:color="auto" w:fill="BFBFBF"/>
          </w:tcPr>
          <w:p w14:paraId="43A9E68B" w14:textId="77777777" w:rsidR="00ED7C53" w:rsidRPr="00FF2BCF" w:rsidRDefault="00ED7C53" w:rsidP="00ED7C53">
            <w:pPr>
              <w:jc w:val="center"/>
            </w:pPr>
            <w:r w:rsidRPr="00ED7C53">
              <w:rPr>
                <w:rFonts w:cs="Calibri"/>
                <w:b/>
                <w:szCs w:val="22"/>
              </w:rPr>
              <w:lastRenderedPageBreak/>
              <w:t>ΤΕΧΝΙΚΗ ΠΕΡΙΓΡΑΦΗ</w:t>
            </w:r>
          </w:p>
        </w:tc>
        <w:tc>
          <w:tcPr>
            <w:tcW w:w="1713" w:type="dxa"/>
            <w:shd w:val="clear" w:color="auto" w:fill="BFBFBF"/>
            <w:vAlign w:val="center"/>
          </w:tcPr>
          <w:p w14:paraId="67FE28ED" w14:textId="77777777" w:rsidR="00ED7C53" w:rsidRPr="00FF2BCF" w:rsidRDefault="00ED7C53" w:rsidP="00C368C7">
            <w:pPr>
              <w:jc w:val="center"/>
            </w:pPr>
            <w:r w:rsidRPr="00ED7C53">
              <w:rPr>
                <w:rFonts w:cs="Calibri"/>
                <w:b/>
                <w:szCs w:val="22"/>
              </w:rPr>
              <w:t>ΑΠΑΙΤΗΣΗ</w:t>
            </w:r>
          </w:p>
        </w:tc>
        <w:tc>
          <w:tcPr>
            <w:tcW w:w="1616" w:type="dxa"/>
            <w:shd w:val="clear" w:color="auto" w:fill="BFBFBF"/>
          </w:tcPr>
          <w:p w14:paraId="1C750269" w14:textId="77777777" w:rsidR="00ED7C53" w:rsidRPr="00FF2BCF" w:rsidRDefault="00ED7C53" w:rsidP="00ED7C53">
            <w:pPr>
              <w:jc w:val="center"/>
            </w:pPr>
            <w:r w:rsidRPr="00ED7C53">
              <w:rPr>
                <w:rFonts w:cs="Calibri"/>
                <w:b/>
                <w:szCs w:val="22"/>
              </w:rPr>
              <w:t>ΑΠΑΝΤΗΣΗ</w:t>
            </w:r>
          </w:p>
        </w:tc>
        <w:tc>
          <w:tcPr>
            <w:tcW w:w="1517" w:type="dxa"/>
            <w:shd w:val="clear" w:color="auto" w:fill="BFBFBF"/>
          </w:tcPr>
          <w:p w14:paraId="4FEA48B7" w14:textId="77777777" w:rsidR="00ED7C53" w:rsidRPr="00FF2BCF" w:rsidRDefault="00ED7C53" w:rsidP="00ED7C53">
            <w:pPr>
              <w:jc w:val="center"/>
            </w:pPr>
            <w:r w:rsidRPr="00ED7C53">
              <w:rPr>
                <w:rFonts w:cs="Calibri"/>
                <w:b/>
                <w:szCs w:val="22"/>
              </w:rPr>
              <w:t>ΠΑΡΑΠΟΜΠΗ</w:t>
            </w:r>
          </w:p>
        </w:tc>
      </w:tr>
      <w:tr w:rsidR="00ED7C53" w:rsidRPr="00FF2BCF" w14:paraId="52D23758" w14:textId="77777777" w:rsidTr="00DA3CE0">
        <w:tc>
          <w:tcPr>
            <w:tcW w:w="9102" w:type="dxa"/>
          </w:tcPr>
          <w:p w14:paraId="62304656" w14:textId="77777777" w:rsidR="00ED7C53" w:rsidRPr="00FF2BCF" w:rsidRDefault="00ED7C53" w:rsidP="006F1B25">
            <w:bookmarkStart w:id="1164" w:name="_Toc478632537"/>
            <w:bookmarkStart w:id="1165" w:name="_Toc478632914"/>
            <w:bookmarkStart w:id="1166" w:name="_Toc478633305"/>
            <w:bookmarkStart w:id="1167" w:name="_Toc478634130"/>
            <w:bookmarkStart w:id="1168" w:name="_Toc264460857"/>
            <w:bookmarkStart w:id="1169" w:name="_Toc264468958"/>
            <w:bookmarkStart w:id="1170" w:name="_Toc264529061"/>
            <w:r w:rsidRPr="00FF2BCF">
              <w:t>ANT_10</w:t>
            </w:r>
          </w:p>
          <w:p w14:paraId="710747DA" w14:textId="77777777" w:rsidR="00ED7C53" w:rsidRPr="00A759DD" w:rsidRDefault="00ED7C53" w:rsidP="00E61A6B">
            <w:pPr>
              <w:pStyle w:val="1"/>
              <w:rPr>
                <w:rFonts w:cs="Calibri"/>
              </w:rPr>
            </w:pPr>
            <w:bookmarkStart w:id="1171" w:name="_Toc107263149"/>
            <w:r w:rsidRPr="00A759DD">
              <w:rPr>
                <w:rFonts w:cs="Calibri"/>
              </w:rPr>
              <w:t xml:space="preserve">4. Σύστημα κεραίας Πρωτεύοντος-Δευτερεύοντος </w:t>
            </w:r>
            <w:r w:rsidRPr="00ED7C53">
              <w:rPr>
                <w:rFonts w:cs="Calibri"/>
                <w:lang w:val="en-US"/>
              </w:rPr>
              <w:t>RADAR</w:t>
            </w:r>
            <w:r w:rsidRPr="00A759DD">
              <w:rPr>
                <w:rFonts w:cs="Calibri"/>
              </w:rPr>
              <w:t xml:space="preserve"> (PSR-MSSR Antenna system)</w:t>
            </w:r>
            <w:bookmarkEnd w:id="1164"/>
            <w:bookmarkEnd w:id="1165"/>
            <w:bookmarkEnd w:id="1166"/>
            <w:bookmarkEnd w:id="1167"/>
            <w:bookmarkEnd w:id="1171"/>
          </w:p>
          <w:p w14:paraId="3F5C64A4" w14:textId="77777777" w:rsidR="00ED7C53" w:rsidRPr="00A759DD" w:rsidRDefault="00ED7C53" w:rsidP="00E61A6B">
            <w:pPr>
              <w:pStyle w:val="2"/>
              <w:rPr>
                <w:rFonts w:cs="Calibri"/>
              </w:rPr>
            </w:pPr>
            <w:bookmarkStart w:id="1172" w:name="_Toc478632538"/>
            <w:bookmarkStart w:id="1173" w:name="_Toc478632915"/>
            <w:bookmarkStart w:id="1174" w:name="_Toc478633306"/>
            <w:bookmarkStart w:id="1175" w:name="_Toc478634131"/>
            <w:bookmarkStart w:id="1176" w:name="_Toc107263150"/>
            <w:r w:rsidRPr="00A759DD">
              <w:rPr>
                <w:rFonts w:cs="Calibri"/>
              </w:rPr>
              <w:t>4.1 Εισαγωγή</w:t>
            </w:r>
            <w:bookmarkEnd w:id="1168"/>
            <w:bookmarkEnd w:id="1169"/>
            <w:bookmarkEnd w:id="1170"/>
            <w:bookmarkEnd w:id="1172"/>
            <w:bookmarkEnd w:id="1173"/>
            <w:bookmarkEnd w:id="1174"/>
            <w:bookmarkEnd w:id="1175"/>
            <w:bookmarkEnd w:id="1176"/>
          </w:p>
          <w:p w14:paraId="568DB787" w14:textId="77777777" w:rsidR="00ED7C53" w:rsidRPr="00FF2BCF" w:rsidRDefault="00ED7C53" w:rsidP="00E61A6B">
            <w:r w:rsidRPr="00ED7C53">
              <w:rPr>
                <w:rFonts w:cs="Calibri"/>
                <w:szCs w:val="22"/>
              </w:rPr>
              <w:t xml:space="preserve">Στο Τμήμα αυτό περιγράφονται τα στοιχεία του συστήματος της κεραίας.  Το σύστημα κεραίας αποτελείται από την κεραία </w:t>
            </w:r>
            <w:r w:rsidRPr="00ED7C53">
              <w:rPr>
                <w:rFonts w:cs="Calibri"/>
                <w:szCs w:val="22"/>
                <w:lang w:val="en-GB"/>
              </w:rPr>
              <w:t>PSR</w:t>
            </w:r>
            <w:r w:rsidRPr="00ED7C53">
              <w:rPr>
                <w:rFonts w:cs="Calibri"/>
                <w:szCs w:val="22"/>
              </w:rPr>
              <w:t>,από την κεραία MSSR, τον Μηχανισμό Περιστροφής, τις Γεννήτριες Παλμών Αζιμουθίου, το Σύστημα Οδήγησης Σταθερής Ταχύτητας και τον Περιστρεφόμενο σύνδεσμο (</w:t>
            </w:r>
            <w:r w:rsidRPr="00ED7C53">
              <w:rPr>
                <w:rFonts w:cs="Calibri"/>
                <w:szCs w:val="22"/>
                <w:lang w:val="en-US"/>
              </w:rPr>
              <w:t>Rotary</w:t>
            </w:r>
            <w:r w:rsidRPr="00ED7C53">
              <w:rPr>
                <w:rFonts w:cs="Calibri"/>
                <w:szCs w:val="22"/>
              </w:rPr>
              <w:t xml:space="preserve"> </w:t>
            </w:r>
            <w:r w:rsidRPr="00ED7C53">
              <w:rPr>
                <w:rFonts w:cs="Calibri"/>
                <w:szCs w:val="22"/>
                <w:lang w:val="en-US"/>
              </w:rPr>
              <w:t>Joint</w:t>
            </w:r>
            <w:r w:rsidRPr="00ED7C53">
              <w:rPr>
                <w:rFonts w:cs="Calibri"/>
                <w:szCs w:val="22"/>
              </w:rPr>
              <w:t>).</w:t>
            </w:r>
          </w:p>
        </w:tc>
        <w:tc>
          <w:tcPr>
            <w:tcW w:w="1713" w:type="dxa"/>
            <w:vAlign w:val="center"/>
          </w:tcPr>
          <w:p w14:paraId="15C6889E" w14:textId="77777777" w:rsidR="00ED7C53" w:rsidRPr="00FF2BCF" w:rsidRDefault="00ED7C53" w:rsidP="00C368C7">
            <w:pPr>
              <w:jc w:val="center"/>
            </w:pPr>
          </w:p>
        </w:tc>
        <w:tc>
          <w:tcPr>
            <w:tcW w:w="1616" w:type="dxa"/>
          </w:tcPr>
          <w:p w14:paraId="7C73CF51" w14:textId="77777777" w:rsidR="00ED7C53" w:rsidRPr="00FF2BCF" w:rsidRDefault="00ED7C53" w:rsidP="00E61A6B"/>
        </w:tc>
        <w:tc>
          <w:tcPr>
            <w:tcW w:w="1517" w:type="dxa"/>
          </w:tcPr>
          <w:p w14:paraId="01E53FEE" w14:textId="77777777" w:rsidR="00ED7C53" w:rsidRPr="00FF2BCF" w:rsidRDefault="00ED7C53" w:rsidP="00E61A6B"/>
        </w:tc>
      </w:tr>
      <w:tr w:rsidR="00ED7C53" w:rsidRPr="00FF2BCF" w14:paraId="79EFA4BB" w14:textId="77777777" w:rsidTr="00DA3CE0">
        <w:tc>
          <w:tcPr>
            <w:tcW w:w="9102" w:type="dxa"/>
          </w:tcPr>
          <w:p w14:paraId="65A2196A" w14:textId="77777777" w:rsidR="00ED7C53" w:rsidRPr="00FF2BCF" w:rsidRDefault="00ED7C53" w:rsidP="006F1B25">
            <w:bookmarkStart w:id="1177" w:name="_Toc478632539"/>
            <w:bookmarkStart w:id="1178" w:name="_Toc478632916"/>
            <w:bookmarkStart w:id="1179" w:name="_Toc478633307"/>
            <w:bookmarkStart w:id="1180" w:name="_Toc478634132"/>
            <w:r w:rsidRPr="00FF2BCF">
              <w:t>ANT_20</w:t>
            </w:r>
          </w:p>
          <w:p w14:paraId="16B5DE50" w14:textId="77777777" w:rsidR="00ED7C53" w:rsidRPr="00A759DD" w:rsidRDefault="00ED7C53" w:rsidP="00E61A6B">
            <w:pPr>
              <w:pStyle w:val="2"/>
              <w:rPr>
                <w:rFonts w:cs="Calibri"/>
              </w:rPr>
            </w:pPr>
            <w:bookmarkStart w:id="1181" w:name="_Toc107263151"/>
            <w:r w:rsidRPr="00A759DD">
              <w:rPr>
                <w:rFonts w:cs="Calibri"/>
              </w:rPr>
              <w:t>4.2 Η Κερα</w:t>
            </w:r>
            <w:r w:rsidR="008756D3" w:rsidRPr="00A759DD">
              <w:rPr>
                <w:rFonts w:cs="Calibri"/>
              </w:rPr>
              <w:t>ί</w:t>
            </w:r>
            <w:r w:rsidRPr="00A759DD">
              <w:rPr>
                <w:rFonts w:cs="Calibri"/>
              </w:rPr>
              <w:t xml:space="preserve">α Πρωτεύοντος </w:t>
            </w:r>
            <w:r w:rsidRPr="00ED7C53">
              <w:rPr>
                <w:rFonts w:cs="Calibri"/>
                <w:lang w:val="en-US"/>
              </w:rPr>
              <w:t>radar</w:t>
            </w:r>
            <w:bookmarkEnd w:id="1177"/>
            <w:bookmarkEnd w:id="1178"/>
            <w:bookmarkEnd w:id="1179"/>
            <w:bookmarkEnd w:id="1180"/>
            <w:bookmarkEnd w:id="1181"/>
          </w:p>
          <w:p w14:paraId="5A1E5EA1" w14:textId="77777777" w:rsidR="00ED7C53" w:rsidRPr="00ED7C53" w:rsidRDefault="00ED7C53" w:rsidP="00ED7C53">
            <w:pPr>
              <w:jc w:val="both"/>
              <w:rPr>
                <w:rFonts w:cs="Calibri"/>
                <w:b/>
                <w:bCs/>
                <w:caps/>
                <w:szCs w:val="22"/>
              </w:rPr>
            </w:pPr>
            <w:r w:rsidRPr="00ED7C53">
              <w:rPr>
                <w:rFonts w:cs="Calibri"/>
                <w:szCs w:val="22"/>
              </w:rPr>
              <w:t xml:space="preserve">Τα χαρακτηριστικά της Κεραίας </w:t>
            </w:r>
            <w:r w:rsidRPr="00ED7C53">
              <w:rPr>
                <w:rFonts w:cs="Calibri"/>
                <w:szCs w:val="22"/>
                <w:lang w:val="en-US"/>
              </w:rPr>
              <w:t>PSR</w:t>
            </w:r>
            <w:r w:rsidRPr="00ED7C53">
              <w:rPr>
                <w:rFonts w:cs="Calibri"/>
                <w:szCs w:val="22"/>
              </w:rPr>
              <w:t xml:space="preserve"> (μηχανικά και ηλεκτρικά) θα είναι τέτοια ώστε να καλύπτουν πλήρως τις καταγεγραμμένες λειτουργικές απαιτήσεις.</w:t>
            </w:r>
          </w:p>
        </w:tc>
        <w:tc>
          <w:tcPr>
            <w:tcW w:w="1713" w:type="dxa"/>
            <w:vAlign w:val="center"/>
          </w:tcPr>
          <w:p w14:paraId="5A212FD6" w14:textId="77777777" w:rsidR="00ED7C53" w:rsidRPr="00ED7C53" w:rsidRDefault="00ED7C53" w:rsidP="00C368C7">
            <w:pPr>
              <w:jc w:val="center"/>
              <w:rPr>
                <w:rFonts w:cs="Calibri"/>
                <w:bCs/>
                <w:caps/>
                <w:szCs w:val="22"/>
              </w:rPr>
            </w:pPr>
          </w:p>
          <w:p w14:paraId="46350D6B" w14:textId="77777777" w:rsidR="00ED7C53" w:rsidRPr="00ED7C53" w:rsidRDefault="00ED7C53" w:rsidP="00C368C7">
            <w:pPr>
              <w:jc w:val="center"/>
              <w:rPr>
                <w:rFonts w:cs="Calibri"/>
                <w:bCs/>
                <w:caps/>
                <w:szCs w:val="22"/>
              </w:rPr>
            </w:pPr>
            <w:r w:rsidRPr="00ED7C53">
              <w:rPr>
                <w:rFonts w:cs="Calibri"/>
                <w:bCs/>
                <w:caps/>
                <w:szCs w:val="22"/>
              </w:rPr>
              <w:t>ναι</w:t>
            </w:r>
          </w:p>
        </w:tc>
        <w:tc>
          <w:tcPr>
            <w:tcW w:w="1616" w:type="dxa"/>
          </w:tcPr>
          <w:p w14:paraId="7C509231" w14:textId="77777777" w:rsidR="00ED7C53" w:rsidRPr="00FF2BCF" w:rsidRDefault="00ED7C53" w:rsidP="00E61A6B"/>
        </w:tc>
        <w:tc>
          <w:tcPr>
            <w:tcW w:w="1517" w:type="dxa"/>
          </w:tcPr>
          <w:p w14:paraId="3A055737" w14:textId="77777777" w:rsidR="00ED7C53" w:rsidRPr="00FF2BCF" w:rsidRDefault="00ED7C53" w:rsidP="00E61A6B"/>
        </w:tc>
      </w:tr>
      <w:tr w:rsidR="00ED7C53" w:rsidRPr="00FF2BCF" w14:paraId="50046BB8" w14:textId="77777777" w:rsidTr="00DA3CE0">
        <w:tc>
          <w:tcPr>
            <w:tcW w:w="9102" w:type="dxa"/>
          </w:tcPr>
          <w:p w14:paraId="798F8C45" w14:textId="77777777" w:rsidR="00ED7C53" w:rsidRPr="00FF2BCF" w:rsidRDefault="00ED7C53" w:rsidP="006F1B25">
            <w:bookmarkStart w:id="1182" w:name="_Toc478632540"/>
            <w:bookmarkStart w:id="1183" w:name="_Toc478632917"/>
            <w:bookmarkStart w:id="1184" w:name="_Toc478633308"/>
            <w:bookmarkStart w:id="1185" w:name="_Toc478634133"/>
            <w:r w:rsidRPr="00FF2BCF">
              <w:t>ANT_30</w:t>
            </w:r>
          </w:p>
          <w:p w14:paraId="13053A77" w14:textId="77777777" w:rsidR="00ED7C53" w:rsidRPr="00A759DD" w:rsidRDefault="00ED7C53" w:rsidP="000473E5">
            <w:pPr>
              <w:pStyle w:val="3"/>
              <w:rPr>
                <w:rFonts w:cs="Calibri"/>
                <w:lang w:val="el-GR"/>
              </w:rPr>
            </w:pPr>
            <w:bookmarkStart w:id="1186" w:name="_Toc107263152"/>
            <w:r w:rsidRPr="00A759DD">
              <w:rPr>
                <w:rFonts w:cs="Calibri"/>
                <w:lang w:val="el-GR"/>
              </w:rPr>
              <w:t>4.2.1 Συχνότητα λειτουργίας</w:t>
            </w:r>
            <w:bookmarkEnd w:id="1182"/>
            <w:bookmarkEnd w:id="1183"/>
            <w:bookmarkEnd w:id="1184"/>
            <w:bookmarkEnd w:id="1185"/>
            <w:bookmarkEnd w:id="1186"/>
          </w:p>
          <w:p w14:paraId="4AA0A366" w14:textId="235667B2" w:rsidR="00ED7C53" w:rsidRPr="00902B27" w:rsidRDefault="00ED7C53" w:rsidP="00E61A6B">
            <w:pPr>
              <w:rPr>
                <w:rFonts w:cs="Calibri"/>
                <w:szCs w:val="22"/>
                <w:highlight w:val="yellow"/>
              </w:rPr>
            </w:pPr>
            <w:r w:rsidRPr="0010052E">
              <w:rPr>
                <w:rFonts w:cs="Calibri"/>
                <w:szCs w:val="22"/>
              </w:rPr>
              <w:t xml:space="preserve">Ζώνη συχνοτήτων </w:t>
            </w:r>
            <w:r w:rsidR="00DC1567" w:rsidRPr="0010052E">
              <w:rPr>
                <w:rFonts w:cs="Calibri"/>
                <w:szCs w:val="22"/>
                <w:lang w:val="en-US"/>
              </w:rPr>
              <w:t>S</w:t>
            </w:r>
            <w:r w:rsidR="00902B27" w:rsidRPr="00902B27">
              <w:rPr>
                <w:rFonts w:cs="Calibri"/>
                <w:szCs w:val="22"/>
              </w:rPr>
              <w:t xml:space="preserve"> (</w:t>
            </w:r>
            <w:r w:rsidR="00902B27">
              <w:rPr>
                <w:rFonts w:cs="Calibri"/>
                <w:szCs w:val="22"/>
                <w:lang w:val="en-US"/>
              </w:rPr>
              <w:t>TMA</w:t>
            </w:r>
            <w:r w:rsidR="00902B27" w:rsidRPr="00902B27">
              <w:rPr>
                <w:rFonts w:cs="Calibri"/>
                <w:szCs w:val="22"/>
              </w:rPr>
              <w:t>)</w:t>
            </w:r>
            <w:r w:rsidR="00112F69">
              <w:rPr>
                <w:rFonts w:cs="Calibri"/>
                <w:szCs w:val="22"/>
              </w:rPr>
              <w:t>.</w:t>
            </w:r>
          </w:p>
        </w:tc>
        <w:tc>
          <w:tcPr>
            <w:tcW w:w="1713" w:type="dxa"/>
            <w:vAlign w:val="center"/>
          </w:tcPr>
          <w:p w14:paraId="0FA9546D" w14:textId="77777777" w:rsidR="00ED7C53" w:rsidRPr="00ED7C53" w:rsidRDefault="00ED7C53" w:rsidP="00C368C7">
            <w:pPr>
              <w:jc w:val="center"/>
              <w:rPr>
                <w:rFonts w:cs="Calibri"/>
                <w:szCs w:val="22"/>
              </w:rPr>
            </w:pPr>
          </w:p>
          <w:p w14:paraId="6E18A14D" w14:textId="77777777" w:rsidR="00ED7C53" w:rsidRPr="00ED7C53" w:rsidRDefault="00AD4BDF" w:rsidP="00C368C7">
            <w:pPr>
              <w:jc w:val="center"/>
              <w:rPr>
                <w:rFonts w:cs="Calibri"/>
                <w:szCs w:val="22"/>
                <w:lang w:val="en-US"/>
              </w:rPr>
            </w:pPr>
            <w:r>
              <w:rPr>
                <w:szCs w:val="22"/>
              </w:rPr>
              <w:t>ΝΑΙ</w:t>
            </w:r>
          </w:p>
        </w:tc>
        <w:tc>
          <w:tcPr>
            <w:tcW w:w="1616" w:type="dxa"/>
          </w:tcPr>
          <w:p w14:paraId="41F100A8" w14:textId="77777777" w:rsidR="00ED7C53" w:rsidRPr="00FF2BCF" w:rsidRDefault="00ED7C53" w:rsidP="00E61A6B"/>
        </w:tc>
        <w:tc>
          <w:tcPr>
            <w:tcW w:w="1517" w:type="dxa"/>
          </w:tcPr>
          <w:p w14:paraId="55B30645" w14:textId="77777777" w:rsidR="00ED7C53" w:rsidRPr="00FF2BCF" w:rsidRDefault="00ED7C53" w:rsidP="00E61A6B"/>
        </w:tc>
      </w:tr>
      <w:tr w:rsidR="00ED7C53" w:rsidRPr="00FF2BCF" w14:paraId="030E104B" w14:textId="77777777" w:rsidTr="00DA3CE0">
        <w:tc>
          <w:tcPr>
            <w:tcW w:w="9102" w:type="dxa"/>
          </w:tcPr>
          <w:p w14:paraId="54A545D6" w14:textId="77777777" w:rsidR="00ED7C53" w:rsidRPr="00A528B1" w:rsidRDefault="00ED7C53" w:rsidP="006F1B25">
            <w:bookmarkStart w:id="1187" w:name="_Toc478632541"/>
            <w:bookmarkStart w:id="1188" w:name="_Toc478632918"/>
            <w:bookmarkStart w:id="1189" w:name="_Toc478633309"/>
            <w:bookmarkStart w:id="1190" w:name="_Toc478634134"/>
            <w:r w:rsidRPr="00A528B1">
              <w:t>ANT_40</w:t>
            </w:r>
          </w:p>
          <w:p w14:paraId="63751455" w14:textId="77777777" w:rsidR="00ED7C53" w:rsidRPr="00A528B1" w:rsidRDefault="00ED7C53" w:rsidP="000473E5">
            <w:pPr>
              <w:pStyle w:val="3"/>
              <w:rPr>
                <w:rFonts w:cs="Calibri"/>
                <w:lang w:val="el-GR"/>
              </w:rPr>
            </w:pPr>
            <w:bookmarkStart w:id="1191" w:name="_Toc107263153"/>
            <w:r w:rsidRPr="00A528B1">
              <w:rPr>
                <w:rFonts w:cs="Calibri"/>
                <w:lang w:val="el-GR"/>
              </w:rPr>
              <w:t>4.2.2 Σχήματα δέσμης (</w:t>
            </w:r>
            <w:r w:rsidRPr="00A528B1">
              <w:rPr>
                <w:rFonts w:cs="Calibri"/>
              </w:rPr>
              <w:t>Beams</w:t>
            </w:r>
            <w:r w:rsidRPr="00A528B1">
              <w:rPr>
                <w:rFonts w:cs="Calibri"/>
                <w:lang w:val="el-GR"/>
              </w:rPr>
              <w:t>)</w:t>
            </w:r>
            <w:bookmarkEnd w:id="1187"/>
            <w:bookmarkEnd w:id="1188"/>
            <w:bookmarkEnd w:id="1189"/>
            <w:bookmarkEnd w:id="1190"/>
            <w:bookmarkEnd w:id="1191"/>
          </w:p>
          <w:p w14:paraId="1D99E8CF" w14:textId="1AB5AEB0" w:rsidR="00ED7C53" w:rsidRPr="00357E58" w:rsidRDefault="00ED7C53" w:rsidP="00ED7C53">
            <w:pPr>
              <w:jc w:val="both"/>
              <w:rPr>
                <w:rFonts w:cs="Calibri"/>
                <w:szCs w:val="22"/>
              </w:rPr>
            </w:pPr>
            <w:r w:rsidRPr="00A528B1">
              <w:rPr>
                <w:rFonts w:cs="Calibri"/>
                <w:szCs w:val="22"/>
              </w:rPr>
              <w:t xml:space="preserve">Η κεραία </w:t>
            </w:r>
            <w:r w:rsidRPr="00A528B1">
              <w:rPr>
                <w:rFonts w:cs="Calibri"/>
                <w:szCs w:val="22"/>
                <w:lang w:val="en-US"/>
              </w:rPr>
              <w:t>PSR</w:t>
            </w:r>
            <w:r w:rsidRPr="00A528B1">
              <w:rPr>
                <w:rFonts w:cs="Calibri"/>
                <w:szCs w:val="22"/>
              </w:rPr>
              <w:t xml:space="preserve"> θα πρέπει να διαθέτει τουλάχιστον δύο σχήματα δέσμης (</w:t>
            </w:r>
            <w:r w:rsidRPr="00A528B1">
              <w:rPr>
                <w:rFonts w:cs="Calibri"/>
                <w:szCs w:val="22"/>
                <w:lang w:val="en-US"/>
              </w:rPr>
              <w:t>High</w:t>
            </w:r>
            <w:r w:rsidRPr="00A528B1">
              <w:rPr>
                <w:rFonts w:cs="Calibri"/>
                <w:szCs w:val="22"/>
              </w:rPr>
              <w:t>/</w:t>
            </w:r>
            <w:r w:rsidRPr="00A528B1">
              <w:rPr>
                <w:rFonts w:cs="Calibri"/>
                <w:szCs w:val="22"/>
                <w:lang w:val="en-US"/>
              </w:rPr>
              <w:t>Low</w:t>
            </w:r>
            <w:r w:rsidRPr="00A528B1">
              <w:rPr>
                <w:rFonts w:cs="Calibri"/>
                <w:szCs w:val="22"/>
              </w:rPr>
              <w:t xml:space="preserve"> </w:t>
            </w:r>
            <w:r w:rsidRPr="00A528B1">
              <w:rPr>
                <w:rFonts w:cs="Calibri"/>
                <w:szCs w:val="22"/>
                <w:lang w:val="en-US"/>
              </w:rPr>
              <w:t>beam</w:t>
            </w:r>
            <w:r w:rsidRPr="00A528B1">
              <w:rPr>
                <w:rFonts w:cs="Calibri"/>
                <w:szCs w:val="22"/>
              </w:rPr>
              <w:t>), που θα παράγονται από δύο χωριστές μηχανικές / ηλεκτρικές διατάξεις εκπομπής / λήψεως και θα υποστηρίζονται από κατάλληλη διάταξη μεταγωγής δέσμης.</w:t>
            </w:r>
            <w:r w:rsidR="00902B27" w:rsidRPr="00A528B1">
              <w:rPr>
                <w:rFonts w:cs="Calibri"/>
                <w:szCs w:val="22"/>
              </w:rPr>
              <w:t xml:space="preserve"> </w:t>
            </w:r>
          </w:p>
        </w:tc>
        <w:tc>
          <w:tcPr>
            <w:tcW w:w="1713" w:type="dxa"/>
            <w:vAlign w:val="center"/>
          </w:tcPr>
          <w:p w14:paraId="3484FE34" w14:textId="77777777" w:rsidR="00ED7C53" w:rsidRPr="00902B27" w:rsidRDefault="00ED7C53" w:rsidP="00C368C7">
            <w:pPr>
              <w:jc w:val="center"/>
              <w:rPr>
                <w:rFonts w:cs="Calibri"/>
                <w:szCs w:val="22"/>
              </w:rPr>
            </w:pPr>
            <w:r w:rsidRPr="00ED7C53">
              <w:rPr>
                <w:rFonts w:cs="Calibri"/>
                <w:bCs/>
                <w:caps/>
                <w:szCs w:val="22"/>
              </w:rPr>
              <w:t>ναι</w:t>
            </w:r>
          </w:p>
        </w:tc>
        <w:tc>
          <w:tcPr>
            <w:tcW w:w="1616" w:type="dxa"/>
          </w:tcPr>
          <w:p w14:paraId="6D18E2C9" w14:textId="77777777" w:rsidR="00ED7C53" w:rsidRPr="00FF2BCF" w:rsidRDefault="00ED7C53" w:rsidP="00E61A6B"/>
        </w:tc>
        <w:tc>
          <w:tcPr>
            <w:tcW w:w="1517" w:type="dxa"/>
          </w:tcPr>
          <w:p w14:paraId="6EC12750" w14:textId="77777777" w:rsidR="00ED7C53" w:rsidRPr="00FF2BCF" w:rsidRDefault="00ED7C53" w:rsidP="00E61A6B"/>
        </w:tc>
      </w:tr>
      <w:tr w:rsidR="00ED7C53" w:rsidRPr="00FF2BCF" w14:paraId="18E5561B" w14:textId="77777777" w:rsidTr="00DA3CE0">
        <w:tc>
          <w:tcPr>
            <w:tcW w:w="9102" w:type="dxa"/>
          </w:tcPr>
          <w:p w14:paraId="4D93B3D5" w14:textId="77777777" w:rsidR="00ED7C53" w:rsidRPr="00FF2BCF" w:rsidRDefault="00ED7C53" w:rsidP="006F1B25">
            <w:bookmarkStart w:id="1192" w:name="_Toc478632542"/>
            <w:bookmarkStart w:id="1193" w:name="_Toc478632919"/>
            <w:bookmarkStart w:id="1194" w:name="_Toc478633310"/>
            <w:bookmarkStart w:id="1195" w:name="_Toc478634135"/>
            <w:r w:rsidRPr="00FF2BCF">
              <w:t>ANT_50</w:t>
            </w:r>
          </w:p>
          <w:p w14:paraId="3666E120" w14:textId="77777777" w:rsidR="00ED7C53" w:rsidRPr="00A759DD" w:rsidRDefault="00ED7C53" w:rsidP="000473E5">
            <w:pPr>
              <w:pStyle w:val="3"/>
              <w:rPr>
                <w:rFonts w:cs="Calibri"/>
                <w:lang w:val="el-GR"/>
              </w:rPr>
            </w:pPr>
            <w:bookmarkStart w:id="1196" w:name="_Toc107263154"/>
            <w:r w:rsidRPr="00A759DD">
              <w:rPr>
                <w:rFonts w:cs="Calibri"/>
                <w:lang w:val="el-GR"/>
              </w:rPr>
              <w:t>4.2.3 Πλευρικοί λοβοί (</w:t>
            </w:r>
            <w:r w:rsidRPr="00A759DD">
              <w:rPr>
                <w:rFonts w:cs="Calibri"/>
              </w:rPr>
              <w:t>Side</w:t>
            </w:r>
            <w:r w:rsidRPr="00A759DD">
              <w:rPr>
                <w:rFonts w:cs="Calibri"/>
                <w:lang w:val="el-GR"/>
              </w:rPr>
              <w:t xml:space="preserve"> </w:t>
            </w:r>
            <w:r w:rsidRPr="00A759DD">
              <w:rPr>
                <w:rFonts w:cs="Calibri"/>
              </w:rPr>
              <w:t>lobes</w:t>
            </w:r>
            <w:r w:rsidRPr="00A759DD">
              <w:rPr>
                <w:rFonts w:cs="Calibri"/>
                <w:lang w:val="el-GR"/>
              </w:rPr>
              <w:t>)</w:t>
            </w:r>
            <w:bookmarkEnd w:id="1192"/>
            <w:bookmarkEnd w:id="1193"/>
            <w:bookmarkEnd w:id="1194"/>
            <w:bookmarkEnd w:id="1195"/>
            <w:bookmarkEnd w:id="1196"/>
          </w:p>
          <w:p w14:paraId="23D764F0" w14:textId="77777777" w:rsidR="00ED7C53" w:rsidRPr="00ED7C53" w:rsidRDefault="00ED7C53" w:rsidP="00ED7C53">
            <w:pPr>
              <w:jc w:val="both"/>
              <w:rPr>
                <w:rFonts w:cs="Calibri"/>
                <w:szCs w:val="22"/>
              </w:rPr>
            </w:pPr>
            <w:r w:rsidRPr="00ED7C53">
              <w:rPr>
                <w:rFonts w:cs="Calibri"/>
                <w:szCs w:val="22"/>
              </w:rPr>
              <w:t>Στο οριζόντιο επίπεδο, οι πρώτοι πλευρικοί λοβοί θα είναι τουλάχιστον 27 dB κάτω από την κύρια και τη βοηθητική δέσμη.</w:t>
            </w:r>
          </w:p>
        </w:tc>
        <w:tc>
          <w:tcPr>
            <w:tcW w:w="1713" w:type="dxa"/>
            <w:vAlign w:val="center"/>
          </w:tcPr>
          <w:p w14:paraId="19481CA3" w14:textId="77777777" w:rsidR="00ED7C53" w:rsidRPr="00ED7C53" w:rsidRDefault="00AD4BDF" w:rsidP="00C368C7">
            <w:pPr>
              <w:jc w:val="center"/>
              <w:rPr>
                <w:rFonts w:cs="Calibri"/>
                <w:szCs w:val="22"/>
                <w:lang w:val="en-US"/>
              </w:rPr>
            </w:pPr>
            <w:r>
              <w:rPr>
                <w:szCs w:val="22"/>
              </w:rPr>
              <w:t>ΝΑΙ</w:t>
            </w:r>
          </w:p>
        </w:tc>
        <w:tc>
          <w:tcPr>
            <w:tcW w:w="1616" w:type="dxa"/>
          </w:tcPr>
          <w:p w14:paraId="7E7F5DB2" w14:textId="77777777" w:rsidR="00ED7C53" w:rsidRPr="00FF2BCF" w:rsidRDefault="00ED7C53" w:rsidP="00E61A6B"/>
        </w:tc>
        <w:tc>
          <w:tcPr>
            <w:tcW w:w="1517" w:type="dxa"/>
          </w:tcPr>
          <w:p w14:paraId="773A769D" w14:textId="77777777" w:rsidR="00ED7C53" w:rsidRPr="00FF2BCF" w:rsidRDefault="00ED7C53" w:rsidP="00E61A6B"/>
        </w:tc>
      </w:tr>
      <w:tr w:rsidR="00ED7C53" w:rsidRPr="00FF2BCF" w14:paraId="3977093F" w14:textId="77777777" w:rsidTr="00DA3CE0">
        <w:trPr>
          <w:trHeight w:val="867"/>
        </w:trPr>
        <w:tc>
          <w:tcPr>
            <w:tcW w:w="9102" w:type="dxa"/>
          </w:tcPr>
          <w:p w14:paraId="31250108" w14:textId="77777777" w:rsidR="00ED7C53" w:rsidRPr="00F91EA9" w:rsidRDefault="00ED7C53" w:rsidP="006F1B25">
            <w:bookmarkStart w:id="1197" w:name="_Toc478632543"/>
            <w:bookmarkStart w:id="1198" w:name="_Toc478632920"/>
            <w:bookmarkStart w:id="1199" w:name="_Toc478633311"/>
            <w:bookmarkStart w:id="1200" w:name="_Toc478634136"/>
            <w:r w:rsidRPr="00F91EA9">
              <w:lastRenderedPageBreak/>
              <w:t>ANT_60</w:t>
            </w:r>
          </w:p>
          <w:p w14:paraId="73A564B9" w14:textId="77777777" w:rsidR="00ED7C53" w:rsidRPr="00F91EA9" w:rsidRDefault="00ED7C53" w:rsidP="000473E5">
            <w:pPr>
              <w:pStyle w:val="3"/>
              <w:rPr>
                <w:rFonts w:cs="Calibri"/>
                <w:lang w:val="el-GR"/>
              </w:rPr>
            </w:pPr>
            <w:bookmarkStart w:id="1201" w:name="_Toc107263155"/>
            <w:r w:rsidRPr="00F91EA9">
              <w:rPr>
                <w:rFonts w:cs="Calibri"/>
                <w:lang w:val="el-GR"/>
              </w:rPr>
              <w:t>4.2.4 Κέρδος κεραίας</w:t>
            </w:r>
            <w:bookmarkEnd w:id="1197"/>
            <w:bookmarkEnd w:id="1198"/>
            <w:bookmarkEnd w:id="1199"/>
            <w:bookmarkEnd w:id="1200"/>
            <w:bookmarkEnd w:id="1201"/>
          </w:p>
          <w:p w14:paraId="2B15FEBA" w14:textId="77777777" w:rsidR="00ED7C53" w:rsidRPr="00F91EA9" w:rsidRDefault="00ED7C53" w:rsidP="00ED7C53">
            <w:pPr>
              <w:jc w:val="both"/>
              <w:rPr>
                <w:rFonts w:cs="Calibri"/>
                <w:szCs w:val="22"/>
              </w:rPr>
            </w:pPr>
            <w:r w:rsidRPr="00F91EA9">
              <w:rPr>
                <w:rFonts w:cs="Calibri"/>
                <w:szCs w:val="22"/>
              </w:rPr>
              <w:t>Το κέρδος της κεραίας θα είναι:</w:t>
            </w:r>
          </w:p>
          <w:p w14:paraId="05D9E03E" w14:textId="5A852915" w:rsidR="00ED7C53" w:rsidRPr="00F91EA9" w:rsidRDefault="00ED7C53" w:rsidP="00ED7C53">
            <w:pPr>
              <w:jc w:val="both"/>
              <w:rPr>
                <w:rFonts w:cs="Calibri"/>
                <w:szCs w:val="22"/>
              </w:rPr>
            </w:pPr>
            <w:r w:rsidRPr="00F91EA9">
              <w:rPr>
                <w:rFonts w:cs="Calibri"/>
                <w:szCs w:val="22"/>
                <w:lang w:val="en-US"/>
              </w:rPr>
              <w:t>Low</w:t>
            </w:r>
            <w:r w:rsidRPr="00F91EA9">
              <w:rPr>
                <w:rFonts w:cs="Calibri"/>
                <w:szCs w:val="22"/>
              </w:rPr>
              <w:t xml:space="preserve"> </w:t>
            </w:r>
            <w:r w:rsidRPr="00F91EA9">
              <w:rPr>
                <w:rFonts w:cs="Calibri"/>
                <w:szCs w:val="22"/>
                <w:lang w:val="en-US"/>
              </w:rPr>
              <w:t>beam</w:t>
            </w:r>
            <w:r w:rsidRPr="00F91EA9">
              <w:rPr>
                <w:rFonts w:cs="Calibri"/>
                <w:szCs w:val="22"/>
              </w:rPr>
              <w:t xml:space="preserve"> : μεγαλύτερο από </w:t>
            </w:r>
            <w:r w:rsidR="00F91EA9" w:rsidRPr="00F91EA9">
              <w:rPr>
                <w:rFonts w:cs="Calibri"/>
                <w:szCs w:val="22"/>
              </w:rPr>
              <w:t>33 dbi</w:t>
            </w:r>
          </w:p>
          <w:p w14:paraId="127C669E" w14:textId="06B0E620" w:rsidR="00ED7C53" w:rsidRPr="00F91EA9" w:rsidRDefault="00ED7C53" w:rsidP="00ED7C53">
            <w:pPr>
              <w:jc w:val="both"/>
              <w:rPr>
                <w:rFonts w:cs="Calibri"/>
                <w:szCs w:val="22"/>
              </w:rPr>
            </w:pPr>
            <w:r w:rsidRPr="00F91EA9">
              <w:rPr>
                <w:rFonts w:cs="Calibri"/>
                <w:szCs w:val="22"/>
                <w:lang w:val="en-GB"/>
              </w:rPr>
              <w:t>High</w:t>
            </w:r>
            <w:r w:rsidRPr="00F91EA9">
              <w:rPr>
                <w:rFonts w:cs="Calibri"/>
                <w:szCs w:val="22"/>
              </w:rPr>
              <w:t xml:space="preserve"> </w:t>
            </w:r>
            <w:r w:rsidRPr="00F91EA9">
              <w:rPr>
                <w:rFonts w:cs="Calibri"/>
                <w:szCs w:val="22"/>
                <w:lang w:val="en-GB"/>
              </w:rPr>
              <w:t>beam</w:t>
            </w:r>
            <w:r w:rsidRPr="00F91EA9">
              <w:rPr>
                <w:rFonts w:cs="Calibri"/>
                <w:szCs w:val="22"/>
              </w:rPr>
              <w:t xml:space="preserve"> : μεγαλύτερο από </w:t>
            </w:r>
            <w:r w:rsidR="00F91EA9" w:rsidRPr="00F91EA9">
              <w:rPr>
                <w:rFonts w:cs="Calibri"/>
                <w:szCs w:val="22"/>
              </w:rPr>
              <w:t>32 dbi</w:t>
            </w:r>
          </w:p>
          <w:p w14:paraId="497988CD" w14:textId="0F9749E7" w:rsidR="00A528B1" w:rsidRPr="00F91EA9" w:rsidRDefault="00A528B1" w:rsidP="00ED7C53">
            <w:pPr>
              <w:jc w:val="both"/>
              <w:rPr>
                <w:rFonts w:cs="Calibri"/>
                <w:szCs w:val="22"/>
              </w:rPr>
            </w:pPr>
          </w:p>
        </w:tc>
        <w:tc>
          <w:tcPr>
            <w:tcW w:w="1713" w:type="dxa"/>
            <w:vAlign w:val="center"/>
          </w:tcPr>
          <w:p w14:paraId="5681EC4D" w14:textId="77777777" w:rsidR="00ED7C53" w:rsidRPr="00ED7C53" w:rsidRDefault="00AD4BDF" w:rsidP="00C368C7">
            <w:pPr>
              <w:jc w:val="center"/>
              <w:rPr>
                <w:rFonts w:cs="Calibri"/>
                <w:szCs w:val="22"/>
                <w:lang w:val="en-US"/>
              </w:rPr>
            </w:pPr>
            <w:r>
              <w:rPr>
                <w:szCs w:val="22"/>
              </w:rPr>
              <w:t>ΝΑΙ</w:t>
            </w:r>
          </w:p>
        </w:tc>
        <w:tc>
          <w:tcPr>
            <w:tcW w:w="1616" w:type="dxa"/>
          </w:tcPr>
          <w:p w14:paraId="515318EB" w14:textId="77777777" w:rsidR="00ED7C53" w:rsidRPr="00FF2BCF" w:rsidRDefault="00ED7C53" w:rsidP="00E61A6B"/>
        </w:tc>
        <w:tc>
          <w:tcPr>
            <w:tcW w:w="1517" w:type="dxa"/>
          </w:tcPr>
          <w:p w14:paraId="7BEFCC21" w14:textId="77777777" w:rsidR="00ED7C53" w:rsidRPr="00FF2BCF" w:rsidRDefault="00ED7C53" w:rsidP="00E61A6B"/>
        </w:tc>
      </w:tr>
      <w:tr w:rsidR="00ED7C53" w:rsidRPr="00FF2BCF" w14:paraId="63EBF1EE" w14:textId="77777777" w:rsidTr="00DA3CE0">
        <w:trPr>
          <w:trHeight w:val="899"/>
        </w:trPr>
        <w:tc>
          <w:tcPr>
            <w:tcW w:w="9102" w:type="dxa"/>
          </w:tcPr>
          <w:p w14:paraId="26AA8816" w14:textId="77777777" w:rsidR="00ED7C53" w:rsidRPr="00FF2BCF" w:rsidRDefault="00ED7C53" w:rsidP="006F1B25">
            <w:pPr>
              <w:rPr>
                <w:lang w:val="en-US"/>
              </w:rPr>
            </w:pPr>
            <w:bookmarkStart w:id="1202" w:name="_Toc478632544"/>
            <w:bookmarkStart w:id="1203" w:name="_Toc478632921"/>
            <w:bookmarkStart w:id="1204" w:name="_Toc478633312"/>
            <w:bookmarkStart w:id="1205" w:name="_Toc478634137"/>
            <w:r w:rsidRPr="00FF2BCF">
              <w:rPr>
                <w:lang w:val="en-US"/>
              </w:rPr>
              <w:t>ANT_70</w:t>
            </w:r>
          </w:p>
          <w:p w14:paraId="7733716E" w14:textId="77777777" w:rsidR="00ED7C53" w:rsidRPr="00A759DD" w:rsidRDefault="00ED7C53" w:rsidP="000473E5">
            <w:pPr>
              <w:pStyle w:val="3"/>
              <w:rPr>
                <w:rFonts w:cs="Calibri"/>
              </w:rPr>
            </w:pPr>
            <w:bookmarkStart w:id="1206" w:name="_Toc107263156"/>
            <w:r w:rsidRPr="00A759DD">
              <w:rPr>
                <w:rFonts w:cs="Calibri"/>
              </w:rPr>
              <w:t>4.2.5 Polirizer</w:t>
            </w:r>
            <w:bookmarkEnd w:id="1202"/>
            <w:bookmarkEnd w:id="1203"/>
            <w:bookmarkEnd w:id="1204"/>
            <w:bookmarkEnd w:id="1205"/>
            <w:bookmarkEnd w:id="1206"/>
          </w:p>
          <w:p w14:paraId="0B938712" w14:textId="77777777" w:rsidR="00ED7C53" w:rsidRPr="00ED7C53" w:rsidRDefault="00ED7C53" w:rsidP="00ED7C53">
            <w:pPr>
              <w:jc w:val="both"/>
              <w:rPr>
                <w:rFonts w:cs="Calibri"/>
                <w:szCs w:val="22"/>
                <w:lang w:val="en-US"/>
              </w:rPr>
            </w:pPr>
            <w:r w:rsidRPr="00ED7C53">
              <w:rPr>
                <w:rFonts w:cs="Calibri"/>
                <w:szCs w:val="22"/>
              </w:rPr>
              <w:t>Επιλέξιμος</w:t>
            </w:r>
            <w:r w:rsidRPr="00ED7C53">
              <w:rPr>
                <w:rFonts w:cs="Calibri"/>
                <w:szCs w:val="22"/>
                <w:lang w:val="en-US"/>
              </w:rPr>
              <w:t xml:space="preserve"> : Linear/ Circular</w:t>
            </w:r>
          </w:p>
        </w:tc>
        <w:tc>
          <w:tcPr>
            <w:tcW w:w="1713" w:type="dxa"/>
            <w:vAlign w:val="center"/>
          </w:tcPr>
          <w:p w14:paraId="35B165A0"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71948BC8" w14:textId="77777777" w:rsidR="00ED7C53" w:rsidRPr="00FF2BCF" w:rsidRDefault="00ED7C53" w:rsidP="00E61A6B"/>
        </w:tc>
        <w:tc>
          <w:tcPr>
            <w:tcW w:w="1517" w:type="dxa"/>
          </w:tcPr>
          <w:p w14:paraId="6AC35DA2" w14:textId="77777777" w:rsidR="00ED7C53" w:rsidRPr="00FF2BCF" w:rsidRDefault="00ED7C53" w:rsidP="00E61A6B"/>
        </w:tc>
      </w:tr>
      <w:tr w:rsidR="00ED7C53" w:rsidRPr="00FF2BCF" w14:paraId="3DAB82E1" w14:textId="77777777" w:rsidTr="00DA3CE0">
        <w:tc>
          <w:tcPr>
            <w:tcW w:w="9102" w:type="dxa"/>
          </w:tcPr>
          <w:p w14:paraId="6DAD2EBF" w14:textId="77777777" w:rsidR="00ED7C53" w:rsidRPr="00FF2BCF" w:rsidRDefault="00ED7C53" w:rsidP="006F1B25">
            <w:bookmarkStart w:id="1207" w:name="_Toc478632545"/>
            <w:bookmarkStart w:id="1208" w:name="_Toc478632922"/>
            <w:bookmarkStart w:id="1209" w:name="_Toc478633313"/>
            <w:bookmarkStart w:id="1210" w:name="_Toc478634138"/>
            <w:r w:rsidRPr="00FF2BCF">
              <w:t>ANT_80</w:t>
            </w:r>
          </w:p>
          <w:p w14:paraId="27E735D2" w14:textId="77777777" w:rsidR="00ED7C53" w:rsidRPr="00A759DD" w:rsidRDefault="00ED7C53" w:rsidP="000473E5">
            <w:pPr>
              <w:pStyle w:val="3"/>
              <w:rPr>
                <w:rFonts w:cs="Calibri"/>
                <w:lang w:val="el-GR"/>
              </w:rPr>
            </w:pPr>
            <w:bookmarkStart w:id="1211" w:name="_Toc107263157"/>
            <w:r w:rsidRPr="00A759DD">
              <w:rPr>
                <w:rFonts w:cs="Calibri"/>
                <w:lang w:val="el-GR"/>
              </w:rPr>
              <w:t>4.2.6 Εύρος Δέσμης Κεραίας (</w:t>
            </w:r>
            <w:r w:rsidRPr="00A759DD">
              <w:rPr>
                <w:rFonts w:cs="Calibri"/>
              </w:rPr>
              <w:t>Beam</w:t>
            </w:r>
            <w:r w:rsidRPr="00A759DD">
              <w:rPr>
                <w:rFonts w:cs="Calibri"/>
                <w:lang w:val="el-GR"/>
              </w:rPr>
              <w:t xml:space="preserve"> </w:t>
            </w:r>
            <w:r w:rsidRPr="00A759DD">
              <w:rPr>
                <w:rFonts w:cs="Calibri"/>
              </w:rPr>
              <w:t>Width</w:t>
            </w:r>
            <w:r w:rsidRPr="00A759DD">
              <w:rPr>
                <w:rFonts w:cs="Calibri"/>
                <w:lang w:val="el-GR"/>
              </w:rPr>
              <w:t>)</w:t>
            </w:r>
            <w:bookmarkEnd w:id="1207"/>
            <w:bookmarkEnd w:id="1208"/>
            <w:bookmarkEnd w:id="1209"/>
            <w:bookmarkEnd w:id="1210"/>
            <w:bookmarkEnd w:id="1211"/>
          </w:p>
          <w:p w14:paraId="6C088A6F" w14:textId="77777777" w:rsidR="00ED7C53" w:rsidRPr="002A248F" w:rsidRDefault="00ED7C53" w:rsidP="00ED7C53">
            <w:pPr>
              <w:jc w:val="both"/>
              <w:rPr>
                <w:rFonts w:cs="Calibri"/>
                <w:szCs w:val="22"/>
              </w:rPr>
            </w:pPr>
            <w:r w:rsidRPr="00ED7C53">
              <w:rPr>
                <w:rFonts w:cs="Calibri"/>
                <w:szCs w:val="22"/>
                <w:lang w:val="en-US"/>
              </w:rPr>
              <w:t>Low</w:t>
            </w:r>
            <w:r w:rsidRPr="002A248F">
              <w:rPr>
                <w:rFonts w:cs="Calibri"/>
                <w:szCs w:val="22"/>
              </w:rPr>
              <w:t xml:space="preserve"> </w:t>
            </w:r>
            <w:r w:rsidRPr="00ED7C53">
              <w:rPr>
                <w:rFonts w:cs="Calibri"/>
                <w:szCs w:val="22"/>
                <w:lang w:val="en-US"/>
              </w:rPr>
              <w:t>beam</w:t>
            </w:r>
            <w:r w:rsidRPr="002A248F">
              <w:rPr>
                <w:rFonts w:cs="Calibri"/>
                <w:szCs w:val="22"/>
              </w:rPr>
              <w:t xml:space="preserve"> : </w:t>
            </w:r>
            <w:r w:rsidRPr="00ED7C53">
              <w:rPr>
                <w:rFonts w:cs="Calibri"/>
                <w:szCs w:val="22"/>
              </w:rPr>
              <w:t>Κατά</w:t>
            </w:r>
            <w:r w:rsidRPr="002A248F">
              <w:rPr>
                <w:rFonts w:cs="Calibri"/>
                <w:szCs w:val="22"/>
              </w:rPr>
              <w:t xml:space="preserve"> </w:t>
            </w:r>
            <w:r w:rsidRPr="00ED7C53">
              <w:rPr>
                <w:rFonts w:cs="Calibri"/>
                <w:szCs w:val="22"/>
              </w:rPr>
              <w:t>αζιμούθιο</w:t>
            </w:r>
            <w:r w:rsidRPr="002A248F">
              <w:rPr>
                <w:rFonts w:cs="Calibri"/>
                <w:szCs w:val="22"/>
              </w:rPr>
              <w:t xml:space="preserve"> ( </w:t>
            </w:r>
            <w:r w:rsidRPr="00ED7C53">
              <w:rPr>
                <w:rFonts w:cs="Calibri"/>
                <w:szCs w:val="22"/>
                <w:lang w:val="en-US"/>
              </w:rPr>
              <w:t>azimuth</w:t>
            </w:r>
            <w:r w:rsidRPr="002A248F">
              <w:rPr>
                <w:rFonts w:cs="Calibri"/>
                <w:szCs w:val="22"/>
              </w:rPr>
              <w:t xml:space="preserve">) 1,2  </w:t>
            </w:r>
            <w:r w:rsidRPr="00ED7C53">
              <w:rPr>
                <w:rFonts w:cs="Calibri"/>
                <w:szCs w:val="22"/>
              </w:rPr>
              <w:t>μοίρες</w:t>
            </w:r>
          </w:p>
          <w:p w14:paraId="1EB3B9AA" w14:textId="77777777" w:rsidR="00ED7C53" w:rsidRPr="002A248F" w:rsidRDefault="00ED7C53" w:rsidP="00ED7C53">
            <w:pPr>
              <w:jc w:val="both"/>
              <w:rPr>
                <w:rFonts w:cs="Calibri"/>
                <w:szCs w:val="22"/>
              </w:rPr>
            </w:pPr>
            <w:r w:rsidRPr="002A248F">
              <w:rPr>
                <w:rFonts w:cs="Calibri"/>
                <w:szCs w:val="22"/>
              </w:rPr>
              <w:t xml:space="preserve">                      </w:t>
            </w:r>
            <w:r w:rsidRPr="00ED7C53">
              <w:rPr>
                <w:rFonts w:cs="Calibri"/>
                <w:szCs w:val="22"/>
              </w:rPr>
              <w:t>Κατά</w:t>
            </w:r>
            <w:r w:rsidRPr="002A248F">
              <w:rPr>
                <w:rFonts w:cs="Calibri"/>
                <w:szCs w:val="22"/>
              </w:rPr>
              <w:t xml:space="preserve"> </w:t>
            </w:r>
            <w:r w:rsidRPr="00ED7C53">
              <w:rPr>
                <w:rFonts w:cs="Calibri"/>
                <w:szCs w:val="22"/>
              </w:rPr>
              <w:t>ανύψωση</w:t>
            </w:r>
            <w:r w:rsidRPr="002A248F">
              <w:rPr>
                <w:rFonts w:cs="Calibri"/>
                <w:szCs w:val="22"/>
              </w:rPr>
              <w:t xml:space="preserve"> (</w:t>
            </w:r>
            <w:r w:rsidRPr="00ED7C53">
              <w:rPr>
                <w:rFonts w:cs="Calibri"/>
                <w:szCs w:val="22"/>
                <w:lang w:val="en-US"/>
              </w:rPr>
              <w:t>elevation</w:t>
            </w:r>
            <w:r w:rsidRPr="002A248F">
              <w:rPr>
                <w:rFonts w:cs="Calibri"/>
                <w:szCs w:val="22"/>
              </w:rPr>
              <w:t xml:space="preserve">) 3,8  </w:t>
            </w:r>
            <w:r w:rsidRPr="00ED7C53">
              <w:rPr>
                <w:rFonts w:cs="Calibri"/>
                <w:szCs w:val="22"/>
              </w:rPr>
              <w:t>μοίρες</w:t>
            </w:r>
          </w:p>
          <w:p w14:paraId="6FE6739D" w14:textId="77777777" w:rsidR="00ED7C53" w:rsidRPr="002A248F" w:rsidRDefault="00ED7C53" w:rsidP="00ED7C53">
            <w:pPr>
              <w:jc w:val="both"/>
              <w:rPr>
                <w:rFonts w:cs="Calibri"/>
                <w:szCs w:val="22"/>
              </w:rPr>
            </w:pPr>
            <w:r w:rsidRPr="00ED7C53">
              <w:rPr>
                <w:rFonts w:cs="Calibri"/>
                <w:szCs w:val="22"/>
                <w:lang w:val="en-GB"/>
              </w:rPr>
              <w:t>High</w:t>
            </w:r>
            <w:r w:rsidRPr="002A248F">
              <w:rPr>
                <w:rFonts w:cs="Calibri"/>
                <w:szCs w:val="22"/>
              </w:rPr>
              <w:t xml:space="preserve"> </w:t>
            </w:r>
            <w:r w:rsidRPr="00ED7C53">
              <w:rPr>
                <w:rFonts w:cs="Calibri"/>
                <w:szCs w:val="22"/>
                <w:lang w:val="en-GB"/>
              </w:rPr>
              <w:t>beam</w:t>
            </w:r>
            <w:r w:rsidRPr="002A248F">
              <w:rPr>
                <w:rFonts w:cs="Calibri"/>
                <w:szCs w:val="22"/>
              </w:rPr>
              <w:t xml:space="preserve"> : </w:t>
            </w:r>
            <w:r w:rsidRPr="00ED7C53">
              <w:rPr>
                <w:rFonts w:cs="Calibri"/>
                <w:szCs w:val="22"/>
              </w:rPr>
              <w:t>Κατά</w:t>
            </w:r>
            <w:r w:rsidRPr="002A248F">
              <w:rPr>
                <w:rFonts w:cs="Calibri"/>
                <w:szCs w:val="22"/>
              </w:rPr>
              <w:t xml:space="preserve"> </w:t>
            </w:r>
            <w:r w:rsidRPr="00ED7C53">
              <w:rPr>
                <w:rFonts w:cs="Calibri"/>
                <w:szCs w:val="22"/>
              </w:rPr>
              <w:t>αζιμούθιο</w:t>
            </w:r>
            <w:r w:rsidRPr="002A248F">
              <w:rPr>
                <w:rFonts w:cs="Calibri"/>
                <w:szCs w:val="22"/>
              </w:rPr>
              <w:t xml:space="preserve"> ( </w:t>
            </w:r>
            <w:r w:rsidRPr="00ED7C53">
              <w:rPr>
                <w:rFonts w:cs="Calibri"/>
                <w:szCs w:val="22"/>
                <w:lang w:val="en-US"/>
              </w:rPr>
              <w:t>azimuth</w:t>
            </w:r>
            <w:r w:rsidRPr="002A248F">
              <w:rPr>
                <w:rFonts w:cs="Calibri"/>
                <w:szCs w:val="22"/>
              </w:rPr>
              <w:t xml:space="preserve">) 1,2  </w:t>
            </w:r>
            <w:r w:rsidRPr="00ED7C53">
              <w:rPr>
                <w:rFonts w:cs="Calibri"/>
                <w:szCs w:val="22"/>
              </w:rPr>
              <w:t>μοίρες</w:t>
            </w:r>
          </w:p>
          <w:p w14:paraId="76EE4B76" w14:textId="77777777" w:rsidR="00ED7C53" w:rsidRDefault="00ED7C53" w:rsidP="00E61A6B">
            <w:pPr>
              <w:rPr>
                <w:rFonts w:cs="Calibri"/>
                <w:szCs w:val="22"/>
              </w:rPr>
            </w:pPr>
            <w:r w:rsidRPr="002A248F">
              <w:rPr>
                <w:rFonts w:cs="Calibri"/>
                <w:szCs w:val="22"/>
              </w:rPr>
              <w:t xml:space="preserve">                       </w:t>
            </w:r>
            <w:r w:rsidRPr="00ED7C53">
              <w:rPr>
                <w:rFonts w:cs="Calibri"/>
                <w:szCs w:val="22"/>
              </w:rPr>
              <w:t>Κατά ανύψωση (</w:t>
            </w:r>
            <w:r w:rsidRPr="00ED7C53">
              <w:rPr>
                <w:rFonts w:cs="Calibri"/>
                <w:szCs w:val="22"/>
                <w:lang w:val="en-US"/>
              </w:rPr>
              <w:t>elevation</w:t>
            </w:r>
            <w:r w:rsidRPr="00ED7C53">
              <w:rPr>
                <w:rFonts w:cs="Calibri"/>
                <w:szCs w:val="22"/>
              </w:rPr>
              <w:t xml:space="preserve">) </w:t>
            </w:r>
            <w:r w:rsidRPr="002B0F65">
              <w:rPr>
                <w:rFonts w:cs="Calibri"/>
                <w:szCs w:val="22"/>
              </w:rPr>
              <w:t>5,5</w:t>
            </w:r>
            <w:r w:rsidRPr="00ED7C53">
              <w:rPr>
                <w:rFonts w:cs="Calibri"/>
                <w:szCs w:val="22"/>
              </w:rPr>
              <w:t xml:space="preserve">  μοίρες</w:t>
            </w:r>
          </w:p>
          <w:p w14:paraId="2ED1F0C5" w14:textId="3B446F44" w:rsidR="00A528B1" w:rsidRPr="00A528B1" w:rsidRDefault="00A528B1" w:rsidP="00E61A6B"/>
        </w:tc>
        <w:tc>
          <w:tcPr>
            <w:tcW w:w="1713" w:type="dxa"/>
            <w:vAlign w:val="center"/>
          </w:tcPr>
          <w:p w14:paraId="470E75A1" w14:textId="77777777" w:rsidR="00ED7C53" w:rsidRPr="00ED7C53" w:rsidRDefault="00AD4BDF" w:rsidP="00C368C7">
            <w:pPr>
              <w:jc w:val="center"/>
              <w:rPr>
                <w:rFonts w:cs="Calibri"/>
                <w:szCs w:val="22"/>
              </w:rPr>
            </w:pPr>
            <w:r>
              <w:rPr>
                <w:szCs w:val="22"/>
              </w:rPr>
              <w:t>ΝΑΙ</w:t>
            </w:r>
          </w:p>
        </w:tc>
        <w:tc>
          <w:tcPr>
            <w:tcW w:w="1616" w:type="dxa"/>
          </w:tcPr>
          <w:p w14:paraId="10C386F2" w14:textId="77777777" w:rsidR="00ED7C53" w:rsidRPr="00FF2BCF" w:rsidRDefault="00ED7C53" w:rsidP="00E61A6B"/>
        </w:tc>
        <w:tc>
          <w:tcPr>
            <w:tcW w:w="1517" w:type="dxa"/>
          </w:tcPr>
          <w:p w14:paraId="381CA325" w14:textId="77777777" w:rsidR="00ED7C53" w:rsidRPr="00FF2BCF" w:rsidRDefault="00ED7C53" w:rsidP="00E61A6B"/>
        </w:tc>
      </w:tr>
      <w:tr w:rsidR="00ED7C53" w:rsidRPr="00FF2BCF" w14:paraId="4752DC99" w14:textId="77777777" w:rsidTr="00DA3CE0">
        <w:tc>
          <w:tcPr>
            <w:tcW w:w="9102" w:type="dxa"/>
          </w:tcPr>
          <w:p w14:paraId="77C8D3AB" w14:textId="77777777" w:rsidR="00ED7C53" w:rsidRPr="00FF2BCF" w:rsidRDefault="00ED7C53" w:rsidP="006F1B25">
            <w:r w:rsidRPr="00FF2BCF">
              <w:t>ANT_90</w:t>
            </w:r>
          </w:p>
          <w:p w14:paraId="6E6D3078" w14:textId="77777777" w:rsidR="00ED7C53" w:rsidRPr="00ED7C53" w:rsidRDefault="00ED7C53" w:rsidP="00ED7C53">
            <w:pPr>
              <w:jc w:val="both"/>
              <w:rPr>
                <w:rFonts w:cs="Calibri"/>
                <w:szCs w:val="22"/>
              </w:rPr>
            </w:pPr>
            <w:r w:rsidRPr="00ED7C53">
              <w:rPr>
                <w:rFonts w:cs="Calibri"/>
                <w:szCs w:val="22"/>
              </w:rPr>
              <w:t>Ο προμηθευτής πρέπει να παράσχει αντίγραφα των οριζόντιων και κάθετων πολικών διαγραμμάτων, μαζί με τα ακόλουθα χαρακτηριστικά επιδόσεων:</w:t>
            </w:r>
          </w:p>
          <w:p w14:paraId="6DE9546A" w14:textId="77777777" w:rsidR="00ED7C53" w:rsidRPr="00ED7C53" w:rsidRDefault="00ED7C53" w:rsidP="00E7026A">
            <w:pPr>
              <w:pStyle w:val="ListParagraph2"/>
              <w:numPr>
                <w:ilvl w:val="0"/>
                <w:numId w:val="36"/>
              </w:numPr>
              <w:tabs>
                <w:tab w:val="clear" w:pos="1800"/>
              </w:tabs>
              <w:ind w:left="400"/>
              <w:jc w:val="both"/>
              <w:rPr>
                <w:rFonts w:cs="Calibri"/>
                <w:szCs w:val="22"/>
              </w:rPr>
            </w:pPr>
            <w:r w:rsidRPr="00ED7C53">
              <w:rPr>
                <w:rFonts w:cs="Calibri"/>
                <w:szCs w:val="22"/>
              </w:rPr>
              <w:t>Υλικά που χρησιμοποιούνται για την κατασκευή της κεραίας.</w:t>
            </w:r>
          </w:p>
          <w:p w14:paraId="2B586B35" w14:textId="77777777" w:rsidR="00ED7C53" w:rsidRPr="00ED7C53" w:rsidRDefault="00ED7C53" w:rsidP="00E7026A">
            <w:pPr>
              <w:pStyle w:val="ListParagraph2"/>
              <w:numPr>
                <w:ilvl w:val="0"/>
                <w:numId w:val="36"/>
              </w:numPr>
              <w:tabs>
                <w:tab w:val="clear" w:pos="1800"/>
              </w:tabs>
              <w:ind w:left="400"/>
              <w:jc w:val="both"/>
              <w:rPr>
                <w:rFonts w:cs="Calibri"/>
                <w:szCs w:val="22"/>
              </w:rPr>
            </w:pPr>
            <w:r w:rsidRPr="00ED7C53">
              <w:rPr>
                <w:rFonts w:cs="Calibri"/>
                <w:szCs w:val="22"/>
              </w:rPr>
              <w:t>Διαστάσεις και βάρος της κεραίας.</w:t>
            </w:r>
          </w:p>
          <w:p w14:paraId="7A159E1A" w14:textId="77777777" w:rsidR="00ED7C53" w:rsidRPr="00ED7C53" w:rsidRDefault="00ED7C53" w:rsidP="00E7026A">
            <w:pPr>
              <w:pStyle w:val="ListParagraph2"/>
              <w:numPr>
                <w:ilvl w:val="0"/>
                <w:numId w:val="36"/>
              </w:numPr>
              <w:tabs>
                <w:tab w:val="clear" w:pos="1800"/>
              </w:tabs>
              <w:ind w:left="400"/>
              <w:jc w:val="both"/>
              <w:rPr>
                <w:rFonts w:cs="Calibri"/>
                <w:szCs w:val="22"/>
              </w:rPr>
            </w:pPr>
            <w:r w:rsidRPr="00ED7C53">
              <w:rPr>
                <w:rFonts w:cs="Calibri"/>
                <w:szCs w:val="22"/>
              </w:rPr>
              <w:t>Ολοκληρωμένο λόγο απαλοιφής και ελλειπτικότητας, μετρημένων  για το συνολικό ημισφαίριο.</w:t>
            </w:r>
          </w:p>
          <w:p w14:paraId="2A5F4116" w14:textId="77777777" w:rsidR="00ED7C53" w:rsidRPr="00ED7C53" w:rsidRDefault="00ED7C53" w:rsidP="00E7026A">
            <w:pPr>
              <w:pStyle w:val="ListParagraph2"/>
              <w:numPr>
                <w:ilvl w:val="0"/>
                <w:numId w:val="36"/>
              </w:numPr>
              <w:tabs>
                <w:tab w:val="clear" w:pos="1800"/>
              </w:tabs>
              <w:ind w:left="400"/>
              <w:jc w:val="both"/>
              <w:rPr>
                <w:rFonts w:cs="Calibri"/>
                <w:szCs w:val="22"/>
              </w:rPr>
            </w:pPr>
            <w:r w:rsidRPr="00ED7C53">
              <w:rPr>
                <w:rFonts w:cs="Calibri"/>
                <w:szCs w:val="22"/>
              </w:rPr>
              <w:t>Πόλωση.</w:t>
            </w:r>
          </w:p>
        </w:tc>
        <w:tc>
          <w:tcPr>
            <w:tcW w:w="1713" w:type="dxa"/>
            <w:vAlign w:val="center"/>
          </w:tcPr>
          <w:p w14:paraId="2350A35D"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6797ED5E" w14:textId="77777777" w:rsidR="00ED7C53" w:rsidRPr="00FF2BCF" w:rsidRDefault="00ED7C53" w:rsidP="00E61A6B"/>
        </w:tc>
        <w:tc>
          <w:tcPr>
            <w:tcW w:w="1517" w:type="dxa"/>
          </w:tcPr>
          <w:p w14:paraId="4A7A0D09" w14:textId="77777777" w:rsidR="00ED7C53" w:rsidRPr="00FF2BCF" w:rsidRDefault="00ED7C53" w:rsidP="00E61A6B"/>
        </w:tc>
      </w:tr>
      <w:tr w:rsidR="00ED7C53" w:rsidRPr="00FF2BCF" w14:paraId="22ED5C9F" w14:textId="77777777" w:rsidTr="00DA3CE0">
        <w:tc>
          <w:tcPr>
            <w:tcW w:w="9102" w:type="dxa"/>
          </w:tcPr>
          <w:p w14:paraId="50E5BA9D" w14:textId="77777777" w:rsidR="00ED7C53" w:rsidRPr="00FF2BCF" w:rsidRDefault="00ED7C53" w:rsidP="006F1B25">
            <w:pPr>
              <w:rPr>
                <w:lang w:val="en-US"/>
              </w:rPr>
            </w:pPr>
            <w:bookmarkStart w:id="1212" w:name="_Toc478632546"/>
            <w:bookmarkStart w:id="1213" w:name="_Toc478632923"/>
            <w:bookmarkStart w:id="1214" w:name="_Toc478633314"/>
            <w:bookmarkStart w:id="1215" w:name="_Toc478634139"/>
            <w:r w:rsidRPr="00FF2BCF">
              <w:t>ANT_</w:t>
            </w:r>
            <w:r w:rsidRPr="00FF2BCF">
              <w:rPr>
                <w:lang w:val="en-US"/>
              </w:rPr>
              <w:t>10</w:t>
            </w:r>
            <w:r w:rsidRPr="00FF2BCF">
              <w:t>0</w:t>
            </w:r>
          </w:p>
          <w:p w14:paraId="1834FB7E" w14:textId="77777777" w:rsidR="00ED7C53" w:rsidRPr="00A759DD" w:rsidRDefault="00ED7C53" w:rsidP="000473E5">
            <w:pPr>
              <w:pStyle w:val="3"/>
              <w:rPr>
                <w:rFonts w:cs="Calibri"/>
              </w:rPr>
            </w:pPr>
            <w:bookmarkStart w:id="1216" w:name="_Toc107263158"/>
            <w:r w:rsidRPr="00A759DD">
              <w:rPr>
                <w:rFonts w:cs="Calibri"/>
              </w:rPr>
              <w:t>4.2.7 Κλίση κεραίας (Tilt)</w:t>
            </w:r>
            <w:bookmarkEnd w:id="1212"/>
            <w:bookmarkEnd w:id="1213"/>
            <w:bookmarkEnd w:id="1214"/>
            <w:bookmarkEnd w:id="1215"/>
            <w:bookmarkEnd w:id="1216"/>
          </w:p>
          <w:p w14:paraId="43A0DE2D" w14:textId="77777777" w:rsidR="00ED7C53" w:rsidRPr="00ED7C53" w:rsidRDefault="00ED7C53" w:rsidP="00ED7C53">
            <w:pPr>
              <w:jc w:val="both"/>
              <w:rPr>
                <w:rFonts w:cs="Calibri"/>
                <w:szCs w:val="22"/>
              </w:rPr>
            </w:pPr>
            <w:r w:rsidRPr="00ED7C53">
              <w:rPr>
                <w:rFonts w:cs="Calibri"/>
                <w:szCs w:val="22"/>
              </w:rPr>
              <w:t>Είναι επιθυμητό η κλίση της κεραίας να ρυθμίζεται από -3</w:t>
            </w:r>
            <w:r w:rsidRPr="00ED7C53">
              <w:rPr>
                <w:rFonts w:cs="Calibri"/>
                <w:position w:val="6"/>
                <w:szCs w:val="22"/>
                <w:vertAlign w:val="superscript"/>
              </w:rPr>
              <w:t>o</w:t>
            </w:r>
            <w:r w:rsidRPr="00ED7C53">
              <w:rPr>
                <w:rFonts w:cs="Calibri"/>
                <w:szCs w:val="22"/>
              </w:rPr>
              <w:t xml:space="preserve"> μέχρι +5</w:t>
            </w:r>
            <w:r w:rsidRPr="00ED7C53">
              <w:rPr>
                <w:rFonts w:cs="Calibri"/>
                <w:position w:val="6"/>
                <w:szCs w:val="22"/>
                <w:vertAlign w:val="superscript"/>
              </w:rPr>
              <w:t>o</w:t>
            </w:r>
            <w:r w:rsidRPr="00ED7C53">
              <w:rPr>
                <w:rFonts w:cs="Calibri"/>
                <w:szCs w:val="22"/>
              </w:rPr>
              <w:t xml:space="preserve"> .</w:t>
            </w:r>
          </w:p>
        </w:tc>
        <w:tc>
          <w:tcPr>
            <w:tcW w:w="1713" w:type="dxa"/>
            <w:vAlign w:val="center"/>
          </w:tcPr>
          <w:p w14:paraId="0D78302E" w14:textId="77777777" w:rsidR="00ED7C53" w:rsidRPr="00ED7C53" w:rsidRDefault="00C368C7" w:rsidP="00C368C7">
            <w:pPr>
              <w:jc w:val="center"/>
              <w:rPr>
                <w:rFonts w:cs="Calibri"/>
                <w:szCs w:val="22"/>
              </w:rPr>
            </w:pPr>
            <w:r>
              <w:rPr>
                <w:szCs w:val="22"/>
              </w:rPr>
              <w:t>ΝΑΙ</w:t>
            </w:r>
          </w:p>
        </w:tc>
        <w:tc>
          <w:tcPr>
            <w:tcW w:w="1616" w:type="dxa"/>
          </w:tcPr>
          <w:p w14:paraId="56DD014B" w14:textId="77777777" w:rsidR="00ED7C53" w:rsidRPr="00FF2BCF" w:rsidRDefault="00ED7C53" w:rsidP="00E61A6B"/>
        </w:tc>
        <w:tc>
          <w:tcPr>
            <w:tcW w:w="1517" w:type="dxa"/>
          </w:tcPr>
          <w:p w14:paraId="77877701" w14:textId="77777777" w:rsidR="00ED7C53" w:rsidRPr="00FF2BCF" w:rsidRDefault="00ED7C53" w:rsidP="00E61A6B"/>
        </w:tc>
      </w:tr>
      <w:tr w:rsidR="00DA3CE0" w:rsidRPr="00FF2BCF" w14:paraId="46548A09" w14:textId="77777777" w:rsidTr="00DA3CE0">
        <w:tc>
          <w:tcPr>
            <w:tcW w:w="9102" w:type="dxa"/>
          </w:tcPr>
          <w:p w14:paraId="3E7AB4CA" w14:textId="77777777" w:rsidR="00DA3CE0" w:rsidRPr="00FF2BCF" w:rsidRDefault="00DA3CE0" w:rsidP="006F1B25"/>
        </w:tc>
        <w:tc>
          <w:tcPr>
            <w:tcW w:w="1713" w:type="dxa"/>
            <w:vAlign w:val="center"/>
          </w:tcPr>
          <w:p w14:paraId="04769163" w14:textId="77777777" w:rsidR="00DA3CE0" w:rsidRDefault="00DA3CE0" w:rsidP="00C368C7">
            <w:pPr>
              <w:jc w:val="center"/>
              <w:rPr>
                <w:szCs w:val="22"/>
              </w:rPr>
            </w:pPr>
          </w:p>
        </w:tc>
        <w:tc>
          <w:tcPr>
            <w:tcW w:w="1616" w:type="dxa"/>
          </w:tcPr>
          <w:p w14:paraId="53B43AEF" w14:textId="77777777" w:rsidR="00DA3CE0" w:rsidRPr="00FF2BCF" w:rsidRDefault="00DA3CE0" w:rsidP="00E61A6B"/>
        </w:tc>
        <w:tc>
          <w:tcPr>
            <w:tcW w:w="1517" w:type="dxa"/>
          </w:tcPr>
          <w:p w14:paraId="4445D6F7" w14:textId="77777777" w:rsidR="00DA3CE0" w:rsidRPr="00FF2BCF" w:rsidRDefault="00DA3CE0" w:rsidP="00E61A6B"/>
        </w:tc>
      </w:tr>
      <w:tr w:rsidR="00DA3CE0" w:rsidRPr="00BB0D38" w14:paraId="00862E70" w14:textId="77777777" w:rsidTr="00DA3CE0">
        <w:tc>
          <w:tcPr>
            <w:tcW w:w="9102" w:type="dxa"/>
            <w:tcBorders>
              <w:top w:val="single" w:sz="4" w:space="0" w:color="auto"/>
              <w:left w:val="single" w:sz="4" w:space="0" w:color="auto"/>
              <w:bottom w:val="single" w:sz="4" w:space="0" w:color="auto"/>
              <w:right w:val="single" w:sz="4" w:space="0" w:color="auto"/>
            </w:tcBorders>
          </w:tcPr>
          <w:p w14:paraId="77181128" w14:textId="71572B48" w:rsidR="003A3ED4" w:rsidRDefault="00DA3CE0" w:rsidP="00DA3CE0">
            <w:r w:rsidRPr="00DA3CE0">
              <w:lastRenderedPageBreak/>
              <w:t>ANT_1</w:t>
            </w:r>
            <w:r>
              <w:t>1</w:t>
            </w:r>
            <w:r w:rsidRPr="00DA3CE0">
              <w:t>0</w:t>
            </w:r>
            <w:bookmarkStart w:id="1217" w:name="_Toc528424071"/>
          </w:p>
          <w:p w14:paraId="1317270C" w14:textId="0615A71B" w:rsidR="00DA3CE0" w:rsidRPr="003A3ED4" w:rsidRDefault="00DA3CE0" w:rsidP="00DA3CE0">
            <w:pPr>
              <w:rPr>
                <w:b/>
                <w:bCs/>
              </w:rPr>
            </w:pPr>
            <w:r w:rsidRPr="003A3ED4">
              <w:rPr>
                <w:b/>
                <w:bCs/>
              </w:rPr>
              <w:t>4.</w:t>
            </w:r>
            <w:r w:rsidR="003A3ED4">
              <w:rPr>
                <w:b/>
                <w:bCs/>
              </w:rPr>
              <w:t>2</w:t>
            </w:r>
            <w:r w:rsidRPr="003A3ED4">
              <w:rPr>
                <w:b/>
                <w:bCs/>
              </w:rPr>
              <w:t>.</w:t>
            </w:r>
            <w:r w:rsidR="003A3ED4">
              <w:rPr>
                <w:b/>
                <w:bCs/>
              </w:rPr>
              <w:t>8</w:t>
            </w:r>
            <w:r w:rsidRPr="003A3ED4">
              <w:rPr>
                <w:b/>
                <w:bCs/>
              </w:rPr>
              <w:t xml:space="preserve"> Κυματοδηγοί</w:t>
            </w:r>
            <w:bookmarkEnd w:id="1217"/>
          </w:p>
          <w:p w14:paraId="7A41A763" w14:textId="77777777" w:rsidR="00DA3CE0" w:rsidRPr="002B1404" w:rsidRDefault="00DA3CE0" w:rsidP="00DA3CE0">
            <w:r w:rsidRPr="002B1404">
              <w:t>Το μήκος των χρησιμοποιούμενων κυματοδηγών θα πρέπει να είναι όσο το δυνατόν μικρότερο ώστε να ελαχιστοποιούνται οι απώλειες – επίσης το υλικό κατασκευής των κυματοδηγών θα πρέπει να είναι υψηλής ποιότητας. Οι κυματοδηγοί θα είναι υπό πίεση (εσωτερικά) και θα εξασφαλίζεται η στεγανότητά τους (ώστε να ελαχιστοποιούνται οι διαρροές).</w:t>
            </w:r>
          </w:p>
        </w:tc>
        <w:tc>
          <w:tcPr>
            <w:tcW w:w="1713" w:type="dxa"/>
            <w:tcBorders>
              <w:top w:val="single" w:sz="4" w:space="0" w:color="auto"/>
              <w:left w:val="single" w:sz="4" w:space="0" w:color="auto"/>
              <w:bottom w:val="single" w:sz="4" w:space="0" w:color="auto"/>
              <w:right w:val="single" w:sz="4" w:space="0" w:color="auto"/>
            </w:tcBorders>
            <w:vAlign w:val="center"/>
          </w:tcPr>
          <w:p w14:paraId="43BF6B5D" w14:textId="77777777" w:rsidR="00DA3CE0" w:rsidRPr="00DA3CE0" w:rsidRDefault="00DA3CE0" w:rsidP="00DA3CE0">
            <w:pPr>
              <w:rPr>
                <w:szCs w:val="22"/>
              </w:rPr>
            </w:pPr>
            <w:r w:rsidRPr="00DA3CE0">
              <w:rPr>
                <w:szCs w:val="22"/>
              </w:rPr>
              <w:t>ΝΑΙ</w:t>
            </w:r>
          </w:p>
        </w:tc>
        <w:tc>
          <w:tcPr>
            <w:tcW w:w="1616" w:type="dxa"/>
            <w:tcBorders>
              <w:top w:val="single" w:sz="4" w:space="0" w:color="auto"/>
              <w:left w:val="single" w:sz="4" w:space="0" w:color="auto"/>
              <w:bottom w:val="single" w:sz="4" w:space="0" w:color="auto"/>
              <w:right w:val="single" w:sz="4" w:space="0" w:color="auto"/>
            </w:tcBorders>
          </w:tcPr>
          <w:p w14:paraId="2186A5EE" w14:textId="77777777" w:rsidR="00DA3CE0" w:rsidRPr="00DA3CE0" w:rsidRDefault="00DA3CE0" w:rsidP="00DA3CE0"/>
        </w:tc>
        <w:tc>
          <w:tcPr>
            <w:tcW w:w="1517" w:type="dxa"/>
            <w:tcBorders>
              <w:top w:val="single" w:sz="4" w:space="0" w:color="auto"/>
              <w:left w:val="single" w:sz="4" w:space="0" w:color="auto"/>
              <w:bottom w:val="single" w:sz="4" w:space="0" w:color="auto"/>
              <w:right w:val="single" w:sz="4" w:space="0" w:color="auto"/>
            </w:tcBorders>
          </w:tcPr>
          <w:p w14:paraId="45985874" w14:textId="77777777" w:rsidR="00DA3CE0" w:rsidRPr="00DA3CE0" w:rsidRDefault="00DA3CE0" w:rsidP="00DA3CE0"/>
        </w:tc>
      </w:tr>
      <w:tr w:rsidR="00DA3CE0" w:rsidRPr="00BB0D38" w14:paraId="4315A124" w14:textId="77777777" w:rsidTr="00DA3CE0">
        <w:tc>
          <w:tcPr>
            <w:tcW w:w="9102" w:type="dxa"/>
            <w:tcBorders>
              <w:top w:val="single" w:sz="4" w:space="0" w:color="auto"/>
              <w:left w:val="single" w:sz="4" w:space="0" w:color="auto"/>
              <w:bottom w:val="single" w:sz="4" w:space="0" w:color="auto"/>
              <w:right w:val="single" w:sz="4" w:space="0" w:color="auto"/>
            </w:tcBorders>
          </w:tcPr>
          <w:p w14:paraId="36B03F6D" w14:textId="280AD23D" w:rsidR="00DA3CE0" w:rsidRPr="00FC6972" w:rsidRDefault="00A14F63" w:rsidP="00DA3CE0">
            <w:r>
              <w:t>ΑΝΤ</w:t>
            </w:r>
            <w:r w:rsidR="00DA3CE0" w:rsidRPr="00FC6972">
              <w:t>_</w:t>
            </w:r>
            <w:r w:rsidR="00DA3CE0" w:rsidRPr="00F25873">
              <w:t>1</w:t>
            </w:r>
            <w:r w:rsidR="00DA3CE0">
              <w:t>2</w:t>
            </w:r>
            <w:r w:rsidR="00DA3CE0" w:rsidRPr="00F25873">
              <w:t>0</w:t>
            </w:r>
          </w:p>
          <w:p w14:paraId="227E100B" w14:textId="52BBF818" w:rsidR="00DA3CE0" w:rsidRPr="003A3ED4" w:rsidRDefault="00DA3CE0" w:rsidP="00DA3CE0">
            <w:pPr>
              <w:rPr>
                <w:b/>
                <w:bCs/>
              </w:rPr>
            </w:pPr>
            <w:bookmarkStart w:id="1218" w:name="_Toc528424072"/>
            <w:r w:rsidRPr="003A3ED4">
              <w:rPr>
                <w:b/>
                <w:bCs/>
              </w:rPr>
              <w:t>4.</w:t>
            </w:r>
            <w:r w:rsidR="003A3ED4">
              <w:rPr>
                <w:b/>
                <w:bCs/>
              </w:rPr>
              <w:t>2</w:t>
            </w:r>
            <w:r w:rsidRPr="003A3ED4">
              <w:rPr>
                <w:b/>
                <w:bCs/>
              </w:rPr>
              <w:t>.</w:t>
            </w:r>
            <w:r w:rsidR="003A3ED4">
              <w:rPr>
                <w:b/>
                <w:bCs/>
              </w:rPr>
              <w:t xml:space="preserve">9 </w:t>
            </w:r>
            <w:r w:rsidRPr="003A3ED4">
              <w:rPr>
                <w:b/>
                <w:bCs/>
              </w:rPr>
              <w:t>Συμπιεστές - Αφυγραντές</w:t>
            </w:r>
            <w:bookmarkEnd w:id="1218"/>
          </w:p>
          <w:p w14:paraId="593A33F6" w14:textId="4AEF8827" w:rsidR="00DA3CE0" w:rsidRPr="00DA3CE0" w:rsidRDefault="00DA3CE0" w:rsidP="005E0BFD">
            <w:r w:rsidRPr="00DA3CE0">
              <w:t>Οι κυματοδηγοί θα κρατούνται υπό πίεση μέσω συμπιεστή-αφυγραντή ο οποίος θα είναι διπλός για λόγους εφεδρείας.</w:t>
            </w:r>
            <w:r w:rsidR="00E16723">
              <w:t xml:space="preserve"> </w:t>
            </w:r>
          </w:p>
        </w:tc>
        <w:tc>
          <w:tcPr>
            <w:tcW w:w="1713" w:type="dxa"/>
            <w:tcBorders>
              <w:top w:val="single" w:sz="4" w:space="0" w:color="auto"/>
              <w:left w:val="single" w:sz="4" w:space="0" w:color="auto"/>
              <w:bottom w:val="single" w:sz="4" w:space="0" w:color="auto"/>
              <w:right w:val="single" w:sz="4" w:space="0" w:color="auto"/>
            </w:tcBorders>
            <w:vAlign w:val="center"/>
          </w:tcPr>
          <w:p w14:paraId="28E84686" w14:textId="77777777" w:rsidR="00DA3CE0" w:rsidRPr="00DA3CE0" w:rsidRDefault="00DA3CE0" w:rsidP="00DA3CE0">
            <w:pPr>
              <w:rPr>
                <w:szCs w:val="22"/>
              </w:rPr>
            </w:pPr>
            <w:r w:rsidRPr="00DA3CE0">
              <w:rPr>
                <w:szCs w:val="22"/>
              </w:rPr>
              <w:t>ΝΑΙ</w:t>
            </w:r>
          </w:p>
        </w:tc>
        <w:tc>
          <w:tcPr>
            <w:tcW w:w="1616" w:type="dxa"/>
            <w:tcBorders>
              <w:top w:val="single" w:sz="4" w:space="0" w:color="auto"/>
              <w:left w:val="single" w:sz="4" w:space="0" w:color="auto"/>
              <w:bottom w:val="single" w:sz="4" w:space="0" w:color="auto"/>
              <w:right w:val="single" w:sz="4" w:space="0" w:color="auto"/>
            </w:tcBorders>
          </w:tcPr>
          <w:p w14:paraId="71E65A91" w14:textId="77777777" w:rsidR="00DA3CE0" w:rsidRPr="00DA3CE0" w:rsidRDefault="00DA3CE0" w:rsidP="00DA3CE0"/>
        </w:tc>
        <w:tc>
          <w:tcPr>
            <w:tcW w:w="1517" w:type="dxa"/>
            <w:tcBorders>
              <w:top w:val="single" w:sz="4" w:space="0" w:color="auto"/>
              <w:left w:val="single" w:sz="4" w:space="0" w:color="auto"/>
              <w:bottom w:val="single" w:sz="4" w:space="0" w:color="auto"/>
              <w:right w:val="single" w:sz="4" w:space="0" w:color="auto"/>
            </w:tcBorders>
          </w:tcPr>
          <w:p w14:paraId="2D2D6F5A" w14:textId="77777777" w:rsidR="00DA3CE0" w:rsidRPr="00DA3CE0" w:rsidRDefault="00DA3CE0" w:rsidP="00DA3CE0"/>
        </w:tc>
      </w:tr>
      <w:tr w:rsidR="00330C9A" w:rsidRPr="00FF2BCF" w14:paraId="2D2CE6E2" w14:textId="77777777" w:rsidTr="00DA3CE0">
        <w:trPr>
          <w:trHeight w:val="1434"/>
        </w:trPr>
        <w:tc>
          <w:tcPr>
            <w:tcW w:w="9102" w:type="dxa"/>
          </w:tcPr>
          <w:p w14:paraId="070711F6" w14:textId="4A55607B" w:rsidR="00330C9A" w:rsidRPr="00FF2BCF" w:rsidRDefault="00330C9A" w:rsidP="006F1B25">
            <w:pPr>
              <w:rPr>
                <w:rStyle w:val="1Char"/>
                <w:rFonts w:eastAsia="Calibri"/>
              </w:rPr>
            </w:pPr>
            <w:bookmarkStart w:id="1219" w:name="_Toc478632547"/>
            <w:bookmarkStart w:id="1220" w:name="_Toc478632924"/>
            <w:bookmarkStart w:id="1221" w:name="_Toc478633315"/>
            <w:bookmarkStart w:id="1222" w:name="_Toc478634140"/>
            <w:r w:rsidRPr="00FF2BCF">
              <w:t>ANT_1</w:t>
            </w:r>
            <w:r w:rsidR="00DA3CE0">
              <w:t>3</w:t>
            </w:r>
            <w:r w:rsidRPr="00FF2BCF">
              <w:t>0</w:t>
            </w:r>
          </w:p>
          <w:p w14:paraId="3548C7CF" w14:textId="77777777" w:rsidR="00330C9A" w:rsidRPr="00A759DD" w:rsidRDefault="00330C9A" w:rsidP="00E61A6B">
            <w:pPr>
              <w:pStyle w:val="2"/>
              <w:rPr>
                <w:rFonts w:cs="Calibri"/>
                <w:b w:val="0"/>
              </w:rPr>
            </w:pPr>
            <w:bookmarkStart w:id="1223" w:name="_Toc107263159"/>
            <w:r w:rsidRPr="00A759DD">
              <w:rPr>
                <w:rStyle w:val="1Char"/>
                <w:rFonts w:eastAsia="Calibri"/>
                <w:b/>
              </w:rPr>
              <w:t>4.3  Κεραία MSSR</w:t>
            </w:r>
            <w:bookmarkEnd w:id="1219"/>
            <w:bookmarkEnd w:id="1220"/>
            <w:bookmarkEnd w:id="1221"/>
            <w:bookmarkEnd w:id="1222"/>
            <w:bookmarkEnd w:id="1223"/>
            <w:r w:rsidRPr="00A759DD">
              <w:rPr>
                <w:rFonts w:cs="Calibri"/>
                <w:b w:val="0"/>
              </w:rPr>
              <w:t xml:space="preserve"> </w:t>
            </w:r>
          </w:p>
          <w:p w14:paraId="442627F1" w14:textId="77777777" w:rsidR="00330C9A" w:rsidRPr="00FF2BCF" w:rsidRDefault="00330C9A" w:rsidP="00E61A6B">
            <w:r w:rsidRPr="00ED7C53">
              <w:rPr>
                <w:rFonts w:cs="Calibri"/>
                <w:szCs w:val="22"/>
              </w:rPr>
              <w:t>Η προδιαγραφή που παρατίθεται στο τμήμα αυτό περιγράφει σε γενικές γραμμές μια Κεραία Μεγάλου Κάθετου Ανοίγματος  (Large Vertical Aperture - LVA).</w:t>
            </w:r>
          </w:p>
        </w:tc>
        <w:tc>
          <w:tcPr>
            <w:tcW w:w="1713" w:type="dxa"/>
            <w:vAlign w:val="center"/>
          </w:tcPr>
          <w:p w14:paraId="06D716EE" w14:textId="77777777" w:rsidR="00330C9A" w:rsidRPr="00ED7C53" w:rsidRDefault="00330C9A" w:rsidP="00C368C7">
            <w:pPr>
              <w:jc w:val="center"/>
              <w:rPr>
                <w:rFonts w:cs="Calibri"/>
                <w:szCs w:val="22"/>
              </w:rPr>
            </w:pPr>
          </w:p>
          <w:p w14:paraId="04975BCA" w14:textId="77777777" w:rsidR="00330C9A" w:rsidRPr="00ED7C53" w:rsidRDefault="00330C9A" w:rsidP="00C368C7">
            <w:pPr>
              <w:jc w:val="center"/>
              <w:rPr>
                <w:rFonts w:cs="Calibri"/>
                <w:szCs w:val="22"/>
              </w:rPr>
            </w:pPr>
            <w:r>
              <w:rPr>
                <w:szCs w:val="22"/>
              </w:rPr>
              <w:t>ΝΑΙ</w:t>
            </w:r>
          </w:p>
        </w:tc>
        <w:tc>
          <w:tcPr>
            <w:tcW w:w="1616" w:type="dxa"/>
          </w:tcPr>
          <w:p w14:paraId="3DA9181E" w14:textId="77777777" w:rsidR="00330C9A" w:rsidRPr="00FF2BCF" w:rsidRDefault="00330C9A" w:rsidP="00E61A6B"/>
        </w:tc>
        <w:tc>
          <w:tcPr>
            <w:tcW w:w="1517" w:type="dxa"/>
          </w:tcPr>
          <w:p w14:paraId="1B0F1888" w14:textId="77777777" w:rsidR="00330C9A" w:rsidRPr="00FF2BCF" w:rsidRDefault="00330C9A" w:rsidP="00E61A6B"/>
        </w:tc>
      </w:tr>
      <w:tr w:rsidR="00ED7C53" w:rsidRPr="00FF2BCF" w14:paraId="43161E43" w14:textId="77777777" w:rsidTr="00DA3CE0">
        <w:tc>
          <w:tcPr>
            <w:tcW w:w="9102" w:type="dxa"/>
          </w:tcPr>
          <w:p w14:paraId="2EA23EE6" w14:textId="1F2A8D73" w:rsidR="00ED7C53" w:rsidRPr="00FF2BCF" w:rsidRDefault="00ED7C53" w:rsidP="006F1B25">
            <w:bookmarkStart w:id="1224" w:name="_Toc264460858"/>
            <w:bookmarkStart w:id="1225" w:name="_Toc264468960"/>
            <w:bookmarkStart w:id="1226" w:name="_Toc264529063"/>
            <w:bookmarkStart w:id="1227" w:name="_Toc478632548"/>
            <w:bookmarkStart w:id="1228" w:name="_Toc478632925"/>
            <w:bookmarkStart w:id="1229" w:name="_Toc478633316"/>
            <w:bookmarkStart w:id="1230" w:name="_Toc478634141"/>
            <w:bookmarkStart w:id="1231" w:name="_Toc5021086"/>
            <w:r w:rsidRPr="00FF2BCF">
              <w:t>ANT_1</w:t>
            </w:r>
            <w:r w:rsidR="00DA3CE0">
              <w:t>4</w:t>
            </w:r>
            <w:r w:rsidRPr="00FF2BCF">
              <w:t>0</w:t>
            </w:r>
          </w:p>
          <w:p w14:paraId="2153CC62" w14:textId="77777777" w:rsidR="00ED7C53" w:rsidRPr="00A759DD" w:rsidRDefault="00ED7C53" w:rsidP="000473E5">
            <w:pPr>
              <w:pStyle w:val="3"/>
              <w:rPr>
                <w:rFonts w:cs="Calibri"/>
                <w:lang w:val="el-GR"/>
              </w:rPr>
            </w:pPr>
            <w:bookmarkStart w:id="1232" w:name="_Toc107263160"/>
            <w:r w:rsidRPr="00A759DD">
              <w:rPr>
                <w:rFonts w:cs="Calibri"/>
                <w:lang w:val="el-GR"/>
              </w:rPr>
              <w:t>4.3.1 Ισχύς</w:t>
            </w:r>
            <w:bookmarkEnd w:id="1224"/>
            <w:bookmarkEnd w:id="1225"/>
            <w:bookmarkEnd w:id="1226"/>
            <w:bookmarkEnd w:id="1227"/>
            <w:bookmarkEnd w:id="1228"/>
            <w:bookmarkEnd w:id="1229"/>
            <w:bookmarkEnd w:id="1230"/>
            <w:bookmarkEnd w:id="1232"/>
          </w:p>
          <w:bookmarkEnd w:id="1231"/>
          <w:p w14:paraId="26D48260" w14:textId="77777777" w:rsidR="00ED7C53" w:rsidRPr="00FF2BCF" w:rsidRDefault="00ED7C53" w:rsidP="00E61A6B">
            <w:r w:rsidRPr="00ED7C53">
              <w:rPr>
                <w:rFonts w:cs="Calibri"/>
                <w:szCs w:val="22"/>
              </w:rPr>
              <w:t xml:space="preserve">Η κεραία θα πρέπει να είναι σε θέση να ακτινοβολεί σε πλήρη κύκλο λειτουργίας </w:t>
            </w:r>
            <w:r w:rsidRPr="00ED7C53">
              <w:rPr>
                <w:rFonts w:cs="Calibri"/>
                <w:szCs w:val="22"/>
                <w:lang w:val="en-US"/>
              </w:rPr>
              <w:t>Mode</w:t>
            </w:r>
            <w:r w:rsidRPr="00ED7C53">
              <w:rPr>
                <w:rFonts w:cs="Calibri"/>
                <w:szCs w:val="22"/>
              </w:rPr>
              <w:t>-</w:t>
            </w:r>
            <w:r w:rsidRPr="00ED7C53">
              <w:rPr>
                <w:rFonts w:cs="Calibri"/>
                <w:szCs w:val="22"/>
                <w:lang w:val="en-US"/>
              </w:rPr>
              <w:t>S</w:t>
            </w:r>
            <w:r w:rsidRPr="00ED7C53">
              <w:rPr>
                <w:rFonts w:cs="Calibri"/>
                <w:szCs w:val="22"/>
              </w:rPr>
              <w:t xml:space="preserve">, σύμφωνα με το Παράρτημα 10 του </w:t>
            </w:r>
            <w:r w:rsidRPr="00ED7C53">
              <w:rPr>
                <w:rFonts w:cs="Calibri"/>
                <w:szCs w:val="22"/>
                <w:lang w:val="en-US"/>
              </w:rPr>
              <w:t>ICAO</w:t>
            </w:r>
            <w:r w:rsidRPr="00ED7C53">
              <w:rPr>
                <w:rFonts w:cs="Calibri"/>
                <w:szCs w:val="22"/>
              </w:rPr>
              <w:t>, τροποποίηση 69 ή μεταγε</w:t>
            </w:r>
            <w:r w:rsidRPr="00ED7C53">
              <w:rPr>
                <w:rFonts w:cs="Calibri"/>
                <w:szCs w:val="22"/>
              </w:rPr>
              <w:softHyphen/>
              <w:t>νέ</w:t>
            </w:r>
            <w:r w:rsidRPr="00ED7C53">
              <w:rPr>
                <w:rFonts w:cs="Calibri"/>
                <w:szCs w:val="22"/>
              </w:rPr>
              <w:softHyphen/>
              <w:t>στερη</w:t>
            </w:r>
          </w:p>
        </w:tc>
        <w:tc>
          <w:tcPr>
            <w:tcW w:w="1713" w:type="dxa"/>
            <w:vAlign w:val="center"/>
          </w:tcPr>
          <w:p w14:paraId="419A6E3F" w14:textId="77777777" w:rsidR="00ED7C53" w:rsidRPr="00ED7C53" w:rsidRDefault="00ED7C53" w:rsidP="00C368C7">
            <w:pPr>
              <w:jc w:val="center"/>
              <w:rPr>
                <w:rFonts w:cs="Calibri"/>
                <w:color w:val="FF0000"/>
                <w:szCs w:val="22"/>
              </w:rPr>
            </w:pPr>
            <w:r w:rsidRPr="00ED7C53">
              <w:rPr>
                <w:rFonts w:cs="Calibri"/>
                <w:szCs w:val="22"/>
              </w:rPr>
              <w:t>ΝΑΙ</w:t>
            </w:r>
          </w:p>
        </w:tc>
        <w:tc>
          <w:tcPr>
            <w:tcW w:w="1616" w:type="dxa"/>
          </w:tcPr>
          <w:p w14:paraId="5C844AC4" w14:textId="77777777" w:rsidR="00ED7C53" w:rsidRPr="00FF2BCF" w:rsidRDefault="00ED7C53" w:rsidP="00E61A6B"/>
        </w:tc>
        <w:tc>
          <w:tcPr>
            <w:tcW w:w="1517" w:type="dxa"/>
          </w:tcPr>
          <w:p w14:paraId="5A351FE9" w14:textId="77777777" w:rsidR="00ED7C53" w:rsidRPr="00FF2BCF" w:rsidRDefault="00ED7C53" w:rsidP="00E61A6B"/>
        </w:tc>
      </w:tr>
      <w:tr w:rsidR="00ED7C53" w:rsidRPr="00FF2BCF" w14:paraId="7B1EB275" w14:textId="77777777" w:rsidTr="00DA3CE0">
        <w:tc>
          <w:tcPr>
            <w:tcW w:w="9102" w:type="dxa"/>
          </w:tcPr>
          <w:p w14:paraId="4293CA67" w14:textId="7D4DE7A2" w:rsidR="00ED7C53" w:rsidRPr="00FF2BCF" w:rsidRDefault="00ED7C53" w:rsidP="006F1B25">
            <w:r w:rsidRPr="00FF2BCF">
              <w:t>ANT_1</w:t>
            </w:r>
            <w:r w:rsidR="00DA3CE0">
              <w:t>5</w:t>
            </w:r>
            <w:r w:rsidRPr="00FF2BCF">
              <w:t>0</w:t>
            </w:r>
          </w:p>
          <w:p w14:paraId="3AC8B7FF" w14:textId="77777777" w:rsidR="00ED7C53" w:rsidRPr="00ED7C53" w:rsidRDefault="00ED7C53" w:rsidP="00E61A6B">
            <w:pPr>
              <w:rPr>
                <w:rFonts w:cs="Calibri"/>
                <w:szCs w:val="22"/>
              </w:rPr>
            </w:pPr>
            <w:r w:rsidRPr="00ED7C53">
              <w:rPr>
                <w:rFonts w:cs="Calibri"/>
                <w:szCs w:val="22"/>
              </w:rPr>
              <w:t xml:space="preserve">Θα πρέπει να ικανοποιούνται οι απαιτήσεις της πλήρους λειτουργίας </w:t>
            </w:r>
            <w:r w:rsidR="00054AF7" w:rsidRPr="00B64E41">
              <w:rPr>
                <w:rFonts w:cs="Calibri"/>
                <w:szCs w:val="22"/>
                <w:lang w:val="en-US"/>
              </w:rPr>
              <w:t>Enhanced</w:t>
            </w:r>
            <w:r w:rsidRPr="00ED7C53">
              <w:rPr>
                <w:rFonts w:cs="Calibri"/>
                <w:szCs w:val="22"/>
              </w:rPr>
              <w:t xml:space="preserve"> </w:t>
            </w:r>
            <w:r w:rsidRPr="00ED7C53">
              <w:rPr>
                <w:rFonts w:cs="Calibri"/>
                <w:szCs w:val="22"/>
                <w:lang w:val="en-US"/>
              </w:rPr>
              <w:t>Mode</w:t>
            </w:r>
            <w:r w:rsidRPr="00ED7C53">
              <w:rPr>
                <w:rFonts w:cs="Calibri"/>
                <w:szCs w:val="22"/>
              </w:rPr>
              <w:t>-</w:t>
            </w:r>
            <w:r w:rsidRPr="00ED7C53">
              <w:rPr>
                <w:rFonts w:cs="Calibri"/>
                <w:szCs w:val="22"/>
                <w:lang w:val="en-US"/>
              </w:rPr>
              <w:t>S</w:t>
            </w:r>
            <w:r w:rsidRPr="00ED7C53">
              <w:rPr>
                <w:rFonts w:cs="Calibri"/>
                <w:szCs w:val="22"/>
              </w:rPr>
              <w:t xml:space="preserve"> (</w:t>
            </w:r>
            <w:r w:rsidRPr="00ED7C53">
              <w:rPr>
                <w:rFonts w:cs="Calibri"/>
                <w:szCs w:val="22"/>
                <w:lang w:val="en-US"/>
              </w:rPr>
              <w:t>all</w:t>
            </w:r>
            <w:r w:rsidRPr="00ED7C53">
              <w:rPr>
                <w:rFonts w:cs="Calibri"/>
                <w:szCs w:val="22"/>
              </w:rPr>
              <w:t>-</w:t>
            </w:r>
            <w:r w:rsidRPr="00ED7C53">
              <w:rPr>
                <w:rFonts w:cs="Calibri"/>
                <w:szCs w:val="22"/>
                <w:lang w:val="en-US"/>
              </w:rPr>
              <w:t>call</w:t>
            </w:r>
            <w:r w:rsidRPr="00ED7C53">
              <w:rPr>
                <w:rFonts w:cs="Calibri"/>
                <w:szCs w:val="22"/>
              </w:rPr>
              <w:t xml:space="preserve">, </w:t>
            </w:r>
            <w:r w:rsidRPr="00ED7C53">
              <w:rPr>
                <w:rFonts w:cs="Calibri"/>
                <w:szCs w:val="22"/>
                <w:lang w:val="en-US"/>
              </w:rPr>
              <w:t>surveillance</w:t>
            </w:r>
            <w:r w:rsidRPr="00ED7C53">
              <w:rPr>
                <w:rFonts w:cs="Calibri"/>
                <w:szCs w:val="22"/>
              </w:rPr>
              <w:t xml:space="preserve">, </w:t>
            </w:r>
            <w:r w:rsidRPr="00ED7C53">
              <w:rPr>
                <w:rFonts w:cs="Calibri"/>
                <w:szCs w:val="22"/>
                <w:lang w:val="en-US"/>
              </w:rPr>
              <w:t>communications</w:t>
            </w:r>
            <w:r w:rsidRPr="00ED7C53">
              <w:rPr>
                <w:rFonts w:cs="Calibri"/>
                <w:szCs w:val="22"/>
              </w:rPr>
              <w:t xml:space="preserve"> </w:t>
            </w:r>
            <w:r w:rsidRPr="00ED7C53">
              <w:rPr>
                <w:rFonts w:cs="Calibri"/>
                <w:szCs w:val="22"/>
                <w:lang w:val="en-US"/>
              </w:rPr>
              <w:t>mode</w:t>
            </w:r>
            <w:r w:rsidRPr="00ED7C53">
              <w:rPr>
                <w:rFonts w:cs="Calibri"/>
                <w:szCs w:val="22"/>
              </w:rPr>
              <w:t xml:space="preserve"> κλπ) </w:t>
            </w:r>
            <w:r w:rsidRPr="00ED7C53">
              <w:rPr>
                <w:rFonts w:cs="Calibri"/>
                <w:b/>
                <w:bCs/>
                <w:szCs w:val="22"/>
              </w:rPr>
              <w:t>.</w:t>
            </w:r>
          </w:p>
        </w:tc>
        <w:tc>
          <w:tcPr>
            <w:tcW w:w="1713" w:type="dxa"/>
            <w:vAlign w:val="center"/>
          </w:tcPr>
          <w:p w14:paraId="41477EAA" w14:textId="77777777" w:rsidR="00ED7C53" w:rsidRPr="00FF2BCF" w:rsidRDefault="00AD4BDF" w:rsidP="00C368C7">
            <w:pPr>
              <w:jc w:val="center"/>
            </w:pPr>
            <w:r>
              <w:rPr>
                <w:szCs w:val="22"/>
              </w:rPr>
              <w:t>ΝΑΙ</w:t>
            </w:r>
          </w:p>
        </w:tc>
        <w:tc>
          <w:tcPr>
            <w:tcW w:w="1616" w:type="dxa"/>
          </w:tcPr>
          <w:p w14:paraId="6ED30F1B" w14:textId="77777777" w:rsidR="00ED7C53" w:rsidRPr="00FF2BCF" w:rsidRDefault="00ED7C53" w:rsidP="00E61A6B"/>
        </w:tc>
        <w:tc>
          <w:tcPr>
            <w:tcW w:w="1517" w:type="dxa"/>
          </w:tcPr>
          <w:p w14:paraId="31F7665C" w14:textId="77777777" w:rsidR="00ED7C53" w:rsidRPr="00FF2BCF" w:rsidRDefault="00ED7C53" w:rsidP="00E61A6B"/>
        </w:tc>
      </w:tr>
      <w:tr w:rsidR="00ED7C53" w:rsidRPr="00FF2BCF" w14:paraId="0A6FB990" w14:textId="77777777" w:rsidTr="00DA3CE0">
        <w:tc>
          <w:tcPr>
            <w:tcW w:w="9102" w:type="dxa"/>
          </w:tcPr>
          <w:p w14:paraId="63B126F1" w14:textId="3ECAB58E" w:rsidR="00ED7C53" w:rsidRPr="00FF2BCF" w:rsidRDefault="00ED7C53" w:rsidP="006F1B25">
            <w:bookmarkStart w:id="1233" w:name="_Toc264460859"/>
            <w:bookmarkStart w:id="1234" w:name="_Toc264468961"/>
            <w:bookmarkStart w:id="1235" w:name="_Toc264529064"/>
            <w:bookmarkStart w:id="1236" w:name="_Toc478632549"/>
            <w:bookmarkStart w:id="1237" w:name="_Toc478632926"/>
            <w:bookmarkStart w:id="1238" w:name="_Toc478633317"/>
            <w:bookmarkStart w:id="1239" w:name="_Toc478634142"/>
            <w:bookmarkStart w:id="1240" w:name="_Toc5021087"/>
            <w:r w:rsidRPr="00FF2BCF">
              <w:t>ANT_1</w:t>
            </w:r>
            <w:r w:rsidR="00DA3CE0">
              <w:t>6</w:t>
            </w:r>
            <w:r w:rsidRPr="00FF2BCF">
              <w:t>0</w:t>
            </w:r>
          </w:p>
          <w:p w14:paraId="1E2FCFE2" w14:textId="77777777" w:rsidR="00ED7C53" w:rsidRPr="00A759DD" w:rsidRDefault="00ED7C53" w:rsidP="000473E5">
            <w:pPr>
              <w:pStyle w:val="3"/>
              <w:rPr>
                <w:rFonts w:cs="Calibri"/>
                <w:lang w:val="el-GR"/>
              </w:rPr>
            </w:pPr>
            <w:bookmarkStart w:id="1241" w:name="_Toc107263161"/>
            <w:r w:rsidRPr="00A759DD">
              <w:rPr>
                <w:rFonts w:cs="Calibri"/>
                <w:lang w:val="el-GR"/>
              </w:rPr>
              <w:t>4.3.2 Συχνότητα Λειτουργίας</w:t>
            </w:r>
            <w:bookmarkEnd w:id="1233"/>
            <w:bookmarkEnd w:id="1234"/>
            <w:bookmarkEnd w:id="1235"/>
            <w:bookmarkEnd w:id="1236"/>
            <w:bookmarkEnd w:id="1237"/>
            <w:bookmarkEnd w:id="1238"/>
            <w:bookmarkEnd w:id="1239"/>
            <w:bookmarkEnd w:id="1241"/>
          </w:p>
          <w:bookmarkEnd w:id="1240"/>
          <w:p w14:paraId="2B46CCE5" w14:textId="77777777" w:rsidR="00ED7C53" w:rsidRPr="00ED7C53" w:rsidRDefault="00ED7C53" w:rsidP="00E61A6B">
            <w:pPr>
              <w:rPr>
                <w:rFonts w:cs="Calibri"/>
                <w:szCs w:val="22"/>
              </w:rPr>
            </w:pPr>
            <w:r w:rsidRPr="00ED7C53">
              <w:rPr>
                <w:rFonts w:cs="Calibri"/>
                <w:szCs w:val="22"/>
              </w:rPr>
              <w:t xml:space="preserve">Η κεραία θα πρέπει να λειτουργεί στο φάσμα συχνοτήτων 1030 </w:t>
            </w:r>
            <w:r w:rsidRPr="00ED7C53">
              <w:rPr>
                <w:rFonts w:cs="Calibri"/>
                <w:szCs w:val="22"/>
                <w:u w:val="single"/>
              </w:rPr>
              <w:t>+</w:t>
            </w:r>
            <w:r w:rsidRPr="00ED7C53">
              <w:rPr>
                <w:rFonts w:cs="Calibri"/>
                <w:szCs w:val="22"/>
              </w:rPr>
              <w:t xml:space="preserve"> 3,5 MHz και 1090 </w:t>
            </w:r>
            <w:r w:rsidRPr="00ED7C53">
              <w:rPr>
                <w:rFonts w:cs="Calibri"/>
                <w:szCs w:val="22"/>
                <w:u w:val="single"/>
              </w:rPr>
              <w:t>+</w:t>
            </w:r>
            <w:r w:rsidRPr="00ED7C53">
              <w:rPr>
                <w:rFonts w:cs="Calibri"/>
                <w:szCs w:val="22"/>
              </w:rPr>
              <w:t xml:space="preserve"> 5 MHz.</w:t>
            </w:r>
          </w:p>
        </w:tc>
        <w:tc>
          <w:tcPr>
            <w:tcW w:w="1713" w:type="dxa"/>
            <w:vAlign w:val="center"/>
          </w:tcPr>
          <w:p w14:paraId="562F4515" w14:textId="77777777" w:rsidR="00ED7C53" w:rsidRPr="00FF2BCF" w:rsidRDefault="00ED7C53" w:rsidP="00C368C7">
            <w:pPr>
              <w:jc w:val="center"/>
            </w:pPr>
            <w:r w:rsidRPr="00FF2BCF">
              <w:t>ΝΑΙ</w:t>
            </w:r>
          </w:p>
        </w:tc>
        <w:tc>
          <w:tcPr>
            <w:tcW w:w="1616" w:type="dxa"/>
          </w:tcPr>
          <w:p w14:paraId="6E7A12F0" w14:textId="77777777" w:rsidR="00ED7C53" w:rsidRPr="00FF2BCF" w:rsidRDefault="00ED7C53" w:rsidP="00E61A6B"/>
        </w:tc>
        <w:tc>
          <w:tcPr>
            <w:tcW w:w="1517" w:type="dxa"/>
          </w:tcPr>
          <w:p w14:paraId="5C3578FF" w14:textId="77777777" w:rsidR="00ED7C53" w:rsidRPr="00FF2BCF" w:rsidRDefault="00ED7C53" w:rsidP="00E61A6B"/>
        </w:tc>
      </w:tr>
      <w:tr w:rsidR="00ED7C53" w:rsidRPr="00FF2BCF" w14:paraId="51AD7F66" w14:textId="77777777" w:rsidTr="00DA3CE0">
        <w:tc>
          <w:tcPr>
            <w:tcW w:w="9102" w:type="dxa"/>
          </w:tcPr>
          <w:p w14:paraId="7B2E8481" w14:textId="068E68A5" w:rsidR="00ED7C53" w:rsidRPr="00FF2BCF" w:rsidRDefault="00ED7C53" w:rsidP="006F1B25">
            <w:bookmarkStart w:id="1242" w:name="_Toc264460860"/>
            <w:bookmarkStart w:id="1243" w:name="_Toc264468962"/>
            <w:bookmarkStart w:id="1244" w:name="_Toc264529065"/>
            <w:bookmarkStart w:id="1245" w:name="_Toc478632550"/>
            <w:bookmarkStart w:id="1246" w:name="_Toc478632927"/>
            <w:bookmarkStart w:id="1247" w:name="_Toc478633318"/>
            <w:bookmarkStart w:id="1248" w:name="_Toc478634143"/>
            <w:bookmarkStart w:id="1249" w:name="_Toc5021088"/>
            <w:r w:rsidRPr="00FF2BCF">
              <w:t>ANT_1</w:t>
            </w:r>
            <w:r w:rsidR="00DA3CE0">
              <w:t>7</w:t>
            </w:r>
            <w:r w:rsidRPr="00FF2BCF">
              <w:t>0</w:t>
            </w:r>
          </w:p>
          <w:p w14:paraId="429E35BC" w14:textId="77777777" w:rsidR="00ED7C53" w:rsidRPr="00A759DD" w:rsidRDefault="00ED7C53" w:rsidP="000473E5">
            <w:pPr>
              <w:pStyle w:val="3"/>
              <w:rPr>
                <w:rFonts w:cs="Calibri"/>
                <w:lang w:val="el-GR"/>
              </w:rPr>
            </w:pPr>
            <w:bookmarkStart w:id="1250" w:name="_Toc107263162"/>
            <w:r w:rsidRPr="00A759DD">
              <w:rPr>
                <w:rFonts w:cs="Calibri"/>
                <w:lang w:val="el-GR"/>
              </w:rPr>
              <w:lastRenderedPageBreak/>
              <w:t xml:space="preserve">4.3.3 Χαρακτηριστικά </w:t>
            </w:r>
            <w:r w:rsidRPr="00A759DD">
              <w:rPr>
                <w:rFonts w:cs="Calibri"/>
              </w:rPr>
              <w:t>RF</w:t>
            </w:r>
            <w:bookmarkEnd w:id="1242"/>
            <w:bookmarkEnd w:id="1243"/>
            <w:bookmarkEnd w:id="1244"/>
            <w:bookmarkEnd w:id="1245"/>
            <w:bookmarkEnd w:id="1246"/>
            <w:bookmarkEnd w:id="1247"/>
            <w:bookmarkEnd w:id="1248"/>
            <w:bookmarkEnd w:id="1250"/>
          </w:p>
          <w:bookmarkEnd w:id="1249"/>
          <w:p w14:paraId="4A80444A" w14:textId="77777777" w:rsidR="00ED7C53" w:rsidRPr="00ED7C53" w:rsidRDefault="00ED7C53" w:rsidP="00ED7C53">
            <w:pPr>
              <w:jc w:val="both"/>
              <w:rPr>
                <w:rFonts w:cs="Calibri"/>
                <w:b/>
                <w:bCs/>
                <w:caps/>
                <w:color w:val="FF0000"/>
                <w:szCs w:val="22"/>
              </w:rPr>
            </w:pPr>
            <w:r w:rsidRPr="00ED7C53">
              <w:rPr>
                <w:rFonts w:cs="Calibri"/>
                <w:szCs w:val="22"/>
              </w:rPr>
              <w:t xml:space="preserve">Η σχεδίαση της κεραίας τύπου </w:t>
            </w:r>
            <w:r w:rsidRPr="00ED7C53">
              <w:rPr>
                <w:rFonts w:cs="Calibri"/>
                <w:szCs w:val="22"/>
                <w:lang w:val="en-US"/>
              </w:rPr>
              <w:t>LVA</w:t>
            </w:r>
            <w:r w:rsidRPr="00ED7C53">
              <w:rPr>
                <w:rFonts w:cs="Calibri"/>
                <w:szCs w:val="22"/>
              </w:rPr>
              <w:t xml:space="preserve"> έχει σκοπό να δημιουργείται στο χώρο ένα συμβατικό κατευθυντικό πολοδιάγραμμα εκπομπής (</w:t>
            </w:r>
            <w:r w:rsidRPr="00ED7C53">
              <w:rPr>
                <w:rFonts w:cs="Calibri"/>
                <w:szCs w:val="22"/>
                <w:lang w:val="en-US"/>
              </w:rPr>
              <w:t>interrogation</w:t>
            </w:r>
            <w:r w:rsidRPr="00ED7C53">
              <w:rPr>
                <w:rFonts w:cs="Calibri"/>
                <w:szCs w:val="22"/>
              </w:rPr>
              <w:t xml:space="preserve">), ένα πολοδιάγραμμα Καταστολής Πλευρικών Λοβών (Sidelobe Suppression - SLS), καθώς και ένα πολοδιάγραμμα λήψης </w:t>
            </w:r>
            <w:r w:rsidRPr="00ED7C53">
              <w:rPr>
                <w:rFonts w:cs="Calibri"/>
                <w:szCs w:val="22"/>
                <w:lang w:val="en-US"/>
              </w:rPr>
              <w:t>monopulse</w:t>
            </w:r>
            <w:r w:rsidRPr="00ED7C53">
              <w:rPr>
                <w:rFonts w:cs="Calibri"/>
                <w:szCs w:val="22"/>
              </w:rPr>
              <w:t>.</w:t>
            </w:r>
          </w:p>
        </w:tc>
        <w:tc>
          <w:tcPr>
            <w:tcW w:w="1713" w:type="dxa"/>
            <w:vAlign w:val="center"/>
          </w:tcPr>
          <w:p w14:paraId="35C8A04D" w14:textId="77777777" w:rsidR="00ED7C53" w:rsidRPr="00ED7C53" w:rsidRDefault="00ED7C53" w:rsidP="00C368C7">
            <w:pPr>
              <w:jc w:val="center"/>
              <w:rPr>
                <w:rFonts w:cs="Calibri"/>
                <w:szCs w:val="22"/>
              </w:rPr>
            </w:pPr>
            <w:r w:rsidRPr="00ED7C53">
              <w:rPr>
                <w:rFonts w:cs="Calibri"/>
                <w:szCs w:val="22"/>
              </w:rPr>
              <w:lastRenderedPageBreak/>
              <w:t>ΝΑΙ</w:t>
            </w:r>
          </w:p>
        </w:tc>
        <w:tc>
          <w:tcPr>
            <w:tcW w:w="1616" w:type="dxa"/>
          </w:tcPr>
          <w:p w14:paraId="6CBA8682" w14:textId="77777777" w:rsidR="00ED7C53" w:rsidRPr="00FF2BCF" w:rsidRDefault="00ED7C53" w:rsidP="00E61A6B"/>
        </w:tc>
        <w:tc>
          <w:tcPr>
            <w:tcW w:w="1517" w:type="dxa"/>
          </w:tcPr>
          <w:p w14:paraId="4AC70F94" w14:textId="77777777" w:rsidR="00ED7C53" w:rsidRPr="00FF2BCF" w:rsidRDefault="00ED7C53" w:rsidP="00E61A6B"/>
        </w:tc>
      </w:tr>
      <w:tr w:rsidR="00ED7C53" w:rsidRPr="00FF2BCF" w14:paraId="1518FB6C" w14:textId="77777777" w:rsidTr="00DA3CE0">
        <w:tc>
          <w:tcPr>
            <w:tcW w:w="9102" w:type="dxa"/>
          </w:tcPr>
          <w:p w14:paraId="07FD55B5" w14:textId="671EFFAB" w:rsidR="00ED7C53" w:rsidRPr="00FF2BCF" w:rsidRDefault="00ED7C53" w:rsidP="006F1B25">
            <w:r w:rsidRPr="00FF2BCF">
              <w:t>ANT_1</w:t>
            </w:r>
            <w:r w:rsidR="00DA3CE0">
              <w:t>8</w:t>
            </w:r>
            <w:r w:rsidRPr="00FF2BCF">
              <w:t>0</w:t>
            </w:r>
          </w:p>
          <w:p w14:paraId="1CCDB894" w14:textId="77777777" w:rsidR="00ED7C53" w:rsidRPr="00ED7C53" w:rsidRDefault="00ED7C53" w:rsidP="00ED7C53">
            <w:pPr>
              <w:jc w:val="both"/>
              <w:rPr>
                <w:rFonts w:cs="Calibri"/>
                <w:szCs w:val="22"/>
              </w:rPr>
            </w:pPr>
            <w:r w:rsidRPr="00ED7C53">
              <w:rPr>
                <w:rFonts w:cs="Calibri"/>
                <w:szCs w:val="22"/>
              </w:rPr>
              <w:t xml:space="preserve">Η κεραία θα πρέπει να παρέχει χωριστές και ανεξάρτητες θύρες-συνδέσεις </w:t>
            </w:r>
            <w:r w:rsidRPr="00ED7C53">
              <w:rPr>
                <w:rFonts w:cs="Calibri"/>
                <w:szCs w:val="22"/>
                <w:lang w:val="en-US"/>
              </w:rPr>
              <w:t>Sum</w:t>
            </w:r>
            <w:r w:rsidRPr="00ED7C53">
              <w:rPr>
                <w:rFonts w:cs="Calibri"/>
                <w:szCs w:val="22"/>
              </w:rPr>
              <w:t xml:space="preserve">/Σ, </w:t>
            </w:r>
            <w:r w:rsidRPr="00ED7C53">
              <w:rPr>
                <w:rFonts w:cs="Calibri"/>
                <w:szCs w:val="22"/>
                <w:lang w:val="en-US"/>
              </w:rPr>
              <w:t>Difference</w:t>
            </w:r>
            <w:r w:rsidRPr="00ED7C53">
              <w:rPr>
                <w:rFonts w:cs="Calibri"/>
                <w:szCs w:val="22"/>
              </w:rPr>
              <w:t xml:space="preserve">/Δ και </w:t>
            </w:r>
            <w:r w:rsidRPr="00ED7C53">
              <w:rPr>
                <w:rFonts w:cs="Calibri"/>
                <w:szCs w:val="22"/>
                <w:lang w:val="en-US"/>
              </w:rPr>
              <w:t>SLS</w:t>
            </w:r>
            <w:r w:rsidRPr="00ED7C53">
              <w:rPr>
                <w:rFonts w:cs="Calibri"/>
                <w:szCs w:val="22"/>
              </w:rPr>
              <w:t>/</w:t>
            </w:r>
            <w:r w:rsidRPr="00ED7C53">
              <w:rPr>
                <w:rFonts w:cs="Calibri"/>
                <w:szCs w:val="22"/>
                <w:lang w:val="en-US"/>
              </w:rPr>
              <w:t>Omega</w:t>
            </w:r>
            <w:r w:rsidRPr="00ED7C53">
              <w:rPr>
                <w:rFonts w:cs="Calibri"/>
                <w:szCs w:val="22"/>
              </w:rPr>
              <w:t>/Ω, έτσι ώστε να είναι δυνατή η ταυτόχρονη εκπομπή  σε Σ και Ω και η ταυτόχρονη λήψη και των τριών, Σ, Δ και Ω.</w:t>
            </w:r>
          </w:p>
        </w:tc>
        <w:tc>
          <w:tcPr>
            <w:tcW w:w="1713" w:type="dxa"/>
            <w:vAlign w:val="center"/>
          </w:tcPr>
          <w:p w14:paraId="1B2EC59B"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6C5F9BDB" w14:textId="77777777" w:rsidR="00ED7C53" w:rsidRPr="00FF2BCF" w:rsidRDefault="00ED7C53" w:rsidP="00E61A6B"/>
        </w:tc>
        <w:tc>
          <w:tcPr>
            <w:tcW w:w="1517" w:type="dxa"/>
          </w:tcPr>
          <w:p w14:paraId="2AEB0484" w14:textId="77777777" w:rsidR="00ED7C53" w:rsidRPr="00FF2BCF" w:rsidRDefault="00ED7C53" w:rsidP="00E61A6B"/>
        </w:tc>
      </w:tr>
      <w:tr w:rsidR="00ED7C53" w:rsidRPr="00FF2BCF" w14:paraId="7A3632FA" w14:textId="77777777" w:rsidTr="00DA3CE0">
        <w:tc>
          <w:tcPr>
            <w:tcW w:w="9102" w:type="dxa"/>
          </w:tcPr>
          <w:p w14:paraId="7A720BF0" w14:textId="490147D5" w:rsidR="00ED7C53" w:rsidRPr="00FF2BCF" w:rsidRDefault="00ED7C53" w:rsidP="006F1B25">
            <w:r w:rsidRPr="00FF2BCF">
              <w:t>ANT_1</w:t>
            </w:r>
            <w:r w:rsidR="00DA3CE0">
              <w:t>9</w:t>
            </w:r>
            <w:r w:rsidRPr="00FF2BCF">
              <w:t>0</w:t>
            </w:r>
          </w:p>
          <w:p w14:paraId="0440EEC0" w14:textId="77777777" w:rsidR="00ED7C53" w:rsidRPr="00ED7C53" w:rsidRDefault="00ED7C53" w:rsidP="00ED7C53">
            <w:pPr>
              <w:jc w:val="both"/>
              <w:rPr>
                <w:rFonts w:cs="Calibri"/>
                <w:szCs w:val="22"/>
              </w:rPr>
            </w:pPr>
            <w:r w:rsidRPr="00ED7C53">
              <w:rPr>
                <w:rFonts w:cs="Calibri"/>
                <w:szCs w:val="22"/>
              </w:rPr>
              <w:t>Όλα τα πολοδιαγράμματα εκπομπής πρέπει να διαθέτουν χαμηλούς πλευρικούς λοβούς και να έχουν ελάχιστη διαφοροποίηση στο κύριο επίπεδο ανύψωσης (</w:t>
            </w:r>
            <w:r w:rsidRPr="00ED7C53">
              <w:rPr>
                <w:rFonts w:cs="Calibri"/>
                <w:szCs w:val="22"/>
                <w:lang w:val="en-US"/>
              </w:rPr>
              <w:t>elevation</w:t>
            </w:r>
            <w:r w:rsidRPr="00ED7C53">
              <w:rPr>
                <w:rFonts w:cs="Calibri"/>
                <w:szCs w:val="22"/>
              </w:rPr>
              <w:t>) από –2 έως +40 μοίρες.  Το Ω θα καλύπτει γενικά τους πλευρικούς λοβούς του Σ.</w:t>
            </w:r>
          </w:p>
        </w:tc>
        <w:tc>
          <w:tcPr>
            <w:tcW w:w="1713" w:type="dxa"/>
            <w:vAlign w:val="center"/>
          </w:tcPr>
          <w:p w14:paraId="4A13F944"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7B4E8469" w14:textId="77777777" w:rsidR="00ED7C53" w:rsidRPr="00FF2BCF" w:rsidRDefault="00ED7C53" w:rsidP="00E61A6B"/>
        </w:tc>
        <w:tc>
          <w:tcPr>
            <w:tcW w:w="1517" w:type="dxa"/>
          </w:tcPr>
          <w:p w14:paraId="0E3AA0C4" w14:textId="77777777" w:rsidR="00ED7C53" w:rsidRPr="00FF2BCF" w:rsidRDefault="00ED7C53" w:rsidP="00E61A6B"/>
        </w:tc>
      </w:tr>
      <w:tr w:rsidR="00ED7C53" w:rsidRPr="00FF2BCF" w14:paraId="1A460A99" w14:textId="77777777" w:rsidTr="00DA3CE0">
        <w:tc>
          <w:tcPr>
            <w:tcW w:w="9102" w:type="dxa"/>
          </w:tcPr>
          <w:p w14:paraId="0C4E8E5E" w14:textId="436F6845" w:rsidR="00ED7C53" w:rsidRPr="00FF2BCF" w:rsidRDefault="00ED7C53" w:rsidP="006F1B25">
            <w:r w:rsidRPr="00FF2BCF">
              <w:t>ANT_</w:t>
            </w:r>
            <w:r w:rsidR="00DA3CE0">
              <w:t>20</w:t>
            </w:r>
            <w:r w:rsidRPr="00FF2BCF">
              <w:t>0</w:t>
            </w:r>
          </w:p>
          <w:p w14:paraId="3CB87534" w14:textId="77777777" w:rsidR="00ED7C53" w:rsidRPr="00ED7C53" w:rsidRDefault="00ED7C53" w:rsidP="00ED7C53">
            <w:pPr>
              <w:jc w:val="both"/>
              <w:rPr>
                <w:rFonts w:cs="Calibri"/>
                <w:szCs w:val="22"/>
              </w:rPr>
            </w:pPr>
            <w:r w:rsidRPr="00ED7C53">
              <w:rPr>
                <w:rFonts w:cs="Calibri"/>
                <w:szCs w:val="22"/>
              </w:rPr>
              <w:t xml:space="preserve">Τα πολοδιαγράμματα αζιμουθίου και ανύψωσης της προσφερόμενης </w:t>
            </w:r>
            <w:r w:rsidRPr="00ED7C53">
              <w:rPr>
                <w:rFonts w:cs="Calibri"/>
                <w:szCs w:val="22"/>
                <w:lang w:val="en-US"/>
              </w:rPr>
              <w:t>LVA</w:t>
            </w:r>
            <w:r w:rsidRPr="00ED7C53">
              <w:rPr>
                <w:rFonts w:cs="Calibri"/>
                <w:szCs w:val="22"/>
              </w:rPr>
              <w:t xml:space="preserve"> για το </w:t>
            </w:r>
            <w:r w:rsidRPr="00ED7C53">
              <w:rPr>
                <w:rFonts w:cs="Calibri"/>
                <w:szCs w:val="22"/>
              </w:rPr>
              <w:sym w:font="Symbol" w:char="F053"/>
            </w:r>
            <w:r w:rsidRPr="00ED7C53">
              <w:rPr>
                <w:rFonts w:cs="Calibri"/>
                <w:szCs w:val="22"/>
              </w:rPr>
              <w:t xml:space="preserve">, το </w:t>
            </w:r>
            <w:r w:rsidRPr="00ED7C53">
              <w:rPr>
                <w:rFonts w:cs="Calibri"/>
                <w:szCs w:val="22"/>
              </w:rPr>
              <w:sym w:font="Symbol" w:char="F044"/>
            </w:r>
            <w:r w:rsidRPr="00ED7C53">
              <w:rPr>
                <w:rFonts w:cs="Calibri"/>
                <w:szCs w:val="22"/>
              </w:rPr>
              <w:t xml:space="preserve"> και το </w:t>
            </w:r>
            <w:r w:rsidRPr="00ED7C53">
              <w:rPr>
                <w:rFonts w:cs="Calibri"/>
                <w:szCs w:val="22"/>
              </w:rPr>
              <w:sym w:font="Symbol" w:char="F057"/>
            </w:r>
            <w:r w:rsidRPr="00ED7C53">
              <w:rPr>
                <w:rFonts w:cs="Calibri"/>
                <w:szCs w:val="22"/>
              </w:rPr>
              <w:t xml:space="preserve"> θα είναι σύμφωνα με τις απαιτήσεις της προδιαγραφής. Στην προσφορά πρέπει να περιλαμβάνονται αναλυτικά πολοδιαγράμματα της κεραίας.</w:t>
            </w:r>
          </w:p>
        </w:tc>
        <w:tc>
          <w:tcPr>
            <w:tcW w:w="1713" w:type="dxa"/>
            <w:vAlign w:val="center"/>
          </w:tcPr>
          <w:p w14:paraId="0B75298E" w14:textId="77777777" w:rsidR="00ED7C53" w:rsidRPr="00AD4BDF" w:rsidRDefault="00AD4BDF" w:rsidP="002B6C96">
            <w:pPr>
              <w:jc w:val="center"/>
            </w:pPr>
            <w:r>
              <w:rPr>
                <w:szCs w:val="22"/>
              </w:rPr>
              <w:t>ΝΑΙ</w:t>
            </w:r>
          </w:p>
        </w:tc>
        <w:tc>
          <w:tcPr>
            <w:tcW w:w="1616" w:type="dxa"/>
          </w:tcPr>
          <w:p w14:paraId="28C7E203" w14:textId="77777777" w:rsidR="00ED7C53" w:rsidRPr="00FF2BCF" w:rsidRDefault="00ED7C53" w:rsidP="00E61A6B"/>
        </w:tc>
        <w:tc>
          <w:tcPr>
            <w:tcW w:w="1517" w:type="dxa"/>
          </w:tcPr>
          <w:p w14:paraId="17365420" w14:textId="77777777" w:rsidR="00ED7C53" w:rsidRPr="00FF2BCF" w:rsidRDefault="00ED7C53" w:rsidP="00E61A6B"/>
        </w:tc>
      </w:tr>
      <w:tr w:rsidR="00ED7C53" w:rsidRPr="00FF2BCF" w14:paraId="25C300DA" w14:textId="77777777" w:rsidTr="00DA3CE0">
        <w:tc>
          <w:tcPr>
            <w:tcW w:w="9102" w:type="dxa"/>
          </w:tcPr>
          <w:p w14:paraId="0C114130" w14:textId="0682278C" w:rsidR="00ED7C53" w:rsidRPr="00FF2BCF" w:rsidRDefault="00ED7C53" w:rsidP="006F1B25">
            <w:bookmarkStart w:id="1251" w:name="_Toc264460861"/>
            <w:bookmarkStart w:id="1252" w:name="_Toc264468963"/>
            <w:bookmarkStart w:id="1253" w:name="_Toc264529066"/>
            <w:bookmarkStart w:id="1254" w:name="_Toc478632551"/>
            <w:bookmarkStart w:id="1255" w:name="_Toc478632928"/>
            <w:bookmarkStart w:id="1256" w:name="_Toc478633319"/>
            <w:bookmarkStart w:id="1257" w:name="_Toc478634144"/>
            <w:bookmarkStart w:id="1258" w:name="_Toc5021091"/>
            <w:r w:rsidRPr="00FF2BCF">
              <w:t>ANT_</w:t>
            </w:r>
            <w:r w:rsidR="00DA3CE0">
              <w:t>21</w:t>
            </w:r>
            <w:r w:rsidRPr="00FF2BCF">
              <w:t>0</w:t>
            </w:r>
          </w:p>
          <w:p w14:paraId="0CFE8B5C" w14:textId="77777777" w:rsidR="00ED7C53" w:rsidRPr="00A759DD" w:rsidRDefault="00ED7C53" w:rsidP="000473E5">
            <w:pPr>
              <w:pStyle w:val="3"/>
              <w:rPr>
                <w:rFonts w:cs="Calibri"/>
                <w:lang w:val="el-GR"/>
              </w:rPr>
            </w:pPr>
            <w:bookmarkStart w:id="1259" w:name="_Toc107263163"/>
            <w:r w:rsidRPr="00A759DD">
              <w:rPr>
                <w:rFonts w:cs="Calibri"/>
                <w:lang w:val="el-GR"/>
              </w:rPr>
              <w:t>4.3.4 Απολαβή</w:t>
            </w:r>
            <w:bookmarkEnd w:id="1251"/>
            <w:bookmarkEnd w:id="1252"/>
            <w:bookmarkEnd w:id="1253"/>
            <w:bookmarkEnd w:id="1254"/>
            <w:bookmarkEnd w:id="1255"/>
            <w:bookmarkEnd w:id="1256"/>
            <w:bookmarkEnd w:id="1257"/>
            <w:bookmarkEnd w:id="1259"/>
          </w:p>
          <w:bookmarkEnd w:id="1258"/>
          <w:p w14:paraId="1C34EF63" w14:textId="77777777" w:rsidR="00ED7C53" w:rsidRPr="00ED7C53" w:rsidRDefault="00ED7C53" w:rsidP="00ED7C53">
            <w:pPr>
              <w:jc w:val="both"/>
              <w:rPr>
                <w:rFonts w:cs="Calibri"/>
                <w:szCs w:val="22"/>
              </w:rPr>
            </w:pPr>
            <w:r w:rsidRPr="00ED7C53">
              <w:rPr>
                <w:rFonts w:cs="Calibri"/>
                <w:szCs w:val="22"/>
              </w:rPr>
              <w:t>Η μέγιστη απολαβή (</w:t>
            </w:r>
            <w:r w:rsidRPr="00ED7C53">
              <w:rPr>
                <w:rFonts w:cs="Calibri"/>
                <w:szCs w:val="22"/>
                <w:lang w:val="en-US"/>
              </w:rPr>
              <w:t>Peak</w:t>
            </w:r>
            <w:r w:rsidRPr="00ED7C53">
              <w:rPr>
                <w:rFonts w:cs="Calibri"/>
                <w:szCs w:val="22"/>
              </w:rPr>
              <w:t xml:space="preserve"> </w:t>
            </w:r>
            <w:r w:rsidRPr="00ED7C53">
              <w:rPr>
                <w:rFonts w:cs="Calibri"/>
                <w:szCs w:val="22"/>
                <w:lang w:val="en-US"/>
              </w:rPr>
              <w:t>gain</w:t>
            </w:r>
            <w:r w:rsidRPr="00ED7C53">
              <w:rPr>
                <w:rFonts w:cs="Calibri"/>
                <w:szCs w:val="22"/>
              </w:rPr>
              <w:t>) του Σ θα πρέπει να είναι 27 dB σε σύγκριση με μια ισοτροπική κεραία εκπομπής μηδενικών απωλειών.</w:t>
            </w:r>
          </w:p>
        </w:tc>
        <w:tc>
          <w:tcPr>
            <w:tcW w:w="1713" w:type="dxa"/>
            <w:vAlign w:val="center"/>
          </w:tcPr>
          <w:p w14:paraId="35D06DD3" w14:textId="77777777" w:rsidR="00ED7C53" w:rsidRPr="00ED7C53" w:rsidRDefault="00ED7C53" w:rsidP="00C368C7">
            <w:pPr>
              <w:jc w:val="center"/>
            </w:pPr>
            <w:r w:rsidRPr="00ED7C53">
              <w:t>ΝΑΙ</w:t>
            </w:r>
          </w:p>
        </w:tc>
        <w:tc>
          <w:tcPr>
            <w:tcW w:w="1616" w:type="dxa"/>
          </w:tcPr>
          <w:p w14:paraId="18120EB9" w14:textId="77777777" w:rsidR="00ED7C53" w:rsidRPr="00FF2BCF" w:rsidRDefault="00ED7C53" w:rsidP="00E61A6B"/>
        </w:tc>
        <w:tc>
          <w:tcPr>
            <w:tcW w:w="1517" w:type="dxa"/>
          </w:tcPr>
          <w:p w14:paraId="07CB853C" w14:textId="77777777" w:rsidR="00ED7C53" w:rsidRPr="00FF2BCF" w:rsidRDefault="00ED7C53" w:rsidP="00E61A6B"/>
        </w:tc>
      </w:tr>
      <w:tr w:rsidR="00ED7C53" w:rsidRPr="00FF2BCF" w14:paraId="2D10F408" w14:textId="77777777" w:rsidTr="00DA3CE0">
        <w:tc>
          <w:tcPr>
            <w:tcW w:w="9102" w:type="dxa"/>
          </w:tcPr>
          <w:p w14:paraId="45046B8F" w14:textId="402BA0AD" w:rsidR="00ED7C53" w:rsidRPr="00FF2BCF" w:rsidRDefault="00ED7C53" w:rsidP="006F1B25">
            <w:bookmarkStart w:id="1260" w:name="_Toc5021092"/>
            <w:bookmarkStart w:id="1261" w:name="_Toc264460862"/>
            <w:bookmarkStart w:id="1262" w:name="_Toc264468964"/>
            <w:bookmarkStart w:id="1263" w:name="_Toc264529067"/>
            <w:bookmarkStart w:id="1264" w:name="_Toc478632552"/>
            <w:bookmarkStart w:id="1265" w:name="_Toc478632929"/>
            <w:bookmarkStart w:id="1266" w:name="_Toc478633320"/>
            <w:bookmarkStart w:id="1267" w:name="_Toc478634145"/>
            <w:r w:rsidRPr="00FF2BCF">
              <w:t>ANT_2</w:t>
            </w:r>
            <w:r w:rsidR="00DA3CE0">
              <w:t>2</w:t>
            </w:r>
            <w:r w:rsidRPr="00FF2BCF">
              <w:t>0</w:t>
            </w:r>
          </w:p>
          <w:p w14:paraId="559F27E9" w14:textId="71D45803" w:rsidR="00ED7C53" w:rsidRPr="00A759DD" w:rsidRDefault="00ED7C53" w:rsidP="000473E5">
            <w:pPr>
              <w:pStyle w:val="3"/>
              <w:rPr>
                <w:rFonts w:cs="Calibri"/>
                <w:lang w:val="el-GR"/>
              </w:rPr>
            </w:pPr>
            <w:bookmarkStart w:id="1268" w:name="_Toc107263164"/>
            <w:r w:rsidRPr="00A759DD">
              <w:rPr>
                <w:rFonts w:cs="Calibri"/>
                <w:lang w:val="el-GR"/>
              </w:rPr>
              <w:t>4.3.5 Μηχανικοί Περιορισμοί</w:t>
            </w:r>
            <w:bookmarkStart w:id="1269" w:name="_Toc5021093"/>
            <w:bookmarkEnd w:id="1260"/>
            <w:r w:rsidR="004A1170">
              <w:rPr>
                <w:rFonts w:cs="Calibri"/>
                <w:lang w:val="el-GR"/>
              </w:rPr>
              <w:t>,</w:t>
            </w:r>
            <w:r w:rsidRPr="00A759DD">
              <w:rPr>
                <w:rFonts w:cs="Calibri"/>
                <w:lang w:val="el-GR"/>
              </w:rPr>
              <w:t xml:space="preserve"> </w:t>
            </w:r>
            <w:r w:rsidRPr="006B2A8F">
              <w:rPr>
                <w:rFonts w:cs="Calibri"/>
                <w:lang w:val="el-GR"/>
              </w:rPr>
              <w:t>Περιορισμοί</w:t>
            </w:r>
            <w:r w:rsidR="004A1170" w:rsidRPr="006B2A8F">
              <w:rPr>
                <w:rFonts w:cs="Calibri"/>
                <w:lang w:val="el-GR"/>
              </w:rPr>
              <w:t xml:space="preserve"> </w:t>
            </w:r>
            <w:r w:rsidRPr="006B2A8F">
              <w:rPr>
                <w:rFonts w:cs="Calibri"/>
                <w:lang w:val="el-GR"/>
              </w:rPr>
              <w:t>-Δι</w:t>
            </w:r>
            <w:r w:rsidRPr="00A759DD">
              <w:rPr>
                <w:rFonts w:cs="Calibri"/>
                <w:lang w:val="el-GR"/>
              </w:rPr>
              <w:t>αστάσεων και Βάρους</w:t>
            </w:r>
            <w:bookmarkEnd w:id="1261"/>
            <w:bookmarkEnd w:id="1262"/>
            <w:bookmarkEnd w:id="1263"/>
            <w:bookmarkEnd w:id="1264"/>
            <w:bookmarkEnd w:id="1265"/>
            <w:bookmarkEnd w:id="1266"/>
            <w:bookmarkEnd w:id="1267"/>
            <w:bookmarkEnd w:id="1268"/>
          </w:p>
          <w:bookmarkEnd w:id="1269"/>
          <w:p w14:paraId="55CB031D" w14:textId="77777777" w:rsidR="00ED7C53" w:rsidRPr="00ED7C53" w:rsidRDefault="00ED7C53" w:rsidP="00ED7C53">
            <w:pPr>
              <w:jc w:val="both"/>
              <w:rPr>
                <w:rFonts w:cs="Calibri"/>
                <w:b/>
                <w:bCs/>
                <w:szCs w:val="22"/>
              </w:rPr>
            </w:pPr>
            <w:r w:rsidRPr="00ED7C53">
              <w:rPr>
                <w:rFonts w:cs="Calibri"/>
                <w:szCs w:val="22"/>
                <w:lang w:val="en-US"/>
              </w:rPr>
              <w:t>H</w:t>
            </w:r>
            <w:r w:rsidRPr="00ED7C53">
              <w:rPr>
                <w:rFonts w:cs="Calibri"/>
                <w:szCs w:val="22"/>
              </w:rPr>
              <w:t xml:space="preserve"> κύρια κατασκευή θα έχει το ελάχιστο δυνατό μέγεθος  και βάρος λαμβάνοντας υπ’ όψιν τις συνθήκες λειτουργίας που προδιαγράφονται και τις Τεχνικές απαιτήσεις.</w:t>
            </w:r>
          </w:p>
        </w:tc>
        <w:tc>
          <w:tcPr>
            <w:tcW w:w="1713" w:type="dxa"/>
            <w:vAlign w:val="center"/>
          </w:tcPr>
          <w:p w14:paraId="684357D5" w14:textId="77777777" w:rsidR="0096455C" w:rsidRPr="00FF2BCF" w:rsidRDefault="0096455C" w:rsidP="00C368C7">
            <w:pPr>
              <w:jc w:val="center"/>
            </w:pPr>
          </w:p>
          <w:p w14:paraId="7A8D8095" w14:textId="77777777" w:rsidR="00ED7C53" w:rsidRPr="00FF2BCF" w:rsidRDefault="00ED7C53" w:rsidP="00C368C7">
            <w:pPr>
              <w:jc w:val="center"/>
            </w:pPr>
            <w:r w:rsidRPr="00FF2BCF">
              <w:t>ΝΑΙ</w:t>
            </w:r>
          </w:p>
        </w:tc>
        <w:tc>
          <w:tcPr>
            <w:tcW w:w="1616" w:type="dxa"/>
          </w:tcPr>
          <w:p w14:paraId="218ADE26" w14:textId="77777777" w:rsidR="00ED7C53" w:rsidRPr="00FF2BCF" w:rsidRDefault="00ED7C53" w:rsidP="00E61A6B"/>
        </w:tc>
        <w:tc>
          <w:tcPr>
            <w:tcW w:w="1517" w:type="dxa"/>
          </w:tcPr>
          <w:p w14:paraId="677921C2" w14:textId="77777777" w:rsidR="00ED7C53" w:rsidRPr="00FF2BCF" w:rsidRDefault="00ED7C53" w:rsidP="00E61A6B"/>
        </w:tc>
      </w:tr>
      <w:tr w:rsidR="00ED7C53" w:rsidRPr="00FF2BCF" w14:paraId="19380CD4" w14:textId="77777777" w:rsidTr="00DA3CE0">
        <w:tc>
          <w:tcPr>
            <w:tcW w:w="9102" w:type="dxa"/>
          </w:tcPr>
          <w:p w14:paraId="7E6EA79A" w14:textId="467BA912" w:rsidR="00ED7C53" w:rsidRPr="00FF2BCF" w:rsidRDefault="00ED7C53" w:rsidP="006F1B25">
            <w:pPr>
              <w:rPr>
                <w:lang w:val="en-US"/>
              </w:rPr>
            </w:pPr>
            <w:bookmarkStart w:id="1270" w:name="_Toc264460863"/>
            <w:bookmarkStart w:id="1271" w:name="_Toc264468965"/>
            <w:bookmarkStart w:id="1272" w:name="_Toc264529068"/>
            <w:bookmarkStart w:id="1273" w:name="_Toc478632553"/>
            <w:bookmarkStart w:id="1274" w:name="_Toc478632930"/>
            <w:bookmarkStart w:id="1275" w:name="_Toc478633321"/>
            <w:bookmarkStart w:id="1276" w:name="_Toc478634146"/>
            <w:bookmarkStart w:id="1277" w:name="_Toc5021094"/>
            <w:r w:rsidRPr="00FF2BCF">
              <w:t>ANT_</w:t>
            </w:r>
            <w:r w:rsidR="00DA3CE0">
              <w:t>23</w:t>
            </w:r>
            <w:r w:rsidRPr="00FF2BCF">
              <w:t>0</w:t>
            </w:r>
          </w:p>
          <w:p w14:paraId="7620B0D5" w14:textId="77777777" w:rsidR="00ED7C53" w:rsidRPr="00A759DD" w:rsidRDefault="00ED7C53" w:rsidP="000473E5">
            <w:pPr>
              <w:pStyle w:val="3"/>
              <w:rPr>
                <w:rFonts w:cs="Calibri"/>
              </w:rPr>
            </w:pPr>
            <w:bookmarkStart w:id="1278" w:name="_Toc107263165"/>
            <w:r w:rsidRPr="00A759DD">
              <w:rPr>
                <w:rFonts w:cs="Calibri"/>
              </w:rPr>
              <w:t>4.3.6 Πρόβλεψη Μεταβολής Κλίσης</w:t>
            </w:r>
            <w:bookmarkEnd w:id="1270"/>
            <w:bookmarkEnd w:id="1271"/>
            <w:bookmarkEnd w:id="1272"/>
            <w:bookmarkEnd w:id="1273"/>
            <w:bookmarkEnd w:id="1274"/>
            <w:bookmarkEnd w:id="1275"/>
            <w:bookmarkEnd w:id="1276"/>
            <w:bookmarkEnd w:id="1278"/>
          </w:p>
          <w:bookmarkEnd w:id="1277"/>
          <w:p w14:paraId="5F2CDF2D" w14:textId="77777777" w:rsidR="00ED7C53" w:rsidRPr="00ED7C53" w:rsidRDefault="00ED7C53" w:rsidP="00E7026A">
            <w:pPr>
              <w:pStyle w:val="ListParagraph1"/>
              <w:numPr>
                <w:ilvl w:val="0"/>
                <w:numId w:val="37"/>
              </w:numPr>
              <w:tabs>
                <w:tab w:val="clear" w:pos="2160"/>
              </w:tabs>
              <w:ind w:left="400"/>
              <w:jc w:val="both"/>
              <w:rPr>
                <w:rFonts w:cs="Calibri"/>
                <w:b/>
                <w:bCs/>
                <w:szCs w:val="22"/>
              </w:rPr>
            </w:pPr>
            <w:r w:rsidRPr="00ED7C53">
              <w:rPr>
                <w:rFonts w:cs="Calibri"/>
                <w:szCs w:val="22"/>
              </w:rPr>
              <w:t>Η κατασκευή υποστήριξης ή/και η κατασκευή της κεραίας θα πρέπει να προβλέπουν μηχανισμό για την αλλαγή κλίσης (</w:t>
            </w:r>
            <w:r w:rsidRPr="00ED7C53">
              <w:rPr>
                <w:rFonts w:cs="Calibri"/>
                <w:szCs w:val="22"/>
                <w:lang w:val="en-US"/>
              </w:rPr>
              <w:t>tilt</w:t>
            </w:r>
            <w:r w:rsidRPr="00ED7C53">
              <w:rPr>
                <w:rFonts w:cs="Calibri"/>
                <w:szCs w:val="22"/>
              </w:rPr>
              <w:t>) της κατασκευής, έτσι ώστε να καλύπτονται οι απαιτήσεις επιδόσεων της προδιαγραφής.</w:t>
            </w:r>
          </w:p>
          <w:p w14:paraId="577AAEAB" w14:textId="77777777" w:rsidR="00ED7C53" w:rsidRPr="00ED7C53" w:rsidRDefault="00ED7C53" w:rsidP="00E7026A">
            <w:pPr>
              <w:pStyle w:val="ListParagraph1"/>
              <w:numPr>
                <w:ilvl w:val="0"/>
                <w:numId w:val="37"/>
              </w:numPr>
              <w:tabs>
                <w:tab w:val="clear" w:pos="2160"/>
              </w:tabs>
              <w:ind w:left="400"/>
              <w:jc w:val="both"/>
              <w:rPr>
                <w:rFonts w:cs="Calibri"/>
                <w:b/>
                <w:bCs/>
                <w:szCs w:val="22"/>
              </w:rPr>
            </w:pPr>
            <w:r w:rsidRPr="00ED7C53">
              <w:rPr>
                <w:rFonts w:cs="Calibri"/>
                <w:szCs w:val="22"/>
              </w:rPr>
              <w:lastRenderedPageBreak/>
              <w:t xml:space="preserve">Ο μηχανισμός </w:t>
            </w:r>
            <w:r w:rsidRPr="00ED7C53">
              <w:rPr>
                <w:rFonts w:cs="Calibri"/>
                <w:szCs w:val="22"/>
                <w:lang w:val="en-US"/>
              </w:rPr>
              <w:t>tilt</w:t>
            </w:r>
            <w:r w:rsidRPr="00ED7C53">
              <w:rPr>
                <w:rFonts w:cs="Calibri"/>
                <w:szCs w:val="22"/>
              </w:rPr>
              <w:t xml:space="preserve"> θα πρέπει να είναι προσβάσιμος και χρησιμοποιήσιμος χωρίς ειδικά εργαλεία, από έναν τεχνικό.</w:t>
            </w:r>
          </w:p>
        </w:tc>
        <w:tc>
          <w:tcPr>
            <w:tcW w:w="1713" w:type="dxa"/>
            <w:vAlign w:val="center"/>
          </w:tcPr>
          <w:p w14:paraId="188BB07D" w14:textId="77777777" w:rsidR="00ED7C53" w:rsidRPr="00FF2BCF" w:rsidRDefault="00AD4BDF" w:rsidP="00C368C7">
            <w:pPr>
              <w:jc w:val="center"/>
            </w:pPr>
            <w:r>
              <w:rPr>
                <w:szCs w:val="22"/>
              </w:rPr>
              <w:lastRenderedPageBreak/>
              <w:t>ΝΑΙ</w:t>
            </w:r>
          </w:p>
        </w:tc>
        <w:tc>
          <w:tcPr>
            <w:tcW w:w="1616" w:type="dxa"/>
          </w:tcPr>
          <w:p w14:paraId="41FE6122" w14:textId="77777777" w:rsidR="00ED7C53" w:rsidRPr="00FF2BCF" w:rsidRDefault="00ED7C53" w:rsidP="00E61A6B"/>
        </w:tc>
        <w:tc>
          <w:tcPr>
            <w:tcW w:w="1517" w:type="dxa"/>
          </w:tcPr>
          <w:p w14:paraId="56E13841" w14:textId="77777777" w:rsidR="00ED7C53" w:rsidRPr="00FF2BCF" w:rsidRDefault="00ED7C53" w:rsidP="00E61A6B"/>
        </w:tc>
      </w:tr>
      <w:tr w:rsidR="00ED7C53" w:rsidRPr="00FF2BCF" w14:paraId="6C6C67C7" w14:textId="77777777" w:rsidTr="00DA3CE0">
        <w:tc>
          <w:tcPr>
            <w:tcW w:w="9102" w:type="dxa"/>
          </w:tcPr>
          <w:p w14:paraId="1650D41F" w14:textId="76D659E2" w:rsidR="00ED7C53" w:rsidRPr="00FF2BCF" w:rsidRDefault="00ED7C53" w:rsidP="006F1B25">
            <w:bookmarkStart w:id="1279" w:name="_Toc264460864"/>
            <w:bookmarkStart w:id="1280" w:name="_Toc264468966"/>
            <w:bookmarkStart w:id="1281" w:name="_Toc264529069"/>
            <w:bookmarkStart w:id="1282" w:name="_Toc478632554"/>
            <w:bookmarkStart w:id="1283" w:name="_Toc478632931"/>
            <w:bookmarkStart w:id="1284" w:name="_Toc478633322"/>
            <w:bookmarkStart w:id="1285" w:name="_Toc478634147"/>
            <w:bookmarkStart w:id="1286" w:name="_Toc5021096"/>
            <w:r w:rsidRPr="00FF2BCF">
              <w:t>ANT_2</w:t>
            </w:r>
            <w:r w:rsidR="00DA3CE0">
              <w:t>4</w:t>
            </w:r>
            <w:r w:rsidRPr="00FF2BCF">
              <w:t>0</w:t>
            </w:r>
          </w:p>
          <w:p w14:paraId="35E65818" w14:textId="77777777" w:rsidR="00ED7C53" w:rsidRPr="00A759DD" w:rsidRDefault="00ED7C53" w:rsidP="000473E5">
            <w:pPr>
              <w:pStyle w:val="3"/>
              <w:rPr>
                <w:rFonts w:cs="Calibri"/>
                <w:lang w:val="el-GR"/>
              </w:rPr>
            </w:pPr>
            <w:bookmarkStart w:id="1287" w:name="_Toc107263166"/>
            <w:r w:rsidRPr="00A759DD">
              <w:rPr>
                <w:rFonts w:cs="Calibri"/>
                <w:lang w:val="el-GR"/>
              </w:rPr>
              <w:t>4.3.7 Σταθερότητα</w:t>
            </w:r>
            <w:bookmarkEnd w:id="1279"/>
            <w:bookmarkEnd w:id="1280"/>
            <w:bookmarkEnd w:id="1281"/>
            <w:bookmarkEnd w:id="1282"/>
            <w:bookmarkEnd w:id="1283"/>
            <w:bookmarkEnd w:id="1284"/>
            <w:bookmarkEnd w:id="1285"/>
            <w:bookmarkEnd w:id="1287"/>
          </w:p>
          <w:bookmarkEnd w:id="1286"/>
          <w:p w14:paraId="60CE5859" w14:textId="77777777" w:rsidR="00ED7C53" w:rsidRPr="00ED7C53" w:rsidRDefault="00ED7C53" w:rsidP="00ED7C53">
            <w:pPr>
              <w:jc w:val="both"/>
              <w:rPr>
                <w:rFonts w:cs="Calibri"/>
                <w:b/>
                <w:bCs/>
                <w:szCs w:val="22"/>
              </w:rPr>
            </w:pPr>
            <w:r w:rsidRPr="00ED7C53">
              <w:rPr>
                <w:rFonts w:cs="Calibri"/>
                <w:szCs w:val="22"/>
              </w:rPr>
              <w:t>Κατά τη λειτουργία της κεραίας κάτω από τις συνθήκες που καθορίζονται στις προδιαγραφές, το σημείο μεγίστης ισχύος του Σ κατά το αζιμούθιο δεν θα πρέπει να αποκλίνει περισσότερο από 0.1</w:t>
            </w:r>
            <w:r w:rsidRPr="00ED7C53">
              <w:rPr>
                <w:rFonts w:cs="Calibri"/>
                <w:szCs w:val="22"/>
                <w:vertAlign w:val="superscript"/>
              </w:rPr>
              <w:t>ο</w:t>
            </w:r>
            <w:r w:rsidRPr="00ED7C53">
              <w:rPr>
                <w:rFonts w:cs="Calibri"/>
                <w:szCs w:val="22"/>
              </w:rPr>
              <w:t xml:space="preserve"> από το ανωτέρω αναφερόμενο σημείο μεγίστης ισχύος, όταν η κεραία είναι σταματημένη.</w:t>
            </w:r>
          </w:p>
        </w:tc>
        <w:tc>
          <w:tcPr>
            <w:tcW w:w="1713" w:type="dxa"/>
            <w:vAlign w:val="center"/>
          </w:tcPr>
          <w:p w14:paraId="6720410C" w14:textId="77777777" w:rsidR="00ED7C53" w:rsidRPr="00ED7C53" w:rsidRDefault="00AD4BDF" w:rsidP="00C368C7">
            <w:pPr>
              <w:jc w:val="center"/>
              <w:rPr>
                <w:rFonts w:cs="Calibri"/>
                <w:bCs/>
                <w:szCs w:val="22"/>
              </w:rPr>
            </w:pPr>
            <w:r>
              <w:rPr>
                <w:szCs w:val="22"/>
              </w:rPr>
              <w:t>ΝΑΙ</w:t>
            </w:r>
          </w:p>
        </w:tc>
        <w:tc>
          <w:tcPr>
            <w:tcW w:w="1616" w:type="dxa"/>
          </w:tcPr>
          <w:p w14:paraId="5B6C46B8" w14:textId="77777777" w:rsidR="00ED7C53" w:rsidRPr="00FF2BCF" w:rsidRDefault="00ED7C53" w:rsidP="00E61A6B"/>
        </w:tc>
        <w:tc>
          <w:tcPr>
            <w:tcW w:w="1517" w:type="dxa"/>
          </w:tcPr>
          <w:p w14:paraId="63E1E71E" w14:textId="77777777" w:rsidR="00ED7C53" w:rsidRPr="00FF2BCF" w:rsidRDefault="00ED7C53" w:rsidP="00E61A6B"/>
        </w:tc>
      </w:tr>
      <w:tr w:rsidR="00ED7C53" w:rsidRPr="00FF2BCF" w14:paraId="0A59A3B9" w14:textId="77777777" w:rsidTr="00DA3CE0">
        <w:tc>
          <w:tcPr>
            <w:tcW w:w="9102" w:type="dxa"/>
          </w:tcPr>
          <w:p w14:paraId="15D61D21" w14:textId="649E2E75" w:rsidR="00ED7C53" w:rsidRPr="00FF2BCF" w:rsidRDefault="00ED7C53" w:rsidP="006F1B25">
            <w:bookmarkStart w:id="1288" w:name="_Toc478632555"/>
            <w:bookmarkStart w:id="1289" w:name="_Toc478632932"/>
            <w:bookmarkStart w:id="1290" w:name="_Toc478633323"/>
            <w:bookmarkStart w:id="1291" w:name="_Toc478634148"/>
            <w:r w:rsidRPr="00FF2BCF">
              <w:t>ANT_2</w:t>
            </w:r>
            <w:r w:rsidR="00DA3CE0">
              <w:t>5</w:t>
            </w:r>
            <w:r w:rsidRPr="00FF2BCF">
              <w:t>0</w:t>
            </w:r>
          </w:p>
          <w:p w14:paraId="52283AC0" w14:textId="77777777" w:rsidR="00ED7C53" w:rsidRPr="00A759DD" w:rsidRDefault="00ED7C53" w:rsidP="00E61A6B">
            <w:pPr>
              <w:pStyle w:val="2"/>
              <w:rPr>
                <w:rFonts w:cs="Calibri"/>
              </w:rPr>
            </w:pPr>
            <w:bookmarkStart w:id="1292" w:name="_Toc107263167"/>
            <w:r w:rsidRPr="00A759DD">
              <w:rPr>
                <w:rFonts w:cs="Calibri"/>
              </w:rPr>
              <w:t>4.4 Ευθυγράμμιση κεραιών PSR/MSSR</w:t>
            </w:r>
            <w:bookmarkEnd w:id="1288"/>
            <w:bookmarkEnd w:id="1289"/>
            <w:bookmarkEnd w:id="1290"/>
            <w:bookmarkEnd w:id="1291"/>
            <w:bookmarkEnd w:id="1292"/>
          </w:p>
          <w:p w14:paraId="6C62C7B1" w14:textId="77777777" w:rsidR="00ED7C53" w:rsidRPr="00ED7C53" w:rsidRDefault="00ED7C53" w:rsidP="00ED7C53">
            <w:pPr>
              <w:jc w:val="both"/>
              <w:rPr>
                <w:rFonts w:cs="Calibri"/>
                <w:b/>
                <w:bCs/>
                <w:szCs w:val="22"/>
              </w:rPr>
            </w:pPr>
            <w:r w:rsidRPr="00ED7C53">
              <w:rPr>
                <w:rFonts w:cs="Calibri"/>
                <w:szCs w:val="22"/>
              </w:rPr>
              <w:t xml:space="preserve">Η ευθυγράμμιση των αξόνων του κέντρου των κεραιών PSR και MSSR θα πρέπει να είναι ρυθμιζόμενη με ακρίβεια </w:t>
            </w:r>
            <w:r w:rsidRPr="00ED7C53">
              <w:rPr>
                <w:rFonts w:cs="Calibri"/>
                <w:szCs w:val="22"/>
                <w:u w:val="single"/>
              </w:rPr>
              <w:t>+</w:t>
            </w:r>
            <w:r w:rsidRPr="00ED7C53">
              <w:rPr>
                <w:rFonts w:cs="Calibri"/>
                <w:szCs w:val="22"/>
              </w:rPr>
              <w:t xml:space="preserve"> 0,1</w:t>
            </w:r>
            <w:r w:rsidRPr="00ED7C53">
              <w:rPr>
                <w:rFonts w:cs="Calibri"/>
                <w:szCs w:val="22"/>
                <w:vertAlign w:val="superscript"/>
              </w:rPr>
              <w:t>ο</w:t>
            </w:r>
            <w:r w:rsidRPr="00ED7C53">
              <w:rPr>
                <w:rFonts w:cs="Calibri"/>
                <w:szCs w:val="22"/>
              </w:rPr>
              <w:t>.</w:t>
            </w:r>
          </w:p>
        </w:tc>
        <w:tc>
          <w:tcPr>
            <w:tcW w:w="1713" w:type="dxa"/>
            <w:vAlign w:val="center"/>
          </w:tcPr>
          <w:p w14:paraId="2493B961"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523B7D41" w14:textId="77777777" w:rsidR="00ED7C53" w:rsidRPr="00FF2BCF" w:rsidRDefault="00ED7C53" w:rsidP="00E61A6B"/>
        </w:tc>
        <w:tc>
          <w:tcPr>
            <w:tcW w:w="1517" w:type="dxa"/>
          </w:tcPr>
          <w:p w14:paraId="4F40F73C" w14:textId="77777777" w:rsidR="00ED7C53" w:rsidRPr="00FF2BCF" w:rsidRDefault="00ED7C53" w:rsidP="00E61A6B"/>
        </w:tc>
      </w:tr>
      <w:tr w:rsidR="00ED7C53" w:rsidRPr="00FF2BCF" w14:paraId="0C48CE02" w14:textId="77777777" w:rsidTr="00DA3CE0">
        <w:tc>
          <w:tcPr>
            <w:tcW w:w="9102" w:type="dxa"/>
          </w:tcPr>
          <w:p w14:paraId="2BEAAB67" w14:textId="16302798" w:rsidR="00ED7C53" w:rsidRPr="00FF2BCF" w:rsidRDefault="00ED7C53" w:rsidP="006F1B25">
            <w:bookmarkStart w:id="1293" w:name="_Toc478632556"/>
            <w:bookmarkStart w:id="1294" w:name="_Toc478632933"/>
            <w:bookmarkStart w:id="1295" w:name="_Toc478633324"/>
            <w:bookmarkStart w:id="1296" w:name="_Toc478634149"/>
            <w:r w:rsidRPr="00FF2BCF">
              <w:t>ANT_2</w:t>
            </w:r>
            <w:r w:rsidR="00DA3CE0">
              <w:t>6</w:t>
            </w:r>
            <w:r w:rsidRPr="00FF2BCF">
              <w:t>0</w:t>
            </w:r>
          </w:p>
          <w:p w14:paraId="64BE54EC" w14:textId="77777777" w:rsidR="00ED7C53" w:rsidRPr="00A759DD" w:rsidRDefault="00ED7C53" w:rsidP="00E61A6B">
            <w:pPr>
              <w:pStyle w:val="2"/>
              <w:rPr>
                <w:rFonts w:cs="Calibri"/>
              </w:rPr>
            </w:pPr>
            <w:bookmarkStart w:id="1297" w:name="_Toc107263168"/>
            <w:r w:rsidRPr="00A759DD">
              <w:rPr>
                <w:rFonts w:cs="Calibri"/>
              </w:rPr>
              <w:t>4.5 Μηχανισμός- Σύστημα περιστροφής της κεραίας (Tu</w:t>
            </w:r>
            <w:r w:rsidRPr="00ED7C53">
              <w:rPr>
                <w:rFonts w:cs="Calibri"/>
                <w:lang w:val="en-US"/>
              </w:rPr>
              <w:t>r</w:t>
            </w:r>
            <w:r w:rsidRPr="00A759DD">
              <w:rPr>
                <w:rFonts w:cs="Calibri"/>
              </w:rPr>
              <w:t>ning gear)</w:t>
            </w:r>
            <w:bookmarkEnd w:id="1293"/>
            <w:bookmarkEnd w:id="1294"/>
            <w:bookmarkEnd w:id="1295"/>
            <w:bookmarkEnd w:id="1296"/>
            <w:bookmarkEnd w:id="1297"/>
          </w:p>
          <w:p w14:paraId="74CCDF03" w14:textId="371FA0FD" w:rsidR="00ED7C53" w:rsidRPr="00ED7C53" w:rsidRDefault="00ED7C53" w:rsidP="00FB5B09">
            <w:pPr>
              <w:jc w:val="both"/>
              <w:rPr>
                <w:rFonts w:cs="Calibri"/>
                <w:color w:val="000000"/>
                <w:szCs w:val="22"/>
              </w:rPr>
            </w:pPr>
            <w:r w:rsidRPr="00ED7C53">
              <w:rPr>
                <w:rFonts w:cs="Calibri"/>
                <w:color w:val="000000"/>
                <w:szCs w:val="22"/>
              </w:rPr>
              <w:t>Η παρούσα προδιαγραφή καλύπτει τον μηχανισμό για την περιστροφή των κεραιών PSR και MSSR με σταθερή ταχύτητα, την παροχή αυξητικής αζιμουθιακής θέσης του κυρίου άξονα (</w:t>
            </w:r>
            <w:r w:rsidRPr="00ED7C53">
              <w:rPr>
                <w:rFonts w:cs="Calibri"/>
                <w:color w:val="000000"/>
                <w:szCs w:val="22"/>
                <w:lang w:val="en-US"/>
              </w:rPr>
              <w:t>main</w:t>
            </w:r>
            <w:r w:rsidRPr="00ED7C53">
              <w:rPr>
                <w:rFonts w:cs="Calibri"/>
                <w:color w:val="000000"/>
                <w:szCs w:val="22"/>
              </w:rPr>
              <w:t xml:space="preserve"> </w:t>
            </w:r>
            <w:r w:rsidRPr="00ED7C53">
              <w:rPr>
                <w:rFonts w:cs="Calibri"/>
                <w:color w:val="000000"/>
                <w:szCs w:val="22"/>
                <w:lang w:val="en-US"/>
              </w:rPr>
              <w:t>axis</w:t>
            </w:r>
            <w:r w:rsidRPr="00ED7C53">
              <w:rPr>
                <w:rFonts w:cs="Calibri"/>
                <w:color w:val="000000"/>
                <w:szCs w:val="22"/>
              </w:rPr>
              <w:t>) της δέσμης Σ (</w:t>
            </w:r>
            <w:r w:rsidRPr="00ED7C53">
              <w:rPr>
                <w:rFonts w:cs="Calibri"/>
                <w:color w:val="000000"/>
                <w:szCs w:val="22"/>
                <w:lang w:val="en-US"/>
              </w:rPr>
              <w:t>incremental</w:t>
            </w:r>
            <w:r w:rsidRPr="00ED7C53">
              <w:rPr>
                <w:rFonts w:cs="Calibri"/>
                <w:color w:val="000000"/>
                <w:szCs w:val="22"/>
              </w:rPr>
              <w:t xml:space="preserve"> </w:t>
            </w:r>
            <w:r w:rsidRPr="00ED7C53">
              <w:rPr>
                <w:rFonts w:cs="Calibri"/>
                <w:color w:val="000000"/>
                <w:szCs w:val="22"/>
                <w:lang w:val="en-US"/>
              </w:rPr>
              <w:t>azimuth</w:t>
            </w:r>
            <w:r w:rsidRPr="00ED7C53">
              <w:rPr>
                <w:rFonts w:cs="Calibri"/>
                <w:color w:val="000000"/>
                <w:szCs w:val="22"/>
              </w:rPr>
              <w:t xml:space="preserve"> </w:t>
            </w:r>
            <w:r w:rsidRPr="00ED7C53">
              <w:rPr>
                <w:rFonts w:cs="Calibri"/>
                <w:color w:val="000000"/>
                <w:szCs w:val="22"/>
                <w:lang w:val="en-US"/>
              </w:rPr>
              <w:t>change</w:t>
            </w:r>
            <w:r w:rsidRPr="00ED7C53">
              <w:rPr>
                <w:rFonts w:cs="Calibri"/>
                <w:color w:val="000000"/>
                <w:szCs w:val="22"/>
              </w:rPr>
              <w:t xml:space="preserve"> </w:t>
            </w:r>
            <w:r w:rsidRPr="00ED7C53">
              <w:rPr>
                <w:rFonts w:cs="Calibri"/>
                <w:color w:val="000000"/>
                <w:szCs w:val="22"/>
                <w:lang w:val="en-US"/>
              </w:rPr>
              <w:t>pulses</w:t>
            </w:r>
            <w:r w:rsidRPr="00ED7C53">
              <w:rPr>
                <w:rFonts w:cs="Calibri"/>
                <w:color w:val="000000"/>
                <w:szCs w:val="22"/>
              </w:rPr>
              <w:t>-</w:t>
            </w:r>
            <w:r w:rsidRPr="00ED7C53">
              <w:rPr>
                <w:rFonts w:cs="Calibri"/>
                <w:color w:val="000000"/>
                <w:szCs w:val="22"/>
                <w:lang w:val="en-US"/>
              </w:rPr>
              <w:t>ACP</w:t>
            </w:r>
            <w:r w:rsidRPr="00ED7C53">
              <w:rPr>
                <w:rFonts w:cs="Calibri"/>
                <w:color w:val="000000"/>
                <w:szCs w:val="22"/>
              </w:rPr>
              <w:t xml:space="preserve">) και την εκπομπή / λήψη ενέργειας </w:t>
            </w:r>
            <w:r w:rsidRPr="00ED7C53">
              <w:rPr>
                <w:rFonts w:cs="Calibri"/>
                <w:color w:val="000000"/>
                <w:szCs w:val="22"/>
                <w:lang w:val="en-US"/>
              </w:rPr>
              <w:t>RF</w:t>
            </w:r>
            <w:r w:rsidRPr="00ED7C53">
              <w:rPr>
                <w:rFonts w:cs="Calibri"/>
                <w:color w:val="000000"/>
                <w:szCs w:val="22"/>
              </w:rPr>
              <w:t xml:space="preserve"> προς /από την κεραία μέσω του </w:t>
            </w:r>
            <w:r w:rsidRPr="00ED7C53">
              <w:rPr>
                <w:rFonts w:cs="Calibri"/>
                <w:color w:val="000000"/>
                <w:szCs w:val="22"/>
                <w:lang w:val="en-US"/>
              </w:rPr>
              <w:t>Rotary</w:t>
            </w:r>
            <w:r w:rsidRPr="00ED7C53">
              <w:rPr>
                <w:rFonts w:cs="Calibri"/>
                <w:color w:val="000000"/>
                <w:szCs w:val="22"/>
              </w:rPr>
              <w:t xml:space="preserve"> </w:t>
            </w:r>
            <w:r w:rsidRPr="00ED7C53">
              <w:rPr>
                <w:rFonts w:cs="Calibri"/>
                <w:color w:val="000000"/>
                <w:szCs w:val="22"/>
                <w:lang w:val="en-US"/>
              </w:rPr>
              <w:t>Joint</w:t>
            </w:r>
            <w:r w:rsidRPr="00ED7C53">
              <w:rPr>
                <w:rFonts w:cs="Calibri"/>
                <w:color w:val="000000"/>
                <w:szCs w:val="22"/>
              </w:rPr>
              <w:t>.</w:t>
            </w:r>
            <w:r w:rsidRPr="00ED7C53">
              <w:rPr>
                <w:rFonts w:cs="Calibri"/>
                <w:szCs w:val="22"/>
              </w:rPr>
              <w:t xml:space="preserve"> </w:t>
            </w:r>
            <w:r w:rsidRPr="00ED7C53">
              <w:rPr>
                <w:rFonts w:cs="Calibri"/>
                <w:szCs w:val="22"/>
                <w:shd w:val="clear" w:color="auto" w:fill="FFFFFF"/>
              </w:rPr>
              <w:t xml:space="preserve">Ο μηχανισμός  για την περιστροφή των κεραιών (PSR και MSSR – Μode S) απαιτείται να οδηγεί </w:t>
            </w:r>
            <w:r w:rsidRPr="0010052E">
              <w:rPr>
                <w:rFonts w:cs="Calibri"/>
                <w:szCs w:val="22"/>
                <w:shd w:val="clear" w:color="auto" w:fill="FFFFFF"/>
              </w:rPr>
              <w:t xml:space="preserve">τις κεραίες με σταθερή </w:t>
            </w:r>
            <w:r w:rsidR="00FB5B09" w:rsidRPr="0010052E">
              <w:rPr>
                <w:rFonts w:cs="Calibri"/>
                <w:szCs w:val="22"/>
                <w:shd w:val="clear" w:color="auto" w:fill="FFFFFF"/>
              </w:rPr>
              <w:t>περίοδο</w:t>
            </w:r>
            <w:r w:rsidR="008D66D9" w:rsidRPr="0010052E">
              <w:rPr>
                <w:rFonts w:cs="Calibri"/>
                <w:szCs w:val="22"/>
                <w:shd w:val="clear" w:color="auto" w:fill="FFFFFF"/>
              </w:rPr>
              <w:t xml:space="preserve"> 4</w:t>
            </w:r>
            <w:r w:rsidRPr="0010052E">
              <w:rPr>
                <w:rFonts w:cs="Calibri"/>
                <w:szCs w:val="22"/>
                <w:shd w:val="clear" w:color="auto" w:fill="FFFFFF"/>
              </w:rPr>
              <w:t xml:space="preserve"> </w:t>
            </w:r>
            <w:r w:rsidR="00FB5B09" w:rsidRPr="0010052E">
              <w:rPr>
                <w:rFonts w:cs="Calibri"/>
                <w:szCs w:val="22"/>
                <w:shd w:val="clear" w:color="auto" w:fill="FFFFFF"/>
                <w:lang w:val="en-US"/>
              </w:rPr>
              <w:t>sec</w:t>
            </w:r>
            <w:r w:rsidR="00185BEB" w:rsidRPr="00185BEB">
              <w:rPr>
                <w:rFonts w:cs="Calibri"/>
                <w:szCs w:val="22"/>
                <w:shd w:val="clear" w:color="auto" w:fill="FFFFFF"/>
              </w:rPr>
              <w:t xml:space="preserve"> (</w:t>
            </w:r>
            <w:r w:rsidR="00185BEB">
              <w:rPr>
                <w:rFonts w:cs="Calibri"/>
                <w:szCs w:val="22"/>
                <w:shd w:val="clear" w:color="auto" w:fill="FFFFFF"/>
                <w:lang w:val="en-US"/>
              </w:rPr>
              <w:t>TMA</w:t>
            </w:r>
            <w:r w:rsidR="00185BEB" w:rsidRPr="00185BEB">
              <w:rPr>
                <w:rFonts w:cs="Calibri"/>
                <w:szCs w:val="22"/>
                <w:shd w:val="clear" w:color="auto" w:fill="FFFFFF"/>
              </w:rPr>
              <w:t>)</w:t>
            </w:r>
            <w:r w:rsidR="004A1170">
              <w:rPr>
                <w:rFonts w:cs="Calibri"/>
                <w:szCs w:val="22"/>
                <w:shd w:val="clear" w:color="auto" w:fill="FFFFFF"/>
              </w:rPr>
              <w:t>.</w:t>
            </w:r>
          </w:p>
        </w:tc>
        <w:tc>
          <w:tcPr>
            <w:tcW w:w="1713" w:type="dxa"/>
            <w:vAlign w:val="center"/>
          </w:tcPr>
          <w:p w14:paraId="72946AE6" w14:textId="77777777" w:rsidR="00ED7C53" w:rsidRPr="00ED7C53" w:rsidRDefault="00ED7C53" w:rsidP="00C368C7">
            <w:pPr>
              <w:jc w:val="center"/>
              <w:rPr>
                <w:rFonts w:cs="Calibri"/>
                <w:bCs/>
                <w:caps/>
                <w:szCs w:val="22"/>
              </w:rPr>
            </w:pPr>
            <w:r w:rsidRPr="00ED7C53">
              <w:rPr>
                <w:rFonts w:cs="Calibri"/>
                <w:szCs w:val="22"/>
              </w:rPr>
              <w:t>ΝΑΙ</w:t>
            </w:r>
          </w:p>
        </w:tc>
        <w:tc>
          <w:tcPr>
            <w:tcW w:w="1616" w:type="dxa"/>
          </w:tcPr>
          <w:p w14:paraId="42D600A7" w14:textId="77777777" w:rsidR="00ED7C53" w:rsidRPr="00FF2BCF" w:rsidRDefault="00ED7C53" w:rsidP="00E61A6B"/>
        </w:tc>
        <w:tc>
          <w:tcPr>
            <w:tcW w:w="1517" w:type="dxa"/>
          </w:tcPr>
          <w:p w14:paraId="26E3CD54" w14:textId="77777777" w:rsidR="00ED7C53" w:rsidRPr="00FF2BCF" w:rsidRDefault="00ED7C53" w:rsidP="00E61A6B"/>
        </w:tc>
      </w:tr>
      <w:tr w:rsidR="00ED7C53" w:rsidRPr="00FF2BCF" w14:paraId="4AA91DC2" w14:textId="77777777" w:rsidTr="00DA3CE0">
        <w:tc>
          <w:tcPr>
            <w:tcW w:w="9102" w:type="dxa"/>
          </w:tcPr>
          <w:p w14:paraId="6013E8EF" w14:textId="4F24B3CA" w:rsidR="00ED7C53" w:rsidRPr="00FF2BCF" w:rsidRDefault="00ED7C53" w:rsidP="006F1B25">
            <w:bookmarkStart w:id="1298" w:name="_Toc478632557"/>
            <w:bookmarkStart w:id="1299" w:name="_Toc478632934"/>
            <w:bookmarkStart w:id="1300" w:name="_Toc478633325"/>
            <w:bookmarkStart w:id="1301" w:name="_Toc478634150"/>
            <w:r w:rsidRPr="00FF2BCF">
              <w:t>ANT_2</w:t>
            </w:r>
            <w:r w:rsidR="00DA3CE0">
              <w:t>7</w:t>
            </w:r>
            <w:r w:rsidRPr="00FF2BCF">
              <w:t>0</w:t>
            </w:r>
          </w:p>
          <w:p w14:paraId="76DBFA3A" w14:textId="77777777" w:rsidR="00ED7C53" w:rsidRPr="00A759DD" w:rsidRDefault="00ED7C53" w:rsidP="000473E5">
            <w:pPr>
              <w:pStyle w:val="3"/>
              <w:rPr>
                <w:rFonts w:cs="Calibri"/>
                <w:lang w:val="el-GR"/>
              </w:rPr>
            </w:pPr>
            <w:bookmarkStart w:id="1302" w:name="_Toc107263169"/>
            <w:r w:rsidRPr="00A759DD">
              <w:rPr>
                <w:rFonts w:cs="Calibri"/>
                <w:lang w:val="el-GR"/>
              </w:rPr>
              <w:t>4.5.1 Μηχανικά στοιχεία</w:t>
            </w:r>
            <w:bookmarkEnd w:id="1298"/>
            <w:bookmarkEnd w:id="1299"/>
            <w:bookmarkEnd w:id="1300"/>
            <w:bookmarkEnd w:id="1301"/>
            <w:bookmarkEnd w:id="1302"/>
          </w:p>
          <w:p w14:paraId="701B885D" w14:textId="77777777" w:rsidR="00ED7C53" w:rsidRPr="00ED7C53" w:rsidRDefault="00ED7C53" w:rsidP="00ED7C53">
            <w:pPr>
              <w:jc w:val="both"/>
              <w:rPr>
                <w:rFonts w:cs="Calibri"/>
                <w:color w:val="000000"/>
                <w:szCs w:val="22"/>
              </w:rPr>
            </w:pPr>
            <w:r w:rsidRPr="00ED7C53">
              <w:rPr>
                <w:rFonts w:cs="Calibri"/>
                <w:color w:val="000000"/>
                <w:szCs w:val="22"/>
              </w:rPr>
              <w:t xml:space="preserve">Ο προμηθευτής θα πρέπει να περιγράψει λεπτομερώς τα ακόλουθα στοιχεία του </w:t>
            </w:r>
            <w:r w:rsidRPr="00ED7C53">
              <w:rPr>
                <w:rFonts w:cs="Calibri"/>
                <w:color w:val="000000"/>
                <w:szCs w:val="22"/>
                <w:lang w:val="en-US"/>
              </w:rPr>
              <w:t>turning</w:t>
            </w:r>
            <w:r w:rsidRPr="00ED7C53">
              <w:rPr>
                <w:rFonts w:cs="Calibri"/>
                <w:color w:val="000000"/>
                <w:szCs w:val="22"/>
              </w:rPr>
              <w:t xml:space="preserve"> </w:t>
            </w:r>
            <w:r w:rsidRPr="00ED7C53">
              <w:rPr>
                <w:rFonts w:cs="Calibri"/>
                <w:color w:val="000000"/>
                <w:szCs w:val="22"/>
                <w:lang w:val="en-US"/>
              </w:rPr>
              <w:t>gear</w:t>
            </w:r>
            <w:r w:rsidRPr="00ED7C53">
              <w:rPr>
                <w:rFonts w:cs="Calibri"/>
                <w:color w:val="000000"/>
                <w:szCs w:val="22"/>
              </w:rPr>
              <w:t>:</w:t>
            </w:r>
          </w:p>
          <w:p w14:paraId="6B4B5D61" w14:textId="77777777" w:rsidR="00ED7C53" w:rsidRPr="00ED7C53" w:rsidRDefault="00ED7C53" w:rsidP="002464E4">
            <w:pPr>
              <w:numPr>
                <w:ilvl w:val="0"/>
                <w:numId w:val="114"/>
              </w:numPr>
              <w:tabs>
                <w:tab w:val="clear" w:pos="720"/>
              </w:tabs>
              <w:ind w:left="400"/>
              <w:jc w:val="both"/>
              <w:rPr>
                <w:rFonts w:cs="Calibri"/>
                <w:color w:val="000000"/>
                <w:szCs w:val="22"/>
                <w:lang w:val="en-US"/>
              </w:rPr>
            </w:pPr>
            <w:r w:rsidRPr="00ED7C53">
              <w:rPr>
                <w:rFonts w:cs="Calibri"/>
                <w:color w:val="000000"/>
                <w:szCs w:val="22"/>
              </w:rPr>
              <w:t>Βάση</w:t>
            </w:r>
            <w:r w:rsidRPr="00ED7C53">
              <w:rPr>
                <w:rFonts w:cs="Calibri"/>
                <w:color w:val="000000"/>
                <w:szCs w:val="22"/>
                <w:lang w:val="en-US"/>
              </w:rPr>
              <w:t xml:space="preserve"> (pedestal)</w:t>
            </w:r>
            <w:r w:rsidRPr="00ED7C53">
              <w:rPr>
                <w:rFonts w:cs="Calibri"/>
                <w:color w:val="000000"/>
                <w:szCs w:val="22"/>
              </w:rPr>
              <w:t>.</w:t>
            </w:r>
          </w:p>
          <w:p w14:paraId="454A4D58" w14:textId="77777777" w:rsidR="00ED7C53" w:rsidRPr="00ED7C53" w:rsidRDefault="00ED7C53" w:rsidP="002464E4">
            <w:pPr>
              <w:numPr>
                <w:ilvl w:val="0"/>
                <w:numId w:val="114"/>
              </w:numPr>
              <w:tabs>
                <w:tab w:val="clear" w:pos="720"/>
              </w:tabs>
              <w:ind w:left="400"/>
              <w:jc w:val="both"/>
              <w:rPr>
                <w:rFonts w:cs="Calibri"/>
                <w:color w:val="000000"/>
                <w:szCs w:val="22"/>
                <w:lang w:val="en-US"/>
              </w:rPr>
            </w:pPr>
            <w:r w:rsidRPr="00ED7C53">
              <w:rPr>
                <w:rFonts w:cs="Calibri"/>
                <w:color w:val="000000"/>
                <w:szCs w:val="22"/>
              </w:rPr>
              <w:t>Υποστήριξη</w:t>
            </w:r>
            <w:r w:rsidRPr="00ED7C53">
              <w:rPr>
                <w:rFonts w:cs="Calibri"/>
                <w:color w:val="000000"/>
                <w:szCs w:val="22"/>
                <w:lang w:val="en-US"/>
              </w:rPr>
              <w:t xml:space="preserve"> </w:t>
            </w:r>
            <w:r w:rsidRPr="00ED7C53">
              <w:rPr>
                <w:rFonts w:cs="Calibri"/>
                <w:color w:val="000000"/>
                <w:szCs w:val="22"/>
              </w:rPr>
              <w:t>κεραίας</w:t>
            </w:r>
            <w:r w:rsidRPr="00ED7C53">
              <w:rPr>
                <w:rFonts w:cs="Calibri"/>
                <w:color w:val="000000"/>
                <w:szCs w:val="22"/>
                <w:lang w:val="en-US"/>
              </w:rPr>
              <w:t xml:space="preserve"> (antenna support)</w:t>
            </w:r>
            <w:r w:rsidRPr="00ED7C53">
              <w:rPr>
                <w:rFonts w:cs="Calibri"/>
                <w:color w:val="000000"/>
                <w:szCs w:val="22"/>
              </w:rPr>
              <w:t>.</w:t>
            </w:r>
          </w:p>
          <w:p w14:paraId="4E861397" w14:textId="77777777" w:rsidR="00ED7C53" w:rsidRPr="00ED7C53" w:rsidRDefault="00ED7C53" w:rsidP="002464E4">
            <w:pPr>
              <w:numPr>
                <w:ilvl w:val="0"/>
                <w:numId w:val="114"/>
              </w:numPr>
              <w:tabs>
                <w:tab w:val="clear" w:pos="720"/>
              </w:tabs>
              <w:ind w:left="400"/>
              <w:jc w:val="both"/>
              <w:rPr>
                <w:rFonts w:cs="Calibri"/>
                <w:color w:val="000000"/>
                <w:szCs w:val="22"/>
                <w:lang w:val="en-US"/>
              </w:rPr>
            </w:pPr>
            <w:r w:rsidRPr="00ED7C53">
              <w:rPr>
                <w:rFonts w:cs="Calibri"/>
                <w:color w:val="000000"/>
                <w:szCs w:val="22"/>
              </w:rPr>
              <w:t>Φώτα</w:t>
            </w:r>
            <w:r w:rsidRPr="00ED7C53">
              <w:rPr>
                <w:rFonts w:cs="Calibri"/>
                <w:color w:val="000000"/>
                <w:szCs w:val="22"/>
                <w:lang w:val="en-US"/>
              </w:rPr>
              <w:t xml:space="preserve"> </w:t>
            </w:r>
            <w:r w:rsidRPr="00ED7C53">
              <w:rPr>
                <w:rFonts w:cs="Calibri"/>
                <w:color w:val="000000"/>
                <w:szCs w:val="22"/>
              </w:rPr>
              <w:t>κινδύνου</w:t>
            </w:r>
            <w:r w:rsidRPr="00ED7C53">
              <w:rPr>
                <w:rFonts w:cs="Calibri"/>
                <w:color w:val="000000"/>
                <w:szCs w:val="22"/>
                <w:lang w:val="en-US"/>
              </w:rPr>
              <w:t xml:space="preserve"> (hazard lights)</w:t>
            </w:r>
            <w:r w:rsidRPr="00ED7C53">
              <w:rPr>
                <w:rFonts w:cs="Calibri"/>
                <w:color w:val="000000"/>
                <w:szCs w:val="22"/>
              </w:rPr>
              <w:t>.</w:t>
            </w:r>
          </w:p>
          <w:p w14:paraId="08AA73E8" w14:textId="77777777" w:rsidR="00ED7C53" w:rsidRPr="00ED7C53" w:rsidRDefault="00ED7C53" w:rsidP="002464E4">
            <w:pPr>
              <w:numPr>
                <w:ilvl w:val="0"/>
                <w:numId w:val="114"/>
              </w:numPr>
              <w:tabs>
                <w:tab w:val="clear" w:pos="720"/>
              </w:tabs>
              <w:ind w:left="400"/>
              <w:jc w:val="both"/>
              <w:rPr>
                <w:rFonts w:cs="Calibri"/>
                <w:caps/>
                <w:color w:val="000000"/>
                <w:szCs w:val="22"/>
                <w:lang w:val="en-US"/>
              </w:rPr>
            </w:pPr>
            <w:r w:rsidRPr="00ED7C53">
              <w:rPr>
                <w:rFonts w:cs="Calibri"/>
                <w:color w:val="000000"/>
                <w:szCs w:val="22"/>
              </w:rPr>
              <w:t>Πέδηση</w:t>
            </w:r>
            <w:r w:rsidRPr="00ED7C53">
              <w:rPr>
                <w:rFonts w:cs="Calibri"/>
                <w:color w:val="000000"/>
                <w:szCs w:val="22"/>
                <w:lang w:val="en-US"/>
              </w:rPr>
              <w:t xml:space="preserve"> </w:t>
            </w:r>
            <w:r w:rsidRPr="00ED7C53">
              <w:rPr>
                <w:rFonts w:cs="Calibri"/>
                <w:color w:val="000000"/>
                <w:szCs w:val="22"/>
              </w:rPr>
              <w:t>κεραίας</w:t>
            </w:r>
            <w:r w:rsidRPr="00ED7C53">
              <w:rPr>
                <w:rFonts w:cs="Calibri"/>
                <w:color w:val="000000"/>
                <w:szCs w:val="22"/>
                <w:lang w:val="en-US"/>
              </w:rPr>
              <w:t xml:space="preserve"> (antenna breaking).</w:t>
            </w:r>
          </w:p>
        </w:tc>
        <w:tc>
          <w:tcPr>
            <w:tcW w:w="1713" w:type="dxa"/>
            <w:vAlign w:val="center"/>
          </w:tcPr>
          <w:p w14:paraId="0E2D3BEA" w14:textId="77777777" w:rsidR="00ED7C53" w:rsidRPr="00ED7C53" w:rsidRDefault="00ED7C53" w:rsidP="00C368C7">
            <w:pPr>
              <w:jc w:val="center"/>
              <w:rPr>
                <w:rFonts w:cs="Calibri"/>
                <w:bCs/>
                <w:szCs w:val="22"/>
              </w:rPr>
            </w:pPr>
            <w:r w:rsidRPr="00ED7C53">
              <w:rPr>
                <w:rFonts w:cs="Calibri"/>
                <w:szCs w:val="22"/>
              </w:rPr>
              <w:t>ΝΑΙ</w:t>
            </w:r>
          </w:p>
        </w:tc>
        <w:tc>
          <w:tcPr>
            <w:tcW w:w="1616" w:type="dxa"/>
          </w:tcPr>
          <w:p w14:paraId="78602F0F" w14:textId="77777777" w:rsidR="00ED7C53" w:rsidRPr="00FF2BCF" w:rsidRDefault="00ED7C53" w:rsidP="00E61A6B"/>
        </w:tc>
        <w:tc>
          <w:tcPr>
            <w:tcW w:w="1517" w:type="dxa"/>
          </w:tcPr>
          <w:p w14:paraId="1CFA555A" w14:textId="77777777" w:rsidR="00ED7C53" w:rsidRPr="00FF2BCF" w:rsidRDefault="00ED7C53" w:rsidP="00E61A6B"/>
        </w:tc>
      </w:tr>
      <w:tr w:rsidR="00ED7C53" w:rsidRPr="00FF2BCF" w14:paraId="5A66D31E" w14:textId="77777777" w:rsidTr="00DA3CE0">
        <w:tc>
          <w:tcPr>
            <w:tcW w:w="9102" w:type="dxa"/>
          </w:tcPr>
          <w:p w14:paraId="54E780EE" w14:textId="29EF4345" w:rsidR="00ED7C53" w:rsidRPr="00FF2BCF" w:rsidRDefault="00ED7C53" w:rsidP="006F1B25">
            <w:r w:rsidRPr="00FF2BCF">
              <w:t>ANT_2</w:t>
            </w:r>
            <w:r w:rsidR="00DA3CE0">
              <w:t>8</w:t>
            </w:r>
            <w:r w:rsidRPr="00FF2BCF">
              <w:t xml:space="preserve">0 </w:t>
            </w:r>
            <w:bookmarkStart w:id="1303" w:name="_Toc478632558"/>
            <w:bookmarkStart w:id="1304" w:name="_Toc478632935"/>
            <w:bookmarkStart w:id="1305" w:name="_Toc478633326"/>
            <w:bookmarkStart w:id="1306" w:name="_Toc478634151"/>
          </w:p>
          <w:p w14:paraId="504A020D" w14:textId="77777777" w:rsidR="00ED7C53" w:rsidRPr="00A759DD" w:rsidRDefault="00ED7C53" w:rsidP="00E61A6B">
            <w:pPr>
              <w:pStyle w:val="2"/>
              <w:rPr>
                <w:rFonts w:cs="Calibri"/>
              </w:rPr>
            </w:pPr>
            <w:bookmarkStart w:id="1307" w:name="_Toc107263170"/>
            <w:r w:rsidRPr="00A759DD">
              <w:rPr>
                <w:rFonts w:cs="Calibri"/>
              </w:rPr>
              <w:lastRenderedPageBreak/>
              <w:t xml:space="preserve">4.6 </w:t>
            </w:r>
            <w:r w:rsidRPr="00A759DD">
              <w:rPr>
                <w:rStyle w:val="1Char"/>
                <w:rFonts w:eastAsia="Calibri"/>
                <w:b/>
                <w:kern w:val="0"/>
              </w:rPr>
              <w:t>Ολισθαίνοντες δακτύλιοι (</w:t>
            </w:r>
            <w:r w:rsidRPr="00ED7C53">
              <w:rPr>
                <w:rStyle w:val="1Char"/>
                <w:rFonts w:eastAsia="Calibri"/>
                <w:b/>
                <w:kern w:val="0"/>
                <w:lang w:val="en-GB"/>
              </w:rPr>
              <w:t>slip</w:t>
            </w:r>
            <w:r w:rsidRPr="00A759DD">
              <w:rPr>
                <w:rStyle w:val="1Char"/>
                <w:rFonts w:eastAsia="Calibri"/>
                <w:b/>
                <w:kern w:val="0"/>
              </w:rPr>
              <w:t xml:space="preserve"> </w:t>
            </w:r>
            <w:r w:rsidRPr="00ED7C53">
              <w:rPr>
                <w:rStyle w:val="1Char"/>
                <w:rFonts w:eastAsia="Calibri"/>
                <w:b/>
                <w:kern w:val="0"/>
                <w:lang w:val="en-GB"/>
              </w:rPr>
              <w:t>rings</w:t>
            </w:r>
            <w:r w:rsidRPr="00A759DD">
              <w:rPr>
                <w:rStyle w:val="1Char"/>
                <w:rFonts w:eastAsia="Calibri"/>
                <w:b/>
                <w:kern w:val="0"/>
              </w:rPr>
              <w:t>)</w:t>
            </w:r>
            <w:bookmarkEnd w:id="1303"/>
            <w:bookmarkEnd w:id="1304"/>
            <w:bookmarkEnd w:id="1305"/>
            <w:bookmarkEnd w:id="1306"/>
            <w:bookmarkEnd w:id="1307"/>
          </w:p>
          <w:p w14:paraId="423D9386" w14:textId="77777777" w:rsidR="00ED7C53" w:rsidRPr="00ED7C53" w:rsidRDefault="00ED7C53" w:rsidP="002464E4">
            <w:pPr>
              <w:numPr>
                <w:ilvl w:val="0"/>
                <w:numId w:val="115"/>
              </w:numPr>
              <w:tabs>
                <w:tab w:val="clear" w:pos="720"/>
              </w:tabs>
              <w:ind w:left="400"/>
              <w:jc w:val="both"/>
              <w:rPr>
                <w:rFonts w:cs="Calibri"/>
                <w:szCs w:val="22"/>
              </w:rPr>
            </w:pPr>
            <w:r w:rsidRPr="00ED7C53">
              <w:rPr>
                <w:rFonts w:cs="Calibri"/>
                <w:szCs w:val="22"/>
              </w:rPr>
              <w:t xml:space="preserve">Τα </w:t>
            </w:r>
            <w:r w:rsidRPr="00ED7C53">
              <w:rPr>
                <w:rFonts w:cs="Calibri"/>
                <w:szCs w:val="22"/>
                <w:lang w:val="en-US"/>
              </w:rPr>
              <w:t>slip</w:t>
            </w:r>
            <w:r w:rsidRPr="00ED7C53">
              <w:rPr>
                <w:rFonts w:cs="Calibri"/>
                <w:szCs w:val="22"/>
              </w:rPr>
              <w:t xml:space="preserve"> </w:t>
            </w:r>
            <w:r w:rsidRPr="00ED7C53">
              <w:rPr>
                <w:rFonts w:cs="Calibri"/>
                <w:szCs w:val="22"/>
                <w:lang w:val="en-US"/>
              </w:rPr>
              <w:t>rings</w:t>
            </w:r>
            <w:r w:rsidRPr="00ED7C53">
              <w:rPr>
                <w:rFonts w:cs="Calibri"/>
                <w:szCs w:val="22"/>
              </w:rPr>
              <w:t xml:space="preserve"> χρησιμοποιούνται για τη μεταφορά ηλεκτρικής ενέργειας στην κεραία (π.χ. για τα φώτα κινδύνου, θερμαντικά στοι</w:t>
            </w:r>
            <w:r w:rsidR="00C65B92">
              <w:rPr>
                <w:rFonts w:cs="Calibri"/>
                <w:szCs w:val="22"/>
              </w:rPr>
              <w:t>χεία κλπ</w:t>
            </w:r>
            <w:r w:rsidRPr="00ED7C53">
              <w:rPr>
                <w:rFonts w:cs="Calibri"/>
                <w:szCs w:val="22"/>
              </w:rPr>
              <w:t>) και για τη μεταφορά εντολών επιλογής κυκλικής / γραμμικής πόλωσης.</w:t>
            </w:r>
          </w:p>
          <w:p w14:paraId="4F515D9C" w14:textId="77777777" w:rsidR="00ED7C53" w:rsidRPr="00ED7C53" w:rsidRDefault="00ED7C53" w:rsidP="002464E4">
            <w:pPr>
              <w:numPr>
                <w:ilvl w:val="0"/>
                <w:numId w:val="115"/>
              </w:numPr>
              <w:tabs>
                <w:tab w:val="clear" w:pos="720"/>
              </w:tabs>
              <w:ind w:left="400"/>
              <w:jc w:val="both"/>
              <w:rPr>
                <w:rFonts w:cs="Calibri"/>
                <w:szCs w:val="22"/>
              </w:rPr>
            </w:pPr>
            <w:r w:rsidRPr="00ED7C53">
              <w:rPr>
                <w:rFonts w:cs="Calibri"/>
                <w:szCs w:val="22"/>
              </w:rPr>
              <w:t>Πρέπει να μπορούν να μεταφέρουν 220 V, 50 Hz στα 10A (τουλάχιστον).  Θα πρέπει να υπάρχουν αρκετές γραμμές για όλες τις υπηρεσίες της (ων) κεραίας (ών).</w:t>
            </w:r>
          </w:p>
          <w:p w14:paraId="7F811304" w14:textId="77777777" w:rsidR="00ED7C53" w:rsidRPr="00ED7C53" w:rsidRDefault="00ED7C53" w:rsidP="002464E4">
            <w:pPr>
              <w:numPr>
                <w:ilvl w:val="0"/>
                <w:numId w:val="115"/>
              </w:numPr>
              <w:tabs>
                <w:tab w:val="clear" w:pos="720"/>
              </w:tabs>
              <w:ind w:left="400"/>
              <w:jc w:val="both"/>
              <w:rPr>
                <w:rFonts w:cs="Calibri"/>
                <w:szCs w:val="22"/>
              </w:rPr>
            </w:pPr>
            <w:r w:rsidRPr="00ED7C53">
              <w:rPr>
                <w:rFonts w:cs="Calibri"/>
                <w:szCs w:val="22"/>
              </w:rPr>
              <w:t>Δεν πρέπει να εμφανίζουν  φαινόμενα  ηλεκτρικού τόξου  (</w:t>
            </w:r>
            <w:r w:rsidRPr="00ED7C53">
              <w:rPr>
                <w:rFonts w:cs="Calibri"/>
                <w:szCs w:val="22"/>
                <w:lang w:val="en-US"/>
              </w:rPr>
              <w:t>arcing</w:t>
            </w:r>
            <w:r w:rsidRPr="00ED7C53">
              <w:rPr>
                <w:rFonts w:cs="Calibri"/>
                <w:szCs w:val="22"/>
              </w:rPr>
              <w:t>) μεταξύ των γραμμών και θα πρέπει να έχουν χρόνο ζωής τουλάχιστον 50000 ώρες.</w:t>
            </w:r>
          </w:p>
          <w:p w14:paraId="15C38F7E" w14:textId="77777777" w:rsidR="00ED7C53" w:rsidRPr="00ED7C53" w:rsidRDefault="00ED7C53" w:rsidP="002464E4">
            <w:pPr>
              <w:numPr>
                <w:ilvl w:val="0"/>
                <w:numId w:val="115"/>
              </w:numPr>
              <w:tabs>
                <w:tab w:val="clear" w:pos="720"/>
              </w:tabs>
              <w:ind w:left="400"/>
              <w:jc w:val="both"/>
              <w:rPr>
                <w:rFonts w:cs="Calibri"/>
                <w:b/>
                <w:bCs/>
                <w:szCs w:val="22"/>
              </w:rPr>
            </w:pPr>
            <w:r w:rsidRPr="00ED7C53">
              <w:rPr>
                <w:rFonts w:cs="Calibri"/>
                <w:szCs w:val="22"/>
              </w:rPr>
              <w:t>Ο χρόνος ζωής των ψηκτρών θα πρέπει να είναι τουλάχιστον 25000 ώρες.</w:t>
            </w:r>
          </w:p>
        </w:tc>
        <w:tc>
          <w:tcPr>
            <w:tcW w:w="1713" w:type="dxa"/>
            <w:vAlign w:val="center"/>
          </w:tcPr>
          <w:p w14:paraId="0A64A52D" w14:textId="77777777" w:rsidR="00ED7C53" w:rsidRPr="00ED7C53" w:rsidRDefault="00ED7C53" w:rsidP="00C368C7">
            <w:pPr>
              <w:jc w:val="center"/>
              <w:rPr>
                <w:rFonts w:cs="Calibri"/>
                <w:bCs/>
                <w:caps/>
                <w:szCs w:val="22"/>
              </w:rPr>
            </w:pPr>
            <w:r w:rsidRPr="00ED7C53">
              <w:rPr>
                <w:rFonts w:cs="Calibri"/>
                <w:szCs w:val="22"/>
              </w:rPr>
              <w:lastRenderedPageBreak/>
              <w:t>ΝΑΙ</w:t>
            </w:r>
          </w:p>
        </w:tc>
        <w:tc>
          <w:tcPr>
            <w:tcW w:w="1616" w:type="dxa"/>
          </w:tcPr>
          <w:p w14:paraId="52215F00" w14:textId="77777777" w:rsidR="00ED7C53" w:rsidRPr="00FF2BCF" w:rsidRDefault="00ED7C53" w:rsidP="00E61A6B"/>
        </w:tc>
        <w:tc>
          <w:tcPr>
            <w:tcW w:w="1517" w:type="dxa"/>
          </w:tcPr>
          <w:p w14:paraId="654670EB" w14:textId="77777777" w:rsidR="00ED7C53" w:rsidRPr="00FF2BCF" w:rsidRDefault="00ED7C53" w:rsidP="00E61A6B"/>
        </w:tc>
      </w:tr>
      <w:tr w:rsidR="00ED7C53" w:rsidRPr="00FF2BCF" w14:paraId="0BE850EC" w14:textId="77777777" w:rsidTr="00DA3CE0">
        <w:tc>
          <w:tcPr>
            <w:tcW w:w="9102" w:type="dxa"/>
          </w:tcPr>
          <w:p w14:paraId="35BE0762" w14:textId="6CC4BDDD" w:rsidR="00ED7C53" w:rsidRPr="00FF2BCF" w:rsidRDefault="00ED7C53" w:rsidP="006F1B25">
            <w:bookmarkStart w:id="1308" w:name="_Toc478632559"/>
            <w:bookmarkStart w:id="1309" w:name="_Toc478632936"/>
            <w:bookmarkStart w:id="1310" w:name="_Toc478633327"/>
            <w:bookmarkStart w:id="1311" w:name="_Toc478634152"/>
            <w:r w:rsidRPr="00FF2BCF">
              <w:t>ANT_2</w:t>
            </w:r>
            <w:r w:rsidR="00DA3CE0">
              <w:t>9</w:t>
            </w:r>
            <w:r w:rsidRPr="00FF2BCF">
              <w:t>0</w:t>
            </w:r>
          </w:p>
          <w:p w14:paraId="562DFA24" w14:textId="77777777" w:rsidR="00ED7C53" w:rsidRPr="00A759DD" w:rsidRDefault="00ED7C53" w:rsidP="00E61A6B">
            <w:pPr>
              <w:pStyle w:val="2"/>
              <w:rPr>
                <w:rFonts w:cs="Calibri"/>
              </w:rPr>
            </w:pPr>
            <w:bookmarkStart w:id="1312" w:name="_Toc107263171"/>
            <w:r w:rsidRPr="00A759DD">
              <w:rPr>
                <w:rFonts w:cs="Calibri"/>
              </w:rPr>
              <w:t>4.7 Συντήρηση του κιβωτίου ταχυτήτων (Gearbo</w:t>
            </w:r>
            <w:r w:rsidRPr="00ED7C53">
              <w:rPr>
                <w:rFonts w:cs="Calibri"/>
                <w:lang w:val="en-US"/>
              </w:rPr>
              <w:t>x</w:t>
            </w:r>
            <w:r w:rsidRPr="00A759DD">
              <w:rPr>
                <w:rFonts w:cs="Calibri"/>
              </w:rPr>
              <w:t>-assembly)</w:t>
            </w:r>
            <w:bookmarkEnd w:id="1308"/>
            <w:bookmarkEnd w:id="1309"/>
            <w:bookmarkEnd w:id="1310"/>
            <w:bookmarkEnd w:id="1311"/>
            <w:bookmarkEnd w:id="1312"/>
          </w:p>
          <w:p w14:paraId="3CE2121E" w14:textId="77777777" w:rsidR="00ED7C53" w:rsidRPr="006B2A8F" w:rsidRDefault="00ED7C53" w:rsidP="002464E4">
            <w:pPr>
              <w:numPr>
                <w:ilvl w:val="0"/>
                <w:numId w:val="116"/>
              </w:numPr>
              <w:tabs>
                <w:tab w:val="clear" w:pos="720"/>
              </w:tabs>
              <w:ind w:left="400"/>
              <w:jc w:val="both"/>
              <w:rPr>
                <w:rFonts w:cs="Calibri"/>
                <w:szCs w:val="22"/>
              </w:rPr>
            </w:pPr>
            <w:r w:rsidRPr="006B2A8F">
              <w:rPr>
                <w:rFonts w:cs="Calibri"/>
                <w:szCs w:val="22"/>
              </w:rPr>
              <w:t xml:space="preserve">Το </w:t>
            </w:r>
            <w:r w:rsidRPr="006B2A8F">
              <w:rPr>
                <w:rFonts w:cs="Calibri"/>
                <w:szCs w:val="22"/>
                <w:lang w:val="en-US"/>
              </w:rPr>
              <w:t>gearbox</w:t>
            </w:r>
            <w:r w:rsidRPr="006B2A8F">
              <w:rPr>
                <w:rFonts w:cs="Calibri"/>
                <w:szCs w:val="22"/>
              </w:rPr>
              <w:t xml:space="preserve"> και τα υποσυστήματά του θα πρέπει να έχουν σχεδιαστεί με τέτοιο τρόπο ώστε να διευκολύνεται η συντήρηση.  Η αφαίρεση κυρίων μηχανισμών, όπως είναι ο κύριος τριβέας (ρουλεμάν) του κιβωτίου ταχυτήτων θα πρέπει να είναι δυνατή χωρίς την αφαίρεση ολόκληρου του κιβωτίου ταχυτήτων.</w:t>
            </w:r>
          </w:p>
          <w:p w14:paraId="47DDD6F9" w14:textId="77777777" w:rsidR="00ED7C53" w:rsidRPr="006B2A8F" w:rsidRDefault="00ED7C53" w:rsidP="002464E4">
            <w:pPr>
              <w:numPr>
                <w:ilvl w:val="0"/>
                <w:numId w:val="116"/>
              </w:numPr>
              <w:tabs>
                <w:tab w:val="clear" w:pos="720"/>
              </w:tabs>
              <w:ind w:left="400"/>
              <w:jc w:val="both"/>
              <w:rPr>
                <w:rFonts w:cs="Calibri"/>
                <w:szCs w:val="22"/>
              </w:rPr>
            </w:pPr>
            <w:r w:rsidRPr="006B2A8F">
              <w:rPr>
                <w:rFonts w:cs="Calibri"/>
                <w:szCs w:val="22"/>
              </w:rPr>
              <w:t>Πρέπει να είναι δυνατή η αντικατάσταση του κυρίου τριβέα της   κεραίας χωρίς να χρειάζεται να αφαιρεθούν τα περιστρεφόμενα μέρη της κεραίας.</w:t>
            </w:r>
          </w:p>
          <w:p w14:paraId="248CF2A3" w14:textId="77777777" w:rsidR="00ED7C53" w:rsidRPr="00ED7C53" w:rsidRDefault="00ED7C53" w:rsidP="002464E4">
            <w:pPr>
              <w:numPr>
                <w:ilvl w:val="0"/>
                <w:numId w:val="116"/>
              </w:numPr>
              <w:tabs>
                <w:tab w:val="clear" w:pos="720"/>
              </w:tabs>
              <w:ind w:left="400"/>
              <w:jc w:val="both"/>
              <w:rPr>
                <w:rFonts w:cs="Calibri"/>
                <w:szCs w:val="22"/>
              </w:rPr>
            </w:pPr>
            <w:r w:rsidRPr="00ED7C53">
              <w:rPr>
                <w:rFonts w:cs="Calibri"/>
                <w:szCs w:val="22"/>
              </w:rPr>
              <w:t xml:space="preserve">Πρέπει να διασφαλίζεται η συνεχής λίπανση κινουμένων μερών και η συμπλήρωση του δοχείου με λιπαντικό θα πρέπει να είναι δυνατή χωρίς να απαιτείται η διακοπή της περιστροφής της κεραίας.  </w:t>
            </w:r>
          </w:p>
          <w:p w14:paraId="4E452B6F" w14:textId="77777777" w:rsidR="00ED7C53" w:rsidRPr="00ED7C53" w:rsidRDefault="00ED7C53" w:rsidP="002464E4">
            <w:pPr>
              <w:numPr>
                <w:ilvl w:val="0"/>
                <w:numId w:val="116"/>
              </w:numPr>
              <w:tabs>
                <w:tab w:val="clear" w:pos="720"/>
              </w:tabs>
              <w:ind w:left="400"/>
              <w:jc w:val="both"/>
              <w:rPr>
                <w:rFonts w:cs="Calibri"/>
                <w:szCs w:val="22"/>
              </w:rPr>
            </w:pPr>
            <w:r w:rsidRPr="00ED7C53">
              <w:rPr>
                <w:rFonts w:cs="Calibri"/>
                <w:szCs w:val="22"/>
              </w:rPr>
              <w:t>Επί πλέον, θα πρέπει να υπάρχει ένα άνοιγμα για επιθεώρηση της στάθμης του λιπαντικού.</w:t>
            </w:r>
            <w:r w:rsidR="008756D3">
              <w:rPr>
                <w:rFonts w:cs="Calibri"/>
                <w:szCs w:val="22"/>
              </w:rPr>
              <w:t xml:space="preserve"> </w:t>
            </w:r>
            <w:r w:rsidR="00C65B92">
              <w:rPr>
                <w:rFonts w:cs="Calibri"/>
                <w:szCs w:val="22"/>
              </w:rPr>
              <w:t>Το γρασάρισμα κλπ</w:t>
            </w:r>
            <w:r w:rsidRPr="00ED7C53">
              <w:rPr>
                <w:rFonts w:cs="Calibri"/>
                <w:szCs w:val="22"/>
              </w:rPr>
              <w:t xml:space="preserve"> των υποσυστημάτων δεν θα πρέπει να χρειάζεται να γίνεται περισσότερες από μία φορά κάθε έξι μήνες.</w:t>
            </w:r>
          </w:p>
          <w:p w14:paraId="4EA02175" w14:textId="77777777" w:rsidR="00ED7C53" w:rsidRPr="00ED7C53" w:rsidRDefault="00ED7C53" w:rsidP="002464E4">
            <w:pPr>
              <w:numPr>
                <w:ilvl w:val="0"/>
                <w:numId w:val="116"/>
              </w:numPr>
              <w:tabs>
                <w:tab w:val="clear" w:pos="720"/>
              </w:tabs>
              <w:ind w:left="400"/>
              <w:jc w:val="both"/>
              <w:rPr>
                <w:rFonts w:cs="Calibri"/>
                <w:szCs w:val="22"/>
              </w:rPr>
            </w:pPr>
            <w:r w:rsidRPr="00ED7C53">
              <w:rPr>
                <w:rFonts w:cs="Calibri"/>
                <w:szCs w:val="22"/>
              </w:rPr>
              <w:t>Μπορούν να προταθούν «ξηρά» κιβώτια ταχυτήτων (που δεν χρειάζονται υγρά λιπαντικά).</w:t>
            </w:r>
          </w:p>
          <w:p w14:paraId="70306110" w14:textId="77777777" w:rsidR="00ED7C53" w:rsidRPr="00ED7C53" w:rsidRDefault="00ED7C53" w:rsidP="002464E4">
            <w:pPr>
              <w:numPr>
                <w:ilvl w:val="0"/>
                <w:numId w:val="116"/>
              </w:numPr>
              <w:tabs>
                <w:tab w:val="clear" w:pos="720"/>
              </w:tabs>
              <w:ind w:left="400"/>
              <w:jc w:val="both"/>
              <w:rPr>
                <w:rFonts w:cs="Calibri"/>
                <w:szCs w:val="22"/>
              </w:rPr>
            </w:pPr>
            <w:r w:rsidRPr="00ED7C53">
              <w:rPr>
                <w:rFonts w:cs="Calibri"/>
                <w:szCs w:val="22"/>
              </w:rPr>
              <w:t>Θα πρέπει επίσης να προβλεφθούν κατάλληλες ευκολίες ανύψωσης, έτσι ώστε να διευκολύνεται η συντήρηση .</w:t>
            </w:r>
          </w:p>
        </w:tc>
        <w:tc>
          <w:tcPr>
            <w:tcW w:w="1713" w:type="dxa"/>
            <w:vAlign w:val="center"/>
          </w:tcPr>
          <w:p w14:paraId="0B08A1AB"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652EE487" w14:textId="77777777" w:rsidR="00ED7C53" w:rsidRPr="00FF2BCF" w:rsidRDefault="00ED7C53" w:rsidP="00E61A6B"/>
        </w:tc>
        <w:tc>
          <w:tcPr>
            <w:tcW w:w="1517" w:type="dxa"/>
          </w:tcPr>
          <w:p w14:paraId="5301ECDA" w14:textId="77777777" w:rsidR="00ED7C53" w:rsidRPr="00FF2BCF" w:rsidRDefault="00ED7C53" w:rsidP="00E61A6B"/>
        </w:tc>
      </w:tr>
      <w:tr w:rsidR="00ED7C53" w:rsidRPr="00FF2BCF" w14:paraId="1E8A7DD8" w14:textId="77777777" w:rsidTr="00DA3CE0">
        <w:tc>
          <w:tcPr>
            <w:tcW w:w="9102" w:type="dxa"/>
          </w:tcPr>
          <w:p w14:paraId="6A752C86" w14:textId="15A3E1C9" w:rsidR="00ED7C53" w:rsidRPr="00FF2BCF" w:rsidRDefault="00ED7C53" w:rsidP="006F1B25">
            <w:bookmarkStart w:id="1313" w:name="_Toc478632560"/>
            <w:bookmarkStart w:id="1314" w:name="_Toc478632937"/>
            <w:bookmarkStart w:id="1315" w:name="_Toc478633328"/>
            <w:bookmarkStart w:id="1316" w:name="_Toc478634153"/>
            <w:r w:rsidRPr="00FF2BCF">
              <w:lastRenderedPageBreak/>
              <w:t>ANT_</w:t>
            </w:r>
            <w:r w:rsidR="00DA3CE0">
              <w:t>30</w:t>
            </w:r>
            <w:r w:rsidRPr="00FF2BCF">
              <w:t>0</w:t>
            </w:r>
          </w:p>
          <w:p w14:paraId="2C39F2C3" w14:textId="77777777" w:rsidR="00ED7C53" w:rsidRPr="00A759DD" w:rsidRDefault="00ED7C53" w:rsidP="00E61A6B">
            <w:pPr>
              <w:pStyle w:val="2"/>
              <w:rPr>
                <w:rFonts w:cs="Calibri"/>
              </w:rPr>
            </w:pPr>
            <w:bookmarkStart w:id="1317" w:name="_Toc107263172"/>
            <w:r w:rsidRPr="00A759DD">
              <w:rPr>
                <w:rFonts w:cs="Calibri"/>
              </w:rPr>
              <w:t>4.8 Ασφάλεια και δυνατότητα πρόσβασης στην  κεραία</w:t>
            </w:r>
            <w:bookmarkEnd w:id="1313"/>
            <w:bookmarkEnd w:id="1314"/>
            <w:bookmarkEnd w:id="1315"/>
            <w:bookmarkEnd w:id="1316"/>
            <w:bookmarkEnd w:id="1317"/>
          </w:p>
          <w:p w14:paraId="4622F3C3" w14:textId="77777777" w:rsidR="00ED7C53" w:rsidRPr="00ED7C53" w:rsidRDefault="00ED7C53" w:rsidP="00ED7C53">
            <w:pPr>
              <w:jc w:val="both"/>
              <w:rPr>
                <w:rFonts w:cs="Calibri"/>
                <w:b/>
                <w:bCs/>
                <w:caps/>
                <w:color w:val="000000"/>
                <w:szCs w:val="22"/>
              </w:rPr>
            </w:pPr>
            <w:r w:rsidRPr="00ED7C53">
              <w:rPr>
                <w:rFonts w:cs="Calibri"/>
                <w:color w:val="000000"/>
                <w:szCs w:val="22"/>
              </w:rPr>
              <w:t>Ο προμηθευτής θα πρέπει να περιγράψει όλες τις ευκολίες που παρέχονται για την εύκολη και ασφαλή πρόσβαση στον ανακλαστήρα και στο σύστημα ακτινοβολίας της κεραίας (για επισκευή και συντήρηση) .</w:t>
            </w:r>
          </w:p>
        </w:tc>
        <w:tc>
          <w:tcPr>
            <w:tcW w:w="1713" w:type="dxa"/>
            <w:vAlign w:val="center"/>
          </w:tcPr>
          <w:p w14:paraId="45EE6046" w14:textId="77777777" w:rsidR="00ED7C53" w:rsidRPr="00ED7C53" w:rsidRDefault="00ED7C53" w:rsidP="00C368C7">
            <w:pPr>
              <w:jc w:val="center"/>
              <w:rPr>
                <w:rFonts w:cs="Calibri"/>
                <w:bCs/>
                <w:caps/>
                <w:szCs w:val="22"/>
              </w:rPr>
            </w:pPr>
            <w:r w:rsidRPr="00ED7C53">
              <w:rPr>
                <w:rFonts w:cs="Calibri"/>
                <w:szCs w:val="22"/>
              </w:rPr>
              <w:t>ΝΑΙ</w:t>
            </w:r>
          </w:p>
        </w:tc>
        <w:tc>
          <w:tcPr>
            <w:tcW w:w="1616" w:type="dxa"/>
          </w:tcPr>
          <w:p w14:paraId="64F02E80" w14:textId="77777777" w:rsidR="00ED7C53" w:rsidRPr="00FF2BCF" w:rsidRDefault="00ED7C53" w:rsidP="00E61A6B"/>
        </w:tc>
        <w:tc>
          <w:tcPr>
            <w:tcW w:w="1517" w:type="dxa"/>
          </w:tcPr>
          <w:p w14:paraId="6D34D2DE" w14:textId="77777777" w:rsidR="00ED7C53" w:rsidRPr="00FF2BCF" w:rsidRDefault="00ED7C53" w:rsidP="00E61A6B"/>
        </w:tc>
      </w:tr>
      <w:tr w:rsidR="00ED7C53" w:rsidRPr="00FF2BCF" w14:paraId="4DF8E3DB" w14:textId="77777777" w:rsidTr="00DA3CE0">
        <w:tc>
          <w:tcPr>
            <w:tcW w:w="9102" w:type="dxa"/>
          </w:tcPr>
          <w:p w14:paraId="420A9039" w14:textId="3F346C16" w:rsidR="00ED7C53" w:rsidRPr="00FF2BCF" w:rsidRDefault="00ED7C53" w:rsidP="006F1B25">
            <w:bookmarkStart w:id="1318" w:name="_Toc478632561"/>
            <w:bookmarkStart w:id="1319" w:name="_Toc478632938"/>
            <w:bookmarkStart w:id="1320" w:name="_Toc478633329"/>
            <w:bookmarkStart w:id="1321" w:name="_Toc478634154"/>
            <w:r w:rsidRPr="00FF2BCF">
              <w:t>ANT_</w:t>
            </w:r>
            <w:r w:rsidR="00DA3CE0">
              <w:t>31</w:t>
            </w:r>
            <w:r w:rsidRPr="00FF2BCF">
              <w:t>0</w:t>
            </w:r>
          </w:p>
          <w:p w14:paraId="2A4BC2DC" w14:textId="77777777" w:rsidR="00ED7C53" w:rsidRPr="00DA3CE0" w:rsidRDefault="00ED7C53" w:rsidP="000473E5">
            <w:pPr>
              <w:pStyle w:val="3"/>
              <w:rPr>
                <w:rFonts w:cs="Calibri"/>
                <w:lang w:val="el-GR"/>
              </w:rPr>
            </w:pPr>
            <w:bookmarkStart w:id="1322" w:name="_Toc107263173"/>
            <w:r w:rsidRPr="00DA3CE0">
              <w:rPr>
                <w:rFonts w:cs="Calibri"/>
                <w:lang w:val="el-GR"/>
              </w:rPr>
              <w:t>4.8.1  Μονάδα ασφάλειας της κεραίας</w:t>
            </w:r>
            <w:bookmarkEnd w:id="1318"/>
            <w:bookmarkEnd w:id="1319"/>
            <w:bookmarkEnd w:id="1320"/>
            <w:bookmarkEnd w:id="1321"/>
            <w:bookmarkEnd w:id="1322"/>
          </w:p>
          <w:p w14:paraId="377F37D5" w14:textId="77777777" w:rsidR="00ED7C53" w:rsidRPr="00ED7C53" w:rsidRDefault="00ED7C53" w:rsidP="002464E4">
            <w:pPr>
              <w:numPr>
                <w:ilvl w:val="0"/>
                <w:numId w:val="117"/>
              </w:numPr>
              <w:tabs>
                <w:tab w:val="clear" w:pos="720"/>
              </w:tabs>
              <w:ind w:left="400"/>
              <w:jc w:val="both"/>
              <w:rPr>
                <w:rFonts w:cs="Calibri"/>
                <w:szCs w:val="22"/>
              </w:rPr>
            </w:pPr>
            <w:r w:rsidRPr="00ED7C53">
              <w:rPr>
                <w:rFonts w:cs="Calibri"/>
                <w:szCs w:val="22"/>
              </w:rPr>
              <w:t>Το σύστημα οδήγησης της κεραίας θα πρέπει να είναι εφοδιασμένο με διακόπτη ασφάλειας, τοποθετημένο με τέτοιο τρόπο ώστε να σταματά την περιστροφή της κεραίας πριν από την πρόσβαση στη βάση της κεραίας.  Ο διακόπτης αυτός τοποθετείται συνήθως στην καταπακτή που επιτρέπει την πρόσβαση στην οροφή του υπόστεγου ή την πλατφόρμα του πύργου.</w:t>
            </w:r>
          </w:p>
          <w:p w14:paraId="268DABEA" w14:textId="77777777" w:rsidR="00ED7C53" w:rsidRPr="00ED7C53" w:rsidRDefault="00ED7C53" w:rsidP="002464E4">
            <w:pPr>
              <w:numPr>
                <w:ilvl w:val="0"/>
                <w:numId w:val="117"/>
              </w:numPr>
              <w:tabs>
                <w:tab w:val="clear" w:pos="720"/>
              </w:tabs>
              <w:ind w:left="400"/>
              <w:jc w:val="both"/>
              <w:rPr>
                <w:rFonts w:cs="Calibri"/>
                <w:szCs w:val="22"/>
              </w:rPr>
            </w:pPr>
            <w:r w:rsidRPr="00ED7C53">
              <w:rPr>
                <w:rFonts w:cs="Calibri"/>
                <w:szCs w:val="22"/>
              </w:rPr>
              <w:t xml:space="preserve">Ο διακόπτης ασφαλείας θα πρέπει να απενεργοποιεί: </w:t>
            </w:r>
          </w:p>
          <w:p w14:paraId="2408F911" w14:textId="77777777" w:rsidR="00ED7C53" w:rsidRPr="00ED7C53" w:rsidRDefault="00ED7C53" w:rsidP="002464E4">
            <w:pPr>
              <w:numPr>
                <w:ilvl w:val="0"/>
                <w:numId w:val="117"/>
              </w:numPr>
              <w:jc w:val="both"/>
              <w:rPr>
                <w:rFonts w:cs="Calibri"/>
                <w:color w:val="000000"/>
                <w:szCs w:val="22"/>
              </w:rPr>
            </w:pPr>
            <w:r w:rsidRPr="00ED7C53">
              <w:rPr>
                <w:rFonts w:cs="Calibri"/>
                <w:color w:val="000000"/>
                <w:szCs w:val="22"/>
              </w:rPr>
              <w:t xml:space="preserve">Το σύστημα οδήγησης της κεραίας και </w:t>
            </w:r>
          </w:p>
          <w:p w14:paraId="0747B87A" w14:textId="77777777" w:rsidR="00ED7C53" w:rsidRPr="00ED7C53" w:rsidRDefault="00ED7C53" w:rsidP="002464E4">
            <w:pPr>
              <w:numPr>
                <w:ilvl w:val="0"/>
                <w:numId w:val="117"/>
              </w:numPr>
              <w:jc w:val="both"/>
              <w:rPr>
                <w:rFonts w:cs="Calibri"/>
                <w:b/>
                <w:bCs/>
                <w:caps/>
                <w:color w:val="FF0000"/>
                <w:szCs w:val="22"/>
              </w:rPr>
            </w:pPr>
            <w:r w:rsidRPr="00ED7C53">
              <w:rPr>
                <w:rFonts w:cs="Calibri"/>
                <w:color w:val="000000"/>
                <w:szCs w:val="22"/>
              </w:rPr>
              <w:t>Την υψηλή τάση του Πομπού.</w:t>
            </w:r>
          </w:p>
        </w:tc>
        <w:tc>
          <w:tcPr>
            <w:tcW w:w="1713" w:type="dxa"/>
            <w:vAlign w:val="center"/>
          </w:tcPr>
          <w:p w14:paraId="657CD5BE" w14:textId="77777777" w:rsidR="00ED7C53" w:rsidRPr="00ED7C53" w:rsidRDefault="00ED7C53" w:rsidP="00C368C7">
            <w:pPr>
              <w:jc w:val="center"/>
              <w:rPr>
                <w:rFonts w:cs="Calibri"/>
                <w:bCs/>
                <w:caps/>
                <w:szCs w:val="22"/>
              </w:rPr>
            </w:pPr>
            <w:r w:rsidRPr="00ED7C53">
              <w:rPr>
                <w:rFonts w:cs="Calibri"/>
                <w:szCs w:val="22"/>
              </w:rPr>
              <w:t>ΝΑΙ</w:t>
            </w:r>
          </w:p>
        </w:tc>
        <w:tc>
          <w:tcPr>
            <w:tcW w:w="1616" w:type="dxa"/>
          </w:tcPr>
          <w:p w14:paraId="0120C76C" w14:textId="77777777" w:rsidR="00ED7C53" w:rsidRPr="00FF2BCF" w:rsidRDefault="00ED7C53" w:rsidP="00E61A6B"/>
        </w:tc>
        <w:tc>
          <w:tcPr>
            <w:tcW w:w="1517" w:type="dxa"/>
          </w:tcPr>
          <w:p w14:paraId="618F3534" w14:textId="77777777" w:rsidR="00ED7C53" w:rsidRPr="00FF2BCF" w:rsidRDefault="00ED7C53" w:rsidP="00E61A6B"/>
        </w:tc>
      </w:tr>
      <w:tr w:rsidR="00ED7C53" w:rsidRPr="00FF2BCF" w14:paraId="3628EBC1" w14:textId="77777777" w:rsidTr="00DA3CE0">
        <w:tc>
          <w:tcPr>
            <w:tcW w:w="9102" w:type="dxa"/>
          </w:tcPr>
          <w:p w14:paraId="604A374D" w14:textId="3CF71F5B" w:rsidR="00ED7C53" w:rsidRPr="00FF2BCF" w:rsidRDefault="00ED7C53" w:rsidP="006F1B25">
            <w:pPr>
              <w:rPr>
                <w:lang w:val="en-US"/>
              </w:rPr>
            </w:pPr>
            <w:bookmarkStart w:id="1323" w:name="_Toc478632562"/>
            <w:bookmarkStart w:id="1324" w:name="_Toc478632939"/>
            <w:bookmarkStart w:id="1325" w:name="_Toc478633330"/>
            <w:bookmarkStart w:id="1326" w:name="_Toc478634155"/>
            <w:r w:rsidRPr="00FF2BCF">
              <w:t>ANT_</w:t>
            </w:r>
            <w:r w:rsidRPr="00FF2BCF">
              <w:rPr>
                <w:lang w:val="en-US"/>
              </w:rPr>
              <w:t>3</w:t>
            </w:r>
            <w:r w:rsidR="00DA3CE0">
              <w:t>2</w:t>
            </w:r>
            <w:r w:rsidRPr="00FF2BCF">
              <w:t>0</w:t>
            </w:r>
          </w:p>
          <w:p w14:paraId="1A3870A6" w14:textId="77777777" w:rsidR="00ED7C53" w:rsidRPr="00A759DD" w:rsidRDefault="00ED7C53" w:rsidP="000473E5">
            <w:pPr>
              <w:pStyle w:val="3"/>
              <w:rPr>
                <w:rFonts w:cs="Calibri"/>
              </w:rPr>
            </w:pPr>
            <w:bookmarkStart w:id="1327" w:name="_Toc107263174"/>
            <w:r w:rsidRPr="00A759DD">
              <w:rPr>
                <w:rFonts w:cs="Calibri"/>
              </w:rPr>
              <w:t>4.8.2 Πέδηση κεραίας</w:t>
            </w:r>
            <w:bookmarkEnd w:id="1323"/>
            <w:bookmarkEnd w:id="1324"/>
            <w:bookmarkEnd w:id="1325"/>
            <w:bookmarkEnd w:id="1326"/>
            <w:bookmarkEnd w:id="1327"/>
          </w:p>
          <w:p w14:paraId="02464475" w14:textId="77777777" w:rsidR="00ED7C53" w:rsidRPr="00ED7C53" w:rsidRDefault="00ED7C53" w:rsidP="002464E4">
            <w:pPr>
              <w:numPr>
                <w:ilvl w:val="0"/>
                <w:numId w:val="113"/>
              </w:numPr>
              <w:tabs>
                <w:tab w:val="clear" w:pos="720"/>
              </w:tabs>
              <w:ind w:left="400"/>
              <w:jc w:val="both"/>
              <w:rPr>
                <w:rFonts w:cs="Calibri"/>
                <w:szCs w:val="22"/>
              </w:rPr>
            </w:pPr>
            <w:r w:rsidRPr="00ED7C53">
              <w:rPr>
                <w:rFonts w:cs="Calibri"/>
                <w:szCs w:val="22"/>
              </w:rPr>
              <w:t>Το φρένο μπορεί να χρησιμοποιηθεί για να σταθεροποιήσει τις κεραίες σε μια θέση, εφόσον η περιστροφή της κεραίας έχει σταματήσει.  Η εφαρμογή του φρένου θα πρέπει να απενεργοποιεί το σύστημα οδήγησης.</w:t>
            </w:r>
          </w:p>
          <w:p w14:paraId="5CBD002A" w14:textId="77777777" w:rsidR="00ED7C53" w:rsidRPr="00ED7C53" w:rsidRDefault="00ED7C53" w:rsidP="002464E4">
            <w:pPr>
              <w:numPr>
                <w:ilvl w:val="0"/>
                <w:numId w:val="113"/>
              </w:numPr>
              <w:tabs>
                <w:tab w:val="clear" w:pos="720"/>
              </w:tabs>
              <w:ind w:left="400"/>
              <w:jc w:val="both"/>
              <w:rPr>
                <w:rFonts w:cs="Calibri"/>
                <w:b/>
                <w:bCs/>
                <w:caps/>
                <w:szCs w:val="22"/>
              </w:rPr>
            </w:pPr>
            <w:r w:rsidRPr="00ED7C53">
              <w:rPr>
                <w:rFonts w:cs="Calibri"/>
                <w:szCs w:val="22"/>
              </w:rPr>
              <w:t>Πρέπει να υπάρχει δυνατότητα χειροκίνητης επέμβασης στο μηχανισμό περιστροφής ώστε να μπορούν οι κεραίες να στραφούν σε ορισμένη θέση για έλεγχο και συντήρηση.</w:t>
            </w:r>
          </w:p>
        </w:tc>
        <w:tc>
          <w:tcPr>
            <w:tcW w:w="1713" w:type="dxa"/>
            <w:vAlign w:val="center"/>
          </w:tcPr>
          <w:p w14:paraId="59BC25EC"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2207B756" w14:textId="77777777" w:rsidR="00ED7C53" w:rsidRPr="00FF2BCF" w:rsidRDefault="00ED7C53" w:rsidP="00E61A6B"/>
        </w:tc>
        <w:tc>
          <w:tcPr>
            <w:tcW w:w="1517" w:type="dxa"/>
          </w:tcPr>
          <w:p w14:paraId="1D112799" w14:textId="77777777" w:rsidR="00ED7C53" w:rsidRPr="00FF2BCF" w:rsidRDefault="00ED7C53" w:rsidP="00E61A6B"/>
        </w:tc>
      </w:tr>
      <w:tr w:rsidR="00ED7C53" w:rsidRPr="00FF2BCF" w14:paraId="57A8461C" w14:textId="77777777" w:rsidTr="00DA3CE0">
        <w:tc>
          <w:tcPr>
            <w:tcW w:w="9102" w:type="dxa"/>
          </w:tcPr>
          <w:p w14:paraId="5AE9166A" w14:textId="4FA2B472" w:rsidR="00ED7C53" w:rsidRPr="00C11637" w:rsidRDefault="00ED7C53" w:rsidP="006F1B25">
            <w:bookmarkStart w:id="1328" w:name="_Toc478632563"/>
            <w:bookmarkStart w:id="1329" w:name="_Toc478632940"/>
            <w:bookmarkStart w:id="1330" w:name="_Toc478633331"/>
            <w:bookmarkStart w:id="1331" w:name="_Toc478634156"/>
            <w:r w:rsidRPr="00FF2BCF">
              <w:rPr>
                <w:lang w:val="en-US"/>
              </w:rPr>
              <w:t>ANT</w:t>
            </w:r>
            <w:r w:rsidRPr="00C11637">
              <w:t>_3</w:t>
            </w:r>
            <w:r w:rsidR="00DA3CE0">
              <w:t>3</w:t>
            </w:r>
            <w:r w:rsidRPr="00C11637">
              <w:t>0</w:t>
            </w:r>
          </w:p>
          <w:p w14:paraId="3B0DCF67" w14:textId="77777777" w:rsidR="00ED7C53" w:rsidRPr="00C11637" w:rsidRDefault="00ED7C53" w:rsidP="00E61A6B">
            <w:pPr>
              <w:pStyle w:val="2"/>
              <w:rPr>
                <w:rFonts w:cs="Calibri"/>
              </w:rPr>
            </w:pPr>
            <w:bookmarkStart w:id="1332" w:name="_Toc107263175"/>
            <w:r w:rsidRPr="00C11637">
              <w:rPr>
                <w:rFonts w:cs="Calibri"/>
              </w:rPr>
              <w:t xml:space="preserve">4.9 </w:t>
            </w:r>
            <w:r w:rsidRPr="00615CDB">
              <w:rPr>
                <w:rFonts w:cs="Calibri"/>
              </w:rPr>
              <w:t>Δεδομένα</w:t>
            </w:r>
            <w:r w:rsidRPr="00C11637">
              <w:rPr>
                <w:rFonts w:cs="Calibri"/>
              </w:rPr>
              <w:t xml:space="preserve"> </w:t>
            </w:r>
            <w:r w:rsidRPr="00A759DD">
              <w:rPr>
                <w:rFonts w:cs="Calibri"/>
              </w:rPr>
              <w:t>αζιμουθίου</w:t>
            </w:r>
            <w:r w:rsidRPr="00C11637">
              <w:rPr>
                <w:rFonts w:cs="Calibri"/>
              </w:rPr>
              <w:t xml:space="preserve"> (</w:t>
            </w:r>
            <w:r w:rsidRPr="00ED7C53">
              <w:rPr>
                <w:rFonts w:cs="Calibri"/>
                <w:lang w:val="en-US"/>
              </w:rPr>
              <w:t>Azimuth</w:t>
            </w:r>
            <w:r w:rsidRPr="00C11637">
              <w:rPr>
                <w:rFonts w:cs="Calibri"/>
              </w:rPr>
              <w:t xml:space="preserve"> </w:t>
            </w:r>
            <w:r w:rsidRPr="00ED7C53">
              <w:rPr>
                <w:rFonts w:cs="Calibri"/>
                <w:lang w:val="en-US"/>
              </w:rPr>
              <w:t>Change</w:t>
            </w:r>
            <w:r w:rsidRPr="00C11637">
              <w:rPr>
                <w:rFonts w:cs="Calibri"/>
              </w:rPr>
              <w:t xml:space="preserve"> </w:t>
            </w:r>
            <w:r w:rsidRPr="00ED7C53">
              <w:rPr>
                <w:rFonts w:cs="Calibri"/>
                <w:lang w:val="en-US"/>
              </w:rPr>
              <w:t>Pulses</w:t>
            </w:r>
            <w:r w:rsidRPr="00C11637">
              <w:rPr>
                <w:rFonts w:cs="Calibri"/>
              </w:rPr>
              <w:t>)</w:t>
            </w:r>
            <w:bookmarkEnd w:id="1328"/>
            <w:bookmarkEnd w:id="1329"/>
            <w:bookmarkEnd w:id="1330"/>
            <w:bookmarkEnd w:id="1331"/>
            <w:bookmarkEnd w:id="1332"/>
          </w:p>
          <w:p w14:paraId="1BDA75AA" w14:textId="77777777" w:rsidR="00ED7C53" w:rsidRPr="00ED7C53" w:rsidRDefault="00ED7C53" w:rsidP="00ED7C53">
            <w:pPr>
              <w:jc w:val="both"/>
              <w:rPr>
                <w:rFonts w:cs="Calibri"/>
                <w:szCs w:val="22"/>
              </w:rPr>
            </w:pPr>
            <w:r w:rsidRPr="00ED7C53">
              <w:rPr>
                <w:rFonts w:cs="Calibri"/>
                <w:szCs w:val="22"/>
              </w:rPr>
              <w:t xml:space="preserve">Τα </w:t>
            </w:r>
            <w:r w:rsidRPr="00ED7C53">
              <w:rPr>
                <w:rFonts w:cs="Calibri"/>
                <w:szCs w:val="22"/>
                <w:lang w:val="en-US"/>
              </w:rPr>
              <w:t>ACPs</w:t>
            </w:r>
            <w:r w:rsidRPr="00ED7C53">
              <w:rPr>
                <w:rFonts w:cs="Calibri"/>
                <w:szCs w:val="22"/>
              </w:rPr>
              <w:t xml:space="preserve"> πρέπει να δίδονται από δύο πλήρεις και ανεξάρτητες Γεννήτριες Παλμών Αζιμουθίου.</w:t>
            </w:r>
          </w:p>
        </w:tc>
        <w:tc>
          <w:tcPr>
            <w:tcW w:w="1713" w:type="dxa"/>
            <w:vAlign w:val="center"/>
          </w:tcPr>
          <w:p w14:paraId="26E0CD08"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19267052" w14:textId="77777777" w:rsidR="00ED7C53" w:rsidRPr="00FF2BCF" w:rsidRDefault="00ED7C53" w:rsidP="00E61A6B"/>
        </w:tc>
        <w:tc>
          <w:tcPr>
            <w:tcW w:w="1517" w:type="dxa"/>
          </w:tcPr>
          <w:p w14:paraId="72AFA70B" w14:textId="77777777" w:rsidR="00ED7C53" w:rsidRPr="00FF2BCF" w:rsidRDefault="00ED7C53" w:rsidP="00E61A6B"/>
        </w:tc>
      </w:tr>
      <w:tr w:rsidR="00ED7C53" w:rsidRPr="00FF2BCF" w14:paraId="77BB32AD" w14:textId="77777777" w:rsidTr="00DA3CE0">
        <w:tc>
          <w:tcPr>
            <w:tcW w:w="9102" w:type="dxa"/>
          </w:tcPr>
          <w:p w14:paraId="6D967669" w14:textId="5A5E1BE7" w:rsidR="00ED7C53" w:rsidRPr="00FF2BCF" w:rsidRDefault="00ED7C53" w:rsidP="006F1B25">
            <w:r w:rsidRPr="00FF2BCF">
              <w:t>ANT_3</w:t>
            </w:r>
            <w:r w:rsidR="00DA3CE0">
              <w:t>4</w:t>
            </w:r>
            <w:r w:rsidRPr="00FF2BCF">
              <w:t>0</w:t>
            </w:r>
          </w:p>
          <w:p w14:paraId="40499CF8" w14:textId="77777777" w:rsidR="00ED7C53" w:rsidRPr="00ED7C53" w:rsidRDefault="00ED7C53" w:rsidP="00ED7C53">
            <w:pPr>
              <w:jc w:val="both"/>
              <w:rPr>
                <w:rFonts w:cs="Calibri"/>
                <w:szCs w:val="22"/>
              </w:rPr>
            </w:pPr>
            <w:r w:rsidRPr="00ED7C53">
              <w:rPr>
                <w:rFonts w:cs="Calibri"/>
                <w:szCs w:val="22"/>
              </w:rPr>
              <w:lastRenderedPageBreak/>
              <w:t xml:space="preserve">Κάθε Γεννήτρια Παλμών πρέπει να παρέχει </w:t>
            </w:r>
            <w:r w:rsidRPr="00ED7C53">
              <w:rPr>
                <w:rFonts w:cs="Calibri"/>
                <w:szCs w:val="22"/>
                <w:lang w:val="en-US"/>
              </w:rPr>
              <w:t>incremental</w:t>
            </w:r>
            <w:r w:rsidRPr="00ED7C53">
              <w:rPr>
                <w:rFonts w:cs="Calibri"/>
                <w:szCs w:val="22"/>
              </w:rPr>
              <w:t xml:space="preserve"> ACP και NM-North Marker που θα παράγονται από την ανίχνευση περιστρεφόμενων στοιχείων της κεραίας.</w:t>
            </w:r>
          </w:p>
        </w:tc>
        <w:tc>
          <w:tcPr>
            <w:tcW w:w="1713" w:type="dxa"/>
            <w:vAlign w:val="center"/>
          </w:tcPr>
          <w:p w14:paraId="6317B5A0" w14:textId="77777777" w:rsidR="00ED7C53" w:rsidRPr="00ED7C53" w:rsidRDefault="00AD4BDF" w:rsidP="00C368C7">
            <w:pPr>
              <w:jc w:val="center"/>
              <w:rPr>
                <w:rFonts w:cs="Calibri"/>
                <w:szCs w:val="22"/>
              </w:rPr>
            </w:pPr>
            <w:r>
              <w:rPr>
                <w:szCs w:val="22"/>
              </w:rPr>
              <w:lastRenderedPageBreak/>
              <w:t>ΝΑΙ</w:t>
            </w:r>
          </w:p>
        </w:tc>
        <w:tc>
          <w:tcPr>
            <w:tcW w:w="1616" w:type="dxa"/>
          </w:tcPr>
          <w:p w14:paraId="1F9FABAB" w14:textId="77777777" w:rsidR="00ED7C53" w:rsidRPr="00FF2BCF" w:rsidRDefault="00ED7C53" w:rsidP="00E61A6B"/>
        </w:tc>
        <w:tc>
          <w:tcPr>
            <w:tcW w:w="1517" w:type="dxa"/>
          </w:tcPr>
          <w:p w14:paraId="4B899237" w14:textId="77777777" w:rsidR="00ED7C53" w:rsidRPr="00FF2BCF" w:rsidRDefault="00ED7C53" w:rsidP="00E61A6B"/>
        </w:tc>
      </w:tr>
      <w:tr w:rsidR="00ED7C53" w:rsidRPr="00FF2BCF" w14:paraId="068E8FC0" w14:textId="77777777" w:rsidTr="00DA3CE0">
        <w:tc>
          <w:tcPr>
            <w:tcW w:w="9102" w:type="dxa"/>
          </w:tcPr>
          <w:p w14:paraId="639409DC" w14:textId="1A518D3D" w:rsidR="00ED7C53" w:rsidRPr="00FF2BCF" w:rsidRDefault="00ED7C53" w:rsidP="006F1B25">
            <w:pPr>
              <w:rPr>
                <w:color w:val="000000"/>
              </w:rPr>
            </w:pPr>
            <w:r w:rsidRPr="00FF2BCF">
              <w:t>ANT_3</w:t>
            </w:r>
            <w:r w:rsidR="00DA3CE0">
              <w:t>5</w:t>
            </w:r>
            <w:r w:rsidRPr="00FF2BCF">
              <w:t>0</w:t>
            </w:r>
          </w:p>
          <w:p w14:paraId="414B363B" w14:textId="77777777" w:rsidR="00ED7C53" w:rsidRPr="00ED7C53" w:rsidRDefault="00ED7C53" w:rsidP="00ED7C53">
            <w:pPr>
              <w:jc w:val="both"/>
              <w:rPr>
                <w:rFonts w:cs="Calibri"/>
                <w:color w:val="000000"/>
                <w:szCs w:val="22"/>
              </w:rPr>
            </w:pPr>
            <w:r w:rsidRPr="00ED7C53">
              <w:rPr>
                <w:rFonts w:cs="Calibri"/>
                <w:color w:val="000000"/>
                <w:szCs w:val="22"/>
              </w:rPr>
              <w:t xml:space="preserve">Τα δεδομένα αζιμουθίου (συνήθως 14 </w:t>
            </w:r>
            <w:r w:rsidRPr="00ED7C53">
              <w:rPr>
                <w:rFonts w:cs="Calibri"/>
                <w:color w:val="000000"/>
                <w:szCs w:val="22"/>
                <w:lang w:val="en-US"/>
              </w:rPr>
              <w:t>bits</w:t>
            </w:r>
            <w:r w:rsidRPr="00ED7C53">
              <w:rPr>
                <w:rFonts w:cs="Calibri"/>
                <w:color w:val="000000"/>
                <w:szCs w:val="22"/>
              </w:rPr>
              <w:t xml:space="preserve">) μπορούν να τύχουν επεξεργασίας για την βελτίωση της ανάλυσης μέχρι και 16 </w:t>
            </w:r>
            <w:r w:rsidRPr="00ED7C53">
              <w:rPr>
                <w:rFonts w:cs="Calibri"/>
                <w:color w:val="000000"/>
                <w:szCs w:val="22"/>
                <w:lang w:val="en-US"/>
              </w:rPr>
              <w:t>bits</w:t>
            </w:r>
            <w:r w:rsidRPr="00ED7C53">
              <w:rPr>
                <w:rFonts w:cs="Calibri"/>
                <w:color w:val="000000"/>
                <w:szCs w:val="22"/>
              </w:rPr>
              <w:t xml:space="preserve">,  στο πρωτεύον και στο δευτερεύον υποσύστημα του </w:t>
            </w:r>
            <w:r w:rsidRPr="00ED7C53">
              <w:rPr>
                <w:rFonts w:cs="Calibri"/>
                <w:color w:val="000000"/>
                <w:szCs w:val="22"/>
                <w:lang w:val="en-US"/>
              </w:rPr>
              <w:t>RADAR</w:t>
            </w:r>
            <w:r w:rsidRPr="00ED7C53">
              <w:rPr>
                <w:rFonts w:cs="Calibri"/>
                <w:color w:val="000000"/>
                <w:szCs w:val="22"/>
              </w:rPr>
              <w:t>.</w:t>
            </w:r>
          </w:p>
        </w:tc>
        <w:tc>
          <w:tcPr>
            <w:tcW w:w="1713" w:type="dxa"/>
            <w:vAlign w:val="center"/>
          </w:tcPr>
          <w:p w14:paraId="7D6C5231"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3F9A1D0F" w14:textId="77777777" w:rsidR="00ED7C53" w:rsidRPr="00FF2BCF" w:rsidRDefault="00ED7C53" w:rsidP="00E61A6B"/>
        </w:tc>
        <w:tc>
          <w:tcPr>
            <w:tcW w:w="1517" w:type="dxa"/>
          </w:tcPr>
          <w:p w14:paraId="16599AA6" w14:textId="77777777" w:rsidR="00ED7C53" w:rsidRPr="00FF2BCF" w:rsidRDefault="00ED7C53" w:rsidP="00E61A6B"/>
        </w:tc>
      </w:tr>
      <w:tr w:rsidR="00ED7C53" w:rsidRPr="00FF2BCF" w14:paraId="6F206D51" w14:textId="77777777" w:rsidTr="00DA3CE0">
        <w:tc>
          <w:tcPr>
            <w:tcW w:w="9102" w:type="dxa"/>
          </w:tcPr>
          <w:p w14:paraId="262D6A21" w14:textId="41951518" w:rsidR="00ED7C53" w:rsidRPr="00FF2BCF" w:rsidRDefault="00ED7C53" w:rsidP="006F1B25">
            <w:r w:rsidRPr="00FF2BCF">
              <w:t>ANT_3</w:t>
            </w:r>
            <w:r w:rsidR="00DA3CE0">
              <w:t>6</w:t>
            </w:r>
            <w:r w:rsidRPr="00FF2BCF">
              <w:t>0</w:t>
            </w:r>
          </w:p>
          <w:p w14:paraId="374D425D" w14:textId="77777777" w:rsidR="00ED7C53" w:rsidRPr="00ED7C53" w:rsidRDefault="00ED7C53" w:rsidP="00ED7C53">
            <w:pPr>
              <w:jc w:val="both"/>
              <w:rPr>
                <w:rFonts w:cs="Calibri"/>
                <w:szCs w:val="22"/>
              </w:rPr>
            </w:pPr>
            <w:r w:rsidRPr="00ED7C53">
              <w:rPr>
                <w:rFonts w:cs="Calibri"/>
                <w:szCs w:val="22"/>
              </w:rPr>
              <w:t>Οι δύο πηγές δεδομένων αζιμουθίου θα λειτουργούν ανεξάρτητα, έτσι ώστε βλάβη ή αφαίρεση μιας μονάδας να μην επηρεάζει τη λειτουργία της άλλης.</w:t>
            </w:r>
          </w:p>
        </w:tc>
        <w:tc>
          <w:tcPr>
            <w:tcW w:w="1713" w:type="dxa"/>
            <w:vAlign w:val="center"/>
          </w:tcPr>
          <w:p w14:paraId="29F7C37A" w14:textId="77777777" w:rsidR="00ED7C53" w:rsidRPr="00ED7C53" w:rsidRDefault="00AD4BDF" w:rsidP="00C368C7">
            <w:pPr>
              <w:jc w:val="center"/>
              <w:rPr>
                <w:rFonts w:cs="Calibri"/>
                <w:szCs w:val="22"/>
              </w:rPr>
            </w:pPr>
            <w:r>
              <w:rPr>
                <w:szCs w:val="22"/>
              </w:rPr>
              <w:t>ΝΑΙ</w:t>
            </w:r>
          </w:p>
        </w:tc>
        <w:tc>
          <w:tcPr>
            <w:tcW w:w="1616" w:type="dxa"/>
          </w:tcPr>
          <w:p w14:paraId="2112E30F" w14:textId="77777777" w:rsidR="00ED7C53" w:rsidRPr="00FF2BCF" w:rsidRDefault="00ED7C53" w:rsidP="00E61A6B"/>
        </w:tc>
        <w:tc>
          <w:tcPr>
            <w:tcW w:w="1517" w:type="dxa"/>
          </w:tcPr>
          <w:p w14:paraId="6C9D71B7" w14:textId="77777777" w:rsidR="00ED7C53" w:rsidRPr="00FF2BCF" w:rsidRDefault="00ED7C53" w:rsidP="00E61A6B"/>
        </w:tc>
      </w:tr>
      <w:tr w:rsidR="00ED7C53" w:rsidRPr="00FF2BCF" w14:paraId="57D59E08" w14:textId="77777777" w:rsidTr="00DA3CE0">
        <w:tc>
          <w:tcPr>
            <w:tcW w:w="9102" w:type="dxa"/>
          </w:tcPr>
          <w:p w14:paraId="4A0EB5BC" w14:textId="1B6ADD0E" w:rsidR="00ED7C53" w:rsidRPr="00FF2BCF" w:rsidRDefault="00ED7C53" w:rsidP="006F1B25">
            <w:r w:rsidRPr="00FF2BCF">
              <w:t>ANT_3</w:t>
            </w:r>
            <w:r w:rsidR="00DA3CE0">
              <w:t>7</w:t>
            </w:r>
            <w:r w:rsidRPr="00FF2BCF">
              <w:t>0</w:t>
            </w:r>
          </w:p>
          <w:p w14:paraId="315ECA22" w14:textId="77777777" w:rsidR="00ED7C53" w:rsidRPr="00ED7C53" w:rsidRDefault="00ED7C53" w:rsidP="00ED7C53">
            <w:pPr>
              <w:jc w:val="both"/>
              <w:rPr>
                <w:rFonts w:cs="Calibri"/>
                <w:szCs w:val="22"/>
              </w:rPr>
            </w:pPr>
            <w:r w:rsidRPr="00ED7C53">
              <w:rPr>
                <w:rFonts w:cs="Calibri"/>
                <w:szCs w:val="22"/>
              </w:rPr>
              <w:t>Η πρόσβαση στις μονάδες αυτές θα είναι εύκολη και ο μέσος χρόνος μεταξύ βλαβών (</w:t>
            </w:r>
            <w:r w:rsidRPr="00ED7C53">
              <w:rPr>
                <w:rFonts w:cs="Calibri"/>
                <w:szCs w:val="22"/>
                <w:lang w:val="en-US"/>
              </w:rPr>
              <w:t>MTBF</w:t>
            </w:r>
            <w:r w:rsidRPr="00ED7C53">
              <w:rPr>
                <w:rFonts w:cs="Calibri"/>
                <w:szCs w:val="22"/>
              </w:rPr>
              <w:t>) θα πρέπει να μην είναι μικρότερος από 50000 ώρες.</w:t>
            </w:r>
          </w:p>
        </w:tc>
        <w:tc>
          <w:tcPr>
            <w:tcW w:w="1713" w:type="dxa"/>
            <w:vAlign w:val="center"/>
          </w:tcPr>
          <w:p w14:paraId="1C7D5637"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0F6149FC" w14:textId="77777777" w:rsidR="00ED7C53" w:rsidRPr="00FF2BCF" w:rsidRDefault="00ED7C53" w:rsidP="00E61A6B"/>
        </w:tc>
        <w:tc>
          <w:tcPr>
            <w:tcW w:w="1517" w:type="dxa"/>
          </w:tcPr>
          <w:p w14:paraId="225FFF66" w14:textId="77777777" w:rsidR="00ED7C53" w:rsidRPr="00FF2BCF" w:rsidRDefault="00ED7C53" w:rsidP="00E61A6B"/>
        </w:tc>
      </w:tr>
      <w:tr w:rsidR="00ED7C53" w:rsidRPr="00FF2BCF" w14:paraId="63D20092" w14:textId="77777777" w:rsidTr="00DA3CE0">
        <w:tc>
          <w:tcPr>
            <w:tcW w:w="9102" w:type="dxa"/>
          </w:tcPr>
          <w:p w14:paraId="391C78AA" w14:textId="71148465" w:rsidR="00ED7C53" w:rsidRPr="00FF2BCF" w:rsidRDefault="00ED7C53" w:rsidP="006F1B25">
            <w:r w:rsidRPr="00FF2BCF">
              <w:t>ANT_3</w:t>
            </w:r>
            <w:r w:rsidR="00DA3CE0">
              <w:t>8</w:t>
            </w:r>
            <w:r w:rsidRPr="00FF2BCF">
              <w:t>0</w:t>
            </w:r>
          </w:p>
          <w:p w14:paraId="144DF0D8" w14:textId="77777777" w:rsidR="00ED7C53" w:rsidRPr="00ED7C53" w:rsidRDefault="00ED7C53" w:rsidP="00ED7C53">
            <w:pPr>
              <w:jc w:val="both"/>
              <w:rPr>
                <w:rFonts w:cs="Calibri"/>
                <w:szCs w:val="22"/>
              </w:rPr>
            </w:pPr>
            <w:r w:rsidRPr="00ED7C53">
              <w:rPr>
                <w:rFonts w:cs="Calibri"/>
                <w:szCs w:val="22"/>
              </w:rPr>
              <w:t>Η βηματική πληροφορία θα πρέπει να ικανοποιεί τουλάχιστον τις ακόλουθες προδιαγραφές:</w:t>
            </w:r>
          </w:p>
          <w:p w14:paraId="0D1D5534" w14:textId="77777777" w:rsidR="00ED7C53" w:rsidRPr="00C11637" w:rsidRDefault="00ED7C53" w:rsidP="00ED7C53">
            <w:pPr>
              <w:numPr>
                <w:ilvl w:val="0"/>
                <w:numId w:val="4"/>
              </w:numPr>
              <w:tabs>
                <w:tab w:val="clear" w:pos="720"/>
              </w:tabs>
              <w:ind w:left="400"/>
              <w:jc w:val="both"/>
              <w:rPr>
                <w:rFonts w:cs="Calibri"/>
                <w:szCs w:val="22"/>
              </w:rPr>
            </w:pPr>
            <w:r w:rsidRPr="00ED7C53">
              <w:rPr>
                <w:rFonts w:cs="Calibri"/>
                <w:b/>
                <w:szCs w:val="22"/>
              </w:rPr>
              <w:t>Παλμοί</w:t>
            </w:r>
            <w:r w:rsidRPr="00C11637">
              <w:rPr>
                <w:rFonts w:cs="Calibri"/>
                <w:szCs w:val="22"/>
              </w:rPr>
              <w:t xml:space="preserve"> </w:t>
            </w:r>
            <w:r w:rsidRPr="00ED7C53">
              <w:rPr>
                <w:rFonts w:cs="Calibri"/>
                <w:b/>
                <w:szCs w:val="22"/>
                <w:lang w:val="en-US"/>
              </w:rPr>
              <w:t>Azimuth</w:t>
            </w:r>
            <w:r w:rsidRPr="00C11637">
              <w:rPr>
                <w:rFonts w:cs="Calibri"/>
                <w:b/>
                <w:szCs w:val="22"/>
              </w:rPr>
              <w:t xml:space="preserve"> </w:t>
            </w:r>
            <w:r w:rsidRPr="00ED7C53">
              <w:rPr>
                <w:rFonts w:cs="Calibri"/>
                <w:b/>
                <w:szCs w:val="22"/>
                <w:lang w:val="en-US"/>
              </w:rPr>
              <w:t>Change</w:t>
            </w:r>
            <w:r w:rsidRPr="00C11637">
              <w:rPr>
                <w:rFonts w:cs="Calibri"/>
                <w:b/>
                <w:szCs w:val="22"/>
              </w:rPr>
              <w:t xml:space="preserve"> </w:t>
            </w:r>
            <w:r w:rsidRPr="00ED7C53">
              <w:rPr>
                <w:rFonts w:cs="Calibri"/>
                <w:b/>
                <w:szCs w:val="22"/>
                <w:lang w:val="en-US"/>
              </w:rPr>
              <w:t>Pulse</w:t>
            </w:r>
            <w:r w:rsidRPr="00C11637">
              <w:rPr>
                <w:rFonts w:cs="Calibri"/>
                <w:b/>
                <w:szCs w:val="22"/>
              </w:rPr>
              <w:t xml:space="preserve"> – (</w:t>
            </w:r>
            <w:r w:rsidRPr="00ED7C53">
              <w:rPr>
                <w:rFonts w:cs="Calibri"/>
                <w:b/>
                <w:szCs w:val="22"/>
                <w:lang w:val="en-US"/>
              </w:rPr>
              <w:t>ACP</w:t>
            </w:r>
            <w:r w:rsidRPr="00C11637">
              <w:rPr>
                <w:rFonts w:cs="Calibri"/>
                <w:b/>
                <w:szCs w:val="22"/>
              </w:rPr>
              <w:t xml:space="preserve"> </w:t>
            </w:r>
            <w:r w:rsidRPr="00ED7C53">
              <w:rPr>
                <w:rFonts w:cs="Calibri"/>
                <w:b/>
                <w:szCs w:val="22"/>
              </w:rPr>
              <w:t>ή</w:t>
            </w:r>
            <w:r w:rsidRPr="00C11637">
              <w:rPr>
                <w:rFonts w:cs="Calibri"/>
                <w:b/>
                <w:szCs w:val="22"/>
              </w:rPr>
              <w:t xml:space="preserve"> </w:t>
            </w:r>
            <w:r w:rsidRPr="00ED7C53">
              <w:rPr>
                <w:rFonts w:cs="Calibri"/>
                <w:b/>
                <w:szCs w:val="22"/>
              </w:rPr>
              <w:sym w:font="Symbol" w:char="F065"/>
            </w:r>
            <w:r w:rsidRPr="00C11637">
              <w:rPr>
                <w:rFonts w:cs="Calibri"/>
                <w:b/>
                <w:szCs w:val="22"/>
              </w:rPr>
              <w:t>):</w:t>
            </w:r>
            <w:r w:rsidRPr="00C11637">
              <w:rPr>
                <w:rFonts w:cs="Calibri"/>
                <w:szCs w:val="22"/>
              </w:rPr>
              <w:t xml:space="preserve">  </w:t>
            </w:r>
            <w:r w:rsidRPr="00ED7C53">
              <w:rPr>
                <w:rFonts w:cs="Calibri"/>
                <w:szCs w:val="22"/>
              </w:rPr>
              <w:t>τυπικά</w:t>
            </w:r>
            <w:r w:rsidRPr="00C11637">
              <w:rPr>
                <w:rFonts w:cs="Calibri"/>
                <w:szCs w:val="22"/>
              </w:rPr>
              <w:t xml:space="preserve"> 14 </w:t>
            </w:r>
            <w:r w:rsidRPr="00ED7C53">
              <w:rPr>
                <w:rFonts w:cs="Calibri"/>
                <w:szCs w:val="22"/>
                <w:lang w:val="en-US"/>
              </w:rPr>
              <w:t>bit</w:t>
            </w:r>
            <w:r w:rsidRPr="00C11637">
              <w:rPr>
                <w:rFonts w:cs="Calibri"/>
                <w:szCs w:val="22"/>
              </w:rPr>
              <w:t xml:space="preserve"> : (16384 </w:t>
            </w:r>
            <w:r w:rsidRPr="00ED7C53">
              <w:rPr>
                <w:rFonts w:cs="Calibri"/>
                <w:szCs w:val="22"/>
              </w:rPr>
              <w:t>παλμοί</w:t>
            </w:r>
            <w:r w:rsidRPr="00C11637">
              <w:rPr>
                <w:rFonts w:cs="Calibri"/>
                <w:szCs w:val="22"/>
              </w:rPr>
              <w:t>)</w:t>
            </w:r>
          </w:p>
          <w:p w14:paraId="395A715A" w14:textId="77777777" w:rsidR="00ED7C53" w:rsidRPr="00ED7C53" w:rsidRDefault="00ED7C53" w:rsidP="00ED7C53">
            <w:pPr>
              <w:numPr>
                <w:ilvl w:val="0"/>
                <w:numId w:val="4"/>
              </w:numPr>
              <w:tabs>
                <w:tab w:val="clear" w:pos="720"/>
              </w:tabs>
              <w:ind w:left="400"/>
              <w:jc w:val="both"/>
              <w:rPr>
                <w:rFonts w:cs="Calibri"/>
                <w:szCs w:val="22"/>
              </w:rPr>
            </w:pPr>
            <w:r w:rsidRPr="00ED7C53">
              <w:rPr>
                <w:rFonts w:cs="Calibri"/>
                <w:b/>
                <w:szCs w:val="22"/>
              </w:rPr>
              <w:t>Παλμοί ένδειξης Βορρά (</w:t>
            </w:r>
            <w:r w:rsidRPr="00ED7C53">
              <w:rPr>
                <w:rFonts w:cs="Calibri"/>
                <w:b/>
                <w:szCs w:val="22"/>
                <w:lang w:val="en-US"/>
              </w:rPr>
              <w:t>North</w:t>
            </w:r>
            <w:r w:rsidRPr="00ED7C53">
              <w:rPr>
                <w:rFonts w:cs="Calibri"/>
                <w:b/>
                <w:szCs w:val="22"/>
              </w:rPr>
              <w:t xml:space="preserve"> </w:t>
            </w:r>
            <w:r w:rsidRPr="00ED7C53">
              <w:rPr>
                <w:rFonts w:cs="Calibri"/>
                <w:b/>
                <w:szCs w:val="22"/>
                <w:lang w:val="en-US"/>
              </w:rPr>
              <w:t>Marker</w:t>
            </w:r>
            <w:r w:rsidRPr="00ED7C53">
              <w:rPr>
                <w:rFonts w:cs="Calibri"/>
                <w:b/>
                <w:szCs w:val="22"/>
              </w:rPr>
              <w:t xml:space="preserve"> – </w:t>
            </w:r>
            <w:r w:rsidRPr="00ED7C53">
              <w:rPr>
                <w:rFonts w:cs="Calibri"/>
                <w:b/>
                <w:szCs w:val="22"/>
                <w:lang w:val="en-US"/>
              </w:rPr>
              <w:t>NM</w:t>
            </w:r>
            <w:r w:rsidRPr="00ED7C53">
              <w:rPr>
                <w:rFonts w:cs="Calibri"/>
                <w:b/>
                <w:szCs w:val="22"/>
              </w:rPr>
              <w:t>)</w:t>
            </w:r>
            <w:r w:rsidRPr="00ED7C53">
              <w:rPr>
                <w:rFonts w:cs="Calibri"/>
                <w:szCs w:val="22"/>
              </w:rPr>
              <w:t xml:space="preserve">: Ίδια μορφή με τους παλμούς </w:t>
            </w:r>
            <w:r w:rsidRPr="00ED7C53">
              <w:rPr>
                <w:rFonts w:cs="Calibri"/>
                <w:szCs w:val="22"/>
              </w:rPr>
              <w:sym w:font="Symbol" w:char="F065"/>
            </w:r>
            <w:r w:rsidRPr="00ED7C53">
              <w:rPr>
                <w:rFonts w:cs="Calibri"/>
                <w:szCs w:val="22"/>
              </w:rPr>
              <w:t xml:space="preserve"> και σε φάση με αυτούς</w:t>
            </w:r>
          </w:p>
          <w:p w14:paraId="5DBB4BC8" w14:textId="77777777" w:rsidR="00ED7C53" w:rsidRPr="00ED7C53" w:rsidRDefault="00ED7C53" w:rsidP="00ED7C53">
            <w:pPr>
              <w:jc w:val="both"/>
              <w:rPr>
                <w:rFonts w:cs="Calibri"/>
                <w:szCs w:val="22"/>
              </w:rPr>
            </w:pPr>
            <w:r w:rsidRPr="00ED7C53">
              <w:rPr>
                <w:rFonts w:cs="Calibri"/>
                <w:szCs w:val="22"/>
              </w:rPr>
              <w:t>Η έξοδος North Marker θα πρέπει να μπορεί να ευθυγραμμιστεί με ακρίβεια 1 ACP με τον γεωγραφικό Βορρά, με χρήση ηλεκτρονικών μέσων.</w:t>
            </w:r>
          </w:p>
        </w:tc>
        <w:tc>
          <w:tcPr>
            <w:tcW w:w="1713" w:type="dxa"/>
            <w:vAlign w:val="center"/>
          </w:tcPr>
          <w:p w14:paraId="7557196F" w14:textId="77777777" w:rsidR="00ED7C53" w:rsidRPr="00ED7C53" w:rsidRDefault="00ED7C53" w:rsidP="00C368C7">
            <w:pPr>
              <w:jc w:val="center"/>
              <w:rPr>
                <w:rFonts w:cs="Calibri"/>
                <w:bCs/>
                <w:szCs w:val="22"/>
              </w:rPr>
            </w:pPr>
            <w:r w:rsidRPr="00ED7C53">
              <w:rPr>
                <w:rFonts w:cs="Calibri"/>
                <w:szCs w:val="22"/>
              </w:rPr>
              <w:t>ΝΑΙ</w:t>
            </w:r>
          </w:p>
        </w:tc>
        <w:tc>
          <w:tcPr>
            <w:tcW w:w="1616" w:type="dxa"/>
          </w:tcPr>
          <w:p w14:paraId="2977B91A" w14:textId="77777777" w:rsidR="00ED7C53" w:rsidRPr="00FF2BCF" w:rsidRDefault="00ED7C53" w:rsidP="00E61A6B"/>
        </w:tc>
        <w:tc>
          <w:tcPr>
            <w:tcW w:w="1517" w:type="dxa"/>
          </w:tcPr>
          <w:p w14:paraId="7104E4FF" w14:textId="77777777" w:rsidR="00ED7C53" w:rsidRPr="00FF2BCF" w:rsidRDefault="00ED7C53" w:rsidP="00E61A6B"/>
        </w:tc>
      </w:tr>
      <w:tr w:rsidR="00ED7C53" w:rsidRPr="00FF2BCF" w14:paraId="00C95FE4" w14:textId="77777777" w:rsidTr="00DA3CE0">
        <w:tc>
          <w:tcPr>
            <w:tcW w:w="9102" w:type="dxa"/>
          </w:tcPr>
          <w:p w14:paraId="0A6CDDA6" w14:textId="0B1D2B4A" w:rsidR="00ED7C53" w:rsidRPr="00FF2BCF" w:rsidRDefault="00ED7C53" w:rsidP="006F1B25">
            <w:bookmarkStart w:id="1333" w:name="_Toc478632564"/>
            <w:bookmarkStart w:id="1334" w:name="_Toc478632941"/>
            <w:bookmarkStart w:id="1335" w:name="_Toc478633332"/>
            <w:bookmarkStart w:id="1336" w:name="_Toc478634157"/>
            <w:r w:rsidRPr="00FF2BCF">
              <w:t>ANT_3</w:t>
            </w:r>
            <w:r w:rsidR="00DA3CE0">
              <w:t>9</w:t>
            </w:r>
            <w:r w:rsidRPr="00FF2BCF">
              <w:t>0</w:t>
            </w:r>
          </w:p>
          <w:p w14:paraId="0D7FDF68" w14:textId="77777777" w:rsidR="00ED7C53" w:rsidRPr="00A759DD" w:rsidRDefault="00ED7C53" w:rsidP="00E61A6B">
            <w:pPr>
              <w:pStyle w:val="2"/>
              <w:rPr>
                <w:rFonts w:cs="Calibri"/>
              </w:rPr>
            </w:pPr>
            <w:bookmarkStart w:id="1337" w:name="_Toc107263176"/>
            <w:r w:rsidRPr="00A759DD">
              <w:rPr>
                <w:rFonts w:cs="Calibri"/>
              </w:rPr>
              <w:t>4.10 Ο μηχανισμός οδήγησης σταθερής ταχύτητας</w:t>
            </w:r>
            <w:bookmarkEnd w:id="1333"/>
            <w:bookmarkEnd w:id="1334"/>
            <w:bookmarkEnd w:id="1335"/>
            <w:bookmarkEnd w:id="1336"/>
            <w:bookmarkEnd w:id="1337"/>
          </w:p>
          <w:p w14:paraId="7DAA51CC" w14:textId="012EA0B6" w:rsidR="00ED7C53" w:rsidRPr="00ED7C53" w:rsidRDefault="00ED7C53" w:rsidP="00ED7C53">
            <w:pPr>
              <w:jc w:val="both"/>
              <w:rPr>
                <w:rFonts w:cs="Calibri"/>
                <w:color w:val="000000"/>
                <w:szCs w:val="22"/>
              </w:rPr>
            </w:pPr>
            <w:r w:rsidRPr="00ED7C53">
              <w:rPr>
                <w:rFonts w:cs="Calibri"/>
                <w:color w:val="000000"/>
                <w:szCs w:val="22"/>
              </w:rPr>
              <w:t>Ο προμηθευτής θα πρέπει να προτείνει ένα μηχανισμό οδήγησης σταθερής ταχύτητας με δύο κινητήρες. Ο ένας από τους δύο κινητήρες θα είναι απεμπλεγμένος κατά τη διάρκεια της κανονικής λειτουργίας και θα πρέπει να συμπλέκεται αυτόματα σε περίπτωση βλάβης του κινητήρα που βρισκόταν σε λειτουργία χωρίς την μετάβαση τεχνικού στην κεραία. Είναι επίσης αποδεκτό να είναι και οι δύο κινητήρες συνεχώς σε χρήση. Η εμπλοκή και η απεμπλοκή των κινητήρων θα γίνεται από μονάδα ελέγχου της περιστροφής της κεραίας στην αίθουσα των συσκευών.</w:t>
            </w:r>
            <w:r w:rsidR="00BD608B">
              <w:rPr>
                <w:rFonts w:cs="Calibri"/>
                <w:color w:val="000000"/>
                <w:szCs w:val="22"/>
              </w:rPr>
              <w:t xml:space="preserve"> </w:t>
            </w:r>
            <w:r w:rsidR="00BD608B" w:rsidRPr="006B2A8F">
              <w:rPr>
                <w:rFonts w:cs="Calibri"/>
                <w:color w:val="000000"/>
                <w:szCs w:val="22"/>
              </w:rPr>
              <w:t>Επίσης στην μονάδα ελέγχου θα απεικονίζεται η κατάσταση λειτουργίας του κάθε κινητήρα ξεχωριστά (</w:t>
            </w:r>
            <w:r w:rsidR="00BD608B" w:rsidRPr="006B2A8F">
              <w:rPr>
                <w:rFonts w:cs="Calibri"/>
                <w:color w:val="000000"/>
                <w:szCs w:val="22"/>
                <w:lang w:val="en-US"/>
              </w:rPr>
              <w:t>ON</w:t>
            </w:r>
            <w:r w:rsidR="00BD608B" w:rsidRPr="006B2A8F">
              <w:rPr>
                <w:rFonts w:cs="Calibri"/>
                <w:color w:val="000000"/>
                <w:szCs w:val="22"/>
              </w:rPr>
              <w:t xml:space="preserve">, </w:t>
            </w:r>
            <w:r w:rsidR="00BD608B" w:rsidRPr="006B2A8F">
              <w:rPr>
                <w:rFonts w:cs="Calibri"/>
                <w:color w:val="000000"/>
                <w:szCs w:val="22"/>
                <w:lang w:val="en-US"/>
              </w:rPr>
              <w:t>OFF</w:t>
            </w:r>
            <w:r w:rsidR="00BD608B" w:rsidRPr="006B2A8F">
              <w:rPr>
                <w:rFonts w:cs="Calibri"/>
                <w:color w:val="000000"/>
                <w:szCs w:val="22"/>
              </w:rPr>
              <w:t xml:space="preserve">, </w:t>
            </w:r>
            <w:r w:rsidR="00BD608B" w:rsidRPr="006B2A8F">
              <w:rPr>
                <w:rFonts w:cs="Calibri"/>
                <w:color w:val="000000"/>
                <w:szCs w:val="22"/>
                <w:lang w:val="en-US"/>
              </w:rPr>
              <w:t>alarms</w:t>
            </w:r>
            <w:r w:rsidR="00BD608B" w:rsidRPr="006B2A8F">
              <w:rPr>
                <w:rFonts w:cs="Calibri"/>
                <w:color w:val="000000"/>
                <w:szCs w:val="22"/>
              </w:rPr>
              <w:t xml:space="preserve"> κ.τ.λ.).</w:t>
            </w:r>
            <w:r w:rsidR="00BD608B">
              <w:rPr>
                <w:rFonts w:cs="Calibri"/>
                <w:color w:val="000000"/>
                <w:szCs w:val="22"/>
              </w:rPr>
              <w:t xml:space="preserve"> </w:t>
            </w:r>
          </w:p>
        </w:tc>
        <w:tc>
          <w:tcPr>
            <w:tcW w:w="1713" w:type="dxa"/>
            <w:vAlign w:val="center"/>
          </w:tcPr>
          <w:p w14:paraId="0A110815" w14:textId="77777777" w:rsidR="00ED7C53" w:rsidRPr="00ED7C53" w:rsidRDefault="00AD4BDF" w:rsidP="00C368C7">
            <w:pPr>
              <w:jc w:val="center"/>
              <w:rPr>
                <w:rFonts w:cs="Calibri"/>
                <w:szCs w:val="22"/>
                <w:lang w:val="en-US"/>
              </w:rPr>
            </w:pPr>
            <w:r>
              <w:rPr>
                <w:szCs w:val="22"/>
              </w:rPr>
              <w:t>ΝΑΙ</w:t>
            </w:r>
          </w:p>
        </w:tc>
        <w:tc>
          <w:tcPr>
            <w:tcW w:w="1616" w:type="dxa"/>
          </w:tcPr>
          <w:p w14:paraId="4A6FC29A" w14:textId="77777777" w:rsidR="00ED7C53" w:rsidRPr="00FF2BCF" w:rsidRDefault="00ED7C53" w:rsidP="00E61A6B"/>
        </w:tc>
        <w:tc>
          <w:tcPr>
            <w:tcW w:w="1517" w:type="dxa"/>
          </w:tcPr>
          <w:p w14:paraId="3C8977E5" w14:textId="77777777" w:rsidR="00ED7C53" w:rsidRPr="00FF2BCF" w:rsidRDefault="00ED7C53" w:rsidP="00E61A6B"/>
        </w:tc>
      </w:tr>
      <w:tr w:rsidR="00ED7C53" w:rsidRPr="00FF2BCF" w14:paraId="5082E162" w14:textId="77777777" w:rsidTr="00DA3CE0">
        <w:tc>
          <w:tcPr>
            <w:tcW w:w="9102" w:type="dxa"/>
          </w:tcPr>
          <w:p w14:paraId="48705D2F" w14:textId="2D9E21BC" w:rsidR="00ED7C53" w:rsidRPr="00BD608B" w:rsidRDefault="00ED7C53" w:rsidP="006F1B25">
            <w:pPr>
              <w:rPr>
                <w:color w:val="000000"/>
              </w:rPr>
            </w:pPr>
            <w:r w:rsidRPr="00FF2BCF">
              <w:lastRenderedPageBreak/>
              <w:t>ANT_</w:t>
            </w:r>
            <w:r w:rsidR="00DA3CE0">
              <w:t>40</w:t>
            </w:r>
            <w:r w:rsidRPr="00FF2BCF">
              <w:t>0</w:t>
            </w:r>
            <w:r w:rsidR="00BD608B">
              <w:t xml:space="preserve"> </w:t>
            </w:r>
          </w:p>
          <w:p w14:paraId="19B3A620" w14:textId="77777777" w:rsidR="00ED7C53" w:rsidRPr="00ED7C53" w:rsidRDefault="00ED7C53" w:rsidP="00ED7C53">
            <w:pPr>
              <w:jc w:val="both"/>
              <w:rPr>
                <w:rFonts w:cs="Calibri"/>
                <w:color w:val="000000"/>
                <w:szCs w:val="22"/>
              </w:rPr>
            </w:pPr>
            <w:r w:rsidRPr="00ED7C53">
              <w:rPr>
                <w:rFonts w:cs="Calibri"/>
                <w:color w:val="000000"/>
                <w:szCs w:val="22"/>
              </w:rPr>
              <w:t>Ο μέσος χρόνος αποκατάστασης βλάβης (</w:t>
            </w:r>
            <w:r w:rsidRPr="00ED7C53">
              <w:rPr>
                <w:rFonts w:cs="Calibri"/>
                <w:color w:val="000000"/>
                <w:szCs w:val="22"/>
                <w:lang w:val="en-US"/>
              </w:rPr>
              <w:t>MTTR</w:t>
            </w:r>
            <w:r w:rsidRPr="00ED7C53">
              <w:rPr>
                <w:rFonts w:cs="Calibri"/>
                <w:color w:val="000000"/>
                <w:szCs w:val="22"/>
              </w:rPr>
              <w:t>) θα πρέπει να είναι μικρότερος από δύο (2) ώρες .</w:t>
            </w:r>
          </w:p>
        </w:tc>
        <w:tc>
          <w:tcPr>
            <w:tcW w:w="1713" w:type="dxa"/>
            <w:vAlign w:val="center"/>
          </w:tcPr>
          <w:p w14:paraId="1BF8D499"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3400A330" w14:textId="77777777" w:rsidR="00ED7C53" w:rsidRPr="00FF2BCF" w:rsidRDefault="00ED7C53" w:rsidP="00E61A6B"/>
        </w:tc>
        <w:tc>
          <w:tcPr>
            <w:tcW w:w="1517" w:type="dxa"/>
          </w:tcPr>
          <w:p w14:paraId="1781255B" w14:textId="77777777" w:rsidR="00ED7C53" w:rsidRPr="00FF2BCF" w:rsidRDefault="00ED7C53" w:rsidP="00E61A6B"/>
        </w:tc>
      </w:tr>
      <w:tr w:rsidR="00ED7C53" w:rsidRPr="00FF2BCF" w14:paraId="2DE0BD10" w14:textId="77777777" w:rsidTr="00DA3CE0">
        <w:tc>
          <w:tcPr>
            <w:tcW w:w="9102" w:type="dxa"/>
          </w:tcPr>
          <w:p w14:paraId="480D57D3" w14:textId="2EF3BD2A" w:rsidR="00ED7C53" w:rsidRPr="00FF2BCF" w:rsidRDefault="00ED7C53" w:rsidP="006F1B25">
            <w:pPr>
              <w:rPr>
                <w:color w:val="000000"/>
              </w:rPr>
            </w:pPr>
            <w:r w:rsidRPr="00FF2BCF">
              <w:t>ANT_</w:t>
            </w:r>
            <w:r w:rsidR="00DA3CE0">
              <w:t>41</w:t>
            </w:r>
            <w:r w:rsidRPr="00FF2BCF">
              <w:t>0</w:t>
            </w:r>
          </w:p>
          <w:p w14:paraId="42EF10B8" w14:textId="77777777" w:rsidR="00ED7C53" w:rsidRPr="00ED7C53" w:rsidRDefault="00ED7C53" w:rsidP="00ED7C53">
            <w:pPr>
              <w:jc w:val="both"/>
              <w:rPr>
                <w:rFonts w:cs="Calibri"/>
                <w:color w:val="000000"/>
                <w:szCs w:val="22"/>
              </w:rPr>
            </w:pPr>
            <w:r w:rsidRPr="00ED7C53">
              <w:rPr>
                <w:rFonts w:cs="Calibri"/>
                <w:color w:val="000000"/>
                <w:szCs w:val="22"/>
              </w:rPr>
              <w:t>Πρέπει να υπάρχει μηχανισμός ελέγχου (</w:t>
            </w:r>
            <w:r w:rsidRPr="00ED7C53">
              <w:rPr>
                <w:rFonts w:cs="Calibri"/>
                <w:color w:val="000000"/>
                <w:szCs w:val="22"/>
                <w:lang w:val="en-US"/>
              </w:rPr>
              <w:t>BITE</w:t>
            </w:r>
            <w:r w:rsidRPr="00ED7C53">
              <w:rPr>
                <w:rFonts w:cs="Calibri"/>
                <w:color w:val="000000"/>
                <w:szCs w:val="22"/>
              </w:rPr>
              <w:t>) για την επιτήρηση σε βάθος και τον έλεγχο του συστήματος περιστροφής και της κατάστασης του κινητήρα (βλάβη</w:t>
            </w:r>
            <w:r w:rsidR="00C65B92">
              <w:rPr>
                <w:rFonts w:cs="Calibri"/>
                <w:color w:val="000000"/>
                <w:szCs w:val="22"/>
              </w:rPr>
              <w:t>,  πίεση λαδιού εκτός ορίων κλπ</w:t>
            </w:r>
            <w:r w:rsidRPr="00ED7C53">
              <w:rPr>
                <w:rFonts w:cs="Calibri"/>
                <w:color w:val="000000"/>
                <w:szCs w:val="22"/>
              </w:rPr>
              <w:t>)</w:t>
            </w:r>
            <w:r w:rsidR="00C65B92">
              <w:rPr>
                <w:rFonts w:cs="Calibri"/>
                <w:color w:val="000000"/>
                <w:szCs w:val="22"/>
              </w:rPr>
              <w:t>.</w:t>
            </w:r>
          </w:p>
          <w:p w14:paraId="68613F3A" w14:textId="77777777" w:rsidR="00ED7C53" w:rsidRPr="00ED7C53" w:rsidRDefault="00ED7C53" w:rsidP="00ED7C53">
            <w:pPr>
              <w:jc w:val="both"/>
              <w:rPr>
                <w:rFonts w:cs="Calibri"/>
                <w:color w:val="000000"/>
                <w:szCs w:val="22"/>
              </w:rPr>
            </w:pPr>
            <w:r w:rsidRPr="00ED7C53">
              <w:rPr>
                <w:rFonts w:cs="Calibri"/>
                <w:color w:val="000000"/>
                <w:szCs w:val="22"/>
              </w:rPr>
              <w:t xml:space="preserve">Το </w:t>
            </w:r>
            <w:r w:rsidRPr="00ED7C53">
              <w:rPr>
                <w:rFonts w:cs="Calibri"/>
                <w:color w:val="000000"/>
                <w:szCs w:val="22"/>
                <w:lang w:val="en-US"/>
              </w:rPr>
              <w:t>BITE</w:t>
            </w:r>
            <w:r w:rsidRPr="00ED7C53">
              <w:rPr>
                <w:rFonts w:cs="Calibri"/>
                <w:color w:val="000000"/>
                <w:szCs w:val="22"/>
              </w:rPr>
              <w:t xml:space="preserve"> θα πρέπει να δηλώνει «βλάβη του συστήματος» μετά από προκαθορισμένο αριθμό περιστροφών της κεραίας ή μετά από πλήρη απώλεια της δυνατότητας περιστροφής. </w:t>
            </w:r>
          </w:p>
        </w:tc>
        <w:tc>
          <w:tcPr>
            <w:tcW w:w="1713" w:type="dxa"/>
            <w:vAlign w:val="center"/>
          </w:tcPr>
          <w:p w14:paraId="75C392D9" w14:textId="77777777" w:rsidR="00ED7C53" w:rsidRPr="00ED7C53" w:rsidRDefault="00ED7C53" w:rsidP="00C368C7">
            <w:pPr>
              <w:jc w:val="center"/>
              <w:rPr>
                <w:rFonts w:cs="Calibri"/>
                <w:szCs w:val="22"/>
              </w:rPr>
            </w:pPr>
            <w:r w:rsidRPr="00ED7C53">
              <w:rPr>
                <w:rFonts w:cs="Calibri"/>
                <w:szCs w:val="22"/>
              </w:rPr>
              <w:t>ΝΑΙ</w:t>
            </w:r>
          </w:p>
        </w:tc>
        <w:tc>
          <w:tcPr>
            <w:tcW w:w="1616" w:type="dxa"/>
          </w:tcPr>
          <w:p w14:paraId="6AE5758E" w14:textId="77777777" w:rsidR="00ED7C53" w:rsidRPr="00FF2BCF" w:rsidRDefault="00ED7C53" w:rsidP="00E61A6B"/>
        </w:tc>
        <w:tc>
          <w:tcPr>
            <w:tcW w:w="1517" w:type="dxa"/>
          </w:tcPr>
          <w:p w14:paraId="7FDBC9FC" w14:textId="77777777" w:rsidR="00ED7C53" w:rsidRPr="00FF2BCF" w:rsidRDefault="00ED7C53" w:rsidP="00E61A6B"/>
        </w:tc>
      </w:tr>
      <w:tr w:rsidR="00ED7C53" w:rsidRPr="00FF2BCF" w14:paraId="58DE252D" w14:textId="77777777" w:rsidTr="00DA3CE0">
        <w:tc>
          <w:tcPr>
            <w:tcW w:w="9102" w:type="dxa"/>
          </w:tcPr>
          <w:p w14:paraId="21C1D3AC" w14:textId="1ACA6E00" w:rsidR="00ED7C53" w:rsidRPr="00FF2BCF" w:rsidRDefault="00ED7C53" w:rsidP="006F1B25">
            <w:pPr>
              <w:rPr>
                <w:color w:val="000000"/>
              </w:rPr>
            </w:pPr>
            <w:r w:rsidRPr="00FF2BCF">
              <w:t>ANT_4</w:t>
            </w:r>
            <w:r w:rsidR="00DA3CE0">
              <w:t>2</w:t>
            </w:r>
            <w:r w:rsidRPr="00FF2BCF">
              <w:t>0</w:t>
            </w:r>
          </w:p>
          <w:p w14:paraId="23E2448E" w14:textId="1F6CAFEA" w:rsidR="00ED7C53" w:rsidRPr="00ED7C53" w:rsidRDefault="00ED7C53" w:rsidP="00ED7C53">
            <w:pPr>
              <w:jc w:val="both"/>
              <w:rPr>
                <w:rFonts w:cs="Calibri"/>
                <w:color w:val="000000"/>
                <w:szCs w:val="22"/>
              </w:rPr>
            </w:pPr>
            <w:r w:rsidRPr="00ED7C53">
              <w:rPr>
                <w:rFonts w:cs="Calibri"/>
                <w:color w:val="000000"/>
                <w:szCs w:val="22"/>
              </w:rPr>
              <w:t>Σε περίπτωση που η πίεση</w:t>
            </w:r>
            <w:r w:rsidR="00226691" w:rsidRPr="006B2A8F">
              <w:rPr>
                <w:rFonts w:cs="Calibri"/>
                <w:color w:val="000000"/>
                <w:szCs w:val="22"/>
              </w:rPr>
              <w:t>, η θερμοκρασία</w:t>
            </w:r>
            <w:r w:rsidRPr="006B2A8F">
              <w:rPr>
                <w:rFonts w:cs="Calibri"/>
                <w:color w:val="000000"/>
                <w:szCs w:val="22"/>
              </w:rPr>
              <w:t xml:space="preserve"> ή η στάθμη</w:t>
            </w:r>
            <w:r w:rsidRPr="00ED7C53">
              <w:rPr>
                <w:rFonts w:cs="Calibri"/>
                <w:color w:val="000000"/>
                <w:szCs w:val="22"/>
              </w:rPr>
              <w:t xml:space="preserve"> του λαδιού είναι εκτός ορίων, το σύστημα θα πρέπει να σταματήσει να περιστρέφεται προκειμένου να αποφεύγεται καταστροφή μερών του μηχανισμού.</w:t>
            </w:r>
          </w:p>
        </w:tc>
        <w:tc>
          <w:tcPr>
            <w:tcW w:w="1713" w:type="dxa"/>
            <w:vAlign w:val="center"/>
          </w:tcPr>
          <w:p w14:paraId="3A6CB19C" w14:textId="77777777" w:rsidR="00ED7C53" w:rsidRPr="00ED7C53" w:rsidRDefault="00ED7C53" w:rsidP="00C368C7">
            <w:pPr>
              <w:jc w:val="center"/>
              <w:rPr>
                <w:rFonts w:cs="Calibri"/>
                <w:szCs w:val="22"/>
              </w:rPr>
            </w:pPr>
          </w:p>
          <w:p w14:paraId="76E68616" w14:textId="77777777" w:rsidR="00ED7C53" w:rsidRPr="0096455C" w:rsidRDefault="0096455C" w:rsidP="00C368C7">
            <w:pPr>
              <w:jc w:val="center"/>
              <w:rPr>
                <w:rFonts w:cs="Calibri"/>
                <w:szCs w:val="22"/>
              </w:rPr>
            </w:pPr>
            <w:r>
              <w:rPr>
                <w:rFonts w:cs="Calibri"/>
                <w:szCs w:val="22"/>
              </w:rPr>
              <w:t>ΝΑΙ</w:t>
            </w:r>
          </w:p>
        </w:tc>
        <w:tc>
          <w:tcPr>
            <w:tcW w:w="1616" w:type="dxa"/>
          </w:tcPr>
          <w:p w14:paraId="04B2E0B9" w14:textId="77777777" w:rsidR="00ED7C53" w:rsidRPr="00FF2BCF" w:rsidRDefault="00ED7C53" w:rsidP="00E61A6B"/>
        </w:tc>
        <w:tc>
          <w:tcPr>
            <w:tcW w:w="1517" w:type="dxa"/>
          </w:tcPr>
          <w:p w14:paraId="5D63CDE1" w14:textId="77777777" w:rsidR="00ED7C53" w:rsidRPr="00FF2BCF" w:rsidRDefault="00ED7C53" w:rsidP="00E61A6B"/>
        </w:tc>
      </w:tr>
      <w:tr w:rsidR="00ED7C53" w:rsidRPr="00FF2BCF" w14:paraId="03D48AB9" w14:textId="77777777" w:rsidTr="00DA3CE0">
        <w:tc>
          <w:tcPr>
            <w:tcW w:w="9102" w:type="dxa"/>
          </w:tcPr>
          <w:p w14:paraId="5D451386" w14:textId="5F7A3EBB" w:rsidR="00ED7C53" w:rsidRPr="00FF2BCF" w:rsidRDefault="00ED7C53" w:rsidP="006F1B25">
            <w:bookmarkStart w:id="1338" w:name="_Toc478632565"/>
            <w:bookmarkStart w:id="1339" w:name="_Toc478632942"/>
            <w:bookmarkStart w:id="1340" w:name="_Toc478633333"/>
            <w:bookmarkStart w:id="1341" w:name="_Toc478634158"/>
            <w:r w:rsidRPr="00FF2BCF">
              <w:t>ANT_4</w:t>
            </w:r>
            <w:r w:rsidR="00DA3CE0">
              <w:t>3</w:t>
            </w:r>
            <w:r w:rsidRPr="00FF2BCF">
              <w:t>0</w:t>
            </w:r>
          </w:p>
          <w:p w14:paraId="3E0AF643" w14:textId="77777777" w:rsidR="00ED7C53" w:rsidRPr="00A759DD" w:rsidRDefault="00ED7C53" w:rsidP="00E61A6B">
            <w:pPr>
              <w:pStyle w:val="2"/>
              <w:rPr>
                <w:rFonts w:cs="Calibri"/>
              </w:rPr>
            </w:pPr>
            <w:bookmarkStart w:id="1342" w:name="_Toc107263177"/>
            <w:r w:rsidRPr="00A759DD">
              <w:rPr>
                <w:rFonts w:cs="Calibri"/>
              </w:rPr>
              <w:t>4.11 Η περιστρεφόμενη άρθρωση (rotary joint)</w:t>
            </w:r>
            <w:bookmarkEnd w:id="1338"/>
            <w:bookmarkEnd w:id="1339"/>
            <w:bookmarkEnd w:id="1340"/>
            <w:bookmarkEnd w:id="1341"/>
            <w:bookmarkEnd w:id="1342"/>
          </w:p>
          <w:p w14:paraId="45964879" w14:textId="77777777" w:rsidR="00ED7C53" w:rsidRPr="00ED7C53" w:rsidRDefault="00ED7C53" w:rsidP="00ED7C53">
            <w:pPr>
              <w:jc w:val="both"/>
              <w:rPr>
                <w:rFonts w:cs="Calibri"/>
                <w:color w:val="000000"/>
                <w:szCs w:val="22"/>
              </w:rPr>
            </w:pPr>
            <w:r w:rsidRPr="00ED7C53">
              <w:rPr>
                <w:rFonts w:cs="Calibri"/>
                <w:color w:val="000000"/>
                <w:szCs w:val="22"/>
              </w:rPr>
              <w:t>Η περιστρεφόμενη άρθρωση θα πρέπει να καλύπτει ή να υπερκαλύπτει τις ηλεκτρικές και μηχανικές απαιτήσεις που προδιαγράφονται στη συνέχεια:</w:t>
            </w:r>
          </w:p>
          <w:p w14:paraId="31672585" w14:textId="77777777" w:rsidR="00ED7C53" w:rsidRPr="00ED7C53" w:rsidRDefault="00ED7C53" w:rsidP="00ED7C53">
            <w:pPr>
              <w:jc w:val="both"/>
              <w:rPr>
                <w:rFonts w:cs="Calibri"/>
                <w:color w:val="000000"/>
                <w:szCs w:val="22"/>
              </w:rPr>
            </w:pPr>
            <w:r w:rsidRPr="00ED7C53">
              <w:rPr>
                <w:rFonts w:cs="Calibri"/>
                <w:color w:val="000000"/>
                <w:szCs w:val="22"/>
                <w:u w:val="single"/>
              </w:rPr>
              <w:t xml:space="preserve">Αριθμός Διαύλων </w:t>
            </w:r>
            <w:r w:rsidRPr="00ED7C53">
              <w:rPr>
                <w:rFonts w:cs="Calibri"/>
                <w:color w:val="000000"/>
                <w:szCs w:val="22"/>
              </w:rPr>
              <w:t>:</w:t>
            </w:r>
          </w:p>
          <w:p w14:paraId="5D1737CE" w14:textId="77777777" w:rsidR="00ED7C53" w:rsidRPr="00ED7C53" w:rsidRDefault="00ED7C53" w:rsidP="002464E4">
            <w:pPr>
              <w:numPr>
                <w:ilvl w:val="0"/>
                <w:numId w:val="112"/>
              </w:numPr>
              <w:tabs>
                <w:tab w:val="clear" w:pos="1080"/>
              </w:tabs>
              <w:ind w:left="400"/>
              <w:jc w:val="both"/>
              <w:rPr>
                <w:rFonts w:cs="Calibri"/>
                <w:color w:val="000000"/>
                <w:szCs w:val="22"/>
              </w:rPr>
            </w:pPr>
            <w:r w:rsidRPr="00ED7C53">
              <w:rPr>
                <w:rFonts w:cs="Calibri"/>
                <w:color w:val="000000"/>
                <w:szCs w:val="22"/>
              </w:rPr>
              <w:t>Δίαυλοι Στόχων PSR: τουλάχιστον 2</w:t>
            </w:r>
          </w:p>
          <w:p w14:paraId="5EC4C788" w14:textId="77777777" w:rsidR="00ED7C53" w:rsidRPr="00ED7C53" w:rsidRDefault="00ED7C53" w:rsidP="002464E4">
            <w:pPr>
              <w:numPr>
                <w:ilvl w:val="0"/>
                <w:numId w:val="112"/>
              </w:numPr>
              <w:tabs>
                <w:tab w:val="clear" w:pos="1080"/>
              </w:tabs>
              <w:ind w:left="400"/>
              <w:jc w:val="both"/>
              <w:rPr>
                <w:rFonts w:cs="Calibri"/>
                <w:color w:val="000000"/>
                <w:szCs w:val="22"/>
              </w:rPr>
            </w:pPr>
            <w:r w:rsidRPr="00ED7C53">
              <w:rPr>
                <w:rFonts w:cs="Calibri"/>
                <w:color w:val="000000"/>
                <w:szCs w:val="22"/>
              </w:rPr>
              <w:t>Δίαυλοι MSSR: 3</w:t>
            </w:r>
          </w:p>
        </w:tc>
        <w:tc>
          <w:tcPr>
            <w:tcW w:w="1713" w:type="dxa"/>
            <w:vAlign w:val="center"/>
          </w:tcPr>
          <w:p w14:paraId="3E278340" w14:textId="77777777" w:rsidR="00ED7C53" w:rsidRPr="00ED7C53" w:rsidRDefault="00ED7C53" w:rsidP="00C368C7">
            <w:pPr>
              <w:jc w:val="center"/>
              <w:rPr>
                <w:rFonts w:cs="Calibri"/>
                <w:bCs/>
                <w:szCs w:val="22"/>
              </w:rPr>
            </w:pPr>
            <w:r w:rsidRPr="00ED7C53">
              <w:rPr>
                <w:rFonts w:cs="Calibri"/>
                <w:szCs w:val="22"/>
              </w:rPr>
              <w:t>ΝΑΙ</w:t>
            </w:r>
          </w:p>
        </w:tc>
        <w:tc>
          <w:tcPr>
            <w:tcW w:w="1616" w:type="dxa"/>
          </w:tcPr>
          <w:p w14:paraId="0CE2F5BC" w14:textId="77777777" w:rsidR="00ED7C53" w:rsidRPr="00FF2BCF" w:rsidRDefault="00ED7C53" w:rsidP="00E61A6B"/>
        </w:tc>
        <w:tc>
          <w:tcPr>
            <w:tcW w:w="1517" w:type="dxa"/>
          </w:tcPr>
          <w:p w14:paraId="79F9EBB5" w14:textId="77777777" w:rsidR="00ED7C53" w:rsidRPr="00FF2BCF" w:rsidRDefault="00ED7C53" w:rsidP="00E61A6B"/>
        </w:tc>
      </w:tr>
      <w:tr w:rsidR="00ED7C53" w:rsidRPr="00FF2BCF" w14:paraId="60F342C4" w14:textId="77777777" w:rsidTr="00DA3CE0">
        <w:tc>
          <w:tcPr>
            <w:tcW w:w="9102" w:type="dxa"/>
          </w:tcPr>
          <w:p w14:paraId="0BDA9A60" w14:textId="07507B64" w:rsidR="00ED7C53" w:rsidRPr="00FF2BCF" w:rsidRDefault="00ED7C53" w:rsidP="006F1B25">
            <w:pPr>
              <w:rPr>
                <w:lang w:val="en-US"/>
              </w:rPr>
            </w:pPr>
            <w:bookmarkStart w:id="1343" w:name="_Toc478632566"/>
            <w:bookmarkStart w:id="1344" w:name="_Toc478632943"/>
            <w:bookmarkStart w:id="1345" w:name="_Toc478633334"/>
            <w:bookmarkStart w:id="1346" w:name="_Toc478634159"/>
            <w:r w:rsidRPr="00FF2BCF">
              <w:t>ANT_4</w:t>
            </w:r>
            <w:r w:rsidR="00DA3CE0">
              <w:t>4</w:t>
            </w:r>
            <w:r w:rsidRPr="00FF2BCF">
              <w:t>0</w:t>
            </w:r>
          </w:p>
          <w:p w14:paraId="5C610D12" w14:textId="77777777" w:rsidR="00ED7C53" w:rsidRPr="00A759DD" w:rsidRDefault="00ED7C53" w:rsidP="000473E5">
            <w:pPr>
              <w:pStyle w:val="3"/>
              <w:rPr>
                <w:rFonts w:cs="Calibri"/>
              </w:rPr>
            </w:pPr>
            <w:bookmarkStart w:id="1347" w:name="_Toc107263178"/>
            <w:r w:rsidRPr="00A759DD">
              <w:rPr>
                <w:rFonts w:cs="Calibri"/>
              </w:rPr>
              <w:t>4.11.1 Ελάχιστη ισχύς</w:t>
            </w:r>
            <w:bookmarkEnd w:id="1343"/>
            <w:bookmarkEnd w:id="1344"/>
            <w:bookmarkEnd w:id="1345"/>
            <w:bookmarkEnd w:id="1346"/>
            <w:bookmarkEnd w:id="1347"/>
          </w:p>
          <w:p w14:paraId="123F4E39" w14:textId="77777777" w:rsidR="00ED7C53" w:rsidRPr="00ED7C53" w:rsidRDefault="00ED7C53" w:rsidP="002464E4">
            <w:pPr>
              <w:numPr>
                <w:ilvl w:val="0"/>
                <w:numId w:val="111"/>
              </w:numPr>
              <w:tabs>
                <w:tab w:val="clear" w:pos="792"/>
              </w:tabs>
              <w:overflowPunct w:val="0"/>
              <w:autoSpaceDE w:val="0"/>
              <w:autoSpaceDN w:val="0"/>
              <w:adjustRightInd w:val="0"/>
              <w:ind w:left="400"/>
              <w:jc w:val="both"/>
              <w:textAlignment w:val="baseline"/>
              <w:rPr>
                <w:rFonts w:cs="Calibri"/>
                <w:szCs w:val="22"/>
              </w:rPr>
            </w:pPr>
            <w:r w:rsidRPr="00ED7C53">
              <w:rPr>
                <w:rFonts w:cs="Calibri"/>
                <w:szCs w:val="22"/>
                <w:lang w:val="en-US"/>
              </w:rPr>
              <w:t>PSR</w:t>
            </w:r>
            <w:r w:rsidRPr="00ED7C53">
              <w:rPr>
                <w:rFonts w:cs="Calibri"/>
                <w:szCs w:val="22"/>
              </w:rPr>
              <w:t xml:space="preserve"> Τμήματα Πομπού/Δέκτη: ανάλογα με τη φιλοσοφία λειτουργίας του </w:t>
            </w:r>
            <w:r w:rsidRPr="00ED7C53">
              <w:rPr>
                <w:rFonts w:cs="Calibri"/>
                <w:szCs w:val="22"/>
                <w:lang w:val="en-US"/>
              </w:rPr>
              <w:t>PSR</w:t>
            </w:r>
            <w:r w:rsidRPr="00ED7C53">
              <w:rPr>
                <w:rFonts w:cs="Calibri"/>
                <w:szCs w:val="22"/>
              </w:rPr>
              <w:t>.</w:t>
            </w:r>
          </w:p>
          <w:p w14:paraId="21A89CA7" w14:textId="77777777" w:rsidR="00ED7C53" w:rsidRPr="00ED7C53" w:rsidRDefault="00ED7C53" w:rsidP="002464E4">
            <w:pPr>
              <w:numPr>
                <w:ilvl w:val="0"/>
                <w:numId w:val="111"/>
              </w:numPr>
              <w:tabs>
                <w:tab w:val="clear" w:pos="792"/>
              </w:tabs>
              <w:overflowPunct w:val="0"/>
              <w:autoSpaceDE w:val="0"/>
              <w:autoSpaceDN w:val="0"/>
              <w:adjustRightInd w:val="0"/>
              <w:spacing w:after="120"/>
              <w:ind w:left="400"/>
              <w:jc w:val="both"/>
              <w:textAlignment w:val="baseline"/>
              <w:rPr>
                <w:rFonts w:cs="Calibri"/>
                <w:szCs w:val="22"/>
              </w:rPr>
            </w:pPr>
            <w:r w:rsidRPr="00ED7C53">
              <w:rPr>
                <w:rFonts w:cs="Calibri"/>
                <w:szCs w:val="22"/>
                <w:lang w:val="en-US"/>
              </w:rPr>
              <w:t>MSSR</w:t>
            </w:r>
            <w:r w:rsidRPr="00ED7C53">
              <w:rPr>
                <w:rFonts w:cs="Calibri"/>
                <w:szCs w:val="22"/>
              </w:rPr>
              <w:t xml:space="preserve">: σύμφωνα με τις απαιτήσεις πλήρους λειτουργίας   </w:t>
            </w:r>
            <w:r w:rsidRPr="00ED7C53">
              <w:rPr>
                <w:rFonts w:cs="Calibri"/>
                <w:szCs w:val="22"/>
                <w:lang w:val="en-US"/>
              </w:rPr>
              <w:t>Mode</w:t>
            </w:r>
            <w:r w:rsidRPr="00ED7C53">
              <w:rPr>
                <w:rFonts w:cs="Calibri"/>
                <w:szCs w:val="22"/>
              </w:rPr>
              <w:t>-</w:t>
            </w:r>
            <w:r w:rsidRPr="00ED7C53">
              <w:rPr>
                <w:rFonts w:cs="Calibri"/>
                <w:szCs w:val="22"/>
                <w:lang w:val="en-US"/>
              </w:rPr>
              <w:t>S</w:t>
            </w:r>
          </w:p>
        </w:tc>
        <w:tc>
          <w:tcPr>
            <w:tcW w:w="1713" w:type="dxa"/>
            <w:vAlign w:val="center"/>
          </w:tcPr>
          <w:p w14:paraId="5C8E7221" w14:textId="77777777" w:rsidR="00ED7C53" w:rsidRPr="002B6C96" w:rsidRDefault="00AD4BDF" w:rsidP="002B6C96">
            <w:pPr>
              <w:jc w:val="center"/>
              <w:rPr>
                <w:rFonts w:cs="Calibri"/>
                <w:szCs w:val="22"/>
                <w:lang w:val="en-US"/>
              </w:rPr>
            </w:pPr>
            <w:r>
              <w:rPr>
                <w:szCs w:val="22"/>
              </w:rPr>
              <w:t>ΝΑΙ</w:t>
            </w:r>
          </w:p>
        </w:tc>
        <w:tc>
          <w:tcPr>
            <w:tcW w:w="1616" w:type="dxa"/>
          </w:tcPr>
          <w:p w14:paraId="5FBD566B" w14:textId="77777777" w:rsidR="00ED7C53" w:rsidRPr="00FF2BCF" w:rsidRDefault="00ED7C53" w:rsidP="00E61A6B"/>
        </w:tc>
        <w:tc>
          <w:tcPr>
            <w:tcW w:w="1517" w:type="dxa"/>
          </w:tcPr>
          <w:p w14:paraId="7DA93F6D" w14:textId="77777777" w:rsidR="00ED7C53" w:rsidRPr="00FF2BCF" w:rsidRDefault="00ED7C53" w:rsidP="00E61A6B"/>
        </w:tc>
      </w:tr>
      <w:tr w:rsidR="00ED7C53" w:rsidRPr="00FF2BCF" w14:paraId="6A435E46" w14:textId="77777777" w:rsidTr="00DA3CE0">
        <w:tc>
          <w:tcPr>
            <w:tcW w:w="9102" w:type="dxa"/>
          </w:tcPr>
          <w:p w14:paraId="6F5530F1" w14:textId="00CEB882" w:rsidR="00ED7C53" w:rsidRPr="00FF2BCF" w:rsidRDefault="00ED7C53" w:rsidP="006F1B25">
            <w:r w:rsidRPr="00FF2BCF">
              <w:t>ANT_4</w:t>
            </w:r>
            <w:r w:rsidR="00DA3CE0">
              <w:t>5</w:t>
            </w:r>
            <w:r w:rsidRPr="00FF2BCF">
              <w:t xml:space="preserve">0 </w:t>
            </w:r>
            <w:bookmarkStart w:id="1348" w:name="_Toc478632567"/>
            <w:bookmarkStart w:id="1349" w:name="_Toc478632944"/>
            <w:bookmarkStart w:id="1350" w:name="_Toc478633335"/>
            <w:bookmarkStart w:id="1351" w:name="_Toc478634160"/>
          </w:p>
          <w:p w14:paraId="3243824A" w14:textId="77777777" w:rsidR="00ED7C53" w:rsidRPr="0082563A" w:rsidRDefault="00ED7C53" w:rsidP="000473E5">
            <w:pPr>
              <w:pStyle w:val="3"/>
              <w:rPr>
                <w:rFonts w:cs="Arial"/>
                <w:lang w:val="el-GR"/>
              </w:rPr>
            </w:pPr>
            <w:bookmarkStart w:id="1352" w:name="_Toc107263179"/>
            <w:r w:rsidRPr="0082563A">
              <w:rPr>
                <w:rFonts w:cs="Arial"/>
                <w:lang w:val="el-GR"/>
              </w:rPr>
              <w:t xml:space="preserve">4.11.2 </w:t>
            </w:r>
            <w:r w:rsidRPr="0082563A">
              <w:rPr>
                <w:rStyle w:val="3Char"/>
                <w:lang w:val="el-GR"/>
              </w:rPr>
              <w:t>Απομόνωση διαύλων</w:t>
            </w:r>
            <w:bookmarkEnd w:id="1348"/>
            <w:bookmarkEnd w:id="1349"/>
            <w:bookmarkEnd w:id="1350"/>
            <w:bookmarkEnd w:id="1351"/>
            <w:bookmarkEnd w:id="1352"/>
          </w:p>
          <w:p w14:paraId="62EA2AB8" w14:textId="77777777" w:rsidR="00ED7C53" w:rsidRPr="00ED7C53" w:rsidRDefault="00ED7C53" w:rsidP="00E61A6B">
            <w:pPr>
              <w:rPr>
                <w:rFonts w:cs="Calibri"/>
                <w:szCs w:val="22"/>
              </w:rPr>
            </w:pPr>
            <w:r w:rsidRPr="00ED7C53">
              <w:rPr>
                <w:rFonts w:cs="Calibri"/>
                <w:szCs w:val="22"/>
              </w:rPr>
              <w:t>&gt;50 dB (ομοαξονικό)</w:t>
            </w:r>
          </w:p>
          <w:p w14:paraId="4C75CCE1" w14:textId="77777777" w:rsidR="00ED7C53" w:rsidRPr="00ED7C53" w:rsidRDefault="00ED7C53" w:rsidP="00ED7C53">
            <w:pPr>
              <w:jc w:val="both"/>
              <w:rPr>
                <w:rFonts w:cs="Calibri"/>
                <w:szCs w:val="22"/>
              </w:rPr>
            </w:pPr>
            <w:r w:rsidRPr="00ED7C53">
              <w:rPr>
                <w:rFonts w:cs="Calibri"/>
                <w:szCs w:val="22"/>
              </w:rPr>
              <w:t>&gt;60 dB (κυματοδηγός)</w:t>
            </w:r>
          </w:p>
        </w:tc>
        <w:tc>
          <w:tcPr>
            <w:tcW w:w="1713" w:type="dxa"/>
            <w:vAlign w:val="center"/>
          </w:tcPr>
          <w:p w14:paraId="5E41AD20" w14:textId="77777777" w:rsidR="00ED7C53" w:rsidRPr="00ED7C53" w:rsidRDefault="00AD4BDF" w:rsidP="00C368C7">
            <w:pPr>
              <w:jc w:val="center"/>
              <w:rPr>
                <w:rFonts w:cs="Calibri"/>
                <w:bCs/>
                <w:szCs w:val="22"/>
                <w:lang w:val="en-US"/>
              </w:rPr>
            </w:pPr>
            <w:r>
              <w:rPr>
                <w:szCs w:val="22"/>
              </w:rPr>
              <w:t>ΝΑΙ</w:t>
            </w:r>
          </w:p>
        </w:tc>
        <w:tc>
          <w:tcPr>
            <w:tcW w:w="1616" w:type="dxa"/>
          </w:tcPr>
          <w:p w14:paraId="189B9937" w14:textId="77777777" w:rsidR="00ED7C53" w:rsidRPr="00FF2BCF" w:rsidRDefault="00ED7C53" w:rsidP="00E61A6B"/>
        </w:tc>
        <w:tc>
          <w:tcPr>
            <w:tcW w:w="1517" w:type="dxa"/>
          </w:tcPr>
          <w:p w14:paraId="24519EBC" w14:textId="77777777" w:rsidR="00ED7C53" w:rsidRPr="00FF2BCF" w:rsidRDefault="00ED7C53" w:rsidP="00E61A6B"/>
        </w:tc>
      </w:tr>
      <w:tr w:rsidR="00ED7C53" w:rsidRPr="00FF2BCF" w14:paraId="6650DE51" w14:textId="77777777" w:rsidTr="00DA3CE0">
        <w:tc>
          <w:tcPr>
            <w:tcW w:w="9102" w:type="dxa"/>
          </w:tcPr>
          <w:p w14:paraId="35848450" w14:textId="4534B4AB" w:rsidR="00ED7C53" w:rsidRPr="0082563A" w:rsidRDefault="00ED7C53" w:rsidP="006F1B25">
            <w:pPr>
              <w:rPr>
                <w:rStyle w:val="3Char"/>
                <w:lang w:val="el-GR"/>
              </w:rPr>
            </w:pPr>
            <w:bookmarkStart w:id="1353" w:name="_Toc478632568"/>
            <w:bookmarkStart w:id="1354" w:name="_Toc478632945"/>
            <w:bookmarkStart w:id="1355" w:name="_Toc478633336"/>
            <w:bookmarkStart w:id="1356" w:name="_Toc478634161"/>
            <w:r w:rsidRPr="00FF2BCF">
              <w:lastRenderedPageBreak/>
              <w:t>ANT_4</w:t>
            </w:r>
            <w:r w:rsidR="00DA3CE0">
              <w:t>6</w:t>
            </w:r>
            <w:r w:rsidRPr="00FF2BCF">
              <w:t>0</w:t>
            </w:r>
          </w:p>
          <w:p w14:paraId="37D4C595" w14:textId="77777777" w:rsidR="00ED7C53" w:rsidRPr="0082563A" w:rsidRDefault="00ED7C53" w:rsidP="00E61A6B">
            <w:pPr>
              <w:pStyle w:val="2"/>
              <w:rPr>
                <w:rStyle w:val="3Char"/>
                <w:lang w:val="el-GR"/>
              </w:rPr>
            </w:pPr>
            <w:bookmarkStart w:id="1357" w:name="_Toc107263180"/>
            <w:r w:rsidRPr="0082563A">
              <w:rPr>
                <w:rStyle w:val="3Char"/>
                <w:lang w:val="el-GR"/>
              </w:rPr>
              <w:t>4.11.3 Απώλεια ένθεσης</w:t>
            </w:r>
            <w:bookmarkEnd w:id="1357"/>
          </w:p>
          <w:bookmarkEnd w:id="1353"/>
          <w:bookmarkEnd w:id="1354"/>
          <w:bookmarkEnd w:id="1355"/>
          <w:bookmarkEnd w:id="1356"/>
          <w:p w14:paraId="78ACBAC5" w14:textId="77777777" w:rsidR="00ED7C53" w:rsidRPr="00ED7C53" w:rsidRDefault="00ED7C53" w:rsidP="00E61A6B">
            <w:pPr>
              <w:rPr>
                <w:rFonts w:cs="Calibri"/>
                <w:szCs w:val="22"/>
              </w:rPr>
            </w:pPr>
            <w:r w:rsidRPr="00ED7C53">
              <w:rPr>
                <w:rFonts w:cs="Calibri"/>
                <w:szCs w:val="22"/>
              </w:rPr>
              <w:t>0,3 dB max (PSR)</w:t>
            </w:r>
          </w:p>
          <w:p w14:paraId="15860903" w14:textId="77777777" w:rsidR="00ED7C53" w:rsidRPr="00ED7C53" w:rsidRDefault="00ED7C53" w:rsidP="00ED7C53">
            <w:pPr>
              <w:jc w:val="both"/>
              <w:rPr>
                <w:rFonts w:cs="Calibri"/>
                <w:szCs w:val="22"/>
              </w:rPr>
            </w:pPr>
            <w:r w:rsidRPr="00ED7C53">
              <w:rPr>
                <w:rFonts w:cs="Calibri"/>
                <w:szCs w:val="22"/>
              </w:rPr>
              <w:t>0,75 dB max (MSSR)</w:t>
            </w:r>
          </w:p>
        </w:tc>
        <w:tc>
          <w:tcPr>
            <w:tcW w:w="1713" w:type="dxa"/>
            <w:vAlign w:val="center"/>
          </w:tcPr>
          <w:p w14:paraId="52146BDD" w14:textId="77777777" w:rsidR="00ED7C53" w:rsidRPr="00ED7C53" w:rsidRDefault="00AD4BDF" w:rsidP="00C368C7">
            <w:pPr>
              <w:jc w:val="center"/>
              <w:rPr>
                <w:rFonts w:cs="Calibri"/>
                <w:bCs/>
                <w:szCs w:val="22"/>
              </w:rPr>
            </w:pPr>
            <w:r>
              <w:rPr>
                <w:szCs w:val="22"/>
              </w:rPr>
              <w:t>ΝΑΙ</w:t>
            </w:r>
          </w:p>
        </w:tc>
        <w:tc>
          <w:tcPr>
            <w:tcW w:w="1616" w:type="dxa"/>
          </w:tcPr>
          <w:p w14:paraId="747AEAD4" w14:textId="77777777" w:rsidR="00ED7C53" w:rsidRPr="00FF2BCF" w:rsidRDefault="00ED7C53" w:rsidP="00E61A6B"/>
        </w:tc>
        <w:tc>
          <w:tcPr>
            <w:tcW w:w="1517" w:type="dxa"/>
          </w:tcPr>
          <w:p w14:paraId="2A8FB649" w14:textId="77777777" w:rsidR="00ED7C53" w:rsidRPr="00FF2BCF" w:rsidRDefault="00ED7C53" w:rsidP="00E61A6B"/>
        </w:tc>
      </w:tr>
      <w:tr w:rsidR="00ED7C53" w:rsidRPr="00FF2BCF" w14:paraId="56131D41" w14:textId="77777777" w:rsidTr="00DA3CE0">
        <w:tc>
          <w:tcPr>
            <w:tcW w:w="9102" w:type="dxa"/>
          </w:tcPr>
          <w:p w14:paraId="476DB46C" w14:textId="374EE032" w:rsidR="00ED7C53" w:rsidRPr="0010426C" w:rsidRDefault="00ED7C53" w:rsidP="006F1B25">
            <w:pPr>
              <w:rPr>
                <w:rStyle w:val="3Char"/>
                <w:lang w:val="fr-FR"/>
              </w:rPr>
            </w:pPr>
            <w:bookmarkStart w:id="1358" w:name="_Toc478632569"/>
            <w:bookmarkStart w:id="1359" w:name="_Toc478632946"/>
            <w:bookmarkStart w:id="1360" w:name="_Toc478633337"/>
            <w:bookmarkStart w:id="1361" w:name="_Toc478634162"/>
            <w:r w:rsidRPr="00615CDB">
              <w:rPr>
                <w:lang w:val="fr-FR"/>
              </w:rPr>
              <w:t>ANT</w:t>
            </w:r>
            <w:r w:rsidRPr="0010426C">
              <w:rPr>
                <w:lang w:val="fr-FR"/>
              </w:rPr>
              <w:t>_4</w:t>
            </w:r>
            <w:r w:rsidR="00DA3CE0" w:rsidRPr="0010426C">
              <w:rPr>
                <w:lang w:val="fr-FR"/>
              </w:rPr>
              <w:t>7</w:t>
            </w:r>
            <w:r w:rsidRPr="0010426C">
              <w:rPr>
                <w:lang w:val="fr-FR"/>
              </w:rPr>
              <w:t>0</w:t>
            </w:r>
          </w:p>
          <w:p w14:paraId="56AF7BC2" w14:textId="77777777" w:rsidR="00ED7C53" w:rsidRPr="0010426C" w:rsidRDefault="00ED7C53" w:rsidP="000473E5">
            <w:pPr>
              <w:pStyle w:val="3"/>
              <w:rPr>
                <w:rFonts w:cs="Arial"/>
                <w:lang w:val="fr-FR"/>
              </w:rPr>
            </w:pPr>
            <w:bookmarkStart w:id="1362" w:name="_Toc107263181"/>
            <w:r w:rsidRPr="0010426C">
              <w:rPr>
                <w:rStyle w:val="3Char"/>
                <w:lang w:val="fr-FR"/>
              </w:rPr>
              <w:t xml:space="preserve">4.11.4 </w:t>
            </w:r>
            <w:r w:rsidRPr="00615CDB">
              <w:rPr>
                <w:rStyle w:val="3Char"/>
                <w:lang w:val="fr-FR"/>
              </w:rPr>
              <w:t>Max</w:t>
            </w:r>
            <w:r w:rsidRPr="0010426C">
              <w:rPr>
                <w:rStyle w:val="3Char"/>
                <w:lang w:val="fr-FR"/>
              </w:rPr>
              <w:t xml:space="preserve">. </w:t>
            </w:r>
            <w:r w:rsidRPr="00615CDB">
              <w:rPr>
                <w:rStyle w:val="3Char"/>
                <w:lang w:val="fr-FR"/>
              </w:rPr>
              <w:t>V</w:t>
            </w:r>
            <w:r w:rsidRPr="0010426C">
              <w:rPr>
                <w:rStyle w:val="3Char"/>
                <w:lang w:val="fr-FR"/>
              </w:rPr>
              <w:t>.</w:t>
            </w:r>
            <w:r w:rsidRPr="00615CDB">
              <w:rPr>
                <w:rStyle w:val="3Char"/>
                <w:lang w:val="fr-FR"/>
              </w:rPr>
              <w:t>S</w:t>
            </w:r>
            <w:r w:rsidRPr="0010426C">
              <w:rPr>
                <w:rStyle w:val="3Char"/>
                <w:lang w:val="fr-FR"/>
              </w:rPr>
              <w:t>.</w:t>
            </w:r>
            <w:r w:rsidRPr="00615CDB">
              <w:rPr>
                <w:rStyle w:val="3Char"/>
                <w:lang w:val="fr-FR"/>
              </w:rPr>
              <w:t>W</w:t>
            </w:r>
            <w:r w:rsidRPr="0010426C">
              <w:rPr>
                <w:rStyle w:val="3Char"/>
                <w:lang w:val="fr-FR"/>
              </w:rPr>
              <w:t>.</w:t>
            </w:r>
            <w:r w:rsidRPr="00615CDB">
              <w:rPr>
                <w:rStyle w:val="3Char"/>
                <w:lang w:val="fr-FR"/>
              </w:rPr>
              <w:t>R</w:t>
            </w:r>
            <w:r w:rsidRPr="0010426C">
              <w:rPr>
                <w:rStyle w:val="3Char"/>
                <w:lang w:val="fr-FR"/>
              </w:rPr>
              <w:t>.</w:t>
            </w:r>
            <w:r w:rsidRPr="0010426C">
              <w:rPr>
                <w:rFonts w:cs="Arial"/>
                <w:lang w:val="fr-FR"/>
              </w:rPr>
              <w:t>:</w:t>
            </w:r>
            <w:bookmarkEnd w:id="1358"/>
            <w:bookmarkEnd w:id="1359"/>
            <w:bookmarkEnd w:id="1360"/>
            <w:bookmarkEnd w:id="1361"/>
            <w:bookmarkEnd w:id="1362"/>
            <w:r w:rsidRPr="0010426C">
              <w:rPr>
                <w:rFonts w:cs="Arial"/>
                <w:lang w:val="fr-FR"/>
              </w:rPr>
              <w:t xml:space="preserve">     </w:t>
            </w:r>
          </w:p>
          <w:p w14:paraId="252BAA3A" w14:textId="77777777" w:rsidR="00ED7C53" w:rsidRPr="00ED7C53" w:rsidRDefault="00ED7C53" w:rsidP="00E61A6B">
            <w:pPr>
              <w:rPr>
                <w:rFonts w:cs="Calibri"/>
                <w:szCs w:val="22"/>
              </w:rPr>
            </w:pPr>
            <w:r w:rsidRPr="00ED7C53">
              <w:rPr>
                <w:rFonts w:cs="Calibri"/>
                <w:szCs w:val="22"/>
              </w:rPr>
              <w:t>1,2 με 1 με ανώτατη μεταβολή VSWR 0,07 σε 360</w:t>
            </w:r>
            <w:r w:rsidRPr="00ED7C53">
              <w:rPr>
                <w:rFonts w:cs="Calibri"/>
                <w:szCs w:val="22"/>
                <w:vertAlign w:val="superscript"/>
              </w:rPr>
              <w:t>ο</w:t>
            </w:r>
            <w:r w:rsidRPr="00ED7C53">
              <w:rPr>
                <w:rFonts w:cs="Calibri"/>
                <w:szCs w:val="22"/>
              </w:rPr>
              <w:t>.</w:t>
            </w:r>
          </w:p>
        </w:tc>
        <w:tc>
          <w:tcPr>
            <w:tcW w:w="1713" w:type="dxa"/>
            <w:vAlign w:val="center"/>
          </w:tcPr>
          <w:p w14:paraId="172E4A5D" w14:textId="77777777" w:rsidR="00ED7C53" w:rsidRPr="00ED7C53" w:rsidRDefault="00AD4BDF" w:rsidP="00C368C7">
            <w:pPr>
              <w:jc w:val="center"/>
              <w:rPr>
                <w:rFonts w:cs="Calibri"/>
                <w:bCs/>
                <w:szCs w:val="22"/>
              </w:rPr>
            </w:pPr>
            <w:r>
              <w:rPr>
                <w:szCs w:val="22"/>
              </w:rPr>
              <w:t>ΝΑΙ</w:t>
            </w:r>
          </w:p>
        </w:tc>
        <w:tc>
          <w:tcPr>
            <w:tcW w:w="1616" w:type="dxa"/>
          </w:tcPr>
          <w:p w14:paraId="65E79CB6" w14:textId="77777777" w:rsidR="00ED7C53" w:rsidRPr="00FF2BCF" w:rsidRDefault="00ED7C53" w:rsidP="00E61A6B"/>
        </w:tc>
        <w:tc>
          <w:tcPr>
            <w:tcW w:w="1517" w:type="dxa"/>
          </w:tcPr>
          <w:p w14:paraId="0173E489" w14:textId="77777777" w:rsidR="00ED7C53" w:rsidRPr="00FF2BCF" w:rsidRDefault="00ED7C53" w:rsidP="00E61A6B"/>
        </w:tc>
      </w:tr>
      <w:tr w:rsidR="00ED7C53" w:rsidRPr="00FF2BCF" w14:paraId="1B462BE2" w14:textId="77777777" w:rsidTr="00DA3CE0">
        <w:tc>
          <w:tcPr>
            <w:tcW w:w="9102" w:type="dxa"/>
          </w:tcPr>
          <w:p w14:paraId="36563D60" w14:textId="3F758889" w:rsidR="00ED7C53" w:rsidRPr="0082563A" w:rsidRDefault="00ED7C53" w:rsidP="006F1B25">
            <w:pPr>
              <w:rPr>
                <w:rStyle w:val="3Char"/>
                <w:lang w:val="el-GR"/>
              </w:rPr>
            </w:pPr>
            <w:bookmarkStart w:id="1363" w:name="_Toc478632570"/>
            <w:bookmarkStart w:id="1364" w:name="_Toc478632947"/>
            <w:bookmarkStart w:id="1365" w:name="_Toc478633338"/>
            <w:bookmarkStart w:id="1366" w:name="_Toc478634163"/>
            <w:r w:rsidRPr="00FF2BCF">
              <w:t>ANT_4</w:t>
            </w:r>
            <w:r w:rsidR="00DA3CE0">
              <w:t>8</w:t>
            </w:r>
            <w:r w:rsidRPr="00FF2BCF">
              <w:t>0</w:t>
            </w:r>
          </w:p>
          <w:p w14:paraId="257D6D5C" w14:textId="77777777" w:rsidR="00ED7C53" w:rsidRPr="0082563A" w:rsidRDefault="00ED7C53" w:rsidP="000473E5">
            <w:pPr>
              <w:pStyle w:val="3"/>
              <w:rPr>
                <w:rFonts w:cs="Arial"/>
                <w:lang w:val="el-GR"/>
              </w:rPr>
            </w:pPr>
            <w:bookmarkStart w:id="1367" w:name="_Toc107263182"/>
            <w:r w:rsidRPr="0082563A">
              <w:rPr>
                <w:rStyle w:val="3Char"/>
                <w:lang w:val="el-GR"/>
              </w:rPr>
              <w:t>4.11.5 Μετατόπιση φάσεως (</w:t>
            </w:r>
            <w:r w:rsidRPr="00E61A6B">
              <w:rPr>
                <w:rStyle w:val="3Char"/>
              </w:rPr>
              <w:t>ph</w:t>
            </w:r>
            <w:r w:rsidRPr="00FF2BCF">
              <w:rPr>
                <w:rStyle w:val="3Char"/>
              </w:rPr>
              <w:t>a</w:t>
            </w:r>
            <w:r w:rsidRPr="00E61A6B">
              <w:rPr>
                <w:rStyle w:val="3Char"/>
              </w:rPr>
              <w:t>se</w:t>
            </w:r>
            <w:r w:rsidRPr="0082563A">
              <w:rPr>
                <w:rStyle w:val="3Char"/>
                <w:lang w:val="el-GR"/>
              </w:rPr>
              <w:t xml:space="preserve"> </w:t>
            </w:r>
            <w:r w:rsidRPr="00FF2BCF">
              <w:rPr>
                <w:rStyle w:val="3Char"/>
              </w:rPr>
              <w:t>shift</w:t>
            </w:r>
            <w:r w:rsidRPr="0082563A">
              <w:rPr>
                <w:rStyle w:val="3Char"/>
                <w:lang w:val="el-GR"/>
              </w:rPr>
              <w:t>) μεταξύ διαύλων</w:t>
            </w:r>
            <w:bookmarkEnd w:id="1363"/>
            <w:bookmarkEnd w:id="1364"/>
            <w:bookmarkEnd w:id="1365"/>
            <w:bookmarkEnd w:id="1366"/>
            <w:bookmarkEnd w:id="1367"/>
          </w:p>
          <w:p w14:paraId="57D921F6" w14:textId="77777777" w:rsidR="00ED7C53" w:rsidRPr="00ED7C53" w:rsidRDefault="00ED7C53" w:rsidP="00ED7C53">
            <w:pPr>
              <w:jc w:val="both"/>
              <w:rPr>
                <w:rFonts w:cs="Calibri"/>
                <w:szCs w:val="22"/>
              </w:rPr>
            </w:pPr>
            <w:r w:rsidRPr="00ED7C53">
              <w:rPr>
                <w:rFonts w:cs="Calibri"/>
                <w:szCs w:val="22"/>
              </w:rPr>
              <w:t xml:space="preserve">    5</w:t>
            </w:r>
            <w:r w:rsidRPr="00ED7C53">
              <w:rPr>
                <w:rFonts w:cs="Calibri"/>
                <w:szCs w:val="22"/>
                <w:vertAlign w:val="superscript"/>
                <w:lang w:val="en-US"/>
              </w:rPr>
              <w:t>o</w:t>
            </w:r>
            <w:r w:rsidRPr="00ED7C53">
              <w:rPr>
                <w:rFonts w:cs="Calibri"/>
                <w:szCs w:val="22"/>
              </w:rPr>
              <w:t> μοίρες max για περιστροφή 360</w:t>
            </w:r>
            <w:r w:rsidRPr="00ED7C53">
              <w:rPr>
                <w:rFonts w:cs="Calibri"/>
                <w:szCs w:val="22"/>
                <w:vertAlign w:val="superscript"/>
                <w:lang w:val="en-US"/>
              </w:rPr>
              <w:t>o</w:t>
            </w:r>
            <w:r w:rsidRPr="00ED7C53">
              <w:rPr>
                <w:rFonts w:cs="Calibri"/>
                <w:szCs w:val="22"/>
              </w:rPr>
              <w:t xml:space="preserve"> </w:t>
            </w:r>
          </w:p>
        </w:tc>
        <w:tc>
          <w:tcPr>
            <w:tcW w:w="1713" w:type="dxa"/>
            <w:vAlign w:val="center"/>
          </w:tcPr>
          <w:p w14:paraId="3FF8B568" w14:textId="77777777" w:rsidR="00ED7C53" w:rsidRPr="00ED7C53" w:rsidRDefault="00ED7C53" w:rsidP="00C368C7">
            <w:pPr>
              <w:jc w:val="center"/>
              <w:rPr>
                <w:rFonts w:cs="Calibri"/>
                <w:bCs/>
                <w:szCs w:val="22"/>
              </w:rPr>
            </w:pPr>
            <w:r w:rsidRPr="00ED7C53">
              <w:rPr>
                <w:rFonts w:cs="Calibri"/>
                <w:bCs/>
                <w:szCs w:val="22"/>
              </w:rPr>
              <w:t>ΝΑΙ</w:t>
            </w:r>
          </w:p>
        </w:tc>
        <w:tc>
          <w:tcPr>
            <w:tcW w:w="1616" w:type="dxa"/>
          </w:tcPr>
          <w:p w14:paraId="435424DB" w14:textId="77777777" w:rsidR="00ED7C53" w:rsidRPr="00FF2BCF" w:rsidRDefault="00ED7C53" w:rsidP="00E61A6B"/>
        </w:tc>
        <w:tc>
          <w:tcPr>
            <w:tcW w:w="1517" w:type="dxa"/>
          </w:tcPr>
          <w:p w14:paraId="0E16C9BE" w14:textId="77777777" w:rsidR="00ED7C53" w:rsidRPr="00FF2BCF" w:rsidRDefault="00ED7C53" w:rsidP="00E61A6B"/>
        </w:tc>
      </w:tr>
      <w:tr w:rsidR="00ED7C53" w:rsidRPr="00FF2BCF" w14:paraId="720918E6" w14:textId="77777777" w:rsidTr="00DA3CE0">
        <w:tc>
          <w:tcPr>
            <w:tcW w:w="9102" w:type="dxa"/>
          </w:tcPr>
          <w:p w14:paraId="6E0E36DE" w14:textId="79F5C760" w:rsidR="00ED7C53" w:rsidRPr="00FF2BCF" w:rsidRDefault="00ED7C53" w:rsidP="006F1B25">
            <w:bookmarkStart w:id="1368" w:name="_Toc478632571"/>
            <w:bookmarkStart w:id="1369" w:name="_Toc478632948"/>
            <w:bookmarkStart w:id="1370" w:name="_Toc478633339"/>
            <w:bookmarkStart w:id="1371" w:name="_Toc478634164"/>
            <w:r w:rsidRPr="00FF2BCF">
              <w:t>ANT_4</w:t>
            </w:r>
            <w:r w:rsidR="00DA3CE0">
              <w:t>9</w:t>
            </w:r>
            <w:r w:rsidRPr="00FF2BCF">
              <w:t>0</w:t>
            </w:r>
          </w:p>
          <w:p w14:paraId="325BE493" w14:textId="77777777" w:rsidR="00ED7C53" w:rsidRPr="00A759DD" w:rsidRDefault="00ED7C53" w:rsidP="000473E5">
            <w:pPr>
              <w:pStyle w:val="3"/>
              <w:rPr>
                <w:rFonts w:cs="Calibri"/>
                <w:lang w:val="el-GR"/>
              </w:rPr>
            </w:pPr>
            <w:bookmarkStart w:id="1372" w:name="_Toc107263183"/>
            <w:r w:rsidRPr="00A759DD">
              <w:rPr>
                <w:rFonts w:cs="Calibri"/>
                <w:lang w:val="el-GR"/>
              </w:rPr>
              <w:t>4.11.6 Ποσοστό κύκλου λειτουργίας (</w:t>
            </w:r>
            <w:r w:rsidRPr="00A759DD">
              <w:rPr>
                <w:rFonts w:cs="Calibri"/>
              </w:rPr>
              <w:t>Duty</w:t>
            </w:r>
            <w:r w:rsidRPr="00A759DD">
              <w:rPr>
                <w:rFonts w:cs="Calibri"/>
                <w:lang w:val="el-GR"/>
              </w:rPr>
              <w:t xml:space="preserve"> </w:t>
            </w:r>
            <w:r w:rsidRPr="00A759DD">
              <w:rPr>
                <w:rFonts w:cs="Calibri"/>
              </w:rPr>
              <w:t>cycle</w:t>
            </w:r>
            <w:r w:rsidRPr="00A759DD">
              <w:rPr>
                <w:rFonts w:cs="Calibri"/>
                <w:lang w:val="el-GR"/>
              </w:rPr>
              <w:t>)</w:t>
            </w:r>
            <w:bookmarkEnd w:id="1368"/>
            <w:bookmarkEnd w:id="1369"/>
            <w:bookmarkEnd w:id="1370"/>
            <w:bookmarkEnd w:id="1371"/>
            <w:bookmarkEnd w:id="1372"/>
          </w:p>
          <w:p w14:paraId="0A5CB40C" w14:textId="77777777" w:rsidR="00ED7C53" w:rsidRPr="00ED7C53" w:rsidRDefault="00ED7C53" w:rsidP="00ED7C53">
            <w:pPr>
              <w:jc w:val="both"/>
              <w:rPr>
                <w:rFonts w:cs="Calibri"/>
                <w:szCs w:val="22"/>
              </w:rPr>
            </w:pPr>
            <w:r w:rsidRPr="00ED7C53">
              <w:rPr>
                <w:rFonts w:cs="Calibri"/>
                <w:szCs w:val="22"/>
              </w:rPr>
              <w:t>PSR: εξαρτάται από τη φιλοσοφία λειτουργίας του πομπού</w:t>
            </w:r>
          </w:p>
          <w:p w14:paraId="2173DF44" w14:textId="77777777" w:rsidR="00ED7C53" w:rsidRPr="00ED7C53" w:rsidRDefault="00ED7C53" w:rsidP="00ED7C53">
            <w:pPr>
              <w:jc w:val="both"/>
              <w:rPr>
                <w:rFonts w:cs="Calibri"/>
                <w:szCs w:val="22"/>
              </w:rPr>
            </w:pPr>
            <w:r w:rsidRPr="00ED7C53">
              <w:rPr>
                <w:rFonts w:cs="Calibri"/>
                <w:szCs w:val="22"/>
              </w:rPr>
              <w:t xml:space="preserve">MSSR: σύμφωνα με τις απαιτήσεις  πλήρους λειτουργίας </w:t>
            </w:r>
            <w:r w:rsidRPr="00ED7C53">
              <w:rPr>
                <w:rFonts w:cs="Calibri"/>
                <w:szCs w:val="22"/>
                <w:lang w:val="en-US"/>
              </w:rPr>
              <w:t>Mode</w:t>
            </w:r>
            <w:r w:rsidRPr="00ED7C53">
              <w:rPr>
                <w:rFonts w:cs="Calibri"/>
                <w:szCs w:val="22"/>
              </w:rPr>
              <w:t>-</w:t>
            </w:r>
            <w:r w:rsidRPr="00ED7C53">
              <w:rPr>
                <w:rFonts w:cs="Calibri"/>
                <w:szCs w:val="22"/>
                <w:lang w:val="en-US"/>
              </w:rPr>
              <w:t>S</w:t>
            </w:r>
            <w:r w:rsidRPr="00ED7C53">
              <w:rPr>
                <w:rFonts w:cs="Calibri"/>
                <w:szCs w:val="22"/>
              </w:rPr>
              <w:t>.</w:t>
            </w:r>
          </w:p>
        </w:tc>
        <w:tc>
          <w:tcPr>
            <w:tcW w:w="1713" w:type="dxa"/>
            <w:vAlign w:val="center"/>
          </w:tcPr>
          <w:p w14:paraId="7549024D" w14:textId="77777777" w:rsidR="00ED7C53" w:rsidRPr="00ED7C53" w:rsidRDefault="00AD4BDF" w:rsidP="00C368C7">
            <w:pPr>
              <w:jc w:val="center"/>
              <w:rPr>
                <w:rFonts w:cs="Calibri"/>
                <w:szCs w:val="22"/>
              </w:rPr>
            </w:pPr>
            <w:r>
              <w:rPr>
                <w:szCs w:val="22"/>
              </w:rPr>
              <w:t>ΝΑΙ</w:t>
            </w:r>
          </w:p>
        </w:tc>
        <w:tc>
          <w:tcPr>
            <w:tcW w:w="1616" w:type="dxa"/>
          </w:tcPr>
          <w:p w14:paraId="0CEA3292" w14:textId="77777777" w:rsidR="00ED7C53" w:rsidRPr="00FF2BCF" w:rsidRDefault="00ED7C53" w:rsidP="00E61A6B"/>
        </w:tc>
        <w:tc>
          <w:tcPr>
            <w:tcW w:w="1517" w:type="dxa"/>
          </w:tcPr>
          <w:p w14:paraId="0FA2C26A" w14:textId="77777777" w:rsidR="00ED7C53" w:rsidRPr="00FF2BCF" w:rsidRDefault="00ED7C53" w:rsidP="00E61A6B"/>
        </w:tc>
      </w:tr>
      <w:tr w:rsidR="00ED7C53" w:rsidRPr="00FF2BCF" w14:paraId="03B11CA1" w14:textId="77777777" w:rsidTr="00DA3CE0">
        <w:tc>
          <w:tcPr>
            <w:tcW w:w="9102" w:type="dxa"/>
          </w:tcPr>
          <w:p w14:paraId="620D18D4" w14:textId="28B22BEC" w:rsidR="00ED7C53" w:rsidRPr="003D1758" w:rsidRDefault="00ED7C53" w:rsidP="006F1B25">
            <w:bookmarkStart w:id="1373" w:name="_Toc478632572"/>
            <w:bookmarkStart w:id="1374" w:name="_Toc478632949"/>
            <w:bookmarkStart w:id="1375" w:name="_Toc478633340"/>
            <w:bookmarkStart w:id="1376" w:name="_Toc478634165"/>
            <w:r w:rsidRPr="00A528B1">
              <w:rPr>
                <w:lang w:val="en-US"/>
              </w:rPr>
              <w:t>ANT</w:t>
            </w:r>
            <w:r w:rsidRPr="003D1758">
              <w:t>_</w:t>
            </w:r>
            <w:r w:rsidR="00DA3CE0">
              <w:t>50</w:t>
            </w:r>
            <w:r w:rsidRPr="003D1758">
              <w:t>0</w:t>
            </w:r>
          </w:p>
          <w:p w14:paraId="2B7E5ECC" w14:textId="77777777" w:rsidR="00ED7C53" w:rsidRPr="003D1758" w:rsidRDefault="00ED7C53" w:rsidP="000473E5">
            <w:pPr>
              <w:pStyle w:val="3"/>
              <w:rPr>
                <w:rFonts w:cs="Calibri"/>
                <w:lang w:val="el-GR"/>
              </w:rPr>
            </w:pPr>
            <w:bookmarkStart w:id="1377" w:name="_Toc107263184"/>
            <w:r w:rsidRPr="003D1758">
              <w:rPr>
                <w:rFonts w:cs="Calibri"/>
                <w:lang w:val="el-GR"/>
              </w:rPr>
              <w:t xml:space="preserve">4.11.7 </w:t>
            </w:r>
            <w:r w:rsidRPr="00A759DD">
              <w:rPr>
                <w:rFonts w:cs="Calibri"/>
                <w:lang w:val="el-GR"/>
              </w:rPr>
              <w:t>Περιοχή</w:t>
            </w:r>
            <w:r w:rsidRPr="003D1758">
              <w:rPr>
                <w:rFonts w:cs="Calibri"/>
                <w:lang w:val="el-GR"/>
              </w:rPr>
              <w:t xml:space="preserve"> </w:t>
            </w:r>
            <w:r w:rsidRPr="00A759DD">
              <w:rPr>
                <w:rFonts w:cs="Calibri"/>
                <w:lang w:val="el-GR"/>
              </w:rPr>
              <w:t>συχνοτήτων</w:t>
            </w:r>
            <w:bookmarkEnd w:id="1373"/>
            <w:bookmarkEnd w:id="1374"/>
            <w:bookmarkEnd w:id="1375"/>
            <w:bookmarkEnd w:id="1376"/>
            <w:bookmarkEnd w:id="1377"/>
          </w:p>
          <w:p w14:paraId="2A079386" w14:textId="74831AA5" w:rsidR="00ED7C53" w:rsidRPr="00226691" w:rsidRDefault="00ED7C53" w:rsidP="00ED7C53">
            <w:pPr>
              <w:jc w:val="both"/>
              <w:rPr>
                <w:rFonts w:cs="Calibri"/>
                <w:szCs w:val="22"/>
              </w:rPr>
            </w:pPr>
            <w:r w:rsidRPr="00C21620">
              <w:rPr>
                <w:rFonts w:cs="Calibri"/>
                <w:szCs w:val="22"/>
                <w:lang w:val="en-US"/>
              </w:rPr>
              <w:t>PSR</w:t>
            </w:r>
            <w:r w:rsidRPr="003D1758">
              <w:rPr>
                <w:rFonts w:cs="Calibri"/>
                <w:szCs w:val="22"/>
              </w:rPr>
              <w:t xml:space="preserve">: </w:t>
            </w:r>
            <w:r w:rsidR="001A7B3B" w:rsidRPr="0010052E">
              <w:rPr>
                <w:rFonts w:cs="Calibri"/>
                <w:szCs w:val="22"/>
                <w:lang w:val="en-US"/>
              </w:rPr>
              <w:t>S</w:t>
            </w:r>
            <w:r w:rsidRPr="003D1758">
              <w:rPr>
                <w:rFonts w:cs="Calibri"/>
                <w:szCs w:val="22"/>
              </w:rPr>
              <w:t xml:space="preserve"> </w:t>
            </w:r>
            <w:r w:rsidRPr="00C21620">
              <w:rPr>
                <w:rFonts w:cs="Calibri"/>
                <w:szCs w:val="22"/>
                <w:lang w:val="en-US"/>
              </w:rPr>
              <w:t>band</w:t>
            </w:r>
            <w:r w:rsidR="00C21620" w:rsidRPr="003D1758">
              <w:rPr>
                <w:rFonts w:cs="Calibri"/>
                <w:szCs w:val="22"/>
              </w:rPr>
              <w:t xml:space="preserve"> (</w:t>
            </w:r>
            <w:r w:rsidR="00C21620">
              <w:rPr>
                <w:rFonts w:cs="Calibri"/>
                <w:szCs w:val="22"/>
                <w:lang w:val="en-US"/>
              </w:rPr>
              <w:t>TMA</w:t>
            </w:r>
            <w:r w:rsidR="00C21620" w:rsidRPr="003D1758">
              <w:rPr>
                <w:rFonts w:cs="Calibri"/>
                <w:szCs w:val="22"/>
              </w:rPr>
              <w:t>)</w:t>
            </w:r>
            <w:r w:rsidR="00226691">
              <w:rPr>
                <w:rFonts w:cs="Calibri"/>
                <w:szCs w:val="22"/>
              </w:rPr>
              <w:t>.</w:t>
            </w:r>
          </w:p>
          <w:p w14:paraId="7FB3463B" w14:textId="77777777" w:rsidR="00ED7C53" w:rsidRDefault="00ED7C53" w:rsidP="00ED7C53">
            <w:pPr>
              <w:jc w:val="both"/>
              <w:rPr>
                <w:rFonts w:cs="Calibri"/>
                <w:szCs w:val="22"/>
              </w:rPr>
            </w:pPr>
            <w:r w:rsidRPr="00ED7C53">
              <w:rPr>
                <w:rFonts w:cs="Calibri"/>
                <w:szCs w:val="22"/>
              </w:rPr>
              <w:t>MSSR: 1026 με 1034 MHz και 1085 με 1095 MHz.</w:t>
            </w:r>
          </w:p>
          <w:p w14:paraId="1B9A3B60" w14:textId="77777777" w:rsidR="0096455C" w:rsidRPr="00ED7C53" w:rsidRDefault="0096455C" w:rsidP="00ED7C53">
            <w:pPr>
              <w:jc w:val="both"/>
              <w:rPr>
                <w:rFonts w:cs="Calibri"/>
                <w:szCs w:val="22"/>
              </w:rPr>
            </w:pPr>
          </w:p>
        </w:tc>
        <w:tc>
          <w:tcPr>
            <w:tcW w:w="1713" w:type="dxa"/>
            <w:vAlign w:val="center"/>
          </w:tcPr>
          <w:p w14:paraId="06E481C2" w14:textId="77777777" w:rsidR="00ED7C53" w:rsidRPr="00ED7C53" w:rsidRDefault="00ED7C53" w:rsidP="00C368C7">
            <w:pPr>
              <w:jc w:val="center"/>
              <w:rPr>
                <w:rFonts w:cs="Calibri"/>
                <w:bCs/>
                <w:szCs w:val="22"/>
              </w:rPr>
            </w:pPr>
            <w:r w:rsidRPr="00ED7C53">
              <w:rPr>
                <w:rFonts w:cs="Calibri"/>
                <w:bCs/>
                <w:szCs w:val="22"/>
              </w:rPr>
              <w:t>ΝΑΙ</w:t>
            </w:r>
          </w:p>
        </w:tc>
        <w:tc>
          <w:tcPr>
            <w:tcW w:w="1616" w:type="dxa"/>
          </w:tcPr>
          <w:p w14:paraId="0752A594" w14:textId="77777777" w:rsidR="00ED7C53" w:rsidRPr="00FF2BCF" w:rsidRDefault="00ED7C53" w:rsidP="00E61A6B"/>
        </w:tc>
        <w:tc>
          <w:tcPr>
            <w:tcW w:w="1517" w:type="dxa"/>
          </w:tcPr>
          <w:p w14:paraId="08A6D7CA" w14:textId="77777777" w:rsidR="00ED7C53" w:rsidRPr="00FF2BCF" w:rsidRDefault="00ED7C53" w:rsidP="00E61A6B"/>
        </w:tc>
      </w:tr>
      <w:tr w:rsidR="001A7B3B" w:rsidRPr="001A7B3B" w14:paraId="32BD6446" w14:textId="77777777" w:rsidTr="00DA3CE0">
        <w:tc>
          <w:tcPr>
            <w:tcW w:w="9102" w:type="dxa"/>
          </w:tcPr>
          <w:p w14:paraId="3CA40177" w14:textId="55FE1B0D" w:rsidR="00ED7C53" w:rsidRPr="00FF2BCF" w:rsidRDefault="00ED7C53" w:rsidP="006F1B25">
            <w:bookmarkStart w:id="1378" w:name="_Toc478632573"/>
            <w:bookmarkStart w:id="1379" w:name="_Toc478632950"/>
            <w:bookmarkStart w:id="1380" w:name="_Toc478633341"/>
            <w:bookmarkStart w:id="1381" w:name="_Toc478634166"/>
            <w:r w:rsidRPr="00FF2BCF">
              <w:t>ANT_</w:t>
            </w:r>
            <w:r w:rsidR="00DA3CE0">
              <w:t>51</w:t>
            </w:r>
            <w:r w:rsidRPr="00FF2BCF">
              <w:t>0</w:t>
            </w:r>
          </w:p>
          <w:p w14:paraId="7AD8F5D0" w14:textId="77777777" w:rsidR="00ED7C53" w:rsidRPr="00A759DD" w:rsidRDefault="00ED7C53" w:rsidP="000473E5">
            <w:pPr>
              <w:pStyle w:val="3"/>
              <w:rPr>
                <w:rFonts w:cs="Calibri"/>
                <w:lang w:val="el-GR"/>
              </w:rPr>
            </w:pPr>
            <w:bookmarkStart w:id="1382" w:name="_Toc107263185"/>
            <w:r w:rsidRPr="00A759DD">
              <w:rPr>
                <w:rFonts w:cs="Calibri"/>
                <w:lang w:val="el-GR"/>
              </w:rPr>
              <w:t>4.11.8 Μηχανικοί περιορισμοί</w:t>
            </w:r>
            <w:bookmarkEnd w:id="1378"/>
            <w:bookmarkEnd w:id="1379"/>
            <w:bookmarkEnd w:id="1380"/>
            <w:bookmarkEnd w:id="1381"/>
            <w:bookmarkEnd w:id="1382"/>
          </w:p>
          <w:p w14:paraId="705B269E" w14:textId="77777777" w:rsidR="00ED7C53" w:rsidRPr="00ED7C53" w:rsidRDefault="00ED7C53" w:rsidP="00ED7C53">
            <w:pPr>
              <w:jc w:val="both"/>
              <w:rPr>
                <w:rFonts w:cs="Calibri"/>
                <w:szCs w:val="22"/>
              </w:rPr>
            </w:pPr>
            <w:r w:rsidRPr="00ED7C53">
              <w:rPr>
                <w:rFonts w:cs="Calibri"/>
                <w:szCs w:val="22"/>
              </w:rPr>
              <w:t>Όλα τα τμήματα της περιστρεφόμενης άρθρωσης θα είναι κατασκευασμένα με τμήματα προστατευμένα από επαφή και θα πρέπει να μεταφέρουν ενέργεια χωρίς αλλαγή της πόλωσης για πλήρη περιστροφή 360</w:t>
            </w:r>
            <w:r w:rsidRPr="00ED7C53">
              <w:rPr>
                <w:rFonts w:cs="Calibri"/>
                <w:szCs w:val="22"/>
                <w:vertAlign w:val="superscript"/>
              </w:rPr>
              <w:t>ο</w:t>
            </w:r>
            <w:r w:rsidRPr="00ED7C53">
              <w:rPr>
                <w:rFonts w:cs="Calibri"/>
                <w:szCs w:val="22"/>
              </w:rPr>
              <w:t>.</w:t>
            </w:r>
          </w:p>
          <w:p w14:paraId="73E5778D" w14:textId="77777777" w:rsidR="00ED7C53" w:rsidRPr="00ED22AC" w:rsidRDefault="00ED7C53" w:rsidP="00ED7C53">
            <w:pPr>
              <w:jc w:val="both"/>
              <w:rPr>
                <w:rFonts w:cs="Calibri"/>
                <w:szCs w:val="22"/>
              </w:rPr>
            </w:pPr>
            <w:r w:rsidRPr="00ED22AC">
              <w:rPr>
                <w:rFonts w:cs="Calibri"/>
                <w:szCs w:val="22"/>
              </w:rPr>
              <w:t>Τα ομοαξονικά τμήματα δεν θα πρέπει να βρίσκονται υπό πίεση.</w:t>
            </w:r>
          </w:p>
          <w:p w14:paraId="45285BAD" w14:textId="77777777" w:rsidR="00ED7C53" w:rsidRPr="00ED22AC" w:rsidRDefault="00ED7C53" w:rsidP="00ED7C53">
            <w:pPr>
              <w:jc w:val="both"/>
              <w:rPr>
                <w:rFonts w:cs="Calibri"/>
                <w:szCs w:val="22"/>
              </w:rPr>
            </w:pPr>
            <w:r w:rsidRPr="00ED22AC">
              <w:rPr>
                <w:rFonts w:cs="Calibri"/>
                <w:szCs w:val="22"/>
              </w:rPr>
              <w:t xml:space="preserve">Η περιστρεφόμενη άρθρωση θα πρέπει να είναι σε θέση να περιστρέφεται επ’ άπειρον με ταχύτητα </w:t>
            </w:r>
            <w:r w:rsidR="008D66D9" w:rsidRPr="00ED22AC">
              <w:rPr>
                <w:rFonts w:cs="Calibri"/>
                <w:b/>
                <w:color w:val="000000"/>
                <w:szCs w:val="22"/>
              </w:rPr>
              <w:t>15</w:t>
            </w:r>
            <w:r w:rsidRPr="00ED22AC">
              <w:rPr>
                <w:rFonts w:cs="Calibri"/>
                <w:b/>
                <w:color w:val="000000"/>
                <w:szCs w:val="22"/>
              </w:rPr>
              <w:t xml:space="preserve"> </w:t>
            </w:r>
            <w:r w:rsidRPr="00ED22AC">
              <w:rPr>
                <w:rFonts w:cs="Calibri"/>
                <w:b/>
                <w:color w:val="000000"/>
                <w:szCs w:val="22"/>
                <w:lang w:val="en-US"/>
              </w:rPr>
              <w:t>rpm</w:t>
            </w:r>
            <w:r w:rsidRPr="00ED22AC">
              <w:rPr>
                <w:rFonts w:cs="Calibri"/>
                <w:szCs w:val="22"/>
              </w:rPr>
              <w:t xml:space="preserve"> και θα πρέπει να είναι </w:t>
            </w:r>
            <w:r w:rsidR="008756D3" w:rsidRPr="00ED22AC">
              <w:rPr>
                <w:rFonts w:cs="Calibri"/>
                <w:szCs w:val="22"/>
              </w:rPr>
              <w:t>αυτοϋ</w:t>
            </w:r>
            <w:r w:rsidRPr="00ED22AC">
              <w:rPr>
                <w:rFonts w:cs="Calibri"/>
                <w:szCs w:val="22"/>
              </w:rPr>
              <w:t>ποστηριζόμενη.</w:t>
            </w:r>
          </w:p>
          <w:p w14:paraId="3851D4A3" w14:textId="77777777" w:rsidR="00ED7C53" w:rsidRPr="00ED7C53" w:rsidRDefault="00ED7C53" w:rsidP="00ED7C53">
            <w:pPr>
              <w:jc w:val="both"/>
              <w:rPr>
                <w:rFonts w:cs="Calibri"/>
                <w:szCs w:val="22"/>
              </w:rPr>
            </w:pPr>
            <w:r w:rsidRPr="00ED22AC">
              <w:rPr>
                <w:rFonts w:cs="Calibri"/>
                <w:szCs w:val="22"/>
              </w:rPr>
              <w:lastRenderedPageBreak/>
              <w:t>Δεν θα πρέπει να απαιτούνται εξωτερικά εξαρτήματα</w:t>
            </w:r>
            <w:r w:rsidRPr="00ED7C53">
              <w:rPr>
                <w:rFonts w:cs="Calibri"/>
                <w:szCs w:val="22"/>
              </w:rPr>
              <w:t xml:space="preserve"> για τη διατήρηση της μηχανικής ευθυγράμμισης.</w:t>
            </w:r>
          </w:p>
          <w:p w14:paraId="3657546C" w14:textId="77777777" w:rsidR="00ED7C53" w:rsidRPr="00FF2BCF" w:rsidRDefault="00ED7C53" w:rsidP="00E61A6B">
            <w:r w:rsidRPr="00ED7C53">
              <w:rPr>
                <w:rFonts w:cs="Calibri"/>
                <w:szCs w:val="22"/>
              </w:rPr>
              <w:t xml:space="preserve">Η περιστρεφόμενη άρθρωση θα πρέπει να έχει </w:t>
            </w:r>
            <w:r w:rsidRPr="00ED7C53">
              <w:rPr>
                <w:rFonts w:cs="Calibri"/>
                <w:szCs w:val="22"/>
                <w:lang w:val="en-US"/>
              </w:rPr>
              <w:t>MTBF</w:t>
            </w:r>
            <w:r w:rsidRPr="00ED7C53">
              <w:rPr>
                <w:rFonts w:cs="Calibri"/>
                <w:szCs w:val="22"/>
              </w:rPr>
              <w:t xml:space="preserve"> τουλάχιστον 50000 ωρών και θα πρέπει να συντηρείται και να αντικαθίσταται εύκολα, χωρίς τη χρήση ειδικού εξοπλισμού.</w:t>
            </w:r>
          </w:p>
        </w:tc>
        <w:tc>
          <w:tcPr>
            <w:tcW w:w="1713" w:type="dxa"/>
            <w:vAlign w:val="center"/>
          </w:tcPr>
          <w:p w14:paraId="4F4E7997" w14:textId="77777777" w:rsidR="00ED7C53" w:rsidRPr="00ED7C53" w:rsidRDefault="00ED7C53" w:rsidP="00C368C7">
            <w:pPr>
              <w:jc w:val="center"/>
              <w:rPr>
                <w:rFonts w:cs="Calibri"/>
                <w:bCs/>
                <w:caps/>
                <w:szCs w:val="22"/>
              </w:rPr>
            </w:pPr>
          </w:p>
          <w:p w14:paraId="109B8534" w14:textId="77777777" w:rsidR="00ED7C53" w:rsidRPr="00ED7C53" w:rsidRDefault="00ED7C53" w:rsidP="00C368C7">
            <w:pPr>
              <w:jc w:val="center"/>
              <w:rPr>
                <w:rFonts w:cs="Calibri"/>
                <w:bCs/>
                <w:caps/>
                <w:szCs w:val="22"/>
              </w:rPr>
            </w:pPr>
            <w:r w:rsidRPr="00ED7C53">
              <w:rPr>
                <w:rFonts w:cs="Calibri"/>
                <w:bCs/>
                <w:caps/>
                <w:szCs w:val="22"/>
              </w:rPr>
              <w:t>ναι</w:t>
            </w:r>
          </w:p>
        </w:tc>
        <w:tc>
          <w:tcPr>
            <w:tcW w:w="1616" w:type="dxa"/>
          </w:tcPr>
          <w:p w14:paraId="3951CC38" w14:textId="77777777" w:rsidR="00ED7C53" w:rsidRPr="00FF2BCF" w:rsidRDefault="00ED7C53" w:rsidP="00E61A6B"/>
        </w:tc>
        <w:tc>
          <w:tcPr>
            <w:tcW w:w="1517" w:type="dxa"/>
          </w:tcPr>
          <w:p w14:paraId="12146041" w14:textId="77777777" w:rsidR="00ED7C53" w:rsidRPr="00FF2BCF" w:rsidRDefault="00ED7C53" w:rsidP="00E61A6B"/>
        </w:tc>
      </w:tr>
    </w:tbl>
    <w:p w14:paraId="26BC8FEC" w14:textId="77777777" w:rsidR="00EA6979" w:rsidRPr="0063108B" w:rsidRDefault="00EA6979" w:rsidP="00EB01EE">
      <w:pPr>
        <w:rPr>
          <w:rFonts w:cs="Calibri"/>
          <w:b/>
          <w:szCs w:val="22"/>
        </w:rPr>
      </w:pPr>
    </w:p>
    <w:p w14:paraId="2AEA16F2" w14:textId="77777777" w:rsidR="00EA6979" w:rsidRPr="0063108B" w:rsidRDefault="00EA6979" w:rsidP="00EB01EE">
      <w:pPr>
        <w:rPr>
          <w:rFonts w:cs="Calibri"/>
          <w:b/>
          <w:szCs w:val="22"/>
        </w:rPr>
      </w:pPr>
    </w:p>
    <w:p w14:paraId="717EFCF4" w14:textId="77777777" w:rsidR="00EA6979" w:rsidRPr="00476C4E" w:rsidRDefault="00EA6979" w:rsidP="00EB01EE">
      <w:pPr>
        <w:rPr>
          <w:rFonts w:cs="Calibri"/>
          <w:b/>
          <w:szCs w:val="22"/>
          <w:lang w:val="en-US"/>
        </w:rPr>
        <w:sectPr w:rsidR="00EA6979" w:rsidRPr="00476C4E" w:rsidSect="00EA6979">
          <w:pgSz w:w="16838" w:h="11906" w:orient="landscape"/>
          <w:pgMar w:top="1797" w:right="1440" w:bottom="1797" w:left="1440" w:header="709" w:footer="709" w:gutter="0"/>
          <w:cols w:space="708"/>
          <w:docGrid w:linePitch="360"/>
        </w:sectPr>
      </w:pPr>
    </w:p>
    <w:p w14:paraId="2FBB21F0" w14:textId="77777777" w:rsidR="00EA6979" w:rsidRPr="0063108B" w:rsidRDefault="00EA6979" w:rsidP="00EB01EE">
      <w:pPr>
        <w:rPr>
          <w:rFonts w:cs="Calibri"/>
          <w:b/>
          <w:szCs w:val="22"/>
        </w:rPr>
      </w:pPr>
    </w:p>
    <w:p w14:paraId="3911D36C" w14:textId="77777777" w:rsidR="00EA6979" w:rsidRPr="0063108B" w:rsidRDefault="00EA6979" w:rsidP="00EB01EE">
      <w:pPr>
        <w:rPr>
          <w:rFonts w:cs="Calibri"/>
          <w:b/>
          <w:szCs w:val="22"/>
        </w:rPr>
      </w:pPr>
    </w:p>
    <w:p w14:paraId="7BE8AAE6" w14:textId="77777777" w:rsidR="00EA6979" w:rsidRPr="0063108B" w:rsidRDefault="00EA6979" w:rsidP="00EB01EE">
      <w:pPr>
        <w:rPr>
          <w:rFonts w:cs="Calibri"/>
          <w:b/>
          <w:szCs w:val="22"/>
        </w:rPr>
      </w:pPr>
    </w:p>
    <w:p w14:paraId="27F14380" w14:textId="77777777" w:rsidR="00EA6979" w:rsidRPr="0063108B" w:rsidRDefault="00EA6979" w:rsidP="00EB01EE">
      <w:pPr>
        <w:rPr>
          <w:rFonts w:cs="Calibri"/>
          <w:b/>
          <w:szCs w:val="22"/>
        </w:rPr>
      </w:pPr>
    </w:p>
    <w:p w14:paraId="6DB74869" w14:textId="77777777" w:rsidR="00EA6979" w:rsidRPr="0063108B" w:rsidRDefault="00EA6979" w:rsidP="00EB01EE">
      <w:pPr>
        <w:rPr>
          <w:rFonts w:cs="Calibri"/>
          <w:b/>
          <w:szCs w:val="22"/>
        </w:rPr>
      </w:pPr>
    </w:p>
    <w:p w14:paraId="2B61C5DA" w14:textId="77777777" w:rsidR="00EA6979" w:rsidRPr="0063108B" w:rsidRDefault="00EA6979" w:rsidP="00EB01EE">
      <w:pPr>
        <w:rPr>
          <w:rFonts w:cs="Calibri"/>
          <w:b/>
          <w:szCs w:val="22"/>
        </w:rPr>
      </w:pPr>
    </w:p>
    <w:p w14:paraId="60F010A3" w14:textId="77777777" w:rsidR="00EA6979" w:rsidRPr="0063108B" w:rsidRDefault="00EA6979" w:rsidP="00EB01EE">
      <w:pPr>
        <w:rPr>
          <w:rFonts w:cs="Calibri"/>
          <w:b/>
          <w:szCs w:val="22"/>
        </w:rPr>
      </w:pPr>
    </w:p>
    <w:p w14:paraId="74BB3240" w14:textId="77777777" w:rsidR="00EA6979" w:rsidRPr="0063108B" w:rsidRDefault="00EA6979" w:rsidP="00EB01EE">
      <w:pPr>
        <w:rPr>
          <w:rFonts w:cs="Calibri"/>
          <w:b/>
          <w:szCs w:val="22"/>
        </w:rPr>
      </w:pPr>
    </w:p>
    <w:p w14:paraId="4C83B6D0" w14:textId="77777777" w:rsidR="00EA6979" w:rsidRPr="0063108B" w:rsidRDefault="00EA6979" w:rsidP="00EB01EE">
      <w:pPr>
        <w:rPr>
          <w:rFonts w:cs="Calibri"/>
          <w:b/>
          <w:szCs w:val="22"/>
        </w:rPr>
      </w:pPr>
    </w:p>
    <w:p w14:paraId="74092340" w14:textId="77777777" w:rsidR="00EA6979" w:rsidRPr="0063108B" w:rsidRDefault="00EA6979" w:rsidP="00EB01EE">
      <w:pPr>
        <w:rPr>
          <w:rFonts w:cs="Calibri"/>
          <w:b/>
          <w:szCs w:val="22"/>
        </w:rPr>
      </w:pPr>
    </w:p>
    <w:p w14:paraId="1D9A385A" w14:textId="77777777" w:rsidR="00EA6979" w:rsidRPr="0063108B" w:rsidRDefault="00EA6979" w:rsidP="00EB01EE">
      <w:pPr>
        <w:rPr>
          <w:rFonts w:cs="Calibri"/>
          <w:b/>
          <w:szCs w:val="22"/>
        </w:rPr>
      </w:pPr>
    </w:p>
    <w:p w14:paraId="40708FF7" w14:textId="77777777" w:rsidR="00461017" w:rsidRPr="0063108B" w:rsidRDefault="00461017" w:rsidP="00EB01EE">
      <w:pPr>
        <w:rPr>
          <w:rFonts w:cs="Calibri"/>
          <w:b/>
          <w:szCs w:val="22"/>
        </w:rPr>
      </w:pPr>
    </w:p>
    <w:p w14:paraId="394FC435" w14:textId="77777777" w:rsidR="00461017" w:rsidRPr="003C56E5" w:rsidRDefault="00461017" w:rsidP="00D544B6">
      <w:pPr>
        <w:pStyle w:val="1"/>
        <w:jc w:val="center"/>
        <w:rPr>
          <w:sz w:val="32"/>
          <w:szCs w:val="32"/>
        </w:rPr>
      </w:pPr>
      <w:bookmarkStart w:id="1383" w:name="_Toc478632574"/>
      <w:bookmarkStart w:id="1384" w:name="_Toc478632951"/>
      <w:bookmarkStart w:id="1385" w:name="_Toc478633342"/>
      <w:bookmarkStart w:id="1386" w:name="_Toc478634167"/>
      <w:bookmarkStart w:id="1387" w:name="_Toc107263186"/>
      <w:r w:rsidRPr="003C56E5">
        <w:rPr>
          <w:sz w:val="32"/>
          <w:szCs w:val="32"/>
        </w:rPr>
        <w:t>ΚΕΦΑΛΑΙΟ 5</w:t>
      </w:r>
      <w:bookmarkEnd w:id="1383"/>
      <w:bookmarkEnd w:id="1384"/>
      <w:bookmarkEnd w:id="1385"/>
      <w:bookmarkEnd w:id="1386"/>
      <w:bookmarkEnd w:id="1387"/>
    </w:p>
    <w:p w14:paraId="4426F80D" w14:textId="77777777" w:rsidR="00461017" w:rsidRPr="003C56E5" w:rsidRDefault="00461017" w:rsidP="00461017">
      <w:pPr>
        <w:jc w:val="center"/>
        <w:rPr>
          <w:rFonts w:cs="Calibri"/>
          <w:b/>
          <w:caps/>
          <w:sz w:val="32"/>
          <w:szCs w:val="32"/>
          <w:lang w:val="en-US"/>
        </w:rPr>
      </w:pPr>
    </w:p>
    <w:p w14:paraId="2606D98D" w14:textId="77777777" w:rsidR="00461017" w:rsidRPr="003C56E5" w:rsidRDefault="00461017" w:rsidP="00461017">
      <w:pPr>
        <w:jc w:val="center"/>
        <w:rPr>
          <w:rFonts w:cs="Calibri"/>
          <w:b/>
          <w:caps/>
          <w:sz w:val="32"/>
          <w:szCs w:val="32"/>
        </w:rPr>
      </w:pPr>
    </w:p>
    <w:p w14:paraId="6FD4ACFE" w14:textId="77777777" w:rsidR="00461017" w:rsidRPr="003C56E5" w:rsidRDefault="00461017" w:rsidP="00461017">
      <w:pPr>
        <w:jc w:val="center"/>
        <w:rPr>
          <w:rFonts w:cs="Calibri"/>
          <w:b/>
          <w:caps/>
          <w:sz w:val="32"/>
          <w:szCs w:val="32"/>
        </w:rPr>
      </w:pPr>
    </w:p>
    <w:p w14:paraId="4CFD8402" w14:textId="77777777" w:rsidR="00461017" w:rsidRPr="003C56E5" w:rsidRDefault="00461017" w:rsidP="00461017">
      <w:pPr>
        <w:jc w:val="center"/>
        <w:rPr>
          <w:rFonts w:cs="Calibri"/>
          <w:b/>
          <w:caps/>
          <w:sz w:val="32"/>
          <w:szCs w:val="3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1"/>
      </w:tblGrid>
      <w:tr w:rsidR="00461017" w:rsidRPr="003C56E5" w14:paraId="554BB6DA" w14:textId="77777777" w:rsidTr="00C21620">
        <w:tc>
          <w:tcPr>
            <w:tcW w:w="8522" w:type="dxa"/>
          </w:tcPr>
          <w:p w14:paraId="34BE24C2" w14:textId="77777777" w:rsidR="00D544B6" w:rsidRDefault="00BB0F77" w:rsidP="00D544B6">
            <w:pPr>
              <w:jc w:val="center"/>
              <w:rPr>
                <w:rFonts w:cs="Calibri"/>
                <w:b/>
                <w:sz w:val="32"/>
                <w:szCs w:val="32"/>
              </w:rPr>
            </w:pPr>
            <w:bookmarkStart w:id="1388" w:name="_Toc478632575"/>
            <w:bookmarkStart w:id="1389" w:name="_Toc478632952"/>
            <w:bookmarkStart w:id="1390" w:name="_Toc478633343"/>
            <w:bookmarkStart w:id="1391" w:name="_Toc478634168"/>
            <w:r w:rsidRPr="0043356B">
              <w:rPr>
                <w:rFonts w:cs="Calibri"/>
                <w:b/>
                <w:sz w:val="32"/>
                <w:szCs w:val="32"/>
              </w:rPr>
              <w:t xml:space="preserve">ΠΡΩΤΕΥΟΝ </w:t>
            </w:r>
            <w:r w:rsidRPr="0043356B">
              <w:rPr>
                <w:rFonts w:cs="Calibri"/>
                <w:b/>
                <w:sz w:val="32"/>
                <w:szCs w:val="32"/>
                <w:lang w:val="en-US"/>
              </w:rPr>
              <w:t>RADAR</w:t>
            </w:r>
            <w:r w:rsidR="00B60980" w:rsidRPr="0043356B">
              <w:rPr>
                <w:rFonts w:cs="Calibri"/>
                <w:b/>
                <w:sz w:val="32"/>
                <w:szCs w:val="32"/>
              </w:rPr>
              <w:t xml:space="preserve"> –</w:t>
            </w:r>
          </w:p>
          <w:p w14:paraId="7D94ECC2" w14:textId="77777777" w:rsidR="00461017" w:rsidRPr="0043356B" w:rsidRDefault="00BB0F77" w:rsidP="00D544B6">
            <w:pPr>
              <w:jc w:val="center"/>
              <w:rPr>
                <w:rFonts w:cs="Calibri"/>
                <w:b/>
                <w:caps/>
                <w:sz w:val="32"/>
                <w:szCs w:val="32"/>
              </w:rPr>
            </w:pPr>
            <w:r w:rsidRPr="0043356B">
              <w:rPr>
                <w:rFonts w:cs="Calibri"/>
                <w:b/>
                <w:sz w:val="32"/>
                <w:szCs w:val="32"/>
              </w:rPr>
              <w:t>ΤΕΧΝΙΚΕΣ ΑΠΑΙΤΗΣΕΙΣ</w:t>
            </w:r>
            <w:bookmarkEnd w:id="1388"/>
            <w:bookmarkEnd w:id="1389"/>
            <w:bookmarkEnd w:id="1390"/>
            <w:bookmarkEnd w:id="1391"/>
          </w:p>
        </w:tc>
      </w:tr>
    </w:tbl>
    <w:p w14:paraId="54B2A415" w14:textId="77777777" w:rsidR="00461017" w:rsidRPr="0063108B" w:rsidRDefault="00461017" w:rsidP="00461017">
      <w:pPr>
        <w:rPr>
          <w:rFonts w:cs="Calibri"/>
          <w:szCs w:val="22"/>
        </w:rPr>
      </w:pPr>
    </w:p>
    <w:p w14:paraId="644DA021" w14:textId="77777777" w:rsidR="00461017" w:rsidRPr="0063108B" w:rsidRDefault="00461017" w:rsidP="00461017">
      <w:pPr>
        <w:rPr>
          <w:rFonts w:cs="Calibri"/>
          <w:szCs w:val="22"/>
        </w:rPr>
      </w:pPr>
    </w:p>
    <w:p w14:paraId="1104FE6A" w14:textId="77777777" w:rsidR="00461017" w:rsidRPr="0063108B" w:rsidRDefault="00461017" w:rsidP="00EB01EE">
      <w:pPr>
        <w:rPr>
          <w:rFonts w:cs="Calibri"/>
          <w:b/>
          <w:szCs w:val="22"/>
        </w:rPr>
      </w:pPr>
    </w:p>
    <w:p w14:paraId="07A0D59E" w14:textId="77777777" w:rsidR="00461017" w:rsidRPr="0063108B" w:rsidRDefault="00461017" w:rsidP="00EB01EE">
      <w:pPr>
        <w:rPr>
          <w:rFonts w:cs="Calibri"/>
          <w:b/>
          <w:szCs w:val="22"/>
        </w:rPr>
      </w:pPr>
    </w:p>
    <w:p w14:paraId="402FCF36" w14:textId="77777777" w:rsidR="00461017" w:rsidRPr="0063108B" w:rsidRDefault="00461017" w:rsidP="00EB01EE">
      <w:pPr>
        <w:rPr>
          <w:rFonts w:cs="Calibri"/>
          <w:b/>
          <w:szCs w:val="22"/>
        </w:rPr>
      </w:pPr>
    </w:p>
    <w:p w14:paraId="052D2908" w14:textId="77777777" w:rsidR="00461017" w:rsidRPr="0063108B" w:rsidRDefault="00461017" w:rsidP="00EB01EE">
      <w:pPr>
        <w:rPr>
          <w:rFonts w:cs="Calibri"/>
          <w:b/>
          <w:szCs w:val="22"/>
        </w:rPr>
      </w:pPr>
    </w:p>
    <w:p w14:paraId="308BC64A" w14:textId="77777777" w:rsidR="00461017" w:rsidRPr="0063108B" w:rsidRDefault="00461017" w:rsidP="00EB01EE">
      <w:pPr>
        <w:rPr>
          <w:rFonts w:cs="Calibri"/>
          <w:b/>
          <w:szCs w:val="22"/>
        </w:rPr>
      </w:pPr>
    </w:p>
    <w:p w14:paraId="7D42C910" w14:textId="77777777" w:rsidR="00461017" w:rsidRPr="0063108B" w:rsidRDefault="00461017" w:rsidP="00EB01EE">
      <w:pPr>
        <w:rPr>
          <w:rFonts w:cs="Calibri"/>
          <w:b/>
          <w:szCs w:val="22"/>
        </w:rPr>
      </w:pPr>
    </w:p>
    <w:p w14:paraId="06287642" w14:textId="77777777" w:rsidR="00461017" w:rsidRPr="0063108B" w:rsidRDefault="00461017" w:rsidP="00EB01EE">
      <w:pPr>
        <w:rPr>
          <w:rFonts w:cs="Calibri"/>
          <w:b/>
          <w:szCs w:val="22"/>
        </w:rPr>
      </w:pPr>
    </w:p>
    <w:p w14:paraId="594D76CD" w14:textId="77777777" w:rsidR="00461017" w:rsidRPr="0063108B" w:rsidRDefault="00461017" w:rsidP="00EB01EE">
      <w:pPr>
        <w:rPr>
          <w:rFonts w:cs="Calibri"/>
          <w:b/>
          <w:szCs w:val="22"/>
        </w:rPr>
      </w:pPr>
    </w:p>
    <w:p w14:paraId="0BD3727D" w14:textId="77777777" w:rsidR="00461017" w:rsidRPr="0063108B" w:rsidRDefault="00461017" w:rsidP="00EB01EE">
      <w:pPr>
        <w:rPr>
          <w:rFonts w:cs="Calibri"/>
          <w:b/>
          <w:szCs w:val="22"/>
        </w:rPr>
      </w:pPr>
    </w:p>
    <w:p w14:paraId="49DBDAFC" w14:textId="77777777" w:rsidR="00461017" w:rsidRPr="0063108B" w:rsidRDefault="00461017" w:rsidP="00EB01EE">
      <w:pPr>
        <w:rPr>
          <w:rFonts w:cs="Calibri"/>
          <w:b/>
          <w:szCs w:val="22"/>
        </w:rPr>
      </w:pPr>
    </w:p>
    <w:p w14:paraId="126CCA85" w14:textId="77777777" w:rsidR="00461017" w:rsidRPr="0063108B" w:rsidRDefault="00461017" w:rsidP="00EB01EE">
      <w:pPr>
        <w:rPr>
          <w:rFonts w:cs="Calibri"/>
          <w:b/>
          <w:szCs w:val="22"/>
        </w:rPr>
      </w:pPr>
    </w:p>
    <w:p w14:paraId="72A2030A" w14:textId="77777777" w:rsidR="00B359C5" w:rsidRPr="0063108B" w:rsidRDefault="00B359C5" w:rsidP="00EB01EE">
      <w:pPr>
        <w:rPr>
          <w:rFonts w:cs="Calibri"/>
          <w:b/>
          <w:szCs w:val="22"/>
        </w:rPr>
      </w:pPr>
    </w:p>
    <w:p w14:paraId="4C5B95B6" w14:textId="77777777" w:rsidR="00B359C5" w:rsidRPr="0063108B" w:rsidRDefault="00B359C5" w:rsidP="00EB01EE">
      <w:pPr>
        <w:rPr>
          <w:rFonts w:cs="Calibri"/>
          <w:b/>
          <w:szCs w:val="22"/>
        </w:rPr>
      </w:pPr>
    </w:p>
    <w:p w14:paraId="708B435A" w14:textId="77777777" w:rsidR="00B359C5" w:rsidRPr="0063108B" w:rsidRDefault="00B359C5" w:rsidP="00EB01EE">
      <w:pPr>
        <w:rPr>
          <w:rFonts w:cs="Calibri"/>
          <w:b/>
          <w:szCs w:val="22"/>
        </w:rPr>
      </w:pPr>
    </w:p>
    <w:p w14:paraId="29A3C48A" w14:textId="77777777" w:rsidR="00B359C5" w:rsidRPr="0063108B" w:rsidRDefault="00B359C5" w:rsidP="00EB01EE">
      <w:pPr>
        <w:rPr>
          <w:rFonts w:cs="Calibri"/>
          <w:b/>
          <w:szCs w:val="22"/>
        </w:rPr>
      </w:pPr>
    </w:p>
    <w:p w14:paraId="0AB7AAE4" w14:textId="77777777" w:rsidR="00B359C5" w:rsidRPr="0063108B" w:rsidRDefault="00B359C5" w:rsidP="00EB01EE">
      <w:pPr>
        <w:rPr>
          <w:rFonts w:cs="Calibri"/>
          <w:b/>
          <w:szCs w:val="22"/>
        </w:rPr>
      </w:pPr>
    </w:p>
    <w:p w14:paraId="4323AE9E" w14:textId="77777777" w:rsidR="00B359C5" w:rsidRPr="0063108B" w:rsidRDefault="00B359C5" w:rsidP="00EB01EE">
      <w:pPr>
        <w:rPr>
          <w:rFonts w:cs="Calibri"/>
          <w:b/>
          <w:szCs w:val="22"/>
        </w:rPr>
      </w:pPr>
    </w:p>
    <w:p w14:paraId="4AEEA94E" w14:textId="77777777" w:rsidR="00B359C5" w:rsidRPr="0063108B" w:rsidRDefault="00B359C5" w:rsidP="00EB01EE">
      <w:pPr>
        <w:rPr>
          <w:rFonts w:cs="Calibri"/>
          <w:b/>
          <w:szCs w:val="22"/>
        </w:rPr>
      </w:pPr>
    </w:p>
    <w:p w14:paraId="40E2013C" w14:textId="77777777" w:rsidR="00B359C5" w:rsidRPr="0063108B" w:rsidRDefault="00B359C5" w:rsidP="00EB01EE">
      <w:pPr>
        <w:rPr>
          <w:rFonts w:cs="Calibri"/>
          <w:b/>
          <w:szCs w:val="22"/>
        </w:rPr>
      </w:pPr>
    </w:p>
    <w:p w14:paraId="395623DA" w14:textId="77777777" w:rsidR="00B359C5" w:rsidRPr="0063108B" w:rsidRDefault="00B359C5" w:rsidP="008A2409">
      <w:pPr>
        <w:rPr>
          <w:rFonts w:cs="Calibri"/>
          <w:b/>
          <w:szCs w:val="22"/>
        </w:rPr>
      </w:pPr>
    </w:p>
    <w:p w14:paraId="38AA3FDB" w14:textId="77777777" w:rsidR="00B359C5" w:rsidRPr="0063108B" w:rsidRDefault="00B359C5" w:rsidP="008A2409">
      <w:pPr>
        <w:rPr>
          <w:rFonts w:cs="Calibri"/>
          <w:b/>
          <w:szCs w:val="22"/>
        </w:rPr>
        <w:sectPr w:rsidR="00B359C5" w:rsidRPr="0063108B" w:rsidSect="00743CAB">
          <w:pgSz w:w="11906" w:h="16838"/>
          <w:pgMar w:top="1440" w:right="1800" w:bottom="1440" w:left="1800" w:header="709" w:footer="709" w:gutter="0"/>
          <w:cols w:space="708"/>
          <w:docGrid w:linePitch="360"/>
        </w:sect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22"/>
        <w:gridCol w:w="1418"/>
        <w:gridCol w:w="1275"/>
        <w:gridCol w:w="1560"/>
      </w:tblGrid>
      <w:tr w:rsidR="00DA39C9" w:rsidRPr="0063108B" w14:paraId="5A8C5970" w14:textId="77777777" w:rsidTr="005017C1">
        <w:trPr>
          <w:cantSplit/>
          <w:trHeight w:val="266"/>
          <w:tblHeader/>
        </w:trPr>
        <w:tc>
          <w:tcPr>
            <w:tcW w:w="9322" w:type="dxa"/>
            <w:shd w:val="clear" w:color="auto" w:fill="BFBFBF"/>
            <w:vAlign w:val="center"/>
          </w:tcPr>
          <w:p w14:paraId="76609058" w14:textId="77777777" w:rsidR="00DA39C9" w:rsidRPr="0063108B" w:rsidRDefault="00DA39C9" w:rsidP="008A2409">
            <w:pPr>
              <w:spacing w:before="60" w:after="60"/>
              <w:jc w:val="center"/>
              <w:rPr>
                <w:rFonts w:cs="Calibri"/>
                <w:b/>
                <w:szCs w:val="22"/>
              </w:rPr>
            </w:pPr>
            <w:r w:rsidRPr="0063108B">
              <w:rPr>
                <w:rFonts w:cs="Calibri"/>
                <w:b/>
                <w:szCs w:val="22"/>
              </w:rPr>
              <w:lastRenderedPageBreak/>
              <w:t>ΤΕΧΝΙΚΗ ΠΕΡΙΓΡΑΦΗ</w:t>
            </w:r>
          </w:p>
        </w:tc>
        <w:tc>
          <w:tcPr>
            <w:tcW w:w="1418" w:type="dxa"/>
            <w:shd w:val="clear" w:color="auto" w:fill="BFBFBF"/>
            <w:vAlign w:val="center"/>
          </w:tcPr>
          <w:p w14:paraId="718E6D5D" w14:textId="77777777" w:rsidR="00DA39C9" w:rsidRPr="0063108B" w:rsidRDefault="00DA39C9" w:rsidP="005017C1">
            <w:pPr>
              <w:spacing w:before="60" w:after="60"/>
              <w:jc w:val="center"/>
              <w:rPr>
                <w:rFonts w:cs="Calibri"/>
                <w:b/>
                <w:szCs w:val="22"/>
              </w:rPr>
            </w:pPr>
            <w:r w:rsidRPr="0063108B">
              <w:rPr>
                <w:rFonts w:cs="Calibri"/>
                <w:b/>
                <w:szCs w:val="22"/>
              </w:rPr>
              <w:t>ΑΠΑΙΤΗΣΗ</w:t>
            </w:r>
          </w:p>
        </w:tc>
        <w:tc>
          <w:tcPr>
            <w:tcW w:w="1275" w:type="dxa"/>
            <w:shd w:val="clear" w:color="auto" w:fill="BFBFBF"/>
            <w:vAlign w:val="center"/>
          </w:tcPr>
          <w:p w14:paraId="00066A1F" w14:textId="77777777" w:rsidR="00DA39C9" w:rsidRPr="0063108B" w:rsidRDefault="00DA39C9" w:rsidP="008A2409">
            <w:pPr>
              <w:spacing w:before="60" w:after="60"/>
              <w:jc w:val="center"/>
              <w:rPr>
                <w:rFonts w:cs="Calibri"/>
                <w:b/>
                <w:szCs w:val="22"/>
              </w:rPr>
            </w:pPr>
            <w:r w:rsidRPr="0063108B">
              <w:rPr>
                <w:rFonts w:cs="Calibri"/>
                <w:b/>
                <w:szCs w:val="22"/>
              </w:rPr>
              <w:t>ΑΠΑΝΤΗΣΗ</w:t>
            </w:r>
          </w:p>
        </w:tc>
        <w:tc>
          <w:tcPr>
            <w:tcW w:w="1560" w:type="dxa"/>
            <w:shd w:val="clear" w:color="auto" w:fill="BFBFBF"/>
            <w:vAlign w:val="center"/>
          </w:tcPr>
          <w:p w14:paraId="1121D8F1" w14:textId="77777777" w:rsidR="00DA39C9" w:rsidRPr="0063108B" w:rsidRDefault="00DA39C9" w:rsidP="008A2409">
            <w:pPr>
              <w:spacing w:before="60" w:after="60"/>
              <w:jc w:val="center"/>
              <w:rPr>
                <w:rFonts w:cs="Calibri"/>
                <w:b/>
                <w:szCs w:val="22"/>
              </w:rPr>
            </w:pPr>
            <w:r w:rsidRPr="0063108B">
              <w:rPr>
                <w:rFonts w:cs="Calibri"/>
                <w:b/>
                <w:szCs w:val="22"/>
              </w:rPr>
              <w:t>ΠΑΡΑΠΟΜΠΗ</w:t>
            </w:r>
          </w:p>
        </w:tc>
      </w:tr>
      <w:tr w:rsidR="00DA39C9" w:rsidRPr="0063108B" w14:paraId="178DB076" w14:textId="77777777" w:rsidTr="005017C1">
        <w:trPr>
          <w:cantSplit/>
          <w:trHeight w:val="6114"/>
        </w:trPr>
        <w:tc>
          <w:tcPr>
            <w:tcW w:w="9322" w:type="dxa"/>
            <w:shd w:val="clear" w:color="auto" w:fill="FFFFFF"/>
          </w:tcPr>
          <w:p w14:paraId="554FF48C" w14:textId="77777777" w:rsidR="00DA39C9" w:rsidRPr="00FF2BCF" w:rsidRDefault="00DA39C9" w:rsidP="008A2409">
            <w:pPr>
              <w:rPr>
                <w:rStyle w:val="1Char"/>
                <w:rFonts w:eastAsia="Calibri"/>
                <w:caps/>
              </w:rPr>
            </w:pPr>
            <w:bookmarkStart w:id="1392" w:name="_Toc478632576"/>
            <w:bookmarkStart w:id="1393" w:name="_Toc478632953"/>
            <w:bookmarkStart w:id="1394" w:name="_Toc478633344"/>
            <w:bookmarkStart w:id="1395" w:name="_Toc478634169"/>
            <w:r w:rsidRPr="00FF2BCF">
              <w:t>PSR_10</w:t>
            </w:r>
          </w:p>
          <w:p w14:paraId="776584D5" w14:textId="77777777" w:rsidR="00DA39C9" w:rsidRPr="00A759DD" w:rsidRDefault="00DA39C9" w:rsidP="008A2409">
            <w:pPr>
              <w:pStyle w:val="2"/>
              <w:rPr>
                <w:rStyle w:val="1Char"/>
                <w:rFonts w:eastAsia="Calibri"/>
                <w:b/>
                <w:caps/>
              </w:rPr>
            </w:pPr>
            <w:bookmarkStart w:id="1396" w:name="_Toc107263187"/>
            <w:r w:rsidRPr="00A759DD">
              <w:rPr>
                <w:rStyle w:val="1Char"/>
                <w:rFonts w:eastAsia="Calibri"/>
                <w:b/>
                <w:caps/>
              </w:rPr>
              <w:t xml:space="preserve">5. </w:t>
            </w:r>
            <w:r w:rsidRPr="00A759DD">
              <w:rPr>
                <w:rStyle w:val="1Char"/>
                <w:rFonts w:eastAsia="Calibri"/>
                <w:b/>
              </w:rPr>
              <w:t>Πρωτεύον</w:t>
            </w:r>
            <w:r w:rsidRPr="00A759DD">
              <w:rPr>
                <w:rStyle w:val="1Char"/>
                <w:rFonts w:eastAsia="Calibri"/>
                <w:b/>
                <w:caps/>
              </w:rPr>
              <w:t xml:space="preserve"> </w:t>
            </w:r>
            <w:r w:rsidRPr="00B26401">
              <w:rPr>
                <w:rStyle w:val="1Char"/>
                <w:rFonts w:eastAsia="Calibri"/>
                <w:b/>
                <w:caps/>
                <w:lang w:val="en-US"/>
              </w:rPr>
              <w:t>radar</w:t>
            </w:r>
            <w:r w:rsidRPr="00A759DD">
              <w:rPr>
                <w:rStyle w:val="1Char"/>
                <w:rFonts w:eastAsia="Calibri"/>
                <w:b/>
                <w:caps/>
              </w:rPr>
              <w:t>-</w:t>
            </w:r>
            <w:r w:rsidRPr="00A759DD">
              <w:rPr>
                <w:rStyle w:val="1Char"/>
                <w:rFonts w:eastAsia="Calibri"/>
                <w:b/>
              </w:rPr>
              <w:t>Τεχνικές απαιτήσεις</w:t>
            </w:r>
            <w:bookmarkEnd w:id="1392"/>
            <w:bookmarkEnd w:id="1393"/>
            <w:bookmarkEnd w:id="1394"/>
            <w:bookmarkEnd w:id="1395"/>
            <w:bookmarkEnd w:id="1396"/>
          </w:p>
          <w:p w14:paraId="0CA5E7C0" w14:textId="77777777" w:rsidR="00DA39C9" w:rsidRPr="00A759DD" w:rsidRDefault="00DA39C9" w:rsidP="008A2409">
            <w:pPr>
              <w:pStyle w:val="2"/>
              <w:rPr>
                <w:rFonts w:cs="Calibri"/>
              </w:rPr>
            </w:pPr>
            <w:bookmarkStart w:id="1397" w:name="_Toc478632577"/>
            <w:bookmarkStart w:id="1398" w:name="_Toc478632954"/>
            <w:bookmarkStart w:id="1399" w:name="_Toc478633345"/>
            <w:bookmarkStart w:id="1400" w:name="_Toc478634170"/>
            <w:bookmarkStart w:id="1401" w:name="_Toc107263188"/>
            <w:r w:rsidRPr="00A759DD">
              <w:rPr>
                <w:rStyle w:val="1Char"/>
                <w:rFonts w:eastAsia="Calibri"/>
                <w:b/>
                <w:kern w:val="0"/>
              </w:rPr>
              <w:t>5.1 Κύρια χαρ</w:t>
            </w:r>
            <w:r w:rsidRPr="00A759DD">
              <w:rPr>
                <w:rFonts w:cs="Calibri"/>
              </w:rPr>
              <w:t>α</w:t>
            </w:r>
            <w:r w:rsidRPr="00A759DD">
              <w:rPr>
                <w:rStyle w:val="1Char"/>
                <w:rFonts w:eastAsia="Calibri"/>
                <w:b/>
                <w:kern w:val="0"/>
              </w:rPr>
              <w:t>κτηριστικά PSR</w:t>
            </w:r>
            <w:bookmarkEnd w:id="1401"/>
          </w:p>
          <w:bookmarkEnd w:id="1397"/>
          <w:bookmarkEnd w:id="1398"/>
          <w:bookmarkEnd w:id="1399"/>
          <w:bookmarkEnd w:id="1400"/>
          <w:p w14:paraId="53B87AB4" w14:textId="77777777" w:rsidR="00DA39C9" w:rsidRPr="0063108B" w:rsidRDefault="00DA39C9" w:rsidP="008A2409">
            <w:pPr>
              <w:jc w:val="both"/>
              <w:rPr>
                <w:rFonts w:cs="Calibri"/>
                <w:szCs w:val="22"/>
              </w:rPr>
            </w:pPr>
            <w:r w:rsidRPr="0063108B">
              <w:rPr>
                <w:rFonts w:cs="Calibri"/>
                <w:szCs w:val="22"/>
              </w:rPr>
              <w:t xml:space="preserve">Το </w:t>
            </w:r>
            <w:r w:rsidRPr="0063108B">
              <w:rPr>
                <w:rFonts w:cs="Calibri"/>
                <w:szCs w:val="22"/>
                <w:lang w:val="en-US"/>
              </w:rPr>
              <w:t>PSR</w:t>
            </w:r>
            <w:r w:rsidRPr="0063108B">
              <w:rPr>
                <w:rFonts w:cs="Calibri"/>
                <w:szCs w:val="22"/>
              </w:rPr>
              <w:t xml:space="preserve"> πρέπει να είναι ένα σύστημα πολύ σταθερό που θα χρησιμοποιεί προηγμένες μεθόδους καταστολής ανακλάσεων και θα πρέπει να αποτελείται από:</w:t>
            </w:r>
          </w:p>
          <w:p w14:paraId="67482FF1" w14:textId="77777777" w:rsidR="00DA39C9" w:rsidRPr="0063108B" w:rsidRDefault="00DA39C9" w:rsidP="002464E4">
            <w:pPr>
              <w:numPr>
                <w:ilvl w:val="0"/>
                <w:numId w:val="108"/>
              </w:numPr>
              <w:tabs>
                <w:tab w:val="clear" w:pos="720"/>
              </w:tabs>
              <w:ind w:left="399"/>
              <w:jc w:val="both"/>
              <w:rPr>
                <w:rFonts w:cs="Calibri"/>
                <w:szCs w:val="22"/>
              </w:rPr>
            </w:pPr>
            <w:r w:rsidRPr="0063108B">
              <w:rPr>
                <w:rFonts w:cs="Calibri"/>
                <w:szCs w:val="22"/>
              </w:rPr>
              <w:t>Την κεραία, μαζί με τον μηχανισμό περιστροφής, τη βάση και άλλες σχετικές μονάδες  και το θόλο προστασίας.</w:t>
            </w:r>
          </w:p>
          <w:p w14:paraId="5764279C" w14:textId="77777777" w:rsidR="00DA39C9" w:rsidRPr="0063108B" w:rsidRDefault="00DA39C9" w:rsidP="002464E4">
            <w:pPr>
              <w:numPr>
                <w:ilvl w:val="0"/>
                <w:numId w:val="108"/>
              </w:numPr>
              <w:tabs>
                <w:tab w:val="clear" w:pos="720"/>
              </w:tabs>
              <w:ind w:left="399"/>
              <w:jc w:val="both"/>
              <w:rPr>
                <w:rFonts w:cs="Calibri"/>
                <w:szCs w:val="22"/>
              </w:rPr>
            </w:pPr>
            <w:r w:rsidRPr="0063108B">
              <w:rPr>
                <w:rFonts w:cs="Calibri"/>
                <w:color w:val="000000"/>
                <w:szCs w:val="22"/>
              </w:rPr>
              <w:t>Το σύστημα εκπομπής, που θα έχει τις επιδόσεις των απαιτήσεων που παρατίθενται κατωτέρω.</w:t>
            </w:r>
            <w:r w:rsidRPr="0063108B">
              <w:rPr>
                <w:rFonts w:cs="Calibri"/>
                <w:szCs w:val="22"/>
              </w:rPr>
              <w:t xml:space="preserve"> Οι επιδόσεις αυτές θα επιτυγχάνονται από πομπό με ημιαγωγούς (</w:t>
            </w:r>
            <w:r w:rsidRPr="0063108B">
              <w:rPr>
                <w:rFonts w:cs="Calibri"/>
                <w:szCs w:val="22"/>
                <w:lang w:val="en-US"/>
              </w:rPr>
              <w:t>solid</w:t>
            </w:r>
            <w:r w:rsidRPr="0063108B">
              <w:rPr>
                <w:rFonts w:cs="Calibri"/>
                <w:szCs w:val="22"/>
              </w:rPr>
              <w:t xml:space="preserve"> </w:t>
            </w:r>
            <w:r w:rsidRPr="0063108B">
              <w:rPr>
                <w:rFonts w:cs="Calibri"/>
                <w:szCs w:val="22"/>
                <w:lang w:val="en-US"/>
              </w:rPr>
              <w:t>state</w:t>
            </w:r>
            <w:r w:rsidRPr="0063108B">
              <w:rPr>
                <w:rFonts w:cs="Calibri"/>
                <w:szCs w:val="22"/>
              </w:rPr>
              <w:t xml:space="preserve"> </w:t>
            </w:r>
            <w:r w:rsidRPr="0063108B">
              <w:rPr>
                <w:rFonts w:cs="Calibri"/>
                <w:szCs w:val="22"/>
                <w:lang w:val="en-US"/>
              </w:rPr>
              <w:t>modular</w:t>
            </w:r>
            <w:r w:rsidRPr="0063108B">
              <w:rPr>
                <w:rFonts w:cs="Calibri"/>
                <w:szCs w:val="22"/>
              </w:rPr>
              <w:t>) με τα ακόλουθα χαρακτη</w:t>
            </w:r>
            <w:r w:rsidRPr="0063108B">
              <w:rPr>
                <w:rFonts w:cs="Calibri"/>
                <w:szCs w:val="22"/>
              </w:rPr>
              <w:softHyphen/>
              <w:t>ρι</w:t>
            </w:r>
            <w:r w:rsidRPr="0063108B">
              <w:rPr>
                <w:rFonts w:cs="Calibri"/>
                <w:szCs w:val="22"/>
              </w:rPr>
              <w:softHyphen/>
              <w:t>στικά:</w:t>
            </w:r>
          </w:p>
          <w:p w14:paraId="38507D90" w14:textId="77777777" w:rsidR="00DA39C9" w:rsidRPr="0063108B" w:rsidRDefault="00DA39C9" w:rsidP="002464E4">
            <w:pPr>
              <w:numPr>
                <w:ilvl w:val="0"/>
                <w:numId w:val="110"/>
              </w:numPr>
              <w:tabs>
                <w:tab w:val="clear" w:pos="1080"/>
              </w:tabs>
              <w:ind w:left="426" w:hanging="426"/>
              <w:jc w:val="both"/>
              <w:rPr>
                <w:rFonts w:cs="Calibri"/>
                <w:szCs w:val="22"/>
              </w:rPr>
            </w:pPr>
            <w:r w:rsidRPr="0063108B">
              <w:rPr>
                <w:rFonts w:cs="Calibri"/>
                <w:szCs w:val="22"/>
              </w:rPr>
              <w:t xml:space="preserve">Λειτουργία σε </w:t>
            </w:r>
            <w:r w:rsidRPr="0063108B">
              <w:rPr>
                <w:rFonts w:cs="Calibri"/>
                <w:szCs w:val="22"/>
                <w:lang w:val="en-US"/>
              </w:rPr>
              <w:t>frequency</w:t>
            </w:r>
            <w:r w:rsidRPr="0063108B">
              <w:rPr>
                <w:rFonts w:cs="Calibri"/>
                <w:szCs w:val="22"/>
              </w:rPr>
              <w:t xml:space="preserve"> </w:t>
            </w:r>
            <w:r w:rsidRPr="0063108B">
              <w:rPr>
                <w:rFonts w:cs="Calibri"/>
                <w:szCs w:val="22"/>
                <w:lang w:val="en-US"/>
              </w:rPr>
              <w:t>diversity</w:t>
            </w:r>
            <w:r w:rsidRPr="0063108B">
              <w:rPr>
                <w:rFonts w:cs="Calibri"/>
                <w:szCs w:val="22"/>
              </w:rPr>
              <w:t xml:space="preserve"> και δυνατότητα  υποβαθμισμένης λειτουργίας σε περίπτωση βλάβης (στο επίπεδο της βαθμίδας εξόδου του πομπού καθώς και στο επίπεδο του διαμορφωτή).</w:t>
            </w:r>
          </w:p>
          <w:p w14:paraId="02EDDAC1" w14:textId="77777777" w:rsidR="00DA39C9" w:rsidRPr="0063108B" w:rsidRDefault="00DA39C9" w:rsidP="002464E4">
            <w:pPr>
              <w:numPr>
                <w:ilvl w:val="0"/>
                <w:numId w:val="110"/>
              </w:numPr>
              <w:tabs>
                <w:tab w:val="clear" w:pos="1080"/>
              </w:tabs>
              <w:ind w:left="426" w:hanging="426"/>
              <w:jc w:val="both"/>
              <w:rPr>
                <w:rFonts w:cs="Calibri"/>
                <w:szCs w:val="22"/>
              </w:rPr>
            </w:pPr>
            <w:r w:rsidRPr="0063108B">
              <w:rPr>
                <w:rFonts w:cs="Calibri"/>
                <w:szCs w:val="22"/>
              </w:rPr>
              <w:t>Λειτουργία με χρήση τεχνολογίας ενός πομπού θα είναι τέτοια έτσι ώστε η συσκευή, ακόμα και σε συνθήκες υποβαθμισμένης λειτουργίας (δηλ. με βλάβη σε μία ή περισσότερες υπομονάδες) να καλύπτει όλες τις απαιτήσεις απόδοσης, ενώ ταυτόχρονα πρέπει να καλύπτει τις απαιτήσεις διαθεσιμότητας.</w:t>
            </w:r>
          </w:p>
          <w:p w14:paraId="79EDBEA1" w14:textId="77777777" w:rsidR="00DA39C9" w:rsidRPr="0063108B" w:rsidRDefault="004006A9" w:rsidP="002464E4">
            <w:pPr>
              <w:numPr>
                <w:ilvl w:val="0"/>
                <w:numId w:val="110"/>
              </w:numPr>
              <w:tabs>
                <w:tab w:val="clear" w:pos="1080"/>
              </w:tabs>
              <w:ind w:left="426" w:hanging="426"/>
              <w:jc w:val="both"/>
              <w:rPr>
                <w:rFonts w:cs="Calibri"/>
                <w:szCs w:val="22"/>
              </w:rPr>
            </w:pPr>
            <w:r>
              <w:rPr>
                <w:rFonts w:cs="Calibri"/>
                <w:szCs w:val="22"/>
              </w:rPr>
              <w:t xml:space="preserve">Ο </w:t>
            </w:r>
            <w:r w:rsidR="00DA39C9" w:rsidRPr="0063108B">
              <w:rPr>
                <w:rFonts w:cs="Calibri"/>
                <w:szCs w:val="22"/>
              </w:rPr>
              <w:t xml:space="preserve"> πομπός </w:t>
            </w:r>
            <w:r w:rsidR="00DA39C9" w:rsidRPr="0063108B">
              <w:rPr>
                <w:rFonts w:cs="Calibri"/>
                <w:szCs w:val="22"/>
                <w:lang w:val="en-US"/>
              </w:rPr>
              <w:t>solid</w:t>
            </w:r>
            <w:r w:rsidR="00DA39C9" w:rsidRPr="0063108B">
              <w:rPr>
                <w:rFonts w:cs="Calibri"/>
                <w:szCs w:val="22"/>
              </w:rPr>
              <w:t xml:space="preserve"> </w:t>
            </w:r>
            <w:r w:rsidR="00DA39C9" w:rsidRPr="0063108B">
              <w:rPr>
                <w:rFonts w:cs="Calibri"/>
                <w:szCs w:val="22"/>
                <w:lang w:val="en-US"/>
              </w:rPr>
              <w:t>state</w:t>
            </w:r>
            <w:r w:rsidR="00DA39C9" w:rsidRPr="0063108B">
              <w:rPr>
                <w:rFonts w:cs="Calibri"/>
                <w:szCs w:val="22"/>
              </w:rPr>
              <w:t>, θα πρέπει να διαθέτει χαρακτηριστικά «σταδιακής υποβάθμισης» σε περίπτωση βλάβης υποσυστήματος εκπομπής.</w:t>
            </w:r>
          </w:p>
          <w:p w14:paraId="30B72040" w14:textId="77777777" w:rsidR="00DA39C9" w:rsidRPr="0063108B" w:rsidRDefault="00DA39C9" w:rsidP="002464E4">
            <w:pPr>
              <w:numPr>
                <w:ilvl w:val="0"/>
                <w:numId w:val="109"/>
              </w:numPr>
              <w:tabs>
                <w:tab w:val="clear" w:pos="720"/>
              </w:tabs>
              <w:ind w:left="399"/>
              <w:jc w:val="both"/>
              <w:rPr>
                <w:rFonts w:cs="Calibri"/>
                <w:szCs w:val="22"/>
              </w:rPr>
            </w:pPr>
            <w:r w:rsidRPr="0063108B">
              <w:rPr>
                <w:rFonts w:cs="Calibri"/>
                <w:szCs w:val="22"/>
              </w:rPr>
              <w:t>Διπλή σειρά δέκτη και επεξεργασίας σημάτων.</w:t>
            </w:r>
          </w:p>
        </w:tc>
        <w:tc>
          <w:tcPr>
            <w:tcW w:w="1418" w:type="dxa"/>
            <w:shd w:val="clear" w:color="auto" w:fill="FFFFFF"/>
            <w:vAlign w:val="center"/>
          </w:tcPr>
          <w:p w14:paraId="7C5D0818"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180C808D" w14:textId="77777777" w:rsidR="00DA39C9" w:rsidRPr="002A3F91" w:rsidRDefault="00DA39C9" w:rsidP="008A2409">
            <w:pPr>
              <w:jc w:val="center"/>
              <w:rPr>
                <w:szCs w:val="22"/>
              </w:rPr>
            </w:pPr>
          </w:p>
        </w:tc>
        <w:tc>
          <w:tcPr>
            <w:tcW w:w="1560" w:type="dxa"/>
            <w:shd w:val="clear" w:color="auto" w:fill="FFFFFF"/>
          </w:tcPr>
          <w:p w14:paraId="32AC5034" w14:textId="77777777" w:rsidR="00DA39C9" w:rsidRPr="002A3F91" w:rsidRDefault="00DA39C9" w:rsidP="008A2409">
            <w:pPr>
              <w:jc w:val="center"/>
              <w:rPr>
                <w:szCs w:val="22"/>
              </w:rPr>
            </w:pPr>
          </w:p>
        </w:tc>
      </w:tr>
      <w:tr w:rsidR="00DA39C9" w:rsidRPr="0063108B" w14:paraId="62996BB3" w14:textId="77777777" w:rsidTr="005017C1">
        <w:trPr>
          <w:cantSplit/>
          <w:trHeight w:val="364"/>
        </w:trPr>
        <w:tc>
          <w:tcPr>
            <w:tcW w:w="9322" w:type="dxa"/>
            <w:shd w:val="clear" w:color="auto" w:fill="FFFFFF"/>
          </w:tcPr>
          <w:p w14:paraId="31B762FA" w14:textId="77777777" w:rsidR="00DA39C9" w:rsidRDefault="00DA39C9" w:rsidP="008A2409">
            <w:pPr>
              <w:jc w:val="both"/>
              <w:rPr>
                <w:rFonts w:cs="Calibri"/>
                <w:szCs w:val="22"/>
              </w:rPr>
            </w:pPr>
          </w:p>
          <w:p w14:paraId="635CEEEE" w14:textId="77777777" w:rsidR="00DA39C9" w:rsidRPr="00FF2BCF" w:rsidRDefault="00DA39C9" w:rsidP="008A2409">
            <w:r w:rsidRPr="00FF2BCF">
              <w:t>PSR_20</w:t>
            </w:r>
          </w:p>
          <w:p w14:paraId="7F46FFB1" w14:textId="77777777" w:rsidR="00DA39C9" w:rsidRPr="0063108B" w:rsidRDefault="00DA39C9" w:rsidP="008A2409">
            <w:pPr>
              <w:jc w:val="both"/>
              <w:rPr>
                <w:rFonts w:cs="Calibri"/>
                <w:szCs w:val="22"/>
              </w:rPr>
            </w:pPr>
            <w:r w:rsidRPr="0063108B">
              <w:rPr>
                <w:rFonts w:cs="Calibri"/>
                <w:szCs w:val="22"/>
              </w:rPr>
              <w:t>Ο προμηθευτής θα πρέπει να δηλώσει το μέσο χρόνο μεταξύ βλαβών (</w:t>
            </w:r>
            <w:r w:rsidRPr="0063108B">
              <w:rPr>
                <w:rFonts w:cs="Calibri"/>
                <w:szCs w:val="22"/>
                <w:lang w:val="en-US"/>
              </w:rPr>
              <w:t>MTBF</w:t>
            </w:r>
            <w:r w:rsidRPr="0063108B">
              <w:rPr>
                <w:rFonts w:cs="Calibri"/>
                <w:szCs w:val="22"/>
              </w:rPr>
              <w:t>) και το χρόνο εκτός λειτουργίας.</w:t>
            </w:r>
          </w:p>
        </w:tc>
        <w:tc>
          <w:tcPr>
            <w:tcW w:w="1418" w:type="dxa"/>
            <w:shd w:val="clear" w:color="auto" w:fill="FFFFFF"/>
            <w:vAlign w:val="center"/>
          </w:tcPr>
          <w:p w14:paraId="61CC2455" w14:textId="77777777" w:rsidR="00DA39C9" w:rsidRDefault="00DA39C9" w:rsidP="005017C1">
            <w:pPr>
              <w:jc w:val="center"/>
              <w:rPr>
                <w:szCs w:val="22"/>
              </w:rPr>
            </w:pPr>
          </w:p>
          <w:p w14:paraId="6F9AB49B"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1D0F9572" w14:textId="77777777" w:rsidR="00DA39C9" w:rsidRPr="002A3F91" w:rsidRDefault="00DA39C9" w:rsidP="008A2409">
            <w:pPr>
              <w:jc w:val="center"/>
              <w:rPr>
                <w:szCs w:val="22"/>
              </w:rPr>
            </w:pPr>
          </w:p>
        </w:tc>
        <w:tc>
          <w:tcPr>
            <w:tcW w:w="1560" w:type="dxa"/>
            <w:shd w:val="clear" w:color="auto" w:fill="FFFFFF"/>
          </w:tcPr>
          <w:p w14:paraId="79E5090F" w14:textId="77777777" w:rsidR="00DA39C9" w:rsidRPr="002A3F91" w:rsidRDefault="00DA39C9" w:rsidP="008A2409">
            <w:pPr>
              <w:jc w:val="center"/>
              <w:rPr>
                <w:szCs w:val="22"/>
              </w:rPr>
            </w:pPr>
          </w:p>
        </w:tc>
      </w:tr>
      <w:tr w:rsidR="00DA39C9" w:rsidRPr="0063108B" w14:paraId="34DB88B2" w14:textId="77777777" w:rsidTr="005017C1">
        <w:trPr>
          <w:cantSplit/>
          <w:trHeight w:val="1040"/>
        </w:trPr>
        <w:tc>
          <w:tcPr>
            <w:tcW w:w="9322" w:type="dxa"/>
            <w:shd w:val="clear" w:color="auto" w:fill="FFFFFF"/>
          </w:tcPr>
          <w:p w14:paraId="32C5978E" w14:textId="77777777" w:rsidR="00DA39C9" w:rsidRPr="00FF2BCF" w:rsidRDefault="00DA39C9" w:rsidP="008A2409">
            <w:bookmarkStart w:id="1402" w:name="_Toc478632578"/>
            <w:bookmarkStart w:id="1403" w:name="_Toc478632955"/>
            <w:bookmarkStart w:id="1404" w:name="_Toc478633346"/>
            <w:bookmarkStart w:id="1405" w:name="_Toc478634171"/>
            <w:r w:rsidRPr="00FF2BCF">
              <w:lastRenderedPageBreak/>
              <w:t>PSR_30</w:t>
            </w:r>
          </w:p>
          <w:p w14:paraId="61540125" w14:textId="77777777" w:rsidR="00DA39C9" w:rsidRPr="00A759DD" w:rsidRDefault="00DA39C9" w:rsidP="008A2409">
            <w:pPr>
              <w:pStyle w:val="2"/>
              <w:rPr>
                <w:rFonts w:cs="Calibri"/>
              </w:rPr>
            </w:pPr>
            <w:bookmarkStart w:id="1406" w:name="_Toc107263189"/>
            <w:r w:rsidRPr="00A759DD">
              <w:rPr>
                <w:rFonts w:cs="Calibri"/>
              </w:rPr>
              <w:t>5.2 Συχνότητα λειτουργίας PSR</w:t>
            </w:r>
            <w:bookmarkEnd w:id="1402"/>
            <w:bookmarkEnd w:id="1403"/>
            <w:bookmarkEnd w:id="1404"/>
            <w:bookmarkEnd w:id="1405"/>
            <w:bookmarkEnd w:id="1406"/>
          </w:p>
          <w:p w14:paraId="6EBCCB1F" w14:textId="2A7015D2" w:rsidR="00DA39C9" w:rsidRPr="0063108B" w:rsidRDefault="00DA39C9" w:rsidP="008A2409">
            <w:pPr>
              <w:jc w:val="both"/>
              <w:rPr>
                <w:rFonts w:cs="Calibri"/>
                <w:szCs w:val="22"/>
              </w:rPr>
            </w:pPr>
            <w:r w:rsidRPr="0063108B">
              <w:rPr>
                <w:rFonts w:cs="Calibri"/>
                <w:szCs w:val="22"/>
              </w:rPr>
              <w:t xml:space="preserve">Το PSR θα πρέπει να λειτουργεί </w:t>
            </w:r>
            <w:r w:rsidRPr="0010052E">
              <w:rPr>
                <w:rFonts w:cs="Calibri"/>
                <w:szCs w:val="22"/>
              </w:rPr>
              <w:t xml:space="preserve">στην </w:t>
            </w:r>
            <w:r w:rsidR="0063798E" w:rsidRPr="0010052E">
              <w:rPr>
                <w:rFonts w:cs="Calibri"/>
                <w:szCs w:val="22"/>
              </w:rPr>
              <w:t xml:space="preserve"> </w:t>
            </w:r>
            <w:r w:rsidR="0063798E" w:rsidRPr="0010052E">
              <w:rPr>
                <w:rFonts w:cs="Calibri"/>
                <w:szCs w:val="22"/>
                <w:lang w:val="en-GB"/>
              </w:rPr>
              <w:t>S</w:t>
            </w:r>
            <w:r w:rsidR="0063798E" w:rsidRPr="0010052E">
              <w:rPr>
                <w:rFonts w:cs="Calibri"/>
                <w:szCs w:val="22"/>
              </w:rPr>
              <w:t xml:space="preserve"> </w:t>
            </w:r>
            <w:r w:rsidRPr="0010052E">
              <w:rPr>
                <w:rFonts w:cs="Calibri"/>
                <w:szCs w:val="22"/>
                <w:lang w:val="en-US"/>
              </w:rPr>
              <w:t>band</w:t>
            </w:r>
            <w:r w:rsidR="00185BEB" w:rsidRPr="00185BEB">
              <w:rPr>
                <w:rFonts w:cs="Calibri"/>
                <w:szCs w:val="22"/>
              </w:rPr>
              <w:t xml:space="preserve"> (</w:t>
            </w:r>
            <w:r w:rsidR="00185BEB">
              <w:rPr>
                <w:rFonts w:cs="Calibri"/>
                <w:szCs w:val="22"/>
                <w:lang w:val="en-US"/>
              </w:rPr>
              <w:t>TMA</w:t>
            </w:r>
            <w:r w:rsidR="00185BEB" w:rsidRPr="00185BEB">
              <w:rPr>
                <w:rFonts w:cs="Calibri"/>
                <w:szCs w:val="22"/>
              </w:rPr>
              <w:t>)</w:t>
            </w:r>
            <w:r w:rsidR="00E06948">
              <w:rPr>
                <w:rFonts w:cs="Calibri"/>
                <w:szCs w:val="22"/>
              </w:rPr>
              <w:t xml:space="preserve">. </w:t>
            </w:r>
            <w:r w:rsidRPr="0063108B">
              <w:rPr>
                <w:rFonts w:cs="Calibri"/>
                <w:szCs w:val="22"/>
              </w:rPr>
              <w:t xml:space="preserve">Η συχνότητα λειτουργίας θα καθοριστεί σύμφωνα με τους κανονισμούς της </w:t>
            </w:r>
            <w:r w:rsidRPr="0063108B">
              <w:rPr>
                <w:rFonts w:cs="Calibri"/>
                <w:szCs w:val="22"/>
                <w:lang w:val="en-US"/>
              </w:rPr>
              <w:t>ITU</w:t>
            </w:r>
            <w:r w:rsidRPr="0063108B">
              <w:rPr>
                <w:rFonts w:cs="Calibri"/>
                <w:szCs w:val="22"/>
              </w:rPr>
              <w:t xml:space="preserve">. Θα πρέπει να υπάρχει πρόβλεψη για τον τρόπο λειτουργίας με </w:t>
            </w:r>
            <w:r w:rsidRPr="0063108B">
              <w:rPr>
                <w:rFonts w:cs="Calibri"/>
                <w:szCs w:val="22"/>
                <w:lang w:val="en-US"/>
              </w:rPr>
              <w:t>frequency</w:t>
            </w:r>
            <w:r w:rsidRPr="0063108B">
              <w:rPr>
                <w:rFonts w:cs="Calibri"/>
                <w:szCs w:val="22"/>
              </w:rPr>
              <w:t xml:space="preserve"> </w:t>
            </w:r>
            <w:r w:rsidRPr="0063108B">
              <w:rPr>
                <w:rFonts w:cs="Calibri"/>
                <w:szCs w:val="22"/>
                <w:lang w:val="en-US"/>
              </w:rPr>
              <w:t>diversity</w:t>
            </w:r>
            <w:r w:rsidRPr="0063108B">
              <w:rPr>
                <w:rFonts w:cs="Calibri"/>
                <w:szCs w:val="22"/>
              </w:rPr>
              <w:t xml:space="preserve"> έτσι ώστε ο διαχωρισμός των συχνοτήτων να είναι επαρκής για να καλυφθούν τα κενά που δημιουργούνται λόγω </w:t>
            </w:r>
            <w:r w:rsidRPr="0063108B">
              <w:rPr>
                <w:rFonts w:cs="Calibri"/>
                <w:szCs w:val="22"/>
                <w:lang w:val="en-US"/>
              </w:rPr>
              <w:t>lobbing</w:t>
            </w:r>
            <w:r w:rsidRPr="0063108B">
              <w:rPr>
                <w:rFonts w:cs="Calibri"/>
                <w:szCs w:val="22"/>
              </w:rPr>
              <w:t xml:space="preserve">.   </w:t>
            </w:r>
          </w:p>
        </w:tc>
        <w:tc>
          <w:tcPr>
            <w:tcW w:w="1418" w:type="dxa"/>
            <w:shd w:val="clear" w:color="auto" w:fill="FFFFFF"/>
            <w:vAlign w:val="center"/>
          </w:tcPr>
          <w:p w14:paraId="5BC94691" w14:textId="77777777" w:rsidR="00DA39C9" w:rsidRDefault="00DA39C9" w:rsidP="005017C1">
            <w:pPr>
              <w:jc w:val="center"/>
              <w:rPr>
                <w:szCs w:val="22"/>
              </w:rPr>
            </w:pPr>
          </w:p>
          <w:p w14:paraId="53A50E81"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7E2A3EEE" w14:textId="77777777" w:rsidR="00DA39C9" w:rsidRPr="002A3F91" w:rsidRDefault="00DA39C9" w:rsidP="008A2409">
            <w:pPr>
              <w:jc w:val="center"/>
              <w:rPr>
                <w:szCs w:val="22"/>
              </w:rPr>
            </w:pPr>
          </w:p>
        </w:tc>
        <w:tc>
          <w:tcPr>
            <w:tcW w:w="1560" w:type="dxa"/>
            <w:shd w:val="clear" w:color="auto" w:fill="FFFFFF"/>
          </w:tcPr>
          <w:p w14:paraId="35BD2906" w14:textId="77777777" w:rsidR="00DA39C9" w:rsidRPr="002A3F91" w:rsidRDefault="00DA39C9" w:rsidP="008A2409">
            <w:pPr>
              <w:jc w:val="center"/>
              <w:rPr>
                <w:szCs w:val="22"/>
              </w:rPr>
            </w:pPr>
          </w:p>
        </w:tc>
      </w:tr>
      <w:tr w:rsidR="00DA39C9" w:rsidRPr="0063108B" w14:paraId="6CC3F47C" w14:textId="77777777" w:rsidTr="005017C1">
        <w:trPr>
          <w:cantSplit/>
          <w:trHeight w:val="2046"/>
        </w:trPr>
        <w:tc>
          <w:tcPr>
            <w:tcW w:w="9322" w:type="dxa"/>
            <w:shd w:val="clear" w:color="auto" w:fill="FFFFFF"/>
          </w:tcPr>
          <w:p w14:paraId="6517F35F" w14:textId="77777777" w:rsidR="00DA39C9" w:rsidRPr="00FF2BCF" w:rsidRDefault="00DA39C9" w:rsidP="008A2409">
            <w:r w:rsidRPr="00FF2BCF">
              <w:t>PSR_40</w:t>
            </w:r>
          </w:p>
          <w:p w14:paraId="62E07421" w14:textId="77777777" w:rsidR="00DA39C9" w:rsidRPr="0063108B" w:rsidRDefault="00DA39C9" w:rsidP="008A2409">
            <w:pPr>
              <w:jc w:val="both"/>
              <w:rPr>
                <w:rFonts w:cs="Calibri"/>
                <w:szCs w:val="22"/>
              </w:rPr>
            </w:pPr>
            <w:r w:rsidRPr="0063108B">
              <w:rPr>
                <w:rFonts w:cs="Calibri"/>
                <w:szCs w:val="22"/>
              </w:rPr>
              <w:t>Ο προμηθευτής θα πρέπει να δηλώσει τον αριθμό των υπομονάδων εξόδου (</w:t>
            </w:r>
            <w:r w:rsidRPr="0063108B">
              <w:rPr>
                <w:rFonts w:cs="Calibri"/>
                <w:szCs w:val="22"/>
                <w:lang w:val="en-US"/>
              </w:rPr>
              <w:t>modules</w:t>
            </w:r>
            <w:r w:rsidRPr="0063108B">
              <w:rPr>
                <w:rFonts w:cs="Calibri"/>
                <w:szCs w:val="22"/>
              </w:rPr>
              <w:t>) του πομπού που μπορούν να εμφανίσουν βλάβη πριν:</w:t>
            </w:r>
          </w:p>
          <w:p w14:paraId="57D3F00D" w14:textId="77777777" w:rsidR="00DA39C9" w:rsidRPr="004006A9" w:rsidRDefault="00DA39C9" w:rsidP="002464E4">
            <w:pPr>
              <w:numPr>
                <w:ilvl w:val="0"/>
                <w:numId w:val="107"/>
              </w:numPr>
              <w:tabs>
                <w:tab w:val="clear" w:pos="720"/>
              </w:tabs>
              <w:overflowPunct w:val="0"/>
              <w:autoSpaceDE w:val="0"/>
              <w:autoSpaceDN w:val="0"/>
              <w:adjustRightInd w:val="0"/>
              <w:ind w:left="399"/>
              <w:jc w:val="both"/>
              <w:textAlignment w:val="baseline"/>
              <w:rPr>
                <w:rFonts w:cs="Calibri"/>
                <w:szCs w:val="22"/>
              </w:rPr>
            </w:pPr>
            <w:r w:rsidRPr="0063108B">
              <w:rPr>
                <w:rFonts w:cs="Calibri"/>
                <w:szCs w:val="22"/>
              </w:rPr>
              <w:t xml:space="preserve">Σταματήσει το σύστημα </w:t>
            </w:r>
            <w:r w:rsidRPr="004006A9">
              <w:rPr>
                <w:rFonts w:cs="Calibri"/>
                <w:szCs w:val="22"/>
              </w:rPr>
              <w:t>να καλύπτει τ</w:t>
            </w:r>
            <w:r w:rsidR="00404FF1" w:rsidRPr="004006A9">
              <w:rPr>
                <w:rFonts w:cs="Calibri"/>
                <w:szCs w:val="22"/>
              </w:rPr>
              <w:t xml:space="preserve">ο σύνολο των </w:t>
            </w:r>
            <w:r w:rsidRPr="004006A9">
              <w:rPr>
                <w:rFonts w:cs="Calibri"/>
                <w:szCs w:val="22"/>
              </w:rPr>
              <w:t xml:space="preserve"> περιγραφόμεν</w:t>
            </w:r>
            <w:r w:rsidR="00404FF1" w:rsidRPr="004006A9">
              <w:rPr>
                <w:rFonts w:cs="Calibri"/>
                <w:szCs w:val="22"/>
              </w:rPr>
              <w:t>ων</w:t>
            </w:r>
            <w:r w:rsidRPr="004006A9">
              <w:rPr>
                <w:rFonts w:cs="Calibri"/>
                <w:szCs w:val="22"/>
              </w:rPr>
              <w:t xml:space="preserve"> λειτουργικ</w:t>
            </w:r>
            <w:r w:rsidR="00404FF1" w:rsidRPr="004006A9">
              <w:rPr>
                <w:rFonts w:cs="Calibri"/>
                <w:szCs w:val="22"/>
              </w:rPr>
              <w:t xml:space="preserve">ών και επιχειρησιακών </w:t>
            </w:r>
            <w:r w:rsidRPr="004006A9">
              <w:rPr>
                <w:rFonts w:cs="Calibri"/>
                <w:szCs w:val="22"/>
              </w:rPr>
              <w:t xml:space="preserve"> απαιτήσ</w:t>
            </w:r>
            <w:r w:rsidR="00404FF1" w:rsidRPr="004006A9">
              <w:rPr>
                <w:rFonts w:cs="Calibri"/>
                <w:szCs w:val="22"/>
              </w:rPr>
              <w:t>εων</w:t>
            </w:r>
            <w:r w:rsidRPr="004006A9">
              <w:rPr>
                <w:rFonts w:cs="Calibri"/>
                <w:szCs w:val="22"/>
              </w:rPr>
              <w:t xml:space="preserve">. </w:t>
            </w:r>
          </w:p>
          <w:p w14:paraId="78AD094C" w14:textId="77777777" w:rsidR="00DA39C9" w:rsidRPr="0063108B" w:rsidRDefault="00DA39C9" w:rsidP="002464E4">
            <w:pPr>
              <w:numPr>
                <w:ilvl w:val="0"/>
                <w:numId w:val="107"/>
              </w:numPr>
              <w:tabs>
                <w:tab w:val="clear" w:pos="720"/>
              </w:tabs>
              <w:overflowPunct w:val="0"/>
              <w:autoSpaceDE w:val="0"/>
              <w:autoSpaceDN w:val="0"/>
              <w:adjustRightInd w:val="0"/>
              <w:spacing w:after="120"/>
              <w:ind w:left="399"/>
              <w:jc w:val="both"/>
              <w:textAlignment w:val="baseline"/>
              <w:rPr>
                <w:rFonts w:cs="Calibri"/>
                <w:szCs w:val="22"/>
              </w:rPr>
            </w:pPr>
            <w:r w:rsidRPr="0063108B">
              <w:rPr>
                <w:rFonts w:cs="Calibri"/>
                <w:szCs w:val="22"/>
              </w:rPr>
              <w:t>Γίνει υπέρβαση του κρισίμου κατωτέρου επιπέδου ισχύος ή/και ά</w:t>
            </w:r>
            <w:r>
              <w:rPr>
                <w:rFonts w:cs="Calibri"/>
                <w:szCs w:val="22"/>
              </w:rPr>
              <w:t>λλων κριτηρίων και οι υπομονάδα</w:t>
            </w:r>
            <w:r w:rsidRPr="0063108B">
              <w:rPr>
                <w:rFonts w:cs="Calibri"/>
                <w:szCs w:val="22"/>
              </w:rPr>
              <w:t>(ες) εξ</w:t>
            </w:r>
            <w:r>
              <w:rPr>
                <w:rFonts w:cs="Calibri"/>
                <w:szCs w:val="22"/>
              </w:rPr>
              <w:t>όδου σταματήσει</w:t>
            </w:r>
            <w:r w:rsidRPr="0063108B">
              <w:rPr>
                <w:rFonts w:cs="Calibri"/>
                <w:szCs w:val="22"/>
              </w:rPr>
              <w:t xml:space="preserve">(ουν) να λειτουργεί (ούν), π.χ. πριν το </w:t>
            </w:r>
            <w:r w:rsidRPr="0063108B">
              <w:rPr>
                <w:rFonts w:cs="Calibri"/>
                <w:szCs w:val="22"/>
                <w:lang w:val="en-US"/>
              </w:rPr>
              <w:t>BITE</w:t>
            </w:r>
            <w:r w:rsidRPr="0063108B">
              <w:rPr>
                <w:rFonts w:cs="Calibri"/>
                <w:szCs w:val="22"/>
              </w:rPr>
              <w:t xml:space="preserve"> ελέγχου αλλάξει την κατάσταση του συστήματος από υποβαθμισμένη σε κατάσταση μη λειτουργίας (μηδενική ισχύς εξόδου)</w:t>
            </w:r>
            <w:r w:rsidRPr="0063108B">
              <w:rPr>
                <w:rFonts w:cs="Calibri"/>
                <w:b/>
                <w:szCs w:val="22"/>
              </w:rPr>
              <w:t>.</w:t>
            </w:r>
          </w:p>
        </w:tc>
        <w:tc>
          <w:tcPr>
            <w:tcW w:w="1418" w:type="dxa"/>
            <w:shd w:val="clear" w:color="auto" w:fill="FFFFFF"/>
            <w:vAlign w:val="center"/>
          </w:tcPr>
          <w:p w14:paraId="214A9C00" w14:textId="77777777" w:rsidR="00DA39C9" w:rsidRPr="002A3F91" w:rsidRDefault="00DA39C9" w:rsidP="005017C1">
            <w:pPr>
              <w:jc w:val="center"/>
              <w:rPr>
                <w:szCs w:val="22"/>
              </w:rPr>
            </w:pPr>
          </w:p>
          <w:p w14:paraId="464F7B59"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723BECE1" w14:textId="77777777" w:rsidR="00DA39C9" w:rsidRPr="002A3F91" w:rsidRDefault="00DA39C9" w:rsidP="008A2409">
            <w:pPr>
              <w:jc w:val="center"/>
              <w:rPr>
                <w:szCs w:val="22"/>
              </w:rPr>
            </w:pPr>
          </w:p>
        </w:tc>
        <w:tc>
          <w:tcPr>
            <w:tcW w:w="1560" w:type="dxa"/>
            <w:shd w:val="clear" w:color="auto" w:fill="FFFFFF"/>
          </w:tcPr>
          <w:p w14:paraId="7FFB74FC" w14:textId="77777777" w:rsidR="00DA39C9" w:rsidRPr="002A3F91" w:rsidRDefault="00DA39C9" w:rsidP="008A2409">
            <w:pPr>
              <w:jc w:val="center"/>
              <w:rPr>
                <w:szCs w:val="22"/>
              </w:rPr>
            </w:pPr>
          </w:p>
        </w:tc>
      </w:tr>
      <w:tr w:rsidR="00DA39C9" w:rsidRPr="0063108B" w14:paraId="42EB5EAA" w14:textId="77777777" w:rsidTr="005017C1">
        <w:trPr>
          <w:cantSplit/>
          <w:trHeight w:val="300"/>
        </w:trPr>
        <w:tc>
          <w:tcPr>
            <w:tcW w:w="9322" w:type="dxa"/>
            <w:shd w:val="clear" w:color="auto" w:fill="FFFFFF"/>
          </w:tcPr>
          <w:p w14:paraId="34872C83" w14:textId="77777777" w:rsidR="00DA39C9" w:rsidRPr="00FF2BCF" w:rsidRDefault="00DA39C9" w:rsidP="008A2409">
            <w:bookmarkStart w:id="1407" w:name="_Toc478632579"/>
            <w:bookmarkStart w:id="1408" w:name="_Toc478632956"/>
            <w:bookmarkStart w:id="1409" w:name="_Toc478633347"/>
            <w:bookmarkStart w:id="1410" w:name="_Toc478634172"/>
            <w:r w:rsidRPr="00FF2BCF">
              <w:t>PSR_50</w:t>
            </w:r>
          </w:p>
          <w:p w14:paraId="40C373FC" w14:textId="77777777" w:rsidR="00DA39C9" w:rsidRPr="00A759DD" w:rsidRDefault="00DA39C9" w:rsidP="008A2409">
            <w:pPr>
              <w:pStyle w:val="2"/>
              <w:rPr>
                <w:rFonts w:cs="Calibri"/>
              </w:rPr>
            </w:pPr>
            <w:bookmarkStart w:id="1411" w:name="_Toc107263190"/>
            <w:r w:rsidRPr="00A759DD">
              <w:rPr>
                <w:rFonts w:cs="Calibri"/>
              </w:rPr>
              <w:t xml:space="preserve">5.3 Διασύνδεση(εις) με τον εξοπλισμό MSSR </w:t>
            </w:r>
            <w:r w:rsidR="00054AF7" w:rsidRPr="00A759DD">
              <w:rPr>
                <w:rFonts w:cs="Calibri"/>
              </w:rPr>
              <w:t>Enhanced</w:t>
            </w:r>
            <w:r w:rsidRPr="00A759DD">
              <w:rPr>
                <w:rFonts w:cs="Calibri"/>
              </w:rPr>
              <w:t xml:space="preserve"> Mode-S</w:t>
            </w:r>
            <w:bookmarkEnd w:id="1407"/>
            <w:bookmarkEnd w:id="1408"/>
            <w:bookmarkEnd w:id="1409"/>
            <w:bookmarkEnd w:id="1410"/>
            <w:bookmarkEnd w:id="1411"/>
          </w:p>
          <w:p w14:paraId="25454E95" w14:textId="77777777" w:rsidR="00DA39C9" w:rsidRPr="0063108B" w:rsidRDefault="00DA39C9" w:rsidP="008A2409">
            <w:pPr>
              <w:jc w:val="both"/>
              <w:rPr>
                <w:rFonts w:cs="Calibri"/>
                <w:szCs w:val="22"/>
              </w:rPr>
            </w:pPr>
            <w:r w:rsidRPr="0063108B">
              <w:rPr>
                <w:rFonts w:cs="Calibri"/>
                <w:szCs w:val="22"/>
              </w:rPr>
              <w:t xml:space="preserve">Το σύστημα θα πρέπει να διαθέτει όλες τις απαιτούμενες μηχανικές, ηλεκτρικές ή άλλες διασυνδέσεις ώστε να μπορεί να λειτουργήσει μαζί με την κεραία </w:t>
            </w:r>
            <w:r w:rsidRPr="0063108B">
              <w:rPr>
                <w:rFonts w:cs="Calibri"/>
                <w:szCs w:val="22"/>
                <w:lang w:val="en-US"/>
              </w:rPr>
              <w:t>MSSR</w:t>
            </w:r>
            <w:r w:rsidRPr="0063108B">
              <w:rPr>
                <w:rFonts w:cs="Calibri"/>
                <w:szCs w:val="22"/>
              </w:rPr>
              <w:t xml:space="preserve"> με </w:t>
            </w:r>
            <w:r w:rsidR="003A2119" w:rsidRPr="00B64E41">
              <w:rPr>
                <w:rFonts w:cs="Calibri"/>
                <w:szCs w:val="22"/>
              </w:rPr>
              <w:t>ενισχυμένο</w:t>
            </w:r>
            <w:r w:rsidRPr="0063108B">
              <w:rPr>
                <w:rFonts w:cs="Calibri"/>
                <w:szCs w:val="22"/>
              </w:rPr>
              <w:t xml:space="preserve"> τρόπο λειτουργίας </w:t>
            </w:r>
            <w:r w:rsidRPr="0063108B">
              <w:rPr>
                <w:rFonts w:cs="Calibri"/>
                <w:szCs w:val="22"/>
                <w:lang w:val="en-US"/>
              </w:rPr>
              <w:t>S</w:t>
            </w:r>
            <w:r w:rsidRPr="0063108B">
              <w:rPr>
                <w:rFonts w:cs="Calibri"/>
                <w:szCs w:val="22"/>
              </w:rPr>
              <w:t xml:space="preserve"> (</w:t>
            </w:r>
            <w:r w:rsidR="00054AF7" w:rsidRPr="00B64E41">
              <w:rPr>
                <w:rFonts w:cs="Calibri"/>
                <w:szCs w:val="22"/>
                <w:lang w:val="en-US"/>
              </w:rPr>
              <w:t>Enhanced</w:t>
            </w:r>
            <w:r w:rsidRPr="0063108B">
              <w:rPr>
                <w:rFonts w:cs="Calibri"/>
                <w:szCs w:val="22"/>
              </w:rPr>
              <w:t xml:space="preserve"> </w:t>
            </w:r>
            <w:r w:rsidRPr="0063108B">
              <w:rPr>
                <w:rFonts w:cs="Calibri"/>
                <w:szCs w:val="22"/>
                <w:lang w:val="en-US"/>
              </w:rPr>
              <w:t>Mode</w:t>
            </w:r>
            <w:r w:rsidRPr="0063108B">
              <w:rPr>
                <w:rFonts w:cs="Calibri"/>
                <w:szCs w:val="22"/>
              </w:rPr>
              <w:t xml:space="preserve"> </w:t>
            </w:r>
            <w:r w:rsidRPr="0063108B">
              <w:rPr>
                <w:rFonts w:cs="Calibri"/>
                <w:szCs w:val="22"/>
                <w:lang w:val="en-US"/>
              </w:rPr>
              <w:t>S</w:t>
            </w:r>
            <w:r w:rsidRPr="0063108B">
              <w:rPr>
                <w:rFonts w:cs="Calibri"/>
                <w:szCs w:val="22"/>
              </w:rPr>
              <w:t xml:space="preserve">) που εγκαθίσταται στην κορυφή της κεραίας του πρωτεύοντος </w:t>
            </w:r>
            <w:r w:rsidRPr="0063108B">
              <w:rPr>
                <w:rFonts w:cs="Calibri"/>
                <w:szCs w:val="22"/>
                <w:lang w:val="en-US"/>
              </w:rPr>
              <w:t>RADAR</w:t>
            </w:r>
            <w:r w:rsidRPr="0063108B">
              <w:rPr>
                <w:rFonts w:cs="Calibri"/>
                <w:szCs w:val="22"/>
              </w:rPr>
              <w:t>.</w:t>
            </w:r>
          </w:p>
        </w:tc>
        <w:tc>
          <w:tcPr>
            <w:tcW w:w="1418" w:type="dxa"/>
            <w:shd w:val="clear" w:color="auto" w:fill="FFFFFF"/>
            <w:vAlign w:val="center"/>
          </w:tcPr>
          <w:p w14:paraId="6EE48145" w14:textId="77777777" w:rsidR="00DA39C9" w:rsidRDefault="00DA39C9" w:rsidP="005017C1">
            <w:pPr>
              <w:jc w:val="center"/>
              <w:rPr>
                <w:szCs w:val="22"/>
              </w:rPr>
            </w:pPr>
          </w:p>
          <w:p w14:paraId="4F40176C"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68CF5EAD" w14:textId="77777777" w:rsidR="00DA39C9" w:rsidRPr="002A3F91" w:rsidRDefault="00DA39C9" w:rsidP="008A2409">
            <w:pPr>
              <w:jc w:val="center"/>
              <w:rPr>
                <w:szCs w:val="22"/>
              </w:rPr>
            </w:pPr>
          </w:p>
        </w:tc>
        <w:tc>
          <w:tcPr>
            <w:tcW w:w="1560" w:type="dxa"/>
            <w:shd w:val="clear" w:color="auto" w:fill="FFFFFF"/>
          </w:tcPr>
          <w:p w14:paraId="767007E2" w14:textId="77777777" w:rsidR="00DA39C9" w:rsidRPr="002A3F91" w:rsidRDefault="00DA39C9" w:rsidP="008A2409">
            <w:pPr>
              <w:jc w:val="center"/>
              <w:rPr>
                <w:szCs w:val="22"/>
              </w:rPr>
            </w:pPr>
          </w:p>
        </w:tc>
      </w:tr>
      <w:tr w:rsidR="00DA39C9" w:rsidRPr="0063108B" w14:paraId="68E14DDF" w14:textId="77777777" w:rsidTr="005017C1">
        <w:trPr>
          <w:cantSplit/>
          <w:trHeight w:val="584"/>
        </w:trPr>
        <w:tc>
          <w:tcPr>
            <w:tcW w:w="9322" w:type="dxa"/>
            <w:shd w:val="clear" w:color="auto" w:fill="FFFFFF"/>
          </w:tcPr>
          <w:p w14:paraId="5A9B7972" w14:textId="77777777" w:rsidR="00DA39C9" w:rsidRPr="00FF2BCF" w:rsidRDefault="00DA39C9" w:rsidP="008A2409">
            <w:bookmarkStart w:id="1412" w:name="_Toc478632580"/>
            <w:bookmarkStart w:id="1413" w:name="_Toc478632957"/>
            <w:bookmarkStart w:id="1414" w:name="_Toc478633348"/>
            <w:bookmarkStart w:id="1415" w:name="_Toc478634173"/>
            <w:r w:rsidRPr="00FF2BCF">
              <w:lastRenderedPageBreak/>
              <w:t>PSR_60</w:t>
            </w:r>
          </w:p>
          <w:p w14:paraId="198EF484" w14:textId="77777777" w:rsidR="00DA39C9" w:rsidRPr="00A759DD" w:rsidRDefault="00DA39C9" w:rsidP="008A2409">
            <w:pPr>
              <w:pStyle w:val="2"/>
              <w:rPr>
                <w:rFonts w:cs="Calibri"/>
              </w:rPr>
            </w:pPr>
            <w:bookmarkStart w:id="1416" w:name="_Toc107263191"/>
            <w:r w:rsidRPr="00A759DD">
              <w:rPr>
                <w:rFonts w:cs="Calibri"/>
              </w:rPr>
              <w:t>5.4 Απόδοση Εξοπλισμού και Επιτήρηση της Κατάστασής του</w:t>
            </w:r>
            <w:bookmarkEnd w:id="1412"/>
            <w:bookmarkEnd w:id="1413"/>
            <w:bookmarkEnd w:id="1414"/>
            <w:bookmarkEnd w:id="1415"/>
            <w:bookmarkEnd w:id="1416"/>
          </w:p>
          <w:p w14:paraId="1C472739" w14:textId="77777777" w:rsidR="00DA39C9" w:rsidRPr="0063108B" w:rsidRDefault="00DA39C9" w:rsidP="008A2409">
            <w:pPr>
              <w:jc w:val="both"/>
              <w:rPr>
                <w:rFonts w:cs="Calibri"/>
                <w:b/>
                <w:bCs/>
                <w:szCs w:val="22"/>
              </w:rPr>
            </w:pPr>
            <w:r w:rsidRPr="0063108B">
              <w:rPr>
                <w:rFonts w:cs="Calibri"/>
                <w:szCs w:val="22"/>
              </w:rPr>
              <w:t xml:space="preserve">Το σύστημα </w:t>
            </w:r>
            <w:r w:rsidRPr="0063108B">
              <w:rPr>
                <w:rFonts w:cs="Calibri"/>
                <w:szCs w:val="22"/>
                <w:lang w:val="en-US"/>
              </w:rPr>
              <w:t>PSR</w:t>
            </w:r>
            <w:r w:rsidRPr="0063108B">
              <w:rPr>
                <w:rFonts w:cs="Calibri"/>
                <w:szCs w:val="22"/>
              </w:rPr>
              <w:t xml:space="preserve"> (συμπεριλαμβανομένου του υποσυστήματος της κεραίας, του μηχανισμού περιστροφής, κυματαγωγού / καλωδίων) θα πρέπει να παρέχει μηχανισμούς επιτήρησης της απόδοσης και της κατάστασης των συσκευών με τη χρήση τεχνικής ενσωματωμένου μηχανισμού ελέγχου (Built-In Test Equipment - BITE) σε όλα τα επίπεδα.</w:t>
            </w:r>
          </w:p>
        </w:tc>
        <w:tc>
          <w:tcPr>
            <w:tcW w:w="1418" w:type="dxa"/>
            <w:shd w:val="clear" w:color="auto" w:fill="FFFFFF"/>
            <w:vAlign w:val="center"/>
          </w:tcPr>
          <w:p w14:paraId="70B8832E" w14:textId="77777777" w:rsidR="00DA39C9" w:rsidRDefault="00DA39C9" w:rsidP="005017C1">
            <w:pPr>
              <w:jc w:val="center"/>
              <w:rPr>
                <w:szCs w:val="22"/>
              </w:rPr>
            </w:pPr>
          </w:p>
          <w:p w14:paraId="718D74DE"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5AC95DE9" w14:textId="77777777" w:rsidR="00DA39C9" w:rsidRPr="002A3F91" w:rsidRDefault="00DA39C9" w:rsidP="008A2409">
            <w:pPr>
              <w:jc w:val="center"/>
              <w:rPr>
                <w:szCs w:val="22"/>
              </w:rPr>
            </w:pPr>
          </w:p>
        </w:tc>
        <w:tc>
          <w:tcPr>
            <w:tcW w:w="1560" w:type="dxa"/>
            <w:shd w:val="clear" w:color="auto" w:fill="FFFFFF"/>
          </w:tcPr>
          <w:p w14:paraId="7A2497D2" w14:textId="77777777" w:rsidR="00DA39C9" w:rsidRPr="002A3F91" w:rsidRDefault="00DA39C9" w:rsidP="008A2409">
            <w:pPr>
              <w:jc w:val="center"/>
              <w:rPr>
                <w:szCs w:val="22"/>
              </w:rPr>
            </w:pPr>
          </w:p>
        </w:tc>
      </w:tr>
      <w:tr w:rsidR="00DA39C9" w:rsidRPr="0063108B" w14:paraId="2552ADDC" w14:textId="77777777" w:rsidTr="005017C1">
        <w:trPr>
          <w:cantSplit/>
          <w:trHeight w:val="535"/>
        </w:trPr>
        <w:tc>
          <w:tcPr>
            <w:tcW w:w="9322" w:type="dxa"/>
            <w:shd w:val="clear" w:color="auto" w:fill="FFFFFF"/>
          </w:tcPr>
          <w:p w14:paraId="26754426" w14:textId="77777777" w:rsidR="00DA39C9" w:rsidRPr="00FF2BCF" w:rsidRDefault="00DA39C9" w:rsidP="008A2409">
            <w:r w:rsidRPr="00FF2BCF">
              <w:t>PSR_70</w:t>
            </w:r>
          </w:p>
          <w:p w14:paraId="7BC41B00" w14:textId="77777777" w:rsidR="00DA39C9" w:rsidRPr="0063108B" w:rsidRDefault="00DA39C9" w:rsidP="008A2409">
            <w:pPr>
              <w:jc w:val="both"/>
              <w:rPr>
                <w:rFonts w:cs="Calibri"/>
                <w:szCs w:val="22"/>
              </w:rPr>
            </w:pPr>
            <w:r w:rsidRPr="0063108B">
              <w:rPr>
                <w:rFonts w:cs="Calibri"/>
                <w:szCs w:val="22"/>
              </w:rPr>
              <w:t xml:space="preserve">Το </w:t>
            </w:r>
            <w:r w:rsidRPr="0063108B">
              <w:rPr>
                <w:rFonts w:cs="Calibri"/>
                <w:szCs w:val="22"/>
                <w:lang w:val="en-US"/>
              </w:rPr>
              <w:t>BITE</w:t>
            </w:r>
            <w:r w:rsidRPr="0063108B">
              <w:rPr>
                <w:rFonts w:cs="Calibri"/>
                <w:szCs w:val="22"/>
              </w:rPr>
              <w:t xml:space="preserve"> θα πρέπει να επαληθεύει συνεχώς τη λειτουργία του συστήματος </w:t>
            </w:r>
            <w:r w:rsidRPr="0063108B">
              <w:rPr>
                <w:rFonts w:cs="Calibri"/>
                <w:szCs w:val="22"/>
                <w:lang w:val="en-US"/>
              </w:rPr>
              <w:t>PSR</w:t>
            </w:r>
            <w:r w:rsidRPr="0063108B">
              <w:rPr>
                <w:rFonts w:cs="Calibri"/>
                <w:szCs w:val="22"/>
              </w:rPr>
              <w:t xml:space="preserve"> (π.χ. κατάσταση και κανονική λειτουργία).</w:t>
            </w:r>
          </w:p>
        </w:tc>
        <w:tc>
          <w:tcPr>
            <w:tcW w:w="1418" w:type="dxa"/>
            <w:shd w:val="clear" w:color="auto" w:fill="FFFFFF"/>
            <w:vAlign w:val="center"/>
          </w:tcPr>
          <w:p w14:paraId="2D4CCDDB"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768211F6" w14:textId="77777777" w:rsidR="00DA39C9" w:rsidRPr="002A3F91" w:rsidRDefault="00DA39C9" w:rsidP="008A2409">
            <w:pPr>
              <w:jc w:val="center"/>
              <w:rPr>
                <w:szCs w:val="22"/>
              </w:rPr>
            </w:pPr>
          </w:p>
        </w:tc>
        <w:tc>
          <w:tcPr>
            <w:tcW w:w="1560" w:type="dxa"/>
            <w:shd w:val="clear" w:color="auto" w:fill="FFFFFF"/>
          </w:tcPr>
          <w:p w14:paraId="76F80E8A" w14:textId="77777777" w:rsidR="00DA39C9" w:rsidRPr="002A3F91" w:rsidRDefault="00DA39C9" w:rsidP="008A2409">
            <w:pPr>
              <w:jc w:val="center"/>
              <w:rPr>
                <w:szCs w:val="22"/>
              </w:rPr>
            </w:pPr>
          </w:p>
        </w:tc>
      </w:tr>
      <w:tr w:rsidR="00DA39C9" w:rsidRPr="0063108B" w14:paraId="2BC9C99F" w14:textId="77777777" w:rsidTr="005017C1">
        <w:trPr>
          <w:cantSplit/>
          <w:trHeight w:val="745"/>
        </w:trPr>
        <w:tc>
          <w:tcPr>
            <w:tcW w:w="9322" w:type="dxa"/>
            <w:shd w:val="clear" w:color="auto" w:fill="FFFFFF"/>
          </w:tcPr>
          <w:p w14:paraId="6FE48FC9" w14:textId="77777777" w:rsidR="00DA39C9" w:rsidRPr="00FF2BCF" w:rsidRDefault="00DA39C9" w:rsidP="008A2409">
            <w:r w:rsidRPr="00FF2BCF">
              <w:t>PSR_80</w:t>
            </w:r>
          </w:p>
          <w:p w14:paraId="2E6CFB12" w14:textId="77777777" w:rsidR="00DA39C9" w:rsidRPr="0063108B" w:rsidRDefault="00DA39C9" w:rsidP="00B83695">
            <w:pPr>
              <w:jc w:val="both"/>
              <w:rPr>
                <w:rFonts w:cs="Calibri"/>
                <w:szCs w:val="22"/>
              </w:rPr>
            </w:pPr>
            <w:r w:rsidRPr="0063108B">
              <w:rPr>
                <w:rFonts w:cs="Calibri"/>
                <w:szCs w:val="22"/>
              </w:rPr>
              <w:t xml:space="preserve">Το αποτέλεσμα ελέγχων από το </w:t>
            </w:r>
            <w:r w:rsidRPr="0063108B">
              <w:rPr>
                <w:rFonts w:cs="Calibri"/>
                <w:szCs w:val="22"/>
                <w:lang w:val="en-US"/>
              </w:rPr>
              <w:t>BITE</w:t>
            </w:r>
            <w:r w:rsidRPr="0063108B">
              <w:rPr>
                <w:rFonts w:cs="Calibri"/>
                <w:szCs w:val="22"/>
              </w:rPr>
              <w:t xml:space="preserve"> θα παρέχεται και στο </w:t>
            </w:r>
            <w:r w:rsidR="007E76AB">
              <w:rPr>
                <w:rFonts w:cs="Calibri"/>
                <w:szCs w:val="22"/>
              </w:rPr>
              <w:t xml:space="preserve">Απομακρυσμένο Σύστημα Ελέγχου και Επιτήρησης </w:t>
            </w:r>
            <w:r w:rsidRPr="0063108B">
              <w:rPr>
                <w:rFonts w:cs="Calibri"/>
                <w:szCs w:val="22"/>
              </w:rPr>
              <w:t xml:space="preserve"> (Remote </w:t>
            </w:r>
            <w:r w:rsidR="00B83695" w:rsidRPr="0063108B">
              <w:rPr>
                <w:rFonts w:cs="Calibri"/>
                <w:szCs w:val="22"/>
              </w:rPr>
              <w:t xml:space="preserve">Control </w:t>
            </w:r>
            <w:r w:rsidRPr="0063108B">
              <w:rPr>
                <w:rFonts w:cs="Calibri"/>
                <w:szCs w:val="22"/>
              </w:rPr>
              <w:t xml:space="preserve">and </w:t>
            </w:r>
            <w:r w:rsidR="00B83695" w:rsidRPr="0063108B">
              <w:rPr>
                <w:rFonts w:cs="Calibri"/>
                <w:szCs w:val="22"/>
              </w:rPr>
              <w:t xml:space="preserve">Monitoring </w:t>
            </w:r>
            <w:r w:rsidR="00B83695">
              <w:rPr>
                <w:rFonts w:cs="Calibri"/>
                <w:szCs w:val="22"/>
              </w:rPr>
              <w:t>System - RC</w:t>
            </w:r>
            <w:r w:rsidR="00B83695">
              <w:rPr>
                <w:rFonts w:cs="Calibri"/>
                <w:szCs w:val="22"/>
                <w:lang w:val="en-US"/>
              </w:rPr>
              <w:t>M</w:t>
            </w:r>
            <w:r w:rsidRPr="0063108B">
              <w:rPr>
                <w:rFonts w:cs="Calibri"/>
                <w:szCs w:val="22"/>
              </w:rPr>
              <w:t>S).</w:t>
            </w:r>
          </w:p>
        </w:tc>
        <w:tc>
          <w:tcPr>
            <w:tcW w:w="1418" w:type="dxa"/>
            <w:shd w:val="clear" w:color="auto" w:fill="FFFFFF"/>
            <w:vAlign w:val="center"/>
          </w:tcPr>
          <w:p w14:paraId="25E8AE7E"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6A7AE027" w14:textId="77777777" w:rsidR="00DA39C9" w:rsidRPr="002A3F91" w:rsidRDefault="00DA39C9" w:rsidP="008A2409">
            <w:pPr>
              <w:jc w:val="center"/>
              <w:rPr>
                <w:szCs w:val="22"/>
              </w:rPr>
            </w:pPr>
          </w:p>
        </w:tc>
        <w:tc>
          <w:tcPr>
            <w:tcW w:w="1560" w:type="dxa"/>
            <w:shd w:val="clear" w:color="auto" w:fill="FFFFFF"/>
          </w:tcPr>
          <w:p w14:paraId="06F623D8" w14:textId="77777777" w:rsidR="00DA39C9" w:rsidRPr="002A3F91" w:rsidRDefault="00DA39C9" w:rsidP="008A2409">
            <w:pPr>
              <w:jc w:val="center"/>
              <w:rPr>
                <w:szCs w:val="22"/>
              </w:rPr>
            </w:pPr>
          </w:p>
        </w:tc>
      </w:tr>
      <w:tr w:rsidR="00DA39C9" w:rsidRPr="0063108B" w14:paraId="7EDBEE15" w14:textId="77777777" w:rsidTr="005017C1">
        <w:trPr>
          <w:cantSplit/>
          <w:trHeight w:val="1040"/>
        </w:trPr>
        <w:tc>
          <w:tcPr>
            <w:tcW w:w="9322" w:type="dxa"/>
            <w:shd w:val="clear" w:color="auto" w:fill="FFFFFF"/>
          </w:tcPr>
          <w:p w14:paraId="77489C6B" w14:textId="77777777" w:rsidR="00DA39C9" w:rsidRPr="00FF2BCF" w:rsidRDefault="00DA39C9" w:rsidP="008A2409">
            <w:bookmarkStart w:id="1417" w:name="_Toc478632581"/>
            <w:bookmarkStart w:id="1418" w:name="_Toc478632958"/>
            <w:bookmarkStart w:id="1419" w:name="_Toc478633349"/>
            <w:bookmarkStart w:id="1420" w:name="_Toc478634174"/>
            <w:r w:rsidRPr="00FF2BCF">
              <w:t>PSR_90</w:t>
            </w:r>
          </w:p>
          <w:p w14:paraId="37A5B5E6" w14:textId="77777777" w:rsidR="00DA39C9" w:rsidRPr="00A759DD" w:rsidRDefault="00DA39C9" w:rsidP="008A2409">
            <w:pPr>
              <w:pStyle w:val="2"/>
              <w:rPr>
                <w:rFonts w:cs="Calibri"/>
              </w:rPr>
            </w:pPr>
            <w:bookmarkStart w:id="1421" w:name="_Toc107263192"/>
            <w:r w:rsidRPr="00A759DD">
              <w:rPr>
                <w:rFonts w:cs="Calibri"/>
              </w:rPr>
              <w:t>5.5 Απαιτήσεις πομπού PSR</w:t>
            </w:r>
            <w:bookmarkEnd w:id="1417"/>
            <w:bookmarkEnd w:id="1418"/>
            <w:bookmarkEnd w:id="1419"/>
            <w:bookmarkEnd w:id="1420"/>
            <w:bookmarkEnd w:id="1421"/>
          </w:p>
          <w:p w14:paraId="6B400A4D" w14:textId="77777777" w:rsidR="00DA39C9" w:rsidRPr="0063108B" w:rsidRDefault="00DA39C9" w:rsidP="008A2409">
            <w:pPr>
              <w:jc w:val="both"/>
              <w:rPr>
                <w:rFonts w:cs="Calibri"/>
                <w:szCs w:val="22"/>
              </w:rPr>
            </w:pPr>
            <w:r w:rsidRPr="0063108B">
              <w:rPr>
                <w:rFonts w:cs="Calibri"/>
                <w:szCs w:val="22"/>
              </w:rPr>
              <w:t>Η σχεδίαση του πομπού εξαρτάται απολύτως από τη φιλοσοφία του προμηθευτή. Παρά ταύτα, τα ακόλουθα σημεία πρέπει να ληφθούν ειδικά υπόψη.</w:t>
            </w:r>
          </w:p>
        </w:tc>
        <w:tc>
          <w:tcPr>
            <w:tcW w:w="1418" w:type="dxa"/>
            <w:shd w:val="clear" w:color="auto" w:fill="FFFFFF"/>
            <w:vAlign w:val="center"/>
          </w:tcPr>
          <w:p w14:paraId="12D80C55"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055DE323" w14:textId="77777777" w:rsidR="00DA39C9" w:rsidRPr="002A3F91" w:rsidRDefault="00DA39C9" w:rsidP="008A2409">
            <w:pPr>
              <w:jc w:val="center"/>
              <w:rPr>
                <w:szCs w:val="22"/>
              </w:rPr>
            </w:pPr>
          </w:p>
        </w:tc>
        <w:tc>
          <w:tcPr>
            <w:tcW w:w="1560" w:type="dxa"/>
            <w:shd w:val="clear" w:color="auto" w:fill="FFFFFF"/>
          </w:tcPr>
          <w:p w14:paraId="7DDF6969" w14:textId="77777777" w:rsidR="00DA39C9" w:rsidRPr="002A3F91" w:rsidRDefault="00DA39C9" w:rsidP="008A2409">
            <w:pPr>
              <w:jc w:val="center"/>
              <w:rPr>
                <w:szCs w:val="22"/>
              </w:rPr>
            </w:pPr>
          </w:p>
        </w:tc>
      </w:tr>
      <w:tr w:rsidR="00DA39C9" w:rsidRPr="0063108B" w14:paraId="25E7F8B2" w14:textId="77777777" w:rsidTr="005017C1">
        <w:trPr>
          <w:cantSplit/>
          <w:trHeight w:val="1040"/>
        </w:trPr>
        <w:tc>
          <w:tcPr>
            <w:tcW w:w="9322" w:type="dxa"/>
            <w:shd w:val="clear" w:color="auto" w:fill="FFFFFF"/>
          </w:tcPr>
          <w:p w14:paraId="56498F18" w14:textId="77777777" w:rsidR="00DA39C9" w:rsidRPr="00C11637" w:rsidRDefault="00DA39C9" w:rsidP="008A2409">
            <w:pPr>
              <w:rPr>
                <w:bCs/>
              </w:rPr>
            </w:pPr>
            <w:bookmarkStart w:id="1422" w:name="_Toc478632582"/>
            <w:bookmarkStart w:id="1423" w:name="_Toc478632959"/>
            <w:bookmarkStart w:id="1424" w:name="_Toc478633350"/>
            <w:bookmarkStart w:id="1425" w:name="_Toc478634175"/>
            <w:r w:rsidRPr="00FF2BCF">
              <w:rPr>
                <w:lang w:val="en-US"/>
              </w:rPr>
              <w:t>PSR</w:t>
            </w:r>
            <w:r w:rsidRPr="00C11637">
              <w:t>_100</w:t>
            </w:r>
          </w:p>
          <w:p w14:paraId="5F03621C" w14:textId="77777777" w:rsidR="00DA39C9" w:rsidRPr="00C11637" w:rsidRDefault="00DA39C9" w:rsidP="000473E5">
            <w:pPr>
              <w:pStyle w:val="3"/>
              <w:rPr>
                <w:rFonts w:cs="Calibri"/>
                <w:lang w:val="el-GR"/>
              </w:rPr>
            </w:pPr>
            <w:bookmarkStart w:id="1426" w:name="_Toc107263193"/>
            <w:r w:rsidRPr="00C11637">
              <w:rPr>
                <w:rFonts w:cs="Calibri"/>
                <w:lang w:val="el-GR"/>
              </w:rPr>
              <w:t xml:space="preserve">5.5.1 </w:t>
            </w:r>
            <w:r w:rsidRPr="00615CDB">
              <w:rPr>
                <w:rFonts w:cs="Calibri"/>
                <w:lang w:val="el-GR"/>
              </w:rPr>
              <w:t>Εναλλαγή</w:t>
            </w:r>
            <w:r w:rsidRPr="00C11637">
              <w:rPr>
                <w:rFonts w:cs="Calibri"/>
                <w:lang w:val="el-GR"/>
              </w:rPr>
              <w:t xml:space="preserve"> </w:t>
            </w:r>
            <w:r w:rsidRPr="00615CDB">
              <w:rPr>
                <w:rFonts w:cs="Calibri"/>
                <w:lang w:val="el-GR"/>
              </w:rPr>
              <w:t>παλμού</w:t>
            </w:r>
            <w:r w:rsidRPr="00C11637">
              <w:rPr>
                <w:rFonts w:cs="Calibri"/>
                <w:lang w:val="el-GR"/>
              </w:rPr>
              <w:t xml:space="preserve"> (</w:t>
            </w:r>
            <w:r w:rsidRPr="00A759DD">
              <w:rPr>
                <w:rFonts w:cs="Calibri"/>
              </w:rPr>
              <w:t>Pulse</w:t>
            </w:r>
            <w:r w:rsidRPr="00C11637">
              <w:rPr>
                <w:rFonts w:cs="Calibri"/>
                <w:lang w:val="el-GR"/>
              </w:rPr>
              <w:t xml:space="preserve"> </w:t>
            </w:r>
            <w:r w:rsidRPr="00A759DD">
              <w:rPr>
                <w:rFonts w:cs="Calibri"/>
              </w:rPr>
              <w:t>Stagger</w:t>
            </w:r>
            <w:r w:rsidRPr="00C11637">
              <w:rPr>
                <w:rFonts w:cs="Calibri"/>
                <w:lang w:val="el-GR"/>
              </w:rPr>
              <w:t>)</w:t>
            </w:r>
            <w:bookmarkEnd w:id="1422"/>
            <w:bookmarkEnd w:id="1423"/>
            <w:bookmarkEnd w:id="1424"/>
            <w:bookmarkEnd w:id="1425"/>
            <w:bookmarkEnd w:id="1426"/>
          </w:p>
          <w:p w14:paraId="1FD7B693" w14:textId="77777777" w:rsidR="00DA39C9" w:rsidRPr="0063108B" w:rsidRDefault="00DA39C9" w:rsidP="008A2409">
            <w:pPr>
              <w:jc w:val="both"/>
              <w:rPr>
                <w:rFonts w:cs="Calibri"/>
                <w:b/>
                <w:bCs/>
                <w:szCs w:val="22"/>
              </w:rPr>
            </w:pPr>
            <w:r w:rsidRPr="0063108B">
              <w:rPr>
                <w:rFonts w:cs="Calibri"/>
                <w:szCs w:val="22"/>
              </w:rPr>
              <w:t>Ο προμηθευτής θα πρέπει να περιγράψει με σαφήνεια τις τεχνικές κλιμάκωσης που χρησιμοποιούνται στο σύστημά του και την επίδρασή τους στις παραμέτρους του συστήματος.</w:t>
            </w:r>
          </w:p>
        </w:tc>
        <w:tc>
          <w:tcPr>
            <w:tcW w:w="1418" w:type="dxa"/>
            <w:shd w:val="clear" w:color="auto" w:fill="FFFFFF"/>
            <w:vAlign w:val="center"/>
          </w:tcPr>
          <w:p w14:paraId="3183D62F"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29BC8611" w14:textId="77777777" w:rsidR="00DA39C9" w:rsidRPr="002A3F91" w:rsidRDefault="00DA39C9" w:rsidP="008A2409">
            <w:pPr>
              <w:jc w:val="center"/>
              <w:rPr>
                <w:szCs w:val="22"/>
              </w:rPr>
            </w:pPr>
          </w:p>
        </w:tc>
        <w:tc>
          <w:tcPr>
            <w:tcW w:w="1560" w:type="dxa"/>
            <w:shd w:val="clear" w:color="auto" w:fill="FFFFFF"/>
          </w:tcPr>
          <w:p w14:paraId="40700E78" w14:textId="77777777" w:rsidR="00DA39C9" w:rsidRPr="002A3F91" w:rsidRDefault="00DA39C9" w:rsidP="008A2409">
            <w:pPr>
              <w:jc w:val="center"/>
              <w:rPr>
                <w:szCs w:val="22"/>
              </w:rPr>
            </w:pPr>
          </w:p>
        </w:tc>
      </w:tr>
      <w:tr w:rsidR="00DA39C9" w:rsidRPr="0063108B" w14:paraId="6BF44DE6" w14:textId="77777777" w:rsidTr="005017C1">
        <w:trPr>
          <w:cantSplit/>
          <w:trHeight w:val="723"/>
        </w:trPr>
        <w:tc>
          <w:tcPr>
            <w:tcW w:w="9322" w:type="dxa"/>
            <w:shd w:val="clear" w:color="auto" w:fill="FFFFFF"/>
          </w:tcPr>
          <w:p w14:paraId="4F3C9C1B" w14:textId="77777777" w:rsidR="00DA39C9" w:rsidRPr="00FF2BCF" w:rsidRDefault="00DA39C9" w:rsidP="008A2409">
            <w:bookmarkStart w:id="1427" w:name="_Toc478632583"/>
            <w:bookmarkStart w:id="1428" w:name="_Toc478632960"/>
            <w:bookmarkStart w:id="1429" w:name="_Toc478633351"/>
            <w:bookmarkStart w:id="1430" w:name="_Toc478634176"/>
            <w:r w:rsidRPr="00FF2BCF">
              <w:t>PSR_110</w:t>
            </w:r>
          </w:p>
          <w:p w14:paraId="633D90AC" w14:textId="77777777" w:rsidR="00DA39C9" w:rsidRPr="00A759DD" w:rsidRDefault="00DA39C9" w:rsidP="000473E5">
            <w:pPr>
              <w:pStyle w:val="3"/>
              <w:rPr>
                <w:rFonts w:cs="Calibri"/>
                <w:lang w:val="el-GR"/>
              </w:rPr>
            </w:pPr>
            <w:bookmarkStart w:id="1431" w:name="_Toc107263194"/>
            <w:r w:rsidRPr="00A759DD">
              <w:rPr>
                <w:rFonts w:cs="Calibri"/>
                <w:lang w:val="el-GR"/>
              </w:rPr>
              <w:t>5.5.2 Σταθερότητα</w:t>
            </w:r>
            <w:bookmarkEnd w:id="1427"/>
            <w:bookmarkEnd w:id="1428"/>
            <w:bookmarkEnd w:id="1429"/>
            <w:bookmarkEnd w:id="1430"/>
            <w:bookmarkEnd w:id="1431"/>
          </w:p>
          <w:p w14:paraId="4BE400A8" w14:textId="77777777" w:rsidR="00DA39C9" w:rsidRPr="0063108B" w:rsidRDefault="00DA39C9" w:rsidP="008A2409">
            <w:pPr>
              <w:jc w:val="both"/>
              <w:rPr>
                <w:rFonts w:cs="Calibri"/>
                <w:b/>
                <w:bCs/>
                <w:szCs w:val="22"/>
              </w:rPr>
            </w:pPr>
            <w:r w:rsidRPr="0063108B">
              <w:rPr>
                <w:rFonts w:cs="Calibri"/>
                <w:szCs w:val="22"/>
              </w:rPr>
              <w:t xml:space="preserve"> Η σταθερότητα φάσης του συστήματος θα πρέπει να συμβαδίζει με τις λειτουργικές απαιτήσεις του συστήματος.</w:t>
            </w:r>
            <w:r w:rsidRPr="0063108B">
              <w:rPr>
                <w:rFonts w:cs="Calibri"/>
                <w:b/>
                <w:bCs/>
                <w:szCs w:val="22"/>
              </w:rPr>
              <w:t xml:space="preserve"> </w:t>
            </w:r>
            <w:r w:rsidRPr="0063108B">
              <w:rPr>
                <w:rFonts w:cs="Calibri"/>
                <w:szCs w:val="22"/>
              </w:rPr>
              <w:t>Ο προμηθευτής πρέπει να παραθέσει τιμές για την μετατόπιση φάσεως του πομπού και τους περιορισμούς λόγω της αστάθειας φάσης.</w:t>
            </w:r>
          </w:p>
        </w:tc>
        <w:tc>
          <w:tcPr>
            <w:tcW w:w="1418" w:type="dxa"/>
            <w:shd w:val="clear" w:color="auto" w:fill="FFFFFF"/>
            <w:vAlign w:val="center"/>
          </w:tcPr>
          <w:p w14:paraId="04FA15A3"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091CB136" w14:textId="77777777" w:rsidR="00DA39C9" w:rsidRPr="002A3F91" w:rsidRDefault="00DA39C9" w:rsidP="008A2409">
            <w:pPr>
              <w:jc w:val="center"/>
              <w:rPr>
                <w:szCs w:val="22"/>
              </w:rPr>
            </w:pPr>
          </w:p>
        </w:tc>
        <w:tc>
          <w:tcPr>
            <w:tcW w:w="1560" w:type="dxa"/>
            <w:shd w:val="clear" w:color="auto" w:fill="FFFFFF"/>
          </w:tcPr>
          <w:p w14:paraId="2CC7116D" w14:textId="77777777" w:rsidR="00DA39C9" w:rsidRPr="002A3F91" w:rsidRDefault="00DA39C9" w:rsidP="008A2409">
            <w:pPr>
              <w:jc w:val="center"/>
              <w:rPr>
                <w:szCs w:val="22"/>
              </w:rPr>
            </w:pPr>
          </w:p>
        </w:tc>
      </w:tr>
      <w:tr w:rsidR="00DA39C9" w:rsidRPr="0063108B" w14:paraId="63A14782" w14:textId="77777777" w:rsidTr="005017C1">
        <w:trPr>
          <w:cantSplit/>
          <w:trHeight w:val="1040"/>
        </w:trPr>
        <w:tc>
          <w:tcPr>
            <w:tcW w:w="9322" w:type="dxa"/>
            <w:shd w:val="clear" w:color="auto" w:fill="FFFFFF"/>
          </w:tcPr>
          <w:p w14:paraId="165D5F74" w14:textId="77777777" w:rsidR="00DA39C9" w:rsidRPr="00FF2BCF" w:rsidRDefault="00DA39C9" w:rsidP="008A2409">
            <w:bookmarkStart w:id="1432" w:name="_Toc478632584"/>
            <w:bookmarkStart w:id="1433" w:name="_Toc478632961"/>
            <w:bookmarkStart w:id="1434" w:name="_Toc478633352"/>
            <w:bookmarkStart w:id="1435" w:name="_Toc478634177"/>
            <w:r w:rsidRPr="00FF2BCF">
              <w:lastRenderedPageBreak/>
              <w:t>PSR_120</w:t>
            </w:r>
          </w:p>
          <w:p w14:paraId="17239207" w14:textId="77777777" w:rsidR="00DA39C9" w:rsidRPr="00A759DD" w:rsidRDefault="00DA39C9" w:rsidP="000473E5">
            <w:pPr>
              <w:pStyle w:val="3"/>
              <w:rPr>
                <w:rFonts w:cs="Calibri"/>
                <w:lang w:val="el-GR"/>
              </w:rPr>
            </w:pPr>
            <w:bookmarkStart w:id="1436" w:name="_Toc107263195"/>
            <w:r w:rsidRPr="00A759DD">
              <w:rPr>
                <w:rFonts w:cs="Calibri"/>
                <w:lang w:val="el-GR"/>
              </w:rPr>
              <w:t>5.5.3 Εύρος Παλμών</w:t>
            </w:r>
            <w:bookmarkEnd w:id="1432"/>
            <w:bookmarkEnd w:id="1433"/>
            <w:bookmarkEnd w:id="1434"/>
            <w:bookmarkEnd w:id="1435"/>
            <w:bookmarkEnd w:id="1436"/>
            <w:r w:rsidRPr="00A759DD">
              <w:rPr>
                <w:rFonts w:cs="Calibri"/>
                <w:lang w:val="el-GR"/>
              </w:rPr>
              <w:t xml:space="preserve"> </w:t>
            </w:r>
          </w:p>
          <w:p w14:paraId="4AA5C273" w14:textId="77777777" w:rsidR="00DA39C9" w:rsidRPr="0063108B" w:rsidRDefault="00DA39C9" w:rsidP="008A2409">
            <w:pPr>
              <w:jc w:val="both"/>
              <w:rPr>
                <w:rFonts w:cs="Calibri"/>
                <w:szCs w:val="22"/>
              </w:rPr>
            </w:pPr>
            <w:r w:rsidRPr="0063108B">
              <w:rPr>
                <w:rFonts w:cs="Calibri"/>
                <w:szCs w:val="22"/>
              </w:rPr>
              <w:t xml:space="preserve">Ο πομπός πρέπει να λειτουργεί με εύρος παλμού </w:t>
            </w:r>
            <w:r w:rsidR="006A56E6" w:rsidRPr="0063108B">
              <w:rPr>
                <w:rFonts w:cs="Calibri"/>
                <w:szCs w:val="22"/>
              </w:rPr>
              <w:t>ανάλογου</w:t>
            </w:r>
            <w:r w:rsidRPr="0063108B">
              <w:rPr>
                <w:rFonts w:cs="Calibri"/>
                <w:szCs w:val="22"/>
              </w:rPr>
              <w:t xml:space="preserve"> με τις απαιτήσεις που προδιαγράφονται. Θα δηλώνονται οι τιμές για το εύρος παλμών.</w:t>
            </w:r>
          </w:p>
        </w:tc>
        <w:tc>
          <w:tcPr>
            <w:tcW w:w="1418" w:type="dxa"/>
            <w:shd w:val="clear" w:color="auto" w:fill="FFFFFF"/>
            <w:vAlign w:val="center"/>
          </w:tcPr>
          <w:p w14:paraId="5421A08D"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291914D8" w14:textId="77777777" w:rsidR="00DA39C9" w:rsidRPr="002A3F91" w:rsidRDefault="00DA39C9" w:rsidP="008A2409">
            <w:pPr>
              <w:jc w:val="center"/>
              <w:rPr>
                <w:szCs w:val="22"/>
              </w:rPr>
            </w:pPr>
          </w:p>
        </w:tc>
        <w:tc>
          <w:tcPr>
            <w:tcW w:w="1560" w:type="dxa"/>
            <w:shd w:val="clear" w:color="auto" w:fill="FFFFFF"/>
          </w:tcPr>
          <w:p w14:paraId="42417138" w14:textId="77777777" w:rsidR="00DA39C9" w:rsidRPr="002A3F91" w:rsidRDefault="00DA39C9" w:rsidP="008A2409">
            <w:pPr>
              <w:jc w:val="center"/>
              <w:rPr>
                <w:szCs w:val="22"/>
              </w:rPr>
            </w:pPr>
          </w:p>
        </w:tc>
      </w:tr>
      <w:tr w:rsidR="00DA39C9" w:rsidRPr="0063108B" w14:paraId="3A81308C" w14:textId="77777777" w:rsidTr="005017C1">
        <w:trPr>
          <w:cantSplit/>
          <w:trHeight w:val="2852"/>
        </w:trPr>
        <w:tc>
          <w:tcPr>
            <w:tcW w:w="9322" w:type="dxa"/>
            <w:shd w:val="clear" w:color="auto" w:fill="FFFFFF"/>
          </w:tcPr>
          <w:p w14:paraId="3D414215" w14:textId="77777777" w:rsidR="00DA39C9" w:rsidRPr="00FF2BCF" w:rsidRDefault="00DA39C9" w:rsidP="008A2409">
            <w:bookmarkStart w:id="1437" w:name="_Toc478632585"/>
            <w:bookmarkStart w:id="1438" w:name="_Toc478632962"/>
            <w:bookmarkStart w:id="1439" w:name="_Toc478633353"/>
            <w:bookmarkStart w:id="1440" w:name="_Toc478634178"/>
            <w:r w:rsidRPr="00FF2BCF">
              <w:t>PSR_130</w:t>
            </w:r>
          </w:p>
          <w:p w14:paraId="0B910323" w14:textId="77777777" w:rsidR="00DA39C9" w:rsidRPr="00A759DD" w:rsidRDefault="00DA39C9" w:rsidP="000473E5">
            <w:pPr>
              <w:pStyle w:val="3"/>
              <w:rPr>
                <w:rFonts w:cs="Calibri"/>
                <w:lang w:val="el-GR"/>
              </w:rPr>
            </w:pPr>
            <w:bookmarkStart w:id="1441" w:name="_Toc107263196"/>
            <w:r w:rsidRPr="00A759DD">
              <w:rPr>
                <w:rFonts w:cs="Calibri"/>
                <w:lang w:val="el-GR"/>
              </w:rPr>
              <w:t>5.5.4 Άλλα χαρακτηριστικά επιδόσεων</w:t>
            </w:r>
            <w:bookmarkEnd w:id="1437"/>
            <w:bookmarkEnd w:id="1438"/>
            <w:bookmarkEnd w:id="1439"/>
            <w:bookmarkEnd w:id="1440"/>
            <w:bookmarkEnd w:id="1441"/>
          </w:p>
          <w:p w14:paraId="55321195" w14:textId="77777777" w:rsidR="00DA39C9" w:rsidRPr="0063108B" w:rsidRDefault="00DA39C9" w:rsidP="008A2409">
            <w:pPr>
              <w:rPr>
                <w:rFonts w:cs="Calibri"/>
                <w:b/>
                <w:szCs w:val="22"/>
              </w:rPr>
            </w:pPr>
            <w:r w:rsidRPr="0063108B">
              <w:rPr>
                <w:rFonts w:cs="Calibri"/>
                <w:szCs w:val="22"/>
              </w:rPr>
              <w:t>Ο προμηθευτής πρέπει να παρέχει τις ακόλουθες λεπτομέρειες:</w:t>
            </w:r>
          </w:p>
          <w:p w14:paraId="7CD95FFC" w14:textId="77777777" w:rsidR="00DA39C9" w:rsidRPr="0063108B" w:rsidRDefault="00DA39C9" w:rsidP="002464E4">
            <w:pPr>
              <w:pStyle w:val="ListParagraph2"/>
              <w:numPr>
                <w:ilvl w:val="0"/>
                <w:numId w:val="106"/>
              </w:numPr>
              <w:tabs>
                <w:tab w:val="clear" w:pos="1080"/>
              </w:tabs>
              <w:overflowPunct w:val="0"/>
              <w:autoSpaceDE w:val="0"/>
              <w:autoSpaceDN w:val="0"/>
              <w:adjustRightInd w:val="0"/>
              <w:ind w:left="399"/>
              <w:textAlignment w:val="baseline"/>
              <w:rPr>
                <w:rFonts w:cs="Calibri"/>
                <w:szCs w:val="22"/>
              </w:rPr>
            </w:pPr>
            <w:r w:rsidRPr="0063108B">
              <w:rPr>
                <w:rFonts w:cs="Calibri"/>
                <w:szCs w:val="22"/>
              </w:rPr>
              <w:t>Φιλοσοφία λειτουργίας του πομπού, (συμπεριλαμβανομένων και λεπτομε</w:t>
            </w:r>
            <w:r w:rsidRPr="0063108B">
              <w:rPr>
                <w:rFonts w:cs="Calibri"/>
                <w:szCs w:val="22"/>
              </w:rPr>
              <w:softHyphen/>
              <w:t>ρει</w:t>
            </w:r>
            <w:r w:rsidRPr="0063108B">
              <w:rPr>
                <w:rFonts w:cs="Calibri"/>
                <w:szCs w:val="22"/>
              </w:rPr>
              <w:softHyphen/>
              <w:t>ών για την πηγή συχνότητας).</w:t>
            </w:r>
          </w:p>
          <w:p w14:paraId="3A44451A" w14:textId="77777777" w:rsidR="00DA39C9" w:rsidRPr="0063108B" w:rsidRDefault="00DA39C9" w:rsidP="002464E4">
            <w:pPr>
              <w:pStyle w:val="ListParagraph2"/>
              <w:numPr>
                <w:ilvl w:val="0"/>
                <w:numId w:val="106"/>
              </w:numPr>
              <w:tabs>
                <w:tab w:val="clear" w:pos="1080"/>
              </w:tabs>
              <w:overflowPunct w:val="0"/>
              <w:autoSpaceDE w:val="0"/>
              <w:autoSpaceDN w:val="0"/>
              <w:adjustRightInd w:val="0"/>
              <w:ind w:left="399"/>
              <w:textAlignment w:val="baseline"/>
              <w:rPr>
                <w:rFonts w:cs="Calibri"/>
                <w:szCs w:val="22"/>
              </w:rPr>
            </w:pPr>
            <w:r w:rsidRPr="0063108B">
              <w:rPr>
                <w:rFonts w:cs="Calibri"/>
                <w:szCs w:val="22"/>
              </w:rPr>
              <w:t>Στιγμιαία ισχύς και ποσοστό λειτουργίας (</w:t>
            </w:r>
            <w:r w:rsidRPr="0063108B">
              <w:rPr>
                <w:rFonts w:cs="Calibri"/>
                <w:szCs w:val="22"/>
                <w:lang w:val="en-US"/>
              </w:rPr>
              <w:t>duty</w:t>
            </w:r>
            <w:r w:rsidRPr="0063108B">
              <w:rPr>
                <w:rFonts w:cs="Calibri"/>
                <w:szCs w:val="22"/>
              </w:rPr>
              <w:t xml:space="preserve"> </w:t>
            </w:r>
            <w:r w:rsidRPr="0063108B">
              <w:rPr>
                <w:rFonts w:cs="Calibri"/>
                <w:szCs w:val="22"/>
                <w:lang w:val="en-US"/>
              </w:rPr>
              <w:t>cycle</w:t>
            </w:r>
            <w:r w:rsidRPr="0063108B">
              <w:rPr>
                <w:rFonts w:cs="Calibri"/>
                <w:szCs w:val="22"/>
              </w:rPr>
              <w:t>) πομπού.</w:t>
            </w:r>
          </w:p>
          <w:p w14:paraId="681BC857" w14:textId="77777777" w:rsidR="00DA39C9" w:rsidRPr="0063108B" w:rsidRDefault="00DA39C9" w:rsidP="002464E4">
            <w:pPr>
              <w:pStyle w:val="ListParagraph2"/>
              <w:numPr>
                <w:ilvl w:val="0"/>
                <w:numId w:val="106"/>
              </w:numPr>
              <w:tabs>
                <w:tab w:val="clear" w:pos="1080"/>
              </w:tabs>
              <w:overflowPunct w:val="0"/>
              <w:autoSpaceDE w:val="0"/>
              <w:autoSpaceDN w:val="0"/>
              <w:adjustRightInd w:val="0"/>
              <w:ind w:left="399"/>
              <w:textAlignment w:val="baseline"/>
              <w:rPr>
                <w:rFonts w:cs="Calibri"/>
                <w:szCs w:val="22"/>
              </w:rPr>
            </w:pPr>
            <w:r w:rsidRPr="0063108B">
              <w:rPr>
                <w:rFonts w:cs="Calibri"/>
                <w:szCs w:val="22"/>
              </w:rPr>
              <w:t>Εύρος παλμού (ών).</w:t>
            </w:r>
          </w:p>
          <w:p w14:paraId="0CE19FE7" w14:textId="77777777" w:rsidR="00DA39C9" w:rsidRPr="0063108B" w:rsidRDefault="00DA39C9" w:rsidP="002464E4">
            <w:pPr>
              <w:pStyle w:val="ListParagraph2"/>
              <w:numPr>
                <w:ilvl w:val="0"/>
                <w:numId w:val="106"/>
              </w:numPr>
              <w:tabs>
                <w:tab w:val="clear" w:pos="1080"/>
              </w:tabs>
              <w:overflowPunct w:val="0"/>
              <w:autoSpaceDE w:val="0"/>
              <w:autoSpaceDN w:val="0"/>
              <w:adjustRightInd w:val="0"/>
              <w:ind w:left="399"/>
              <w:textAlignment w:val="baseline"/>
              <w:rPr>
                <w:rFonts w:cs="Calibri"/>
                <w:szCs w:val="22"/>
              </w:rPr>
            </w:pPr>
            <w:r w:rsidRPr="0063108B">
              <w:rPr>
                <w:rFonts w:cs="Calibri"/>
                <w:szCs w:val="22"/>
              </w:rPr>
              <w:t>Μορφή παλμών.</w:t>
            </w:r>
          </w:p>
          <w:p w14:paraId="46C022C8" w14:textId="77777777" w:rsidR="00DA39C9" w:rsidRPr="0063108B" w:rsidRDefault="00DA39C9" w:rsidP="002464E4">
            <w:pPr>
              <w:pStyle w:val="ListParagraph2"/>
              <w:numPr>
                <w:ilvl w:val="0"/>
                <w:numId w:val="106"/>
              </w:numPr>
              <w:tabs>
                <w:tab w:val="clear" w:pos="1080"/>
              </w:tabs>
              <w:overflowPunct w:val="0"/>
              <w:autoSpaceDE w:val="0"/>
              <w:autoSpaceDN w:val="0"/>
              <w:adjustRightInd w:val="0"/>
              <w:ind w:left="399"/>
              <w:textAlignment w:val="baseline"/>
              <w:rPr>
                <w:rFonts w:cs="Calibri"/>
                <w:szCs w:val="22"/>
              </w:rPr>
            </w:pPr>
            <w:r w:rsidRPr="0063108B">
              <w:rPr>
                <w:rFonts w:cs="Calibri"/>
                <w:szCs w:val="22"/>
              </w:rPr>
              <w:t>Τεχνική συμπίεσης παλμών.</w:t>
            </w:r>
          </w:p>
          <w:p w14:paraId="54031F88" w14:textId="77777777" w:rsidR="00DA39C9" w:rsidRPr="0063108B" w:rsidRDefault="00DA39C9" w:rsidP="002464E4">
            <w:pPr>
              <w:pStyle w:val="ListParagraph2"/>
              <w:numPr>
                <w:ilvl w:val="0"/>
                <w:numId w:val="106"/>
              </w:numPr>
              <w:tabs>
                <w:tab w:val="clear" w:pos="1080"/>
              </w:tabs>
              <w:overflowPunct w:val="0"/>
              <w:autoSpaceDE w:val="0"/>
              <w:autoSpaceDN w:val="0"/>
              <w:adjustRightInd w:val="0"/>
              <w:spacing w:after="120"/>
              <w:ind w:left="399"/>
              <w:textAlignment w:val="baseline"/>
              <w:rPr>
                <w:rFonts w:cs="Calibri"/>
                <w:szCs w:val="22"/>
              </w:rPr>
            </w:pPr>
            <w:r w:rsidRPr="0063108B">
              <w:rPr>
                <w:rFonts w:cs="Calibri"/>
                <w:szCs w:val="22"/>
              </w:rPr>
              <w:t>Χαρακτηριστικά και καθαρότητα φάσματος πομπού.</w:t>
            </w:r>
          </w:p>
        </w:tc>
        <w:tc>
          <w:tcPr>
            <w:tcW w:w="1418" w:type="dxa"/>
            <w:shd w:val="clear" w:color="auto" w:fill="FFFFFF"/>
            <w:vAlign w:val="center"/>
          </w:tcPr>
          <w:p w14:paraId="16DD8C2F"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4C57B081" w14:textId="77777777" w:rsidR="00DA39C9" w:rsidRPr="002A3F91" w:rsidRDefault="00DA39C9" w:rsidP="008A2409">
            <w:pPr>
              <w:jc w:val="center"/>
              <w:rPr>
                <w:szCs w:val="22"/>
              </w:rPr>
            </w:pPr>
          </w:p>
        </w:tc>
        <w:tc>
          <w:tcPr>
            <w:tcW w:w="1560" w:type="dxa"/>
            <w:shd w:val="clear" w:color="auto" w:fill="FFFFFF"/>
          </w:tcPr>
          <w:p w14:paraId="5B1B1F00" w14:textId="77777777" w:rsidR="00DA39C9" w:rsidRPr="002A3F91" w:rsidRDefault="00DA39C9" w:rsidP="008A2409">
            <w:pPr>
              <w:jc w:val="center"/>
              <w:rPr>
                <w:szCs w:val="22"/>
              </w:rPr>
            </w:pPr>
          </w:p>
        </w:tc>
      </w:tr>
      <w:tr w:rsidR="00DA39C9" w:rsidRPr="0063108B" w14:paraId="40C26478" w14:textId="77777777" w:rsidTr="005017C1">
        <w:trPr>
          <w:cantSplit/>
          <w:trHeight w:val="1513"/>
        </w:trPr>
        <w:tc>
          <w:tcPr>
            <w:tcW w:w="9322" w:type="dxa"/>
            <w:shd w:val="clear" w:color="auto" w:fill="FFFFFF"/>
          </w:tcPr>
          <w:p w14:paraId="093033C5" w14:textId="77777777" w:rsidR="00DA39C9" w:rsidRPr="00FF2BCF" w:rsidRDefault="00DA39C9" w:rsidP="008A2409">
            <w:bookmarkStart w:id="1442" w:name="_Toc478632587"/>
            <w:bookmarkStart w:id="1443" w:name="_Toc478632964"/>
            <w:bookmarkStart w:id="1444" w:name="_Toc478633355"/>
            <w:bookmarkStart w:id="1445" w:name="_Toc478634180"/>
            <w:r w:rsidRPr="00FF2BCF">
              <w:t>PSR_140</w:t>
            </w:r>
          </w:p>
          <w:p w14:paraId="193EB5EE" w14:textId="77777777" w:rsidR="00DA39C9" w:rsidRPr="00A759DD" w:rsidRDefault="00DA39C9" w:rsidP="006A50BD">
            <w:pPr>
              <w:pStyle w:val="2"/>
            </w:pPr>
            <w:bookmarkStart w:id="1446" w:name="_Toc107263197"/>
            <w:r w:rsidRPr="00A759DD">
              <w:t>5.6 Δέκτης PSR</w:t>
            </w:r>
            <w:bookmarkEnd w:id="1446"/>
          </w:p>
          <w:p w14:paraId="15D62921" w14:textId="77777777" w:rsidR="00DA39C9" w:rsidRPr="00A759DD" w:rsidRDefault="00DA39C9" w:rsidP="000473E5">
            <w:pPr>
              <w:pStyle w:val="3"/>
              <w:rPr>
                <w:rFonts w:cs="Calibri"/>
                <w:lang w:val="el-GR"/>
              </w:rPr>
            </w:pPr>
            <w:bookmarkStart w:id="1447" w:name="_Toc107263198"/>
            <w:r w:rsidRPr="00A759DD">
              <w:rPr>
                <w:rFonts w:cs="Calibri"/>
                <w:lang w:val="el-GR"/>
              </w:rPr>
              <w:t>5.6.1 Δυναμική περιοχή</w:t>
            </w:r>
            <w:bookmarkEnd w:id="1442"/>
            <w:bookmarkEnd w:id="1443"/>
            <w:bookmarkEnd w:id="1444"/>
            <w:bookmarkEnd w:id="1445"/>
            <w:r w:rsidRPr="00A759DD">
              <w:rPr>
                <w:rFonts w:cs="Calibri"/>
                <w:lang w:val="el-GR"/>
              </w:rPr>
              <w:t xml:space="preserve"> δέκτη</w:t>
            </w:r>
            <w:bookmarkEnd w:id="1447"/>
          </w:p>
          <w:p w14:paraId="53F49D45" w14:textId="77777777" w:rsidR="00DA39C9" w:rsidRPr="0063108B" w:rsidRDefault="00DA39C9" w:rsidP="008A2409">
            <w:pPr>
              <w:jc w:val="both"/>
              <w:rPr>
                <w:rFonts w:cs="Calibri"/>
              </w:rPr>
            </w:pPr>
            <w:r w:rsidRPr="0063108B">
              <w:rPr>
                <w:rFonts w:cs="Calibri"/>
                <w:szCs w:val="22"/>
              </w:rPr>
              <w:t>Ο δέκτης θα πρέπει να έχει την αναγκαία δυναμική περιοχή και τη γραμμι</w:t>
            </w:r>
            <w:r w:rsidRPr="0063108B">
              <w:rPr>
                <w:rFonts w:cs="Calibri"/>
                <w:szCs w:val="22"/>
              </w:rPr>
              <w:softHyphen/>
              <w:t>κό</w:t>
            </w:r>
            <w:r w:rsidRPr="0063108B">
              <w:rPr>
                <w:rFonts w:cs="Calibri"/>
                <w:szCs w:val="22"/>
              </w:rPr>
              <w:softHyphen/>
              <w:t xml:space="preserve">τητα που απαιτείται για την οδήγηση των μετατροπέων </w:t>
            </w:r>
            <w:r w:rsidRPr="0063108B">
              <w:rPr>
                <w:rFonts w:cs="Calibri"/>
                <w:szCs w:val="22"/>
                <w:lang w:val="en-US"/>
              </w:rPr>
              <w:t>A</w:t>
            </w:r>
            <w:r w:rsidRPr="0063108B">
              <w:rPr>
                <w:rFonts w:cs="Calibri"/>
                <w:szCs w:val="22"/>
              </w:rPr>
              <w:t>/</w:t>
            </w:r>
            <w:r w:rsidRPr="0063108B">
              <w:rPr>
                <w:rFonts w:cs="Calibri"/>
                <w:szCs w:val="22"/>
                <w:lang w:val="en-US"/>
              </w:rPr>
              <w:t>D</w:t>
            </w:r>
            <w:r w:rsidRPr="0063108B">
              <w:rPr>
                <w:rFonts w:cs="Calibri"/>
                <w:szCs w:val="22"/>
              </w:rPr>
              <w:t xml:space="preserve"> στον κόρο χωρίς την εισαγωγή αρμονικών ή προϊόντων μείξεως.</w:t>
            </w:r>
          </w:p>
        </w:tc>
        <w:tc>
          <w:tcPr>
            <w:tcW w:w="1418" w:type="dxa"/>
            <w:shd w:val="clear" w:color="auto" w:fill="FFFFFF"/>
            <w:vAlign w:val="center"/>
          </w:tcPr>
          <w:p w14:paraId="6A424870"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0BE1F1DE" w14:textId="77777777" w:rsidR="00DA39C9" w:rsidRPr="002A3F91" w:rsidRDefault="00DA39C9" w:rsidP="008A2409">
            <w:pPr>
              <w:jc w:val="center"/>
              <w:rPr>
                <w:szCs w:val="22"/>
              </w:rPr>
            </w:pPr>
          </w:p>
        </w:tc>
        <w:tc>
          <w:tcPr>
            <w:tcW w:w="1560" w:type="dxa"/>
            <w:shd w:val="clear" w:color="auto" w:fill="FFFFFF"/>
          </w:tcPr>
          <w:p w14:paraId="76088AD1" w14:textId="77777777" w:rsidR="00DA39C9" w:rsidRPr="002A3F91" w:rsidRDefault="00DA39C9" w:rsidP="008A2409">
            <w:pPr>
              <w:jc w:val="center"/>
              <w:rPr>
                <w:szCs w:val="22"/>
              </w:rPr>
            </w:pPr>
          </w:p>
        </w:tc>
      </w:tr>
      <w:tr w:rsidR="00DA39C9" w:rsidRPr="0063108B" w14:paraId="0A428455" w14:textId="77777777" w:rsidTr="005017C1">
        <w:trPr>
          <w:cantSplit/>
          <w:trHeight w:val="184"/>
        </w:trPr>
        <w:tc>
          <w:tcPr>
            <w:tcW w:w="9322" w:type="dxa"/>
            <w:shd w:val="clear" w:color="auto" w:fill="FFFFFF"/>
          </w:tcPr>
          <w:p w14:paraId="7C9522D6" w14:textId="77777777" w:rsidR="00DA39C9" w:rsidRPr="00FF2BCF" w:rsidRDefault="00DA39C9" w:rsidP="008A2409">
            <w:bookmarkStart w:id="1448" w:name="_Toc478632588"/>
            <w:bookmarkStart w:id="1449" w:name="_Toc478632965"/>
            <w:bookmarkStart w:id="1450" w:name="_Toc478633356"/>
            <w:bookmarkStart w:id="1451" w:name="_Toc478634181"/>
            <w:r w:rsidRPr="00FF2BCF">
              <w:t>PSR_150</w:t>
            </w:r>
          </w:p>
          <w:p w14:paraId="00666462" w14:textId="77777777" w:rsidR="00DA39C9" w:rsidRPr="00A759DD" w:rsidRDefault="00DA39C9" w:rsidP="000473E5">
            <w:pPr>
              <w:pStyle w:val="3"/>
              <w:rPr>
                <w:rFonts w:cs="Calibri"/>
                <w:lang w:val="el-GR"/>
              </w:rPr>
            </w:pPr>
            <w:bookmarkStart w:id="1452" w:name="_Toc107263199"/>
            <w:r w:rsidRPr="00A759DD">
              <w:rPr>
                <w:rFonts w:cs="Calibri"/>
                <w:lang w:val="el-GR"/>
              </w:rPr>
              <w:t>5.6.2 Ελάχιστο ανιχνεύσιμο σήμα (</w:t>
            </w:r>
            <w:r w:rsidRPr="00A759DD">
              <w:rPr>
                <w:rFonts w:cs="Calibri"/>
              </w:rPr>
              <w:t>MDS</w:t>
            </w:r>
            <w:r w:rsidRPr="00A759DD">
              <w:rPr>
                <w:rFonts w:cs="Calibri"/>
                <w:lang w:val="el-GR"/>
              </w:rPr>
              <w:t>)</w:t>
            </w:r>
            <w:bookmarkEnd w:id="1448"/>
            <w:bookmarkEnd w:id="1449"/>
            <w:bookmarkEnd w:id="1450"/>
            <w:bookmarkEnd w:id="1451"/>
            <w:bookmarkEnd w:id="1452"/>
          </w:p>
          <w:p w14:paraId="7325A1CB" w14:textId="77777777" w:rsidR="00DA39C9" w:rsidRPr="0063108B" w:rsidRDefault="00DA39C9" w:rsidP="008A2409">
            <w:pPr>
              <w:jc w:val="both"/>
              <w:rPr>
                <w:rFonts w:cs="Calibri"/>
                <w:szCs w:val="22"/>
              </w:rPr>
            </w:pPr>
            <w:r w:rsidRPr="0063108B">
              <w:rPr>
                <w:rFonts w:cs="Calibri"/>
                <w:szCs w:val="22"/>
              </w:rPr>
              <w:t xml:space="preserve">Ο προμηθευτής θα πρέπει να δηλώσει με σαφήνεια το ελάχιστο </w:t>
            </w:r>
          </w:p>
          <w:p w14:paraId="05BCF0AC" w14:textId="77777777" w:rsidR="00DA39C9" w:rsidRPr="0063108B" w:rsidRDefault="00DA39C9" w:rsidP="008A2409">
            <w:pPr>
              <w:jc w:val="both"/>
              <w:rPr>
                <w:rFonts w:cs="Calibri"/>
                <w:szCs w:val="22"/>
              </w:rPr>
            </w:pPr>
            <w:r w:rsidRPr="0063108B">
              <w:rPr>
                <w:rFonts w:cs="Calibri"/>
                <w:szCs w:val="22"/>
              </w:rPr>
              <w:t>επίπεδο ανιχνεύσιμου σήματος (</w:t>
            </w:r>
            <w:r w:rsidRPr="0063108B">
              <w:rPr>
                <w:rFonts w:cs="Calibri"/>
                <w:szCs w:val="22"/>
                <w:lang w:val="en-US"/>
              </w:rPr>
              <w:t>Minimum</w:t>
            </w:r>
            <w:r w:rsidRPr="0063108B">
              <w:rPr>
                <w:rFonts w:cs="Calibri"/>
                <w:szCs w:val="22"/>
              </w:rPr>
              <w:t xml:space="preserve"> </w:t>
            </w:r>
            <w:r w:rsidRPr="0063108B">
              <w:rPr>
                <w:rFonts w:cs="Calibri"/>
                <w:szCs w:val="22"/>
                <w:lang w:val="en-US"/>
              </w:rPr>
              <w:t>Detectable</w:t>
            </w:r>
            <w:r w:rsidRPr="0063108B">
              <w:rPr>
                <w:rFonts w:cs="Calibri"/>
                <w:szCs w:val="22"/>
              </w:rPr>
              <w:t xml:space="preserve"> </w:t>
            </w:r>
            <w:r w:rsidRPr="0063108B">
              <w:rPr>
                <w:rFonts w:cs="Calibri"/>
                <w:szCs w:val="22"/>
                <w:lang w:val="en-US"/>
              </w:rPr>
              <w:t>Signal</w:t>
            </w:r>
            <w:r w:rsidRPr="0063108B">
              <w:rPr>
                <w:rFonts w:cs="Calibri"/>
                <w:szCs w:val="22"/>
              </w:rPr>
              <w:t xml:space="preserve"> – </w:t>
            </w:r>
            <w:r w:rsidRPr="0063108B">
              <w:rPr>
                <w:rFonts w:cs="Calibri"/>
                <w:szCs w:val="22"/>
                <w:lang w:val="en-US"/>
              </w:rPr>
              <w:t>MDS</w:t>
            </w:r>
            <w:r w:rsidRPr="0063108B">
              <w:rPr>
                <w:rFonts w:cs="Calibri"/>
                <w:szCs w:val="22"/>
              </w:rPr>
              <w:t>) του δέκτη του, μαζί με το συντελεστή θορύβου (</w:t>
            </w:r>
            <w:r w:rsidRPr="0063108B">
              <w:rPr>
                <w:rFonts w:cs="Calibri"/>
                <w:szCs w:val="22"/>
                <w:lang w:val="en-US"/>
              </w:rPr>
              <w:t>Noise</w:t>
            </w:r>
            <w:r w:rsidRPr="0063108B">
              <w:rPr>
                <w:rFonts w:cs="Calibri"/>
                <w:szCs w:val="22"/>
              </w:rPr>
              <w:t xml:space="preserve"> </w:t>
            </w:r>
            <w:r w:rsidRPr="0063108B">
              <w:rPr>
                <w:rFonts w:cs="Calibri"/>
                <w:szCs w:val="22"/>
                <w:lang w:val="en-US"/>
              </w:rPr>
              <w:t>Factor</w:t>
            </w:r>
            <w:r w:rsidRPr="0063108B">
              <w:rPr>
                <w:rFonts w:cs="Calibri"/>
                <w:szCs w:val="22"/>
              </w:rPr>
              <w:t xml:space="preserve">) για την παράμετρο αυτή. Το </w:t>
            </w:r>
            <w:r w:rsidRPr="0063108B">
              <w:rPr>
                <w:rFonts w:cs="Calibri"/>
                <w:szCs w:val="22"/>
                <w:lang w:val="en-US"/>
              </w:rPr>
              <w:t>MDS</w:t>
            </w:r>
            <w:r w:rsidRPr="0063108B">
              <w:rPr>
                <w:rFonts w:cs="Calibri"/>
                <w:szCs w:val="22"/>
              </w:rPr>
              <w:t xml:space="preserve"> θα πρέπει να είναι ανάλογο με τις απαιτήσεις απόδοσης που προδιαγράφονται.</w:t>
            </w:r>
          </w:p>
          <w:p w14:paraId="3C69A504" w14:textId="77777777" w:rsidR="00DA39C9" w:rsidRPr="0063108B" w:rsidRDefault="00DA39C9" w:rsidP="008A2409">
            <w:pPr>
              <w:jc w:val="both"/>
              <w:rPr>
                <w:rFonts w:cs="Calibri"/>
                <w:b/>
                <w:bCs/>
                <w:szCs w:val="22"/>
              </w:rPr>
            </w:pPr>
            <w:r w:rsidRPr="0063108B">
              <w:rPr>
                <w:rFonts w:cs="Calibri"/>
                <w:szCs w:val="22"/>
              </w:rPr>
              <w:t>Ο προμηθευτής θα πρέπει να δηλώσει τη μέθοδο μέτρησης που χρησιμοποι</w:t>
            </w:r>
            <w:r w:rsidRPr="0063108B">
              <w:rPr>
                <w:rFonts w:cs="Calibri"/>
                <w:szCs w:val="22"/>
              </w:rPr>
              <w:softHyphen/>
              <w:t xml:space="preserve">ήθηκε στον προσδιορισμό του </w:t>
            </w:r>
            <w:r w:rsidRPr="0063108B">
              <w:rPr>
                <w:rFonts w:cs="Calibri"/>
                <w:szCs w:val="22"/>
                <w:lang w:val="en-US"/>
              </w:rPr>
              <w:t>MDS</w:t>
            </w:r>
            <w:r w:rsidRPr="0063108B">
              <w:rPr>
                <w:rFonts w:cs="Calibri"/>
                <w:szCs w:val="22"/>
              </w:rPr>
              <w:t>.</w:t>
            </w:r>
          </w:p>
        </w:tc>
        <w:tc>
          <w:tcPr>
            <w:tcW w:w="1418" w:type="dxa"/>
            <w:shd w:val="clear" w:color="auto" w:fill="FFFFFF"/>
            <w:vAlign w:val="center"/>
          </w:tcPr>
          <w:p w14:paraId="3BEC5C93"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75A8503C" w14:textId="77777777" w:rsidR="00DA39C9" w:rsidRPr="002A3F91" w:rsidRDefault="00DA39C9" w:rsidP="008A2409">
            <w:pPr>
              <w:jc w:val="center"/>
              <w:rPr>
                <w:szCs w:val="22"/>
              </w:rPr>
            </w:pPr>
          </w:p>
        </w:tc>
        <w:tc>
          <w:tcPr>
            <w:tcW w:w="1560" w:type="dxa"/>
            <w:shd w:val="clear" w:color="auto" w:fill="FFFFFF"/>
          </w:tcPr>
          <w:p w14:paraId="551B1005" w14:textId="77777777" w:rsidR="00DA39C9" w:rsidRPr="002A3F91" w:rsidRDefault="00DA39C9" w:rsidP="008A2409">
            <w:pPr>
              <w:jc w:val="center"/>
              <w:rPr>
                <w:szCs w:val="22"/>
              </w:rPr>
            </w:pPr>
          </w:p>
        </w:tc>
      </w:tr>
      <w:tr w:rsidR="00DA39C9" w:rsidRPr="0063108B" w14:paraId="3C1092B4" w14:textId="77777777" w:rsidTr="005017C1">
        <w:trPr>
          <w:cantSplit/>
          <w:trHeight w:val="442"/>
        </w:trPr>
        <w:tc>
          <w:tcPr>
            <w:tcW w:w="9322" w:type="dxa"/>
            <w:shd w:val="clear" w:color="auto" w:fill="FFFFFF"/>
          </w:tcPr>
          <w:p w14:paraId="34DB75AA" w14:textId="77777777" w:rsidR="00DA39C9" w:rsidRDefault="00DA39C9" w:rsidP="008A2409">
            <w:bookmarkStart w:id="1453" w:name="_Toc478632589"/>
            <w:bookmarkStart w:id="1454" w:name="_Toc478632966"/>
            <w:bookmarkStart w:id="1455" w:name="_Toc478633357"/>
            <w:bookmarkStart w:id="1456" w:name="_Toc478634182"/>
            <w:r w:rsidRPr="00FF2BCF">
              <w:lastRenderedPageBreak/>
              <w:t>PSR_160</w:t>
            </w:r>
          </w:p>
          <w:p w14:paraId="623DCADB" w14:textId="77777777" w:rsidR="00DA39C9" w:rsidRPr="00A759DD" w:rsidRDefault="00DA39C9" w:rsidP="000473E5">
            <w:pPr>
              <w:pStyle w:val="3"/>
              <w:rPr>
                <w:rFonts w:cs="Calibri"/>
                <w:lang w:val="el-GR"/>
              </w:rPr>
            </w:pPr>
            <w:bookmarkStart w:id="1457" w:name="_Toc107263200"/>
            <w:r w:rsidRPr="00A759DD">
              <w:rPr>
                <w:rFonts w:cs="Calibri"/>
                <w:lang w:val="el-GR"/>
              </w:rPr>
              <w:t>5.6.3 Τιμή θορύβου (</w:t>
            </w:r>
            <w:r w:rsidRPr="00A759DD">
              <w:rPr>
                <w:rFonts w:cs="Calibri"/>
              </w:rPr>
              <w:t>NF</w:t>
            </w:r>
            <w:r w:rsidRPr="00A759DD">
              <w:rPr>
                <w:rFonts w:cs="Calibri"/>
                <w:lang w:val="el-GR"/>
              </w:rPr>
              <w:t>)</w:t>
            </w:r>
            <w:bookmarkEnd w:id="1453"/>
            <w:bookmarkEnd w:id="1454"/>
            <w:bookmarkEnd w:id="1455"/>
            <w:bookmarkEnd w:id="1456"/>
            <w:bookmarkEnd w:id="1457"/>
          </w:p>
          <w:p w14:paraId="779C1410" w14:textId="77777777" w:rsidR="00DA39C9" w:rsidRPr="0063108B" w:rsidRDefault="00DA39C9" w:rsidP="008A2409">
            <w:pPr>
              <w:jc w:val="both"/>
              <w:rPr>
                <w:rFonts w:cs="Calibri"/>
                <w:szCs w:val="22"/>
              </w:rPr>
            </w:pPr>
            <w:r w:rsidRPr="0063108B">
              <w:rPr>
                <w:rFonts w:cs="Calibri"/>
                <w:szCs w:val="22"/>
              </w:rPr>
              <w:t>Η συνολική τιμή θορύβου (</w:t>
            </w:r>
            <w:r w:rsidRPr="0063108B">
              <w:rPr>
                <w:rFonts w:cs="Calibri"/>
                <w:szCs w:val="22"/>
                <w:lang w:val="en-US"/>
              </w:rPr>
              <w:t>Noise</w:t>
            </w:r>
            <w:r w:rsidRPr="0063108B">
              <w:rPr>
                <w:rFonts w:cs="Calibri"/>
                <w:szCs w:val="22"/>
              </w:rPr>
              <w:t xml:space="preserve"> </w:t>
            </w:r>
            <w:r w:rsidRPr="0063108B">
              <w:rPr>
                <w:rFonts w:cs="Calibri"/>
                <w:szCs w:val="22"/>
                <w:lang w:val="en-US"/>
              </w:rPr>
              <w:t>Figure</w:t>
            </w:r>
            <w:r w:rsidRPr="0063108B">
              <w:rPr>
                <w:rFonts w:cs="Calibri"/>
                <w:szCs w:val="22"/>
              </w:rPr>
              <w:t>–</w:t>
            </w:r>
            <w:r w:rsidRPr="0063108B">
              <w:rPr>
                <w:rFonts w:cs="Calibri"/>
                <w:szCs w:val="22"/>
                <w:lang w:val="en-US"/>
              </w:rPr>
              <w:t>NF</w:t>
            </w:r>
            <w:r w:rsidRPr="0063108B">
              <w:rPr>
                <w:rFonts w:cs="Calibri"/>
                <w:szCs w:val="22"/>
              </w:rPr>
              <w:t>) του δέκτη πρέπει να είναι ανάλογη με τις λειτουργικές απαιτήσεις. Ο προμηθευτής θα πρέπει να δηλώσει τη συνολική τιμή θορύβου</w:t>
            </w:r>
            <w:r w:rsidR="00404FF1">
              <w:rPr>
                <w:rFonts w:cs="Calibri"/>
                <w:szCs w:val="22"/>
              </w:rPr>
              <w:t xml:space="preserve"> του συστήματος</w:t>
            </w:r>
            <w:r w:rsidRPr="0063108B">
              <w:rPr>
                <w:rFonts w:cs="Calibri"/>
                <w:szCs w:val="22"/>
              </w:rPr>
              <w:t xml:space="preserve">. Η τιμή του θορύβου θα επιτηρείται συνεχώς από το </w:t>
            </w:r>
            <w:r w:rsidRPr="0063108B">
              <w:rPr>
                <w:rFonts w:cs="Calibri"/>
                <w:szCs w:val="22"/>
                <w:lang w:val="en-US"/>
              </w:rPr>
              <w:t>BITE</w:t>
            </w:r>
            <w:r w:rsidRPr="0063108B">
              <w:rPr>
                <w:rFonts w:cs="Calibri"/>
                <w:szCs w:val="22"/>
              </w:rPr>
              <w:t>.</w:t>
            </w:r>
          </w:p>
        </w:tc>
        <w:tc>
          <w:tcPr>
            <w:tcW w:w="1418" w:type="dxa"/>
            <w:shd w:val="clear" w:color="auto" w:fill="FFFFFF"/>
            <w:vAlign w:val="center"/>
          </w:tcPr>
          <w:p w14:paraId="39BAA838"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48D4304E" w14:textId="77777777" w:rsidR="00DA39C9" w:rsidRPr="002A3F91" w:rsidRDefault="00DA39C9" w:rsidP="008A2409">
            <w:pPr>
              <w:jc w:val="center"/>
              <w:rPr>
                <w:szCs w:val="22"/>
              </w:rPr>
            </w:pPr>
          </w:p>
        </w:tc>
        <w:tc>
          <w:tcPr>
            <w:tcW w:w="1560" w:type="dxa"/>
            <w:shd w:val="clear" w:color="auto" w:fill="FFFFFF"/>
          </w:tcPr>
          <w:p w14:paraId="0F4DF083" w14:textId="77777777" w:rsidR="00DA39C9" w:rsidRPr="002A3F91" w:rsidRDefault="00DA39C9" w:rsidP="008A2409">
            <w:pPr>
              <w:jc w:val="center"/>
              <w:rPr>
                <w:szCs w:val="22"/>
              </w:rPr>
            </w:pPr>
          </w:p>
        </w:tc>
      </w:tr>
      <w:tr w:rsidR="00DA39C9" w:rsidRPr="0063108B" w14:paraId="7F0046CD" w14:textId="77777777" w:rsidTr="005017C1">
        <w:trPr>
          <w:cantSplit/>
          <w:trHeight w:val="1040"/>
        </w:trPr>
        <w:tc>
          <w:tcPr>
            <w:tcW w:w="9322" w:type="dxa"/>
            <w:shd w:val="clear" w:color="auto" w:fill="FFFFFF"/>
          </w:tcPr>
          <w:p w14:paraId="62D8D74F" w14:textId="77777777" w:rsidR="00DA39C9" w:rsidRDefault="00DA39C9" w:rsidP="008A2409">
            <w:bookmarkStart w:id="1458" w:name="_Toc478632590"/>
            <w:bookmarkStart w:id="1459" w:name="_Toc478632967"/>
            <w:bookmarkStart w:id="1460" w:name="_Toc478633358"/>
            <w:bookmarkStart w:id="1461" w:name="_Toc478634183"/>
            <w:r w:rsidRPr="00FF2BCF">
              <w:t>PSR_170</w:t>
            </w:r>
          </w:p>
          <w:p w14:paraId="33C8DC53" w14:textId="77777777" w:rsidR="00DA39C9" w:rsidRPr="00A759DD" w:rsidRDefault="00DA39C9" w:rsidP="000473E5">
            <w:pPr>
              <w:pStyle w:val="3"/>
              <w:rPr>
                <w:rFonts w:cs="Calibri"/>
                <w:lang w:val="el-GR"/>
              </w:rPr>
            </w:pPr>
            <w:bookmarkStart w:id="1462" w:name="_Toc107263201"/>
            <w:r w:rsidRPr="00A759DD">
              <w:rPr>
                <w:rFonts w:cs="Calibri"/>
                <w:lang w:val="el-GR"/>
              </w:rPr>
              <w:t xml:space="preserve">5.6.4 Έλεγχος απολαβής </w:t>
            </w:r>
            <w:r w:rsidRPr="00A759DD">
              <w:rPr>
                <w:rFonts w:cs="Calibri"/>
              </w:rPr>
              <w:t>RF</w:t>
            </w:r>
            <w:r w:rsidRPr="00A759DD">
              <w:rPr>
                <w:rFonts w:cs="Calibri"/>
                <w:lang w:val="el-GR"/>
              </w:rPr>
              <w:t xml:space="preserve"> – χρονικός έλεγχος ευαισθησίας (</w:t>
            </w:r>
            <w:r w:rsidRPr="00A759DD">
              <w:rPr>
                <w:rFonts w:cs="Calibri"/>
              </w:rPr>
              <w:t>STC</w:t>
            </w:r>
            <w:r w:rsidRPr="00A759DD">
              <w:rPr>
                <w:rFonts w:cs="Calibri"/>
                <w:lang w:val="el-GR"/>
              </w:rPr>
              <w:t>)</w:t>
            </w:r>
            <w:bookmarkEnd w:id="1458"/>
            <w:bookmarkEnd w:id="1459"/>
            <w:bookmarkEnd w:id="1460"/>
            <w:bookmarkEnd w:id="1461"/>
            <w:bookmarkEnd w:id="1462"/>
          </w:p>
          <w:p w14:paraId="3BB921D6" w14:textId="77777777" w:rsidR="00DA39C9" w:rsidRPr="0063108B" w:rsidRDefault="00DA39C9" w:rsidP="008A2409">
            <w:pPr>
              <w:jc w:val="both"/>
              <w:rPr>
                <w:rFonts w:cs="Calibri"/>
                <w:szCs w:val="22"/>
              </w:rPr>
            </w:pPr>
            <w:r w:rsidRPr="0063108B">
              <w:rPr>
                <w:rFonts w:cs="Calibri"/>
                <w:szCs w:val="22"/>
              </w:rPr>
              <w:t>Η ευαισθησία (</w:t>
            </w:r>
            <w:r w:rsidRPr="0063108B">
              <w:rPr>
                <w:rFonts w:cs="Calibri"/>
                <w:szCs w:val="22"/>
                <w:lang w:val="en-US"/>
              </w:rPr>
              <w:t>Sensitivity</w:t>
            </w:r>
            <w:r w:rsidRPr="0063108B">
              <w:rPr>
                <w:rFonts w:cs="Calibri"/>
                <w:szCs w:val="22"/>
              </w:rPr>
              <w:t xml:space="preserve"> </w:t>
            </w:r>
            <w:r w:rsidRPr="0063108B">
              <w:rPr>
                <w:rFonts w:cs="Calibri"/>
                <w:szCs w:val="22"/>
                <w:lang w:val="en-US"/>
              </w:rPr>
              <w:t>Time</w:t>
            </w:r>
            <w:r w:rsidRPr="0063108B">
              <w:rPr>
                <w:rFonts w:cs="Calibri"/>
                <w:szCs w:val="22"/>
              </w:rPr>
              <w:t xml:space="preserve"> </w:t>
            </w:r>
            <w:r w:rsidRPr="0063108B">
              <w:rPr>
                <w:rFonts w:cs="Calibri"/>
                <w:szCs w:val="22"/>
                <w:lang w:val="en-US"/>
              </w:rPr>
              <w:t>Control</w:t>
            </w:r>
            <w:r w:rsidRPr="0063108B">
              <w:rPr>
                <w:rFonts w:cs="Calibri"/>
                <w:szCs w:val="22"/>
              </w:rPr>
              <w:t>-STC) θα πρέπει να είναι προγραμ</w:t>
            </w:r>
            <w:r w:rsidRPr="0063108B">
              <w:rPr>
                <w:rFonts w:cs="Calibri"/>
                <w:szCs w:val="22"/>
              </w:rPr>
              <w:softHyphen/>
              <w:t>ματιζόμενη ως προς την απόσταση και το αζιμούθιο, σε χάρτη υψηλής ανάλυσης. Η ευαισθησία θα πρέπει να είναι αυτοπροσαρμοζόμενη (</w:t>
            </w:r>
            <w:r w:rsidRPr="0063108B">
              <w:rPr>
                <w:rFonts w:cs="Calibri"/>
                <w:szCs w:val="22"/>
                <w:lang w:val="en-US"/>
              </w:rPr>
              <w:t>auto</w:t>
            </w:r>
            <w:r w:rsidRPr="0063108B">
              <w:rPr>
                <w:rFonts w:cs="Calibri"/>
                <w:szCs w:val="22"/>
              </w:rPr>
              <w:t xml:space="preserve"> </w:t>
            </w:r>
            <w:r w:rsidRPr="0063108B">
              <w:rPr>
                <w:rFonts w:cs="Calibri"/>
                <w:szCs w:val="22"/>
                <w:lang w:val="en-US"/>
              </w:rPr>
              <w:t>adaptive</w:t>
            </w:r>
            <w:r w:rsidRPr="0063108B">
              <w:rPr>
                <w:rFonts w:cs="Calibri"/>
                <w:szCs w:val="22"/>
              </w:rPr>
              <w:t xml:space="preserve">). Ο προμηθευτής θα πρέπει να περιγράψει αναλυτικά τις τεχνικές </w:t>
            </w:r>
            <w:r w:rsidRPr="0063108B">
              <w:rPr>
                <w:rFonts w:cs="Calibri"/>
                <w:szCs w:val="22"/>
                <w:lang w:val="en-US"/>
              </w:rPr>
              <w:t>STC</w:t>
            </w:r>
            <w:r w:rsidRPr="0063108B">
              <w:rPr>
                <w:rFonts w:cs="Calibri"/>
                <w:szCs w:val="22"/>
              </w:rPr>
              <w:t xml:space="preserve"> που εφαρμό</w:t>
            </w:r>
            <w:r w:rsidRPr="0063108B">
              <w:rPr>
                <w:rFonts w:cs="Calibri"/>
                <w:szCs w:val="22"/>
              </w:rPr>
              <w:softHyphen/>
              <w:t>ζονται.</w:t>
            </w:r>
          </w:p>
        </w:tc>
        <w:tc>
          <w:tcPr>
            <w:tcW w:w="1418" w:type="dxa"/>
            <w:shd w:val="clear" w:color="auto" w:fill="FFFFFF"/>
            <w:vAlign w:val="center"/>
          </w:tcPr>
          <w:p w14:paraId="4853E5BC"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55A132B7" w14:textId="77777777" w:rsidR="00DA39C9" w:rsidRPr="002A3F91" w:rsidRDefault="00DA39C9" w:rsidP="008A2409">
            <w:pPr>
              <w:jc w:val="center"/>
              <w:rPr>
                <w:szCs w:val="22"/>
              </w:rPr>
            </w:pPr>
          </w:p>
        </w:tc>
        <w:tc>
          <w:tcPr>
            <w:tcW w:w="1560" w:type="dxa"/>
            <w:shd w:val="clear" w:color="auto" w:fill="FFFFFF"/>
          </w:tcPr>
          <w:p w14:paraId="24237305" w14:textId="77777777" w:rsidR="00DA39C9" w:rsidRPr="002A3F91" w:rsidRDefault="00DA39C9" w:rsidP="008A2409">
            <w:pPr>
              <w:jc w:val="center"/>
              <w:rPr>
                <w:szCs w:val="22"/>
              </w:rPr>
            </w:pPr>
          </w:p>
        </w:tc>
      </w:tr>
      <w:tr w:rsidR="00DA39C9" w:rsidRPr="0063108B" w14:paraId="7DBDB9B9" w14:textId="77777777" w:rsidTr="005017C1">
        <w:trPr>
          <w:cantSplit/>
          <w:trHeight w:val="2625"/>
        </w:trPr>
        <w:tc>
          <w:tcPr>
            <w:tcW w:w="9322" w:type="dxa"/>
            <w:shd w:val="clear" w:color="auto" w:fill="FFFFFF"/>
          </w:tcPr>
          <w:p w14:paraId="48A92B52" w14:textId="77777777" w:rsidR="00DA39C9" w:rsidRDefault="00DA39C9" w:rsidP="008A2409">
            <w:bookmarkStart w:id="1463" w:name="_Toc478632591"/>
            <w:bookmarkStart w:id="1464" w:name="_Toc478632968"/>
            <w:bookmarkStart w:id="1465" w:name="_Toc478633359"/>
            <w:bookmarkStart w:id="1466" w:name="_Toc478634184"/>
            <w:r w:rsidRPr="00FF2BCF">
              <w:t>PSR_180</w:t>
            </w:r>
          </w:p>
          <w:p w14:paraId="1CEFC494" w14:textId="77777777" w:rsidR="00DA39C9" w:rsidRPr="00A759DD" w:rsidRDefault="00DA39C9" w:rsidP="000473E5">
            <w:pPr>
              <w:pStyle w:val="3"/>
              <w:rPr>
                <w:rFonts w:cs="Calibri"/>
                <w:lang w:val="el-GR"/>
              </w:rPr>
            </w:pPr>
            <w:bookmarkStart w:id="1467" w:name="_Toc107263202"/>
            <w:r w:rsidRPr="00A759DD">
              <w:rPr>
                <w:rFonts w:cs="Calibri"/>
                <w:lang w:val="el-GR"/>
              </w:rPr>
              <w:t>5.6.5 Άλλα Χαρακτηριστικά Επιδόσεων</w:t>
            </w:r>
            <w:bookmarkEnd w:id="1463"/>
            <w:bookmarkEnd w:id="1464"/>
            <w:bookmarkEnd w:id="1465"/>
            <w:bookmarkEnd w:id="1466"/>
            <w:bookmarkEnd w:id="1467"/>
          </w:p>
          <w:p w14:paraId="355528CC" w14:textId="77777777" w:rsidR="00DA39C9" w:rsidRPr="0063108B" w:rsidRDefault="00DA39C9" w:rsidP="008A2409">
            <w:pPr>
              <w:jc w:val="both"/>
              <w:rPr>
                <w:rFonts w:cs="Calibri"/>
                <w:szCs w:val="22"/>
              </w:rPr>
            </w:pPr>
            <w:r w:rsidRPr="0063108B">
              <w:rPr>
                <w:rFonts w:cs="Calibri"/>
                <w:szCs w:val="22"/>
              </w:rPr>
              <w:t>Ο προμηθευτής πρέπει να παρέχει τις ακόλουθες λεπτομέρειες:</w:t>
            </w:r>
          </w:p>
          <w:p w14:paraId="1F0AFB72" w14:textId="77777777" w:rsidR="00DA39C9" w:rsidRPr="0063108B" w:rsidRDefault="00DA39C9" w:rsidP="002464E4">
            <w:pPr>
              <w:pStyle w:val="ListParagraph2"/>
              <w:numPr>
                <w:ilvl w:val="0"/>
                <w:numId w:val="105"/>
              </w:numPr>
              <w:tabs>
                <w:tab w:val="clear" w:pos="720"/>
              </w:tabs>
              <w:overflowPunct w:val="0"/>
              <w:autoSpaceDE w:val="0"/>
              <w:autoSpaceDN w:val="0"/>
              <w:adjustRightInd w:val="0"/>
              <w:ind w:left="399"/>
              <w:jc w:val="both"/>
              <w:textAlignment w:val="baseline"/>
              <w:rPr>
                <w:rFonts w:cs="Calibri"/>
                <w:szCs w:val="22"/>
              </w:rPr>
            </w:pPr>
            <w:r w:rsidRPr="0063108B">
              <w:rPr>
                <w:rFonts w:cs="Calibri"/>
                <w:szCs w:val="22"/>
              </w:rPr>
              <w:t>Φιλοσοφία λειτουργίας του δέκτη.</w:t>
            </w:r>
          </w:p>
          <w:p w14:paraId="035CF605" w14:textId="77777777" w:rsidR="00DA39C9" w:rsidRPr="0063108B" w:rsidRDefault="00DA39C9" w:rsidP="002464E4">
            <w:pPr>
              <w:pStyle w:val="ListParagraph2"/>
              <w:numPr>
                <w:ilvl w:val="0"/>
                <w:numId w:val="105"/>
              </w:numPr>
              <w:tabs>
                <w:tab w:val="clear" w:pos="720"/>
              </w:tabs>
              <w:overflowPunct w:val="0"/>
              <w:autoSpaceDE w:val="0"/>
              <w:autoSpaceDN w:val="0"/>
              <w:adjustRightInd w:val="0"/>
              <w:ind w:left="399"/>
              <w:jc w:val="both"/>
              <w:textAlignment w:val="baseline"/>
              <w:rPr>
                <w:rFonts w:cs="Calibri"/>
                <w:szCs w:val="22"/>
              </w:rPr>
            </w:pPr>
            <w:r w:rsidRPr="0063108B">
              <w:rPr>
                <w:rFonts w:cs="Calibri"/>
                <w:szCs w:val="22"/>
              </w:rPr>
              <w:t>Χαρακτηριστικά ζώνης λειτουργίας του (ων) δέκτη (ων).</w:t>
            </w:r>
          </w:p>
          <w:p w14:paraId="2056DABC" w14:textId="77777777" w:rsidR="00DA39C9" w:rsidRPr="0063108B" w:rsidRDefault="00DA39C9" w:rsidP="002464E4">
            <w:pPr>
              <w:pStyle w:val="ListParagraph2"/>
              <w:numPr>
                <w:ilvl w:val="0"/>
                <w:numId w:val="105"/>
              </w:numPr>
              <w:tabs>
                <w:tab w:val="clear" w:pos="720"/>
              </w:tabs>
              <w:overflowPunct w:val="0"/>
              <w:autoSpaceDE w:val="0"/>
              <w:autoSpaceDN w:val="0"/>
              <w:adjustRightInd w:val="0"/>
              <w:ind w:left="399"/>
              <w:jc w:val="both"/>
              <w:textAlignment w:val="baseline"/>
              <w:rPr>
                <w:rFonts w:cs="Calibri"/>
                <w:szCs w:val="22"/>
              </w:rPr>
            </w:pPr>
            <w:r w:rsidRPr="0063108B">
              <w:rPr>
                <w:rFonts w:cs="Calibri"/>
                <w:szCs w:val="22"/>
              </w:rPr>
              <w:t>Καταστολή σημάτων εκτός ζώνης λειτουργίας.</w:t>
            </w:r>
          </w:p>
          <w:p w14:paraId="3F122BA0" w14:textId="77777777" w:rsidR="00DA39C9" w:rsidRPr="0063108B" w:rsidRDefault="00DA39C9" w:rsidP="002464E4">
            <w:pPr>
              <w:pStyle w:val="ListParagraph2"/>
              <w:numPr>
                <w:ilvl w:val="0"/>
                <w:numId w:val="105"/>
              </w:numPr>
              <w:tabs>
                <w:tab w:val="clear" w:pos="720"/>
              </w:tabs>
              <w:overflowPunct w:val="0"/>
              <w:autoSpaceDE w:val="0"/>
              <w:autoSpaceDN w:val="0"/>
              <w:adjustRightInd w:val="0"/>
              <w:spacing w:after="120"/>
              <w:ind w:left="399"/>
              <w:jc w:val="both"/>
              <w:textAlignment w:val="baseline"/>
              <w:rPr>
                <w:rFonts w:cs="Calibri"/>
                <w:b/>
                <w:bCs/>
                <w:szCs w:val="22"/>
              </w:rPr>
            </w:pPr>
            <w:r w:rsidRPr="0063108B">
              <w:rPr>
                <w:rFonts w:cs="Calibri"/>
                <w:szCs w:val="22"/>
              </w:rPr>
              <w:t>Χρήση τεχνικών  συμπίεσης παλμών με συγκεκριμένες λεπτομέρειες (χαρακτηρ</w:t>
            </w:r>
            <w:r w:rsidR="00C65B92">
              <w:rPr>
                <w:rFonts w:cs="Calibri"/>
                <w:szCs w:val="22"/>
              </w:rPr>
              <w:t>ιστικά, συνάρτηση μεταφοράς κλπ</w:t>
            </w:r>
            <w:r w:rsidRPr="0063108B">
              <w:rPr>
                <w:rFonts w:cs="Calibri"/>
                <w:szCs w:val="22"/>
              </w:rPr>
              <w:t>) για φίλτρα που χρησιμο</w:t>
            </w:r>
            <w:r w:rsidRPr="0063108B">
              <w:rPr>
                <w:rFonts w:cs="Calibri"/>
                <w:szCs w:val="22"/>
              </w:rPr>
              <w:softHyphen/>
              <w:t>ποιούνται στην καταστολή των πλευρικών λοβών (χρόνος-απόσταση), ειδικά στην περιοχή μεταγωγής πάνω και κάτω δέσμης.</w:t>
            </w:r>
          </w:p>
        </w:tc>
        <w:tc>
          <w:tcPr>
            <w:tcW w:w="1418" w:type="dxa"/>
            <w:shd w:val="clear" w:color="auto" w:fill="FFFFFF"/>
            <w:vAlign w:val="center"/>
          </w:tcPr>
          <w:p w14:paraId="37205DFC"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6FC2639C" w14:textId="77777777" w:rsidR="00DA39C9" w:rsidRPr="002A3F91" w:rsidRDefault="00DA39C9" w:rsidP="008A2409">
            <w:pPr>
              <w:jc w:val="center"/>
              <w:rPr>
                <w:szCs w:val="22"/>
              </w:rPr>
            </w:pPr>
          </w:p>
        </w:tc>
        <w:tc>
          <w:tcPr>
            <w:tcW w:w="1560" w:type="dxa"/>
            <w:shd w:val="clear" w:color="auto" w:fill="FFFFFF"/>
          </w:tcPr>
          <w:p w14:paraId="0F745A6D" w14:textId="77777777" w:rsidR="00DA39C9" w:rsidRPr="002A3F91" w:rsidRDefault="00DA39C9" w:rsidP="008A2409">
            <w:pPr>
              <w:jc w:val="center"/>
              <w:rPr>
                <w:szCs w:val="22"/>
              </w:rPr>
            </w:pPr>
          </w:p>
        </w:tc>
      </w:tr>
      <w:tr w:rsidR="00DA39C9" w:rsidRPr="0063108B" w14:paraId="00AE8DEC" w14:textId="77777777" w:rsidTr="005017C1">
        <w:trPr>
          <w:cantSplit/>
          <w:trHeight w:val="316"/>
        </w:trPr>
        <w:tc>
          <w:tcPr>
            <w:tcW w:w="9322" w:type="dxa"/>
            <w:shd w:val="clear" w:color="auto" w:fill="FFFFFF"/>
          </w:tcPr>
          <w:p w14:paraId="728ADBE6" w14:textId="77777777" w:rsidR="00DA39C9" w:rsidRPr="00FF2BCF" w:rsidRDefault="00DA39C9" w:rsidP="008A2409">
            <w:bookmarkStart w:id="1468" w:name="_Toc478632592"/>
            <w:bookmarkStart w:id="1469" w:name="_Toc478632969"/>
            <w:bookmarkStart w:id="1470" w:name="_Toc478633360"/>
            <w:bookmarkStart w:id="1471" w:name="_Toc478634185"/>
            <w:r w:rsidRPr="00FF2BCF">
              <w:t>PSR_190</w:t>
            </w:r>
          </w:p>
          <w:p w14:paraId="542303C2" w14:textId="77777777" w:rsidR="00DA39C9" w:rsidRPr="00A759DD" w:rsidRDefault="00DA39C9" w:rsidP="008A2409">
            <w:pPr>
              <w:pStyle w:val="2"/>
              <w:rPr>
                <w:rFonts w:cs="Calibri"/>
              </w:rPr>
            </w:pPr>
            <w:bookmarkStart w:id="1472" w:name="_Toc107263203"/>
            <w:r w:rsidRPr="00A759DD">
              <w:rPr>
                <w:rFonts w:cs="Calibri"/>
              </w:rPr>
              <w:t xml:space="preserve">5.7 Επεξεργαστής σημάτων Πρωτεύοντος </w:t>
            </w:r>
            <w:r w:rsidRPr="00FF2640">
              <w:rPr>
                <w:rFonts w:cs="Calibri"/>
                <w:lang w:val="en-US"/>
              </w:rPr>
              <w:t>RADAR</w:t>
            </w:r>
            <w:r w:rsidRPr="00A759DD">
              <w:rPr>
                <w:rFonts w:cs="Calibri"/>
              </w:rPr>
              <w:t xml:space="preserve"> (</w:t>
            </w:r>
            <w:r w:rsidRPr="00FF2640">
              <w:rPr>
                <w:rFonts w:cs="Calibri"/>
                <w:lang w:val="en-US"/>
              </w:rPr>
              <w:t>Signal</w:t>
            </w:r>
            <w:r w:rsidRPr="00A759DD">
              <w:rPr>
                <w:rFonts w:cs="Calibri"/>
              </w:rPr>
              <w:t xml:space="preserve"> </w:t>
            </w:r>
            <w:r w:rsidRPr="00FF2640">
              <w:rPr>
                <w:rFonts w:cs="Calibri"/>
                <w:lang w:val="en-US"/>
              </w:rPr>
              <w:t>Processor</w:t>
            </w:r>
            <w:r w:rsidRPr="00A759DD">
              <w:rPr>
                <w:rFonts w:cs="Calibri"/>
              </w:rPr>
              <w:t>)</w:t>
            </w:r>
            <w:bookmarkEnd w:id="1468"/>
            <w:bookmarkEnd w:id="1469"/>
            <w:bookmarkEnd w:id="1470"/>
            <w:bookmarkEnd w:id="1471"/>
            <w:bookmarkEnd w:id="1472"/>
          </w:p>
          <w:p w14:paraId="5E541765" w14:textId="77777777" w:rsidR="00DA39C9" w:rsidRPr="00A759DD" w:rsidRDefault="00DA39C9" w:rsidP="000473E5">
            <w:pPr>
              <w:pStyle w:val="3"/>
              <w:rPr>
                <w:rFonts w:cs="Calibri"/>
                <w:lang w:val="el-GR"/>
              </w:rPr>
            </w:pPr>
            <w:bookmarkStart w:id="1473" w:name="_Toc478632593"/>
            <w:bookmarkStart w:id="1474" w:name="_Toc478632970"/>
            <w:bookmarkStart w:id="1475" w:name="_Toc478633361"/>
            <w:bookmarkStart w:id="1476" w:name="_Toc478634186"/>
            <w:bookmarkStart w:id="1477" w:name="_Toc107263204"/>
            <w:r w:rsidRPr="00A759DD">
              <w:rPr>
                <w:rFonts w:cs="Calibri"/>
                <w:lang w:val="el-GR"/>
              </w:rPr>
              <w:t>5.7.1 Γενικά</w:t>
            </w:r>
            <w:bookmarkEnd w:id="1473"/>
            <w:bookmarkEnd w:id="1474"/>
            <w:bookmarkEnd w:id="1475"/>
            <w:bookmarkEnd w:id="1476"/>
            <w:bookmarkEnd w:id="1477"/>
          </w:p>
          <w:p w14:paraId="5B126970" w14:textId="77777777" w:rsidR="00DA39C9" w:rsidRPr="0063108B" w:rsidRDefault="00DA39C9" w:rsidP="008A2409">
            <w:pPr>
              <w:jc w:val="both"/>
              <w:rPr>
                <w:rFonts w:cs="Calibri"/>
                <w:b/>
                <w:bCs/>
                <w:szCs w:val="22"/>
              </w:rPr>
            </w:pPr>
            <w:r w:rsidRPr="0063108B">
              <w:rPr>
                <w:rFonts w:cs="Calibri"/>
                <w:szCs w:val="22"/>
              </w:rPr>
              <w:t xml:space="preserve">Θα πρέπει να υπάρχει πλήρως ψηφιακός επεξεργαστής σημάτων προηγμένης σχεδίασης για κάθε δίαυλο του </w:t>
            </w:r>
            <w:r w:rsidRPr="0063108B">
              <w:rPr>
                <w:rFonts w:cs="Calibri"/>
                <w:szCs w:val="22"/>
                <w:lang w:val="en-US"/>
              </w:rPr>
              <w:t>RADAR</w:t>
            </w:r>
            <w:r w:rsidRPr="0063108B">
              <w:rPr>
                <w:rFonts w:cs="Calibri"/>
                <w:szCs w:val="22"/>
              </w:rPr>
              <w:t xml:space="preserve"> που θα λειτουργεί μέχρι τα άκρα της περιοχής.</w:t>
            </w:r>
          </w:p>
        </w:tc>
        <w:tc>
          <w:tcPr>
            <w:tcW w:w="1418" w:type="dxa"/>
            <w:shd w:val="clear" w:color="auto" w:fill="FFFFFF"/>
            <w:vAlign w:val="center"/>
          </w:tcPr>
          <w:p w14:paraId="6C63CF2B"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4C0F8A86" w14:textId="77777777" w:rsidR="00DA39C9" w:rsidRPr="002A3F91" w:rsidRDefault="00DA39C9" w:rsidP="008A2409">
            <w:pPr>
              <w:jc w:val="center"/>
              <w:rPr>
                <w:szCs w:val="22"/>
              </w:rPr>
            </w:pPr>
          </w:p>
        </w:tc>
        <w:tc>
          <w:tcPr>
            <w:tcW w:w="1560" w:type="dxa"/>
            <w:shd w:val="clear" w:color="auto" w:fill="FFFFFF"/>
          </w:tcPr>
          <w:p w14:paraId="0B4211B9" w14:textId="77777777" w:rsidR="00DA39C9" w:rsidRPr="002A3F91" w:rsidRDefault="00DA39C9" w:rsidP="008A2409">
            <w:pPr>
              <w:jc w:val="center"/>
              <w:rPr>
                <w:szCs w:val="22"/>
              </w:rPr>
            </w:pPr>
          </w:p>
        </w:tc>
      </w:tr>
      <w:tr w:rsidR="00DA39C9" w:rsidRPr="0063108B" w14:paraId="45AA2568" w14:textId="77777777" w:rsidTr="005017C1">
        <w:trPr>
          <w:cantSplit/>
          <w:trHeight w:val="599"/>
        </w:trPr>
        <w:tc>
          <w:tcPr>
            <w:tcW w:w="9322" w:type="dxa"/>
            <w:shd w:val="clear" w:color="auto" w:fill="FFFFFF"/>
          </w:tcPr>
          <w:p w14:paraId="4387548D" w14:textId="77777777" w:rsidR="00DA39C9" w:rsidRPr="00FF2BCF" w:rsidRDefault="00DA39C9" w:rsidP="008A2409">
            <w:r w:rsidRPr="00FF2BCF">
              <w:lastRenderedPageBreak/>
              <w:t>PSR_200</w:t>
            </w:r>
          </w:p>
          <w:p w14:paraId="39C37972" w14:textId="77777777" w:rsidR="00DA39C9" w:rsidRPr="0063108B" w:rsidRDefault="00DA39C9" w:rsidP="008A2409">
            <w:pPr>
              <w:jc w:val="both"/>
              <w:rPr>
                <w:rFonts w:cs="Calibri"/>
                <w:szCs w:val="22"/>
              </w:rPr>
            </w:pPr>
            <w:r w:rsidRPr="0063108B">
              <w:rPr>
                <w:rFonts w:cs="Calibri"/>
                <w:szCs w:val="22"/>
              </w:rPr>
              <w:t>Ο επεξεργαστής σημάτων θα επιτελεί</w:t>
            </w:r>
            <w:r w:rsidR="005B0542">
              <w:rPr>
                <w:rFonts w:cs="Calibri"/>
                <w:szCs w:val="22"/>
              </w:rPr>
              <w:t xml:space="preserve"> τα πιο κάτω αναφερόμενα τουλάχιστον</w:t>
            </w:r>
            <w:r w:rsidRPr="0063108B">
              <w:rPr>
                <w:rFonts w:cs="Calibri"/>
                <w:szCs w:val="22"/>
              </w:rPr>
              <w:t>:</w:t>
            </w:r>
          </w:p>
          <w:p w14:paraId="1B16CFA6" w14:textId="77777777" w:rsidR="00DA39C9" w:rsidRPr="0063108B" w:rsidRDefault="00DA39C9" w:rsidP="002464E4">
            <w:pPr>
              <w:numPr>
                <w:ilvl w:val="0"/>
                <w:numId w:val="104"/>
              </w:numPr>
              <w:tabs>
                <w:tab w:val="clear" w:pos="720"/>
              </w:tabs>
              <w:ind w:left="399"/>
              <w:jc w:val="both"/>
              <w:rPr>
                <w:rFonts w:cs="Calibri"/>
                <w:szCs w:val="22"/>
              </w:rPr>
            </w:pPr>
            <w:r w:rsidRPr="0063108B">
              <w:rPr>
                <w:rFonts w:cs="Calibri"/>
                <w:szCs w:val="22"/>
              </w:rPr>
              <w:t>Την κωδικοποίηση από αναλογική σε ψηφιακή (</w:t>
            </w:r>
            <w:r w:rsidRPr="0063108B">
              <w:rPr>
                <w:rFonts w:cs="Calibri"/>
                <w:szCs w:val="22"/>
                <w:lang w:val="en-US"/>
              </w:rPr>
              <w:t>A</w:t>
            </w:r>
            <w:r w:rsidRPr="0063108B">
              <w:rPr>
                <w:rFonts w:cs="Calibri"/>
                <w:szCs w:val="22"/>
              </w:rPr>
              <w:t>/</w:t>
            </w:r>
            <w:r w:rsidRPr="0063108B">
              <w:rPr>
                <w:rFonts w:cs="Calibri"/>
                <w:szCs w:val="22"/>
                <w:lang w:val="en-US"/>
              </w:rPr>
              <w:t>D</w:t>
            </w:r>
            <w:r w:rsidRPr="0063108B">
              <w:rPr>
                <w:rFonts w:cs="Calibri"/>
                <w:szCs w:val="22"/>
              </w:rPr>
              <w:t xml:space="preserve">) μορφή των </w:t>
            </w:r>
            <w:r w:rsidRPr="0063108B">
              <w:rPr>
                <w:rFonts w:cs="Calibri"/>
                <w:color w:val="FF0000"/>
                <w:szCs w:val="22"/>
              </w:rPr>
              <w:t xml:space="preserve"> </w:t>
            </w:r>
            <w:r w:rsidRPr="0063108B">
              <w:rPr>
                <w:rFonts w:cs="Calibri"/>
                <w:color w:val="000000"/>
                <w:szCs w:val="22"/>
              </w:rPr>
              <w:t xml:space="preserve">σημάτων </w:t>
            </w:r>
            <w:r w:rsidRPr="0063108B">
              <w:rPr>
                <w:rFonts w:cs="Calibri"/>
                <w:color w:val="000000"/>
                <w:szCs w:val="22"/>
                <w:lang w:val="en-US"/>
              </w:rPr>
              <w:t>I</w:t>
            </w:r>
            <w:r w:rsidRPr="0063108B">
              <w:rPr>
                <w:rFonts w:cs="Calibri"/>
                <w:color w:val="000000"/>
                <w:szCs w:val="22"/>
              </w:rPr>
              <w:t xml:space="preserve"> και </w:t>
            </w:r>
            <w:r w:rsidRPr="0063108B">
              <w:rPr>
                <w:rFonts w:cs="Calibri"/>
                <w:color w:val="000000"/>
                <w:szCs w:val="22"/>
                <w:lang w:val="en-US"/>
              </w:rPr>
              <w:t>Q</w:t>
            </w:r>
            <w:r w:rsidRPr="0063108B">
              <w:rPr>
                <w:rFonts w:cs="Calibri"/>
                <w:szCs w:val="22"/>
              </w:rPr>
              <w:t xml:space="preserve"> αν αυτή δεν έχει ήδη γίνει στο επίπεδο του δέκτη.</w:t>
            </w:r>
          </w:p>
          <w:p w14:paraId="5528E6D9" w14:textId="77777777" w:rsidR="00DA39C9" w:rsidRPr="0063108B" w:rsidRDefault="00DA39C9" w:rsidP="002464E4">
            <w:pPr>
              <w:numPr>
                <w:ilvl w:val="0"/>
                <w:numId w:val="104"/>
              </w:numPr>
              <w:tabs>
                <w:tab w:val="clear" w:pos="720"/>
              </w:tabs>
              <w:ind w:left="399"/>
              <w:jc w:val="both"/>
              <w:rPr>
                <w:rFonts w:cs="Calibri"/>
                <w:szCs w:val="22"/>
              </w:rPr>
            </w:pPr>
            <w:r w:rsidRPr="0063108B">
              <w:rPr>
                <w:rFonts w:cs="Calibri"/>
                <w:szCs w:val="22"/>
              </w:rPr>
              <w:t xml:space="preserve">Ψηφιακό φιλτράρισμα τύπου Moving Target Detector - MTD έτσι ώστε να εξαλείφονται οι ανακλάσεις εδάφους, θάλασσας και βροχής. Ο </w:t>
            </w:r>
            <w:r w:rsidRPr="0063108B">
              <w:rPr>
                <w:rFonts w:cs="Calibri"/>
                <w:szCs w:val="22"/>
                <w:lang w:val="en-US"/>
              </w:rPr>
              <w:t>MTD</w:t>
            </w:r>
            <w:r w:rsidRPr="0063108B">
              <w:rPr>
                <w:rFonts w:cs="Calibri"/>
                <w:szCs w:val="22"/>
              </w:rPr>
              <w:t xml:space="preserve"> θα αποτελείται κατά προτί</w:t>
            </w:r>
            <w:r w:rsidRPr="0063108B">
              <w:rPr>
                <w:rFonts w:cs="Calibri"/>
                <w:szCs w:val="22"/>
              </w:rPr>
              <w:softHyphen/>
              <w:t>μηση από τουλάχιστον 8 φίλτρα Doppler.</w:t>
            </w:r>
          </w:p>
          <w:p w14:paraId="1D2D00FB" w14:textId="77777777" w:rsidR="00DA39C9" w:rsidRPr="0063108B" w:rsidRDefault="00DA39C9" w:rsidP="002464E4">
            <w:pPr>
              <w:numPr>
                <w:ilvl w:val="0"/>
                <w:numId w:val="104"/>
              </w:numPr>
              <w:tabs>
                <w:tab w:val="clear" w:pos="720"/>
              </w:tabs>
              <w:ind w:left="399"/>
              <w:jc w:val="both"/>
              <w:rPr>
                <w:rFonts w:cs="Calibri"/>
                <w:szCs w:val="22"/>
              </w:rPr>
            </w:pPr>
            <w:r w:rsidRPr="0063108B">
              <w:rPr>
                <w:rFonts w:cs="Calibri"/>
                <w:color w:val="000000"/>
                <w:szCs w:val="22"/>
              </w:rPr>
              <w:t>Για τη βελτιστοποίηση του λόγου σήματος προς ανακλάσεις (</w:t>
            </w:r>
            <w:r w:rsidRPr="0063108B">
              <w:rPr>
                <w:rFonts w:cs="Calibri"/>
                <w:color w:val="000000"/>
                <w:szCs w:val="22"/>
                <w:lang w:val="en-US"/>
              </w:rPr>
              <w:t>signal</w:t>
            </w:r>
            <w:r w:rsidRPr="0063108B">
              <w:rPr>
                <w:rFonts w:cs="Calibri"/>
                <w:color w:val="000000"/>
                <w:szCs w:val="22"/>
              </w:rPr>
              <w:t>-</w:t>
            </w:r>
            <w:r w:rsidRPr="0063108B">
              <w:rPr>
                <w:rFonts w:cs="Calibri"/>
                <w:color w:val="000000"/>
                <w:szCs w:val="22"/>
                <w:lang w:val="en-US"/>
              </w:rPr>
              <w:t>to</w:t>
            </w:r>
            <w:r w:rsidRPr="0063108B">
              <w:rPr>
                <w:rFonts w:cs="Calibri"/>
                <w:color w:val="000000"/>
                <w:szCs w:val="22"/>
              </w:rPr>
              <w:t>-</w:t>
            </w:r>
            <w:r w:rsidRPr="0063108B">
              <w:rPr>
                <w:rFonts w:cs="Calibri"/>
                <w:color w:val="000000"/>
                <w:szCs w:val="22"/>
                <w:lang w:val="en-US"/>
              </w:rPr>
              <w:t>clutter</w:t>
            </w:r>
            <w:r w:rsidRPr="0063108B">
              <w:rPr>
                <w:rFonts w:cs="Calibri"/>
                <w:color w:val="000000"/>
                <w:szCs w:val="22"/>
              </w:rPr>
              <w:t xml:space="preserve"> </w:t>
            </w:r>
            <w:r w:rsidRPr="0063108B">
              <w:rPr>
                <w:rFonts w:cs="Calibri"/>
                <w:color w:val="000000"/>
                <w:szCs w:val="22"/>
                <w:lang w:val="en-US"/>
              </w:rPr>
              <w:t>ratio</w:t>
            </w:r>
            <w:r w:rsidRPr="0063108B">
              <w:rPr>
                <w:rFonts w:cs="Calibri"/>
                <w:color w:val="000000"/>
                <w:szCs w:val="22"/>
              </w:rPr>
              <w:t>), είναι</w:t>
            </w:r>
            <w:r w:rsidRPr="0063108B">
              <w:rPr>
                <w:rFonts w:cs="Calibri"/>
                <w:szCs w:val="22"/>
              </w:rPr>
              <w:t xml:space="preserve"> επιθυμητό η απόκριση συχνότητας των φίλτρων να είναι προσαρμόσιμη, δηλαδή να είναι δυνατόν να αλλάξει ανάλογα με τα περιεχόμενα του χάρτη ανακλάσεων υψηλής ανάλυσης.</w:t>
            </w:r>
          </w:p>
          <w:p w14:paraId="628B511B" w14:textId="77777777" w:rsidR="00DA39C9" w:rsidRPr="004006A9" w:rsidRDefault="00DA39C9" w:rsidP="002464E4">
            <w:pPr>
              <w:numPr>
                <w:ilvl w:val="0"/>
                <w:numId w:val="104"/>
              </w:numPr>
              <w:tabs>
                <w:tab w:val="clear" w:pos="720"/>
              </w:tabs>
              <w:ind w:left="399"/>
              <w:jc w:val="both"/>
              <w:rPr>
                <w:rFonts w:cs="Calibri"/>
                <w:szCs w:val="22"/>
              </w:rPr>
            </w:pPr>
            <w:r w:rsidRPr="0063108B">
              <w:rPr>
                <w:rFonts w:cs="Calibri"/>
                <w:szCs w:val="22"/>
              </w:rPr>
              <w:t>Ρύθμιση</w:t>
            </w:r>
            <w:r w:rsidRPr="004006A9">
              <w:rPr>
                <w:rFonts w:cs="Calibri"/>
                <w:szCs w:val="22"/>
              </w:rPr>
              <w:t xml:space="preserve"> </w:t>
            </w:r>
            <w:r w:rsidRPr="0063108B">
              <w:rPr>
                <w:rFonts w:cs="Calibri"/>
                <w:szCs w:val="22"/>
              </w:rPr>
              <w:t>σταθερών</w:t>
            </w:r>
            <w:r w:rsidRPr="004006A9">
              <w:rPr>
                <w:rFonts w:cs="Calibri"/>
                <w:szCs w:val="22"/>
              </w:rPr>
              <w:t xml:space="preserve"> </w:t>
            </w:r>
            <w:r w:rsidRPr="0063108B">
              <w:rPr>
                <w:rFonts w:cs="Calibri"/>
                <w:szCs w:val="22"/>
              </w:rPr>
              <w:t>ψευδών</w:t>
            </w:r>
            <w:r w:rsidRPr="004006A9">
              <w:rPr>
                <w:rFonts w:cs="Calibri"/>
                <w:szCs w:val="22"/>
              </w:rPr>
              <w:t xml:space="preserve"> </w:t>
            </w:r>
            <w:r w:rsidRPr="0063108B">
              <w:rPr>
                <w:rFonts w:cs="Calibri"/>
                <w:szCs w:val="22"/>
              </w:rPr>
              <w:t>συναγερμών</w:t>
            </w:r>
            <w:r w:rsidRPr="004006A9">
              <w:rPr>
                <w:rFonts w:cs="Calibri"/>
                <w:szCs w:val="22"/>
              </w:rPr>
              <w:t>(</w:t>
            </w:r>
            <w:r w:rsidRPr="0063108B">
              <w:rPr>
                <w:rFonts w:cs="Calibri"/>
                <w:szCs w:val="22"/>
                <w:lang w:val="en-US"/>
              </w:rPr>
              <w:t>Constant</w:t>
            </w:r>
            <w:r w:rsidRPr="004006A9">
              <w:rPr>
                <w:rFonts w:cs="Calibri"/>
                <w:szCs w:val="22"/>
              </w:rPr>
              <w:t xml:space="preserve"> </w:t>
            </w:r>
            <w:r w:rsidRPr="0063108B">
              <w:rPr>
                <w:rFonts w:cs="Calibri"/>
                <w:szCs w:val="22"/>
                <w:lang w:val="en-US"/>
              </w:rPr>
              <w:t>False</w:t>
            </w:r>
            <w:r w:rsidRPr="004006A9">
              <w:rPr>
                <w:rFonts w:cs="Calibri"/>
                <w:szCs w:val="22"/>
              </w:rPr>
              <w:t xml:space="preserve"> </w:t>
            </w:r>
            <w:r w:rsidRPr="0063108B">
              <w:rPr>
                <w:rFonts w:cs="Calibri"/>
                <w:szCs w:val="22"/>
                <w:lang w:val="en-US"/>
              </w:rPr>
              <w:t>Alarm</w:t>
            </w:r>
            <w:r w:rsidRPr="004006A9">
              <w:rPr>
                <w:rFonts w:cs="Calibri"/>
                <w:szCs w:val="22"/>
              </w:rPr>
              <w:t xml:space="preserve"> </w:t>
            </w:r>
            <w:r w:rsidRPr="0063108B">
              <w:rPr>
                <w:rFonts w:cs="Calibri"/>
                <w:szCs w:val="22"/>
                <w:lang w:val="en-US"/>
              </w:rPr>
              <w:t>Regulation</w:t>
            </w:r>
            <w:r w:rsidRPr="004006A9">
              <w:rPr>
                <w:rFonts w:cs="Calibri"/>
                <w:szCs w:val="22"/>
              </w:rPr>
              <w:t>-</w:t>
            </w:r>
            <w:r w:rsidRPr="0063108B">
              <w:rPr>
                <w:rFonts w:cs="Calibri"/>
                <w:szCs w:val="22"/>
                <w:lang w:val="en-US"/>
              </w:rPr>
              <w:t>CFAR</w:t>
            </w:r>
            <w:r w:rsidRPr="004006A9">
              <w:rPr>
                <w:rFonts w:cs="Calibri"/>
                <w:szCs w:val="22"/>
              </w:rPr>
              <w:t xml:space="preserve">) 2 </w:t>
            </w:r>
            <w:r w:rsidRPr="0063108B">
              <w:rPr>
                <w:rFonts w:cs="Calibri"/>
                <w:szCs w:val="22"/>
              </w:rPr>
              <w:t>τύπων</w:t>
            </w:r>
            <w:r w:rsidR="004006A9" w:rsidRPr="004006A9">
              <w:rPr>
                <w:rFonts w:cs="Calibri"/>
                <w:szCs w:val="22"/>
              </w:rPr>
              <w:t xml:space="preserve"> </w:t>
            </w:r>
            <w:r w:rsidR="004006A9">
              <w:rPr>
                <w:rFonts w:cs="Calibri"/>
                <w:szCs w:val="22"/>
              </w:rPr>
              <w:t>τουλάχιστον</w:t>
            </w:r>
            <w:r w:rsidRPr="004006A9">
              <w:rPr>
                <w:rFonts w:cs="Calibri"/>
                <w:szCs w:val="22"/>
              </w:rPr>
              <w:t xml:space="preserve">, </w:t>
            </w:r>
            <w:r w:rsidRPr="0063108B">
              <w:rPr>
                <w:rFonts w:cs="Calibri"/>
                <w:szCs w:val="22"/>
                <w:lang w:val="en-US"/>
              </w:rPr>
              <w:t>Fast</w:t>
            </w:r>
            <w:r w:rsidRPr="004006A9">
              <w:rPr>
                <w:rFonts w:cs="Calibri"/>
                <w:szCs w:val="22"/>
              </w:rPr>
              <w:t xml:space="preserve"> </w:t>
            </w:r>
            <w:r w:rsidRPr="0063108B">
              <w:rPr>
                <w:rFonts w:cs="Calibri"/>
                <w:szCs w:val="22"/>
                <w:lang w:val="en-US"/>
              </w:rPr>
              <w:t>Time</w:t>
            </w:r>
            <w:r w:rsidRPr="004006A9">
              <w:rPr>
                <w:rFonts w:cs="Calibri"/>
                <w:szCs w:val="22"/>
              </w:rPr>
              <w:t xml:space="preserve"> </w:t>
            </w:r>
            <w:r w:rsidRPr="0063108B">
              <w:rPr>
                <w:rFonts w:cs="Calibri"/>
                <w:szCs w:val="22"/>
                <w:lang w:val="en-US"/>
              </w:rPr>
              <w:t>Constant</w:t>
            </w:r>
            <w:r w:rsidRPr="004006A9">
              <w:rPr>
                <w:rFonts w:cs="Calibri"/>
                <w:szCs w:val="22"/>
              </w:rPr>
              <w:t xml:space="preserve"> </w:t>
            </w:r>
            <w:r w:rsidRPr="0063108B">
              <w:rPr>
                <w:rFonts w:cs="Calibri"/>
                <w:szCs w:val="22"/>
              </w:rPr>
              <w:t>και</w:t>
            </w:r>
            <w:r w:rsidRPr="004006A9">
              <w:rPr>
                <w:rFonts w:cs="Calibri"/>
                <w:szCs w:val="22"/>
              </w:rPr>
              <w:t xml:space="preserve"> </w:t>
            </w:r>
            <w:r w:rsidRPr="0063108B">
              <w:rPr>
                <w:rFonts w:cs="Calibri"/>
                <w:szCs w:val="22"/>
                <w:lang w:val="en-US"/>
              </w:rPr>
              <w:t>Temporal</w:t>
            </w:r>
            <w:r w:rsidRPr="004006A9">
              <w:rPr>
                <w:rFonts w:cs="Calibri"/>
                <w:szCs w:val="22"/>
              </w:rPr>
              <w:t>.</w:t>
            </w:r>
          </w:p>
          <w:p w14:paraId="15B3744B" w14:textId="77777777" w:rsidR="00DA39C9" w:rsidRDefault="00DA39C9" w:rsidP="002464E4">
            <w:pPr>
              <w:numPr>
                <w:ilvl w:val="0"/>
                <w:numId w:val="104"/>
              </w:numPr>
              <w:tabs>
                <w:tab w:val="clear" w:pos="720"/>
              </w:tabs>
              <w:ind w:left="399"/>
              <w:jc w:val="both"/>
              <w:rPr>
                <w:rFonts w:cs="Calibri"/>
                <w:color w:val="000000"/>
                <w:szCs w:val="22"/>
              </w:rPr>
            </w:pPr>
            <w:r w:rsidRPr="0063108B">
              <w:rPr>
                <w:rFonts w:cs="Calibri"/>
                <w:color w:val="000000"/>
                <w:szCs w:val="22"/>
              </w:rPr>
              <w:t>Υπολογισμό μεγέθους.</w:t>
            </w:r>
          </w:p>
          <w:p w14:paraId="14FEB81F" w14:textId="77777777" w:rsidR="00DA39C9" w:rsidRDefault="00DA39C9" w:rsidP="002464E4">
            <w:pPr>
              <w:numPr>
                <w:ilvl w:val="0"/>
                <w:numId w:val="104"/>
              </w:numPr>
              <w:tabs>
                <w:tab w:val="clear" w:pos="720"/>
              </w:tabs>
              <w:ind w:left="399"/>
              <w:jc w:val="both"/>
              <w:rPr>
                <w:rFonts w:cs="Calibri"/>
                <w:color w:val="000000"/>
                <w:szCs w:val="22"/>
              </w:rPr>
            </w:pPr>
            <w:r w:rsidRPr="0063108B">
              <w:rPr>
                <w:rFonts w:cs="Calibri"/>
                <w:color w:val="000000"/>
                <w:szCs w:val="22"/>
              </w:rPr>
              <w:t>Χρονισμό και δημιουργία των χαρτών κατωφλίου απόστασης – αζιμου</w:t>
            </w:r>
            <w:r w:rsidRPr="0063108B">
              <w:rPr>
                <w:rFonts w:cs="Calibri"/>
                <w:color w:val="000000"/>
                <w:szCs w:val="22"/>
              </w:rPr>
              <w:softHyphen/>
              <w:t>θίου (Range-Azimuth Gate - RAG) που χρησιμοποιούνται.</w:t>
            </w:r>
          </w:p>
          <w:p w14:paraId="0AEA33E3" w14:textId="77777777" w:rsidR="00340B9C" w:rsidRPr="004570B4" w:rsidRDefault="00340B9C" w:rsidP="008A2409">
            <w:pPr>
              <w:ind w:left="399"/>
              <w:jc w:val="both"/>
              <w:rPr>
                <w:rFonts w:cs="Calibri"/>
                <w:color w:val="000000"/>
                <w:szCs w:val="22"/>
              </w:rPr>
            </w:pPr>
            <w:r w:rsidRPr="004570B4">
              <w:rPr>
                <w:rFonts w:cs="Calibri"/>
                <w:color w:val="000000"/>
                <w:szCs w:val="22"/>
              </w:rPr>
              <w:t>Θα αναφερθεί με ακρίβεια</w:t>
            </w:r>
            <w:r w:rsidR="004006A9" w:rsidRPr="004570B4">
              <w:rPr>
                <w:rFonts w:cs="Calibri"/>
                <w:color w:val="000000"/>
                <w:szCs w:val="22"/>
              </w:rPr>
              <w:t xml:space="preserve"> το</w:t>
            </w:r>
            <w:r w:rsidR="004006A9" w:rsidRPr="004006A9">
              <w:rPr>
                <w:rFonts w:cs="Calibri"/>
                <w:color w:val="000000"/>
                <w:szCs w:val="22"/>
              </w:rPr>
              <w:t xml:space="preserve"> μ</w:t>
            </w:r>
            <w:r w:rsidR="004006A9">
              <w:rPr>
                <w:rFonts w:cs="Calibri"/>
                <w:color w:val="000000"/>
                <w:szCs w:val="22"/>
              </w:rPr>
              <w:t>έγεθος των χρησιμοποιούμενων κυψελών</w:t>
            </w:r>
            <w:r w:rsidR="004006A9" w:rsidRPr="004006A9">
              <w:rPr>
                <w:rFonts w:cs="Calibri"/>
                <w:color w:val="000000"/>
                <w:szCs w:val="22"/>
              </w:rPr>
              <w:t xml:space="preserve"> </w:t>
            </w:r>
            <w:r w:rsidR="004006A9">
              <w:rPr>
                <w:rFonts w:cs="Calibri"/>
                <w:color w:val="000000"/>
                <w:szCs w:val="22"/>
              </w:rPr>
              <w:t>επεξεργασίας (</w:t>
            </w:r>
            <w:r w:rsidR="004570B4">
              <w:rPr>
                <w:rFonts w:cs="Calibri"/>
                <w:color w:val="000000"/>
                <w:szCs w:val="22"/>
                <w:lang w:val="en-US"/>
              </w:rPr>
              <w:t>processing</w:t>
            </w:r>
            <w:r w:rsidR="004570B4" w:rsidRPr="004570B4">
              <w:rPr>
                <w:rFonts w:cs="Calibri"/>
                <w:color w:val="000000"/>
                <w:szCs w:val="22"/>
              </w:rPr>
              <w:t xml:space="preserve"> </w:t>
            </w:r>
            <w:r w:rsidR="004006A9">
              <w:rPr>
                <w:rFonts w:cs="Calibri"/>
                <w:color w:val="000000"/>
                <w:szCs w:val="22"/>
                <w:lang w:val="en-US"/>
              </w:rPr>
              <w:t>cells</w:t>
            </w:r>
            <w:r w:rsidR="004570B4">
              <w:rPr>
                <w:rFonts w:cs="Calibri"/>
                <w:color w:val="000000"/>
                <w:szCs w:val="22"/>
              </w:rPr>
              <w:t>) που συνθέτουν τους διάφορους χάρτες σε όλα τα στάδια της επεξεργασίας (</w:t>
            </w:r>
            <w:r w:rsidR="004570B4">
              <w:rPr>
                <w:rFonts w:cs="Calibri"/>
                <w:color w:val="000000"/>
                <w:szCs w:val="22"/>
                <w:lang w:val="en-US"/>
              </w:rPr>
              <w:t>maps</w:t>
            </w:r>
            <w:r w:rsidR="004570B4" w:rsidRPr="004570B4">
              <w:rPr>
                <w:rFonts w:cs="Calibri"/>
                <w:color w:val="000000"/>
                <w:szCs w:val="22"/>
              </w:rPr>
              <w:t xml:space="preserve"> </w:t>
            </w:r>
            <w:r w:rsidR="004570B4">
              <w:rPr>
                <w:rFonts w:cs="Calibri"/>
                <w:color w:val="000000"/>
                <w:szCs w:val="22"/>
                <w:lang w:val="en-US"/>
              </w:rPr>
              <w:t>resolution</w:t>
            </w:r>
            <w:r w:rsidR="004570B4" w:rsidRPr="004570B4">
              <w:rPr>
                <w:rFonts w:cs="Calibri"/>
                <w:color w:val="000000"/>
                <w:szCs w:val="22"/>
              </w:rPr>
              <w:t>).</w:t>
            </w:r>
          </w:p>
          <w:p w14:paraId="55D54EE6" w14:textId="77777777" w:rsidR="00DA39C9" w:rsidRPr="0063108B" w:rsidRDefault="00DA39C9" w:rsidP="002464E4">
            <w:pPr>
              <w:numPr>
                <w:ilvl w:val="0"/>
                <w:numId w:val="104"/>
              </w:numPr>
              <w:tabs>
                <w:tab w:val="clear" w:pos="720"/>
              </w:tabs>
              <w:ind w:left="399"/>
              <w:jc w:val="both"/>
              <w:rPr>
                <w:rFonts w:cs="Calibri"/>
                <w:szCs w:val="22"/>
              </w:rPr>
            </w:pPr>
            <w:r w:rsidRPr="0063108B">
              <w:rPr>
                <w:rFonts w:cs="Calibri"/>
                <w:szCs w:val="22"/>
              </w:rPr>
              <w:t>Όπου έχει εφαρμογή, δημιουργία πρωτογενών αναφορών στόχων (</w:t>
            </w:r>
            <w:r w:rsidRPr="0063108B">
              <w:rPr>
                <w:rFonts w:cs="Calibri"/>
                <w:szCs w:val="22"/>
                <w:lang w:val="en-US"/>
              </w:rPr>
              <w:t>target</w:t>
            </w:r>
            <w:r w:rsidRPr="0063108B">
              <w:rPr>
                <w:rFonts w:cs="Calibri"/>
                <w:szCs w:val="22"/>
              </w:rPr>
              <w:t xml:space="preserve"> </w:t>
            </w:r>
            <w:r w:rsidRPr="0063108B">
              <w:rPr>
                <w:rFonts w:cs="Calibri"/>
                <w:szCs w:val="22"/>
                <w:lang w:val="en-US"/>
              </w:rPr>
              <w:t>reports</w:t>
            </w:r>
            <w:r w:rsidRPr="0063108B">
              <w:rPr>
                <w:rFonts w:cs="Calibri"/>
                <w:szCs w:val="22"/>
              </w:rPr>
              <w:t>).</w:t>
            </w:r>
          </w:p>
          <w:p w14:paraId="7340B9AC" w14:textId="77777777" w:rsidR="00DA39C9" w:rsidRPr="0063108B" w:rsidRDefault="00DA39C9" w:rsidP="002464E4">
            <w:pPr>
              <w:numPr>
                <w:ilvl w:val="0"/>
                <w:numId w:val="104"/>
              </w:numPr>
              <w:tabs>
                <w:tab w:val="clear" w:pos="720"/>
              </w:tabs>
              <w:ind w:left="399"/>
              <w:jc w:val="both"/>
              <w:rPr>
                <w:rFonts w:cs="Calibri"/>
                <w:szCs w:val="22"/>
              </w:rPr>
            </w:pPr>
            <w:r w:rsidRPr="0063108B">
              <w:rPr>
                <w:rFonts w:cs="Calibri"/>
                <w:szCs w:val="22"/>
              </w:rPr>
              <w:t xml:space="preserve">Όπου έχει εφαρμογή, ενσωμάτωση αζιμουθίου και μορφοποίηση </w:t>
            </w:r>
            <w:r w:rsidRPr="0063108B">
              <w:rPr>
                <w:rFonts w:cs="Calibri"/>
                <w:szCs w:val="22"/>
                <w:lang w:val="en-US"/>
              </w:rPr>
              <w:t>plots</w:t>
            </w:r>
            <w:r w:rsidRPr="0063108B">
              <w:rPr>
                <w:rFonts w:cs="Calibri"/>
                <w:szCs w:val="22"/>
              </w:rPr>
              <w:t>.</w:t>
            </w:r>
          </w:p>
          <w:p w14:paraId="151FFFD0" w14:textId="77777777" w:rsidR="00DA39C9" w:rsidRDefault="00DA39C9" w:rsidP="002464E4">
            <w:pPr>
              <w:numPr>
                <w:ilvl w:val="0"/>
                <w:numId w:val="104"/>
              </w:numPr>
              <w:tabs>
                <w:tab w:val="clear" w:pos="720"/>
              </w:tabs>
              <w:ind w:left="399"/>
              <w:jc w:val="both"/>
              <w:rPr>
                <w:rFonts w:cs="Calibri"/>
                <w:szCs w:val="22"/>
              </w:rPr>
            </w:pPr>
            <w:r w:rsidRPr="0063108B">
              <w:rPr>
                <w:rFonts w:cs="Calibri"/>
                <w:szCs w:val="22"/>
              </w:rPr>
              <w:t>Δημιουργία κατωφλίων μηδενικής ταχύτητας (</w:t>
            </w:r>
            <w:r w:rsidRPr="0063108B">
              <w:rPr>
                <w:rFonts w:cs="Calibri"/>
                <w:szCs w:val="22"/>
                <w:lang w:val="en-US"/>
              </w:rPr>
              <w:t>zero</w:t>
            </w:r>
            <w:r w:rsidRPr="0063108B">
              <w:rPr>
                <w:rFonts w:cs="Calibri"/>
                <w:szCs w:val="22"/>
              </w:rPr>
              <w:t xml:space="preserve"> </w:t>
            </w:r>
            <w:r w:rsidRPr="0063108B">
              <w:rPr>
                <w:rFonts w:cs="Calibri"/>
                <w:szCs w:val="22"/>
                <w:lang w:val="en-US"/>
              </w:rPr>
              <w:t>velocity</w:t>
            </w:r>
            <w:r w:rsidRPr="0063108B">
              <w:rPr>
                <w:rFonts w:cs="Calibri"/>
                <w:szCs w:val="22"/>
              </w:rPr>
              <w:t xml:space="preserve">) και φιλτράρισμα, ειδικά για την ανίχνευση στόχων που πετούν εφαπτομενικά </w:t>
            </w:r>
            <w:r w:rsidRPr="0063108B">
              <w:rPr>
                <w:rFonts w:cs="Calibri"/>
                <w:szCs w:val="22"/>
                <w:lang w:val="en-US"/>
              </w:rPr>
              <w:t>super</w:t>
            </w:r>
            <w:r w:rsidRPr="0063108B">
              <w:rPr>
                <w:rFonts w:cs="Calibri"/>
                <w:szCs w:val="22"/>
              </w:rPr>
              <w:t xml:space="preserve"> </w:t>
            </w:r>
            <w:r w:rsidRPr="0063108B">
              <w:rPr>
                <w:rFonts w:cs="Calibri"/>
                <w:szCs w:val="22"/>
                <w:lang w:val="en-US"/>
              </w:rPr>
              <w:t>clutter</w:t>
            </w:r>
            <w:r w:rsidRPr="0063108B">
              <w:rPr>
                <w:rFonts w:cs="Calibri"/>
                <w:szCs w:val="22"/>
              </w:rPr>
              <w:t xml:space="preserve"> </w:t>
            </w:r>
            <w:r w:rsidRPr="0063108B">
              <w:rPr>
                <w:rFonts w:cs="Calibri"/>
                <w:szCs w:val="22"/>
                <w:lang w:val="en-US"/>
              </w:rPr>
              <w:t>visibility</w:t>
            </w:r>
            <w:r w:rsidRPr="0063108B">
              <w:rPr>
                <w:rFonts w:cs="Calibri"/>
                <w:szCs w:val="22"/>
              </w:rPr>
              <w:t>.</w:t>
            </w:r>
          </w:p>
          <w:p w14:paraId="07A579A6" w14:textId="77777777" w:rsidR="005B0542" w:rsidRPr="0063108B" w:rsidRDefault="005B0542" w:rsidP="002464E4">
            <w:pPr>
              <w:numPr>
                <w:ilvl w:val="0"/>
                <w:numId w:val="104"/>
              </w:numPr>
              <w:tabs>
                <w:tab w:val="clear" w:pos="720"/>
              </w:tabs>
              <w:ind w:left="399"/>
              <w:jc w:val="both"/>
              <w:rPr>
                <w:rFonts w:cs="Calibri"/>
                <w:szCs w:val="22"/>
              </w:rPr>
            </w:pPr>
            <w:r>
              <w:rPr>
                <w:rFonts w:cs="Calibri"/>
                <w:szCs w:val="22"/>
              </w:rPr>
              <w:t>Ειδική επεξεργασία για αντιμετώπιση ψευδών στόχων που προέρχονται από πάρκα ανεμογεννητριών.</w:t>
            </w:r>
          </w:p>
        </w:tc>
        <w:tc>
          <w:tcPr>
            <w:tcW w:w="1418" w:type="dxa"/>
            <w:shd w:val="clear" w:color="auto" w:fill="FFFFFF"/>
            <w:vAlign w:val="center"/>
          </w:tcPr>
          <w:p w14:paraId="723899C9"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0070B4FA" w14:textId="77777777" w:rsidR="00DA39C9" w:rsidRPr="002A3F91" w:rsidRDefault="00DA39C9" w:rsidP="008A2409">
            <w:pPr>
              <w:jc w:val="center"/>
              <w:rPr>
                <w:szCs w:val="22"/>
              </w:rPr>
            </w:pPr>
          </w:p>
        </w:tc>
        <w:tc>
          <w:tcPr>
            <w:tcW w:w="1560" w:type="dxa"/>
            <w:shd w:val="clear" w:color="auto" w:fill="FFFFFF"/>
          </w:tcPr>
          <w:p w14:paraId="7EDB7F28" w14:textId="77777777" w:rsidR="00DA39C9" w:rsidRPr="002A3F91" w:rsidRDefault="00DA39C9" w:rsidP="008A2409">
            <w:pPr>
              <w:jc w:val="center"/>
              <w:rPr>
                <w:szCs w:val="22"/>
              </w:rPr>
            </w:pPr>
          </w:p>
        </w:tc>
      </w:tr>
      <w:tr w:rsidR="00DA39C9" w:rsidRPr="0063108B" w14:paraId="73C9A6D8" w14:textId="77777777" w:rsidTr="005017C1">
        <w:trPr>
          <w:cantSplit/>
          <w:trHeight w:val="584"/>
        </w:trPr>
        <w:tc>
          <w:tcPr>
            <w:tcW w:w="9322" w:type="dxa"/>
            <w:shd w:val="clear" w:color="auto" w:fill="FFFFFF"/>
          </w:tcPr>
          <w:p w14:paraId="2B69E02C" w14:textId="77777777" w:rsidR="00DA39C9" w:rsidRPr="00FF2BCF" w:rsidRDefault="00DA39C9" w:rsidP="008A2409">
            <w:bookmarkStart w:id="1478" w:name="_Toc478632594"/>
            <w:bookmarkStart w:id="1479" w:name="_Toc478632971"/>
            <w:bookmarkStart w:id="1480" w:name="_Toc478633362"/>
            <w:bookmarkStart w:id="1481" w:name="_Toc478634187"/>
            <w:r w:rsidRPr="00FF2BCF">
              <w:lastRenderedPageBreak/>
              <w:t>PSR_210</w:t>
            </w:r>
          </w:p>
          <w:p w14:paraId="17C9C636" w14:textId="77777777" w:rsidR="00DA39C9" w:rsidRPr="00A759DD" w:rsidRDefault="00C1409F" w:rsidP="000473E5">
            <w:pPr>
              <w:pStyle w:val="3"/>
              <w:rPr>
                <w:rFonts w:cs="Calibri"/>
                <w:lang w:val="el-GR"/>
              </w:rPr>
            </w:pPr>
            <w:bookmarkStart w:id="1482" w:name="_Toc107263205"/>
            <w:r w:rsidRPr="00A759DD">
              <w:rPr>
                <w:rFonts w:cs="Calibri"/>
                <w:lang w:val="el-GR"/>
              </w:rPr>
              <w:t xml:space="preserve">5.7.2 </w:t>
            </w:r>
            <w:r w:rsidR="00DA39C9" w:rsidRPr="00A759DD">
              <w:rPr>
                <w:rFonts w:cs="Calibri"/>
                <w:lang w:val="el-GR"/>
              </w:rPr>
              <w:t xml:space="preserve"> </w:t>
            </w:r>
            <w:r w:rsidR="00DA39C9" w:rsidRPr="00A759DD">
              <w:rPr>
                <w:rFonts w:cs="Calibri"/>
              </w:rPr>
              <w:t>Range</w:t>
            </w:r>
            <w:r w:rsidR="00DA39C9" w:rsidRPr="00A759DD">
              <w:rPr>
                <w:rFonts w:cs="Calibri"/>
                <w:lang w:val="el-GR"/>
              </w:rPr>
              <w:t xml:space="preserve"> </w:t>
            </w:r>
            <w:r w:rsidR="00DA39C9" w:rsidRPr="00A759DD">
              <w:rPr>
                <w:rFonts w:cs="Calibri"/>
              </w:rPr>
              <w:t>Azimuth</w:t>
            </w:r>
            <w:bookmarkEnd w:id="1478"/>
            <w:bookmarkEnd w:id="1479"/>
            <w:bookmarkEnd w:id="1480"/>
            <w:bookmarkEnd w:id="1481"/>
            <w:r w:rsidRPr="00A759DD">
              <w:rPr>
                <w:rFonts w:cs="Calibri"/>
                <w:lang w:val="el-GR"/>
              </w:rPr>
              <w:t xml:space="preserve"> </w:t>
            </w:r>
            <w:r w:rsidRPr="00A759DD">
              <w:rPr>
                <w:rFonts w:cs="Calibri"/>
              </w:rPr>
              <w:t>Processing</w:t>
            </w:r>
            <w:bookmarkEnd w:id="1482"/>
          </w:p>
          <w:p w14:paraId="32C5D15F" w14:textId="5F355606" w:rsidR="004570B4" w:rsidRPr="00AD4BDF" w:rsidRDefault="00DA39C9" w:rsidP="00C1409F">
            <w:pPr>
              <w:jc w:val="both"/>
              <w:rPr>
                <w:rFonts w:cs="Calibri"/>
                <w:szCs w:val="22"/>
              </w:rPr>
            </w:pPr>
            <w:r w:rsidRPr="0063108B">
              <w:rPr>
                <w:rFonts w:cs="Calibri"/>
                <w:szCs w:val="22"/>
              </w:rPr>
              <w:t xml:space="preserve">Σε κάθε δίαυλο </w:t>
            </w:r>
            <w:r w:rsidRPr="0063108B">
              <w:rPr>
                <w:rFonts w:cs="Calibri"/>
                <w:szCs w:val="22"/>
                <w:lang w:val="en-US"/>
              </w:rPr>
              <w:t>RADAR</w:t>
            </w:r>
            <w:r w:rsidRPr="0063108B">
              <w:rPr>
                <w:rFonts w:cs="Calibri"/>
                <w:szCs w:val="22"/>
              </w:rPr>
              <w:t xml:space="preserve"> θα υπάρχει λειτουργία παραγωγής </w:t>
            </w:r>
            <w:r w:rsidR="00C1409F">
              <w:rPr>
                <w:rFonts w:cs="Calibri"/>
                <w:szCs w:val="22"/>
              </w:rPr>
              <w:t>σημάτων</w:t>
            </w:r>
            <w:r w:rsidRPr="0063108B">
              <w:rPr>
                <w:rFonts w:cs="Calibri"/>
                <w:szCs w:val="22"/>
              </w:rPr>
              <w:t xml:space="preserve"> ελέγχου κατά αζιμούθιο και </w:t>
            </w:r>
            <w:r w:rsidRPr="00A528B1">
              <w:rPr>
                <w:rFonts w:cs="Calibri"/>
                <w:szCs w:val="22"/>
              </w:rPr>
              <w:t>απόσταση</w:t>
            </w:r>
            <w:r w:rsidR="00C21620" w:rsidRPr="00A528B1">
              <w:t xml:space="preserve"> </w:t>
            </w:r>
            <w:r w:rsidRPr="0063108B">
              <w:rPr>
                <w:rFonts w:cs="Calibri"/>
                <w:szCs w:val="22"/>
              </w:rPr>
              <w:t xml:space="preserve">για την προσαρμογή και επιλογή καθορισμένων παραμέτρων </w:t>
            </w:r>
            <w:r w:rsidRPr="0063108B">
              <w:rPr>
                <w:rFonts w:cs="Calibri"/>
                <w:szCs w:val="22"/>
                <w:lang w:val="en-US"/>
              </w:rPr>
              <w:t>RADAR</w:t>
            </w:r>
            <w:r w:rsidRPr="0063108B">
              <w:rPr>
                <w:rFonts w:cs="Calibri"/>
                <w:szCs w:val="22"/>
              </w:rPr>
              <w:t xml:space="preserve"> σε συνάρτηση με συγκεκριμένες λειτουργικές και περιβαλλοντικές απαιτήσεις, βασισμένες στην απόσταση / αζιμούθιο και με χρήση κατάλληλων χαρτών</w:t>
            </w:r>
            <w:r w:rsidR="00C1409F">
              <w:rPr>
                <w:rFonts w:cs="Calibri"/>
                <w:szCs w:val="22"/>
              </w:rPr>
              <w:t xml:space="preserve"> </w:t>
            </w:r>
            <w:r w:rsidR="00C1409F" w:rsidRPr="00C1409F">
              <w:rPr>
                <w:rFonts w:cs="Calibri"/>
                <w:szCs w:val="22"/>
              </w:rPr>
              <w:t>(</w:t>
            </w:r>
            <w:r w:rsidR="00C1409F">
              <w:rPr>
                <w:rFonts w:cs="Calibri"/>
                <w:szCs w:val="22"/>
                <w:lang w:val="en-US"/>
              </w:rPr>
              <w:t>Processing</w:t>
            </w:r>
            <w:r w:rsidR="00C1409F" w:rsidRPr="00C1409F">
              <w:rPr>
                <w:rFonts w:cs="Calibri"/>
                <w:szCs w:val="22"/>
              </w:rPr>
              <w:t xml:space="preserve"> </w:t>
            </w:r>
            <w:r w:rsidR="00C1409F">
              <w:rPr>
                <w:rFonts w:cs="Calibri"/>
                <w:szCs w:val="22"/>
                <w:lang w:val="en-US"/>
              </w:rPr>
              <w:t>Maps</w:t>
            </w:r>
            <w:r w:rsidR="00C1409F" w:rsidRPr="00C1409F">
              <w:rPr>
                <w:rFonts w:cs="Calibri"/>
                <w:szCs w:val="22"/>
              </w:rPr>
              <w:t>)</w:t>
            </w:r>
            <w:r w:rsidRPr="0063108B">
              <w:rPr>
                <w:rFonts w:cs="Calibri"/>
                <w:szCs w:val="22"/>
              </w:rPr>
              <w:t>.</w:t>
            </w:r>
            <w:r w:rsidRPr="0063108B">
              <w:rPr>
                <w:rFonts w:cs="Calibri"/>
                <w:b/>
                <w:bCs/>
                <w:szCs w:val="22"/>
              </w:rPr>
              <w:t xml:space="preserve"> </w:t>
            </w:r>
            <w:r w:rsidRPr="0063108B">
              <w:rPr>
                <w:rFonts w:cs="Calibri"/>
                <w:szCs w:val="22"/>
              </w:rPr>
              <w:t>Τα περιεχόμενα του κάθε χάρτη θα φυλάσσονται σε σταθερή ή προστατευμένη μνήμη.</w:t>
            </w:r>
            <w:r w:rsidRPr="0063108B">
              <w:rPr>
                <w:rFonts w:cs="Calibri"/>
                <w:b/>
                <w:bCs/>
                <w:szCs w:val="22"/>
              </w:rPr>
              <w:t xml:space="preserve"> </w:t>
            </w:r>
            <w:r w:rsidRPr="0063108B">
              <w:rPr>
                <w:rFonts w:cs="Calibri"/>
                <w:szCs w:val="22"/>
              </w:rPr>
              <w:t xml:space="preserve">Ο προμηθευτής θα περιγράφει τις λειτουργίες </w:t>
            </w:r>
            <w:r w:rsidR="00C1409F">
              <w:rPr>
                <w:rFonts w:cs="Calibri"/>
                <w:szCs w:val="22"/>
              </w:rPr>
              <w:t>που ελέγχονται από τη λειτουργία αυτή</w:t>
            </w:r>
            <w:r w:rsidRPr="0063108B">
              <w:rPr>
                <w:rFonts w:cs="Calibri"/>
                <w:szCs w:val="22"/>
              </w:rPr>
              <w:t>.</w:t>
            </w:r>
          </w:p>
        </w:tc>
        <w:tc>
          <w:tcPr>
            <w:tcW w:w="1418" w:type="dxa"/>
            <w:shd w:val="clear" w:color="auto" w:fill="FFFFFF"/>
            <w:vAlign w:val="center"/>
          </w:tcPr>
          <w:p w14:paraId="69FDF57D"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4EBF9D4B" w14:textId="77777777" w:rsidR="00DA39C9" w:rsidRPr="002A3F91" w:rsidRDefault="00DA39C9" w:rsidP="008A2409">
            <w:pPr>
              <w:jc w:val="center"/>
              <w:rPr>
                <w:szCs w:val="22"/>
              </w:rPr>
            </w:pPr>
          </w:p>
        </w:tc>
        <w:tc>
          <w:tcPr>
            <w:tcW w:w="1560" w:type="dxa"/>
            <w:shd w:val="clear" w:color="auto" w:fill="FFFFFF"/>
          </w:tcPr>
          <w:p w14:paraId="28021AC4" w14:textId="77777777" w:rsidR="00DA39C9" w:rsidRPr="002A3F91" w:rsidRDefault="00DA39C9" w:rsidP="008A2409">
            <w:pPr>
              <w:jc w:val="center"/>
              <w:rPr>
                <w:szCs w:val="22"/>
              </w:rPr>
            </w:pPr>
          </w:p>
        </w:tc>
      </w:tr>
      <w:tr w:rsidR="00DA39C9" w:rsidRPr="0063108B" w14:paraId="3B9E45CE" w14:textId="77777777" w:rsidTr="005017C1">
        <w:trPr>
          <w:cantSplit/>
          <w:trHeight w:val="458"/>
        </w:trPr>
        <w:tc>
          <w:tcPr>
            <w:tcW w:w="9322" w:type="dxa"/>
            <w:shd w:val="clear" w:color="auto" w:fill="FFFFFF"/>
          </w:tcPr>
          <w:p w14:paraId="1A129DEA" w14:textId="77777777" w:rsidR="00DA39C9" w:rsidRPr="00FF2BCF" w:rsidRDefault="00DA39C9" w:rsidP="008A2409">
            <w:r w:rsidRPr="00FF2BCF">
              <w:t>PSR_220</w:t>
            </w:r>
          </w:p>
          <w:p w14:paraId="5740CDC8" w14:textId="77777777" w:rsidR="00DA39C9" w:rsidRPr="0063108B" w:rsidRDefault="00C1409F" w:rsidP="008A2409">
            <w:pPr>
              <w:jc w:val="both"/>
              <w:rPr>
                <w:rFonts w:cs="Calibri"/>
                <w:szCs w:val="22"/>
              </w:rPr>
            </w:pPr>
            <w:r>
              <w:rPr>
                <w:rFonts w:cs="Calibri"/>
                <w:szCs w:val="22"/>
              </w:rPr>
              <w:t>Η λειτουργία</w:t>
            </w:r>
            <w:r w:rsidR="00DA39C9" w:rsidRPr="0063108B">
              <w:rPr>
                <w:rFonts w:cs="Calibri"/>
                <w:szCs w:val="22"/>
              </w:rPr>
              <w:t xml:space="preserve"> θα περιλαμβάνει τουλάχιστον τα ακόλουθα:</w:t>
            </w:r>
          </w:p>
          <w:p w14:paraId="6C235F33"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Έλεγχο διέλευσης του επεξεργασμένου/κανονικού (</w:t>
            </w:r>
            <w:r w:rsidRPr="0063108B">
              <w:rPr>
                <w:rFonts w:cs="Calibri"/>
                <w:szCs w:val="22"/>
                <w:lang w:val="en-US"/>
              </w:rPr>
              <w:t>normal</w:t>
            </w:r>
            <w:r w:rsidRPr="0063108B">
              <w:rPr>
                <w:rFonts w:cs="Calibri"/>
                <w:szCs w:val="22"/>
              </w:rPr>
              <w:t>) Video σήματος.</w:t>
            </w:r>
          </w:p>
          <w:p w14:paraId="240816CC"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Μεταγωγή της δέσμης της κεραίας (</w:t>
            </w:r>
            <w:r w:rsidRPr="0063108B">
              <w:rPr>
                <w:rFonts w:cs="Calibri"/>
                <w:szCs w:val="22"/>
                <w:lang w:val="en-US"/>
              </w:rPr>
              <w:t>beam</w:t>
            </w:r>
            <w:r w:rsidRPr="0063108B">
              <w:rPr>
                <w:rFonts w:cs="Calibri"/>
                <w:szCs w:val="22"/>
              </w:rPr>
              <w:t xml:space="preserve"> </w:t>
            </w:r>
            <w:r w:rsidRPr="0063108B">
              <w:rPr>
                <w:rFonts w:cs="Calibri"/>
                <w:szCs w:val="22"/>
                <w:lang w:val="en-US"/>
              </w:rPr>
              <w:t>switching</w:t>
            </w:r>
            <w:r w:rsidRPr="0063108B">
              <w:rPr>
                <w:rFonts w:cs="Calibri"/>
                <w:szCs w:val="22"/>
              </w:rPr>
              <w:t>).</w:t>
            </w:r>
          </w:p>
          <w:p w14:paraId="655F5FE8"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Απολαβή ραδιοσυχνότητας (</w:t>
            </w:r>
            <w:r w:rsidRPr="0063108B">
              <w:rPr>
                <w:rFonts w:cs="Calibri"/>
                <w:szCs w:val="22"/>
                <w:lang w:val="en-US"/>
              </w:rPr>
              <w:t>RF</w:t>
            </w:r>
            <w:r w:rsidRPr="0063108B">
              <w:rPr>
                <w:rFonts w:cs="Calibri"/>
                <w:szCs w:val="22"/>
              </w:rPr>
              <w:t xml:space="preserve"> </w:t>
            </w:r>
            <w:r w:rsidRPr="0063108B">
              <w:rPr>
                <w:rFonts w:cs="Calibri"/>
                <w:szCs w:val="22"/>
                <w:lang w:val="en-US"/>
              </w:rPr>
              <w:t>GAIN</w:t>
            </w:r>
            <w:r w:rsidRPr="0063108B">
              <w:rPr>
                <w:rFonts w:cs="Calibri"/>
                <w:szCs w:val="22"/>
              </w:rPr>
              <w:t>) του δέκτη.</w:t>
            </w:r>
          </w:p>
          <w:p w14:paraId="16EF3248"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Έλεγχο του ρυθμού επανάληψης του παλμού (Pulse Repetition Frequency / PRF) και τ</w:t>
            </w:r>
            <w:r w:rsidR="00340B9C">
              <w:rPr>
                <w:rFonts w:cs="Calibri"/>
                <w:szCs w:val="22"/>
              </w:rPr>
              <w:t xml:space="preserve">η λειτουργία </w:t>
            </w:r>
            <w:r w:rsidR="00340B9C">
              <w:rPr>
                <w:rFonts w:cs="Calibri"/>
                <w:szCs w:val="22"/>
                <w:lang w:val="en-US"/>
              </w:rPr>
              <w:t>Coherence</w:t>
            </w:r>
            <w:r w:rsidR="00340B9C" w:rsidRPr="00340B9C">
              <w:rPr>
                <w:rFonts w:cs="Calibri"/>
                <w:szCs w:val="22"/>
              </w:rPr>
              <w:t xml:space="preserve"> </w:t>
            </w:r>
            <w:r w:rsidR="00340B9C">
              <w:rPr>
                <w:rFonts w:cs="Calibri"/>
                <w:szCs w:val="22"/>
                <w:lang w:val="en-US"/>
              </w:rPr>
              <w:t>Processing</w:t>
            </w:r>
            <w:r w:rsidR="00340B9C" w:rsidRPr="00340B9C">
              <w:rPr>
                <w:rFonts w:cs="Calibri"/>
                <w:szCs w:val="22"/>
              </w:rPr>
              <w:t xml:space="preserve"> </w:t>
            </w:r>
            <w:r w:rsidR="00340B9C">
              <w:rPr>
                <w:rFonts w:cs="Calibri"/>
                <w:szCs w:val="22"/>
                <w:lang w:val="en-US"/>
              </w:rPr>
              <w:t>Interval</w:t>
            </w:r>
            <w:r w:rsidR="00340B9C" w:rsidRPr="00340B9C">
              <w:rPr>
                <w:rFonts w:cs="Calibri"/>
                <w:szCs w:val="22"/>
              </w:rPr>
              <w:t xml:space="preserve"> (</w:t>
            </w:r>
            <w:r w:rsidR="00340B9C">
              <w:rPr>
                <w:rFonts w:cs="Calibri"/>
                <w:szCs w:val="22"/>
                <w:lang w:val="en-US"/>
              </w:rPr>
              <w:t>CPI</w:t>
            </w:r>
            <w:r w:rsidR="00340B9C" w:rsidRPr="00340B9C">
              <w:rPr>
                <w:rFonts w:cs="Calibri"/>
                <w:szCs w:val="22"/>
              </w:rPr>
              <w:t>)</w:t>
            </w:r>
            <w:r w:rsidRPr="0063108B">
              <w:rPr>
                <w:rFonts w:cs="Calibri"/>
                <w:szCs w:val="22"/>
              </w:rPr>
              <w:t>.</w:t>
            </w:r>
          </w:p>
          <w:p w14:paraId="7168B651"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Χρονικό Έλεγχο Ευαισθησίας (STC).</w:t>
            </w:r>
          </w:p>
          <w:p w14:paraId="59272A2D"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 xml:space="preserve">Ανίχνευση / καταστολή </w:t>
            </w:r>
            <w:r w:rsidRPr="0063108B">
              <w:rPr>
                <w:rFonts w:cs="Calibri"/>
                <w:szCs w:val="22"/>
                <w:lang w:val="en-US"/>
              </w:rPr>
              <w:t>ground</w:t>
            </w:r>
            <w:r w:rsidRPr="0063108B">
              <w:rPr>
                <w:rFonts w:cs="Calibri"/>
                <w:szCs w:val="22"/>
              </w:rPr>
              <w:t xml:space="preserve"> </w:t>
            </w:r>
            <w:r w:rsidRPr="0063108B">
              <w:rPr>
                <w:rFonts w:cs="Calibri"/>
                <w:szCs w:val="22"/>
                <w:lang w:val="en-US"/>
              </w:rPr>
              <w:t>clutter</w:t>
            </w:r>
            <w:r w:rsidRPr="0063108B">
              <w:rPr>
                <w:rFonts w:cs="Calibri"/>
                <w:szCs w:val="22"/>
              </w:rPr>
              <w:t>.</w:t>
            </w:r>
          </w:p>
          <w:p w14:paraId="4E89D7CA"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 xml:space="preserve">Ανίχνευση / καταστολή </w:t>
            </w:r>
            <w:r w:rsidRPr="0063108B">
              <w:rPr>
                <w:rFonts w:cs="Calibri"/>
                <w:szCs w:val="22"/>
                <w:lang w:val="en-US"/>
              </w:rPr>
              <w:t>rain</w:t>
            </w:r>
            <w:r w:rsidRPr="0063108B">
              <w:rPr>
                <w:rFonts w:cs="Calibri"/>
                <w:szCs w:val="22"/>
              </w:rPr>
              <w:t xml:space="preserve"> </w:t>
            </w:r>
            <w:r w:rsidRPr="0063108B">
              <w:rPr>
                <w:rFonts w:cs="Calibri"/>
                <w:szCs w:val="22"/>
                <w:lang w:val="en-US"/>
              </w:rPr>
              <w:t>clutter</w:t>
            </w:r>
            <w:r w:rsidRPr="0063108B">
              <w:rPr>
                <w:rFonts w:cs="Calibri"/>
                <w:szCs w:val="22"/>
              </w:rPr>
              <w:t>.</w:t>
            </w:r>
          </w:p>
          <w:p w14:paraId="19283940"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 xml:space="preserve">Ανίχνευση / καταστολή </w:t>
            </w:r>
            <w:r w:rsidRPr="0063108B">
              <w:rPr>
                <w:rFonts w:cs="Calibri"/>
                <w:szCs w:val="22"/>
                <w:lang w:val="en-US"/>
              </w:rPr>
              <w:t>sea</w:t>
            </w:r>
            <w:r w:rsidRPr="0063108B">
              <w:rPr>
                <w:rFonts w:cs="Calibri"/>
                <w:szCs w:val="22"/>
              </w:rPr>
              <w:t xml:space="preserve"> </w:t>
            </w:r>
            <w:r w:rsidRPr="0063108B">
              <w:rPr>
                <w:rFonts w:cs="Calibri"/>
                <w:szCs w:val="22"/>
                <w:lang w:val="en-US"/>
              </w:rPr>
              <w:t>clutter</w:t>
            </w:r>
            <w:r w:rsidRPr="0063108B">
              <w:rPr>
                <w:rFonts w:cs="Calibri"/>
                <w:szCs w:val="22"/>
              </w:rPr>
              <w:t>.</w:t>
            </w:r>
          </w:p>
          <w:p w14:paraId="37291010"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 xml:space="preserve">Ανίχνευση / καταστολή </w:t>
            </w:r>
            <w:r w:rsidRPr="0063108B">
              <w:rPr>
                <w:rFonts w:cs="Calibri"/>
                <w:szCs w:val="22"/>
                <w:lang w:val="en-US"/>
              </w:rPr>
              <w:t>angels</w:t>
            </w:r>
            <w:r w:rsidRPr="0063108B">
              <w:rPr>
                <w:rFonts w:cs="Calibri"/>
                <w:szCs w:val="22"/>
              </w:rPr>
              <w:t>.</w:t>
            </w:r>
          </w:p>
          <w:p w14:paraId="3D59F80D" w14:textId="77777777" w:rsidR="00DA39C9" w:rsidRPr="0063108B" w:rsidRDefault="00DA39C9" w:rsidP="008A2409">
            <w:pPr>
              <w:numPr>
                <w:ilvl w:val="0"/>
                <w:numId w:val="3"/>
              </w:numPr>
              <w:tabs>
                <w:tab w:val="clear" w:pos="720"/>
              </w:tabs>
              <w:ind w:left="399"/>
              <w:rPr>
                <w:rFonts w:cs="Calibri"/>
                <w:szCs w:val="22"/>
              </w:rPr>
            </w:pPr>
            <w:r w:rsidRPr="0063108B">
              <w:rPr>
                <w:rFonts w:cs="Calibri"/>
                <w:szCs w:val="22"/>
              </w:rPr>
              <w:t xml:space="preserve">Ανίχνευση / καταστολή σημάτων από </w:t>
            </w:r>
            <w:r w:rsidRPr="0063108B">
              <w:rPr>
                <w:rFonts w:cs="Calibri"/>
                <w:szCs w:val="22"/>
                <w:lang w:val="en-US"/>
              </w:rPr>
              <w:t>anomalous</w:t>
            </w:r>
            <w:r w:rsidRPr="0063108B">
              <w:rPr>
                <w:rFonts w:cs="Calibri"/>
                <w:szCs w:val="22"/>
              </w:rPr>
              <w:t xml:space="preserve"> </w:t>
            </w:r>
            <w:r w:rsidRPr="0063108B">
              <w:rPr>
                <w:rFonts w:cs="Calibri"/>
                <w:szCs w:val="22"/>
                <w:lang w:val="en-US"/>
              </w:rPr>
              <w:t>propagation</w:t>
            </w:r>
            <w:r w:rsidRPr="0063108B">
              <w:rPr>
                <w:rFonts w:cs="Calibri"/>
                <w:szCs w:val="22"/>
              </w:rPr>
              <w:t>.</w:t>
            </w:r>
          </w:p>
        </w:tc>
        <w:tc>
          <w:tcPr>
            <w:tcW w:w="1418" w:type="dxa"/>
            <w:shd w:val="clear" w:color="auto" w:fill="FFFFFF"/>
            <w:vAlign w:val="center"/>
          </w:tcPr>
          <w:p w14:paraId="3F8DD414"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3F0DD670" w14:textId="77777777" w:rsidR="00DA39C9" w:rsidRPr="002A3F91" w:rsidRDefault="00DA39C9" w:rsidP="008A2409">
            <w:pPr>
              <w:jc w:val="center"/>
              <w:rPr>
                <w:szCs w:val="22"/>
              </w:rPr>
            </w:pPr>
          </w:p>
        </w:tc>
        <w:tc>
          <w:tcPr>
            <w:tcW w:w="1560" w:type="dxa"/>
            <w:shd w:val="clear" w:color="auto" w:fill="FFFFFF"/>
          </w:tcPr>
          <w:p w14:paraId="10E851FE" w14:textId="77777777" w:rsidR="00DA39C9" w:rsidRPr="002A3F91" w:rsidRDefault="00DA39C9" w:rsidP="008A2409">
            <w:pPr>
              <w:jc w:val="center"/>
              <w:rPr>
                <w:szCs w:val="22"/>
              </w:rPr>
            </w:pPr>
          </w:p>
        </w:tc>
      </w:tr>
      <w:tr w:rsidR="00DA39C9" w:rsidRPr="0063108B" w14:paraId="7368B665" w14:textId="77777777" w:rsidTr="005017C1">
        <w:trPr>
          <w:cantSplit/>
          <w:trHeight w:val="1040"/>
        </w:trPr>
        <w:tc>
          <w:tcPr>
            <w:tcW w:w="9322" w:type="dxa"/>
            <w:shd w:val="clear" w:color="auto" w:fill="FFFFFF"/>
          </w:tcPr>
          <w:p w14:paraId="41E8C315" w14:textId="77777777" w:rsidR="00DA39C9" w:rsidRPr="00FF2BCF" w:rsidRDefault="00DA39C9" w:rsidP="008A2409">
            <w:r w:rsidRPr="00FF2BCF">
              <w:t>PSR_230</w:t>
            </w:r>
          </w:p>
          <w:p w14:paraId="1990CEE7" w14:textId="77777777" w:rsidR="00DA39C9" w:rsidRPr="0063108B" w:rsidRDefault="00DA39C9" w:rsidP="008A2409">
            <w:pPr>
              <w:jc w:val="both"/>
              <w:rPr>
                <w:rFonts w:cs="Calibri"/>
                <w:szCs w:val="22"/>
              </w:rPr>
            </w:pPr>
            <w:r w:rsidRPr="0063108B">
              <w:rPr>
                <w:rFonts w:cs="Calibri"/>
                <w:szCs w:val="22"/>
              </w:rPr>
              <w:t xml:space="preserve">Για την επαλήθευση των σημάτων ελέγχου , θα πρέπει να είναι δυνατή η απεικόνιση των ορίων των προγραμματισμένων παραθύρων, τομέων ή κυψελών στην οθόνη συντήρησης του </w:t>
            </w:r>
            <w:r w:rsidRPr="0063108B">
              <w:rPr>
                <w:rFonts w:cs="Calibri"/>
                <w:szCs w:val="22"/>
                <w:lang w:val="en-US"/>
              </w:rPr>
              <w:t>RADAR</w:t>
            </w:r>
            <w:r w:rsidRPr="0063108B">
              <w:rPr>
                <w:rFonts w:cs="Calibri"/>
                <w:szCs w:val="22"/>
              </w:rPr>
              <w:t xml:space="preserve"> με χωριστή είσοδο Video σήματος που θα διαθέτει έλεγχο της έντασης.</w:t>
            </w:r>
          </w:p>
        </w:tc>
        <w:tc>
          <w:tcPr>
            <w:tcW w:w="1418" w:type="dxa"/>
            <w:shd w:val="clear" w:color="auto" w:fill="FFFFFF"/>
            <w:vAlign w:val="center"/>
          </w:tcPr>
          <w:p w14:paraId="635E3853"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30A3C223" w14:textId="77777777" w:rsidR="00DA39C9" w:rsidRPr="002A3F91" w:rsidRDefault="00DA39C9" w:rsidP="008A2409">
            <w:pPr>
              <w:jc w:val="center"/>
              <w:rPr>
                <w:szCs w:val="22"/>
              </w:rPr>
            </w:pPr>
          </w:p>
        </w:tc>
        <w:tc>
          <w:tcPr>
            <w:tcW w:w="1560" w:type="dxa"/>
            <w:shd w:val="clear" w:color="auto" w:fill="FFFFFF"/>
          </w:tcPr>
          <w:p w14:paraId="155B8778" w14:textId="77777777" w:rsidR="00DA39C9" w:rsidRPr="002A3F91" w:rsidRDefault="00DA39C9" w:rsidP="008A2409">
            <w:pPr>
              <w:jc w:val="center"/>
              <w:rPr>
                <w:szCs w:val="22"/>
              </w:rPr>
            </w:pPr>
          </w:p>
        </w:tc>
      </w:tr>
      <w:tr w:rsidR="00DA39C9" w:rsidRPr="0063108B" w14:paraId="0340C3AE" w14:textId="77777777" w:rsidTr="005017C1">
        <w:trPr>
          <w:cantSplit/>
          <w:trHeight w:val="547"/>
        </w:trPr>
        <w:tc>
          <w:tcPr>
            <w:tcW w:w="9322" w:type="dxa"/>
            <w:shd w:val="clear" w:color="auto" w:fill="FFFFFF"/>
          </w:tcPr>
          <w:p w14:paraId="132A3C8D" w14:textId="77777777" w:rsidR="00DA39C9" w:rsidRPr="00FF2BCF" w:rsidRDefault="00DA39C9" w:rsidP="008A2409">
            <w:r w:rsidRPr="00FF2BCF">
              <w:t>PSR_240</w:t>
            </w:r>
          </w:p>
          <w:p w14:paraId="5661AA70" w14:textId="77777777" w:rsidR="00DA39C9" w:rsidRPr="0063108B" w:rsidRDefault="00DA39C9" w:rsidP="008A2409">
            <w:pPr>
              <w:jc w:val="both"/>
              <w:rPr>
                <w:rFonts w:cs="Calibri"/>
                <w:szCs w:val="22"/>
              </w:rPr>
            </w:pPr>
            <w:r w:rsidRPr="0063108B">
              <w:rPr>
                <w:rFonts w:cs="Calibri"/>
                <w:szCs w:val="22"/>
              </w:rPr>
              <w:t xml:space="preserve">Η λειτουργία </w:t>
            </w:r>
            <w:r w:rsidR="00C1409F" w:rsidRPr="00C1409F">
              <w:rPr>
                <w:rFonts w:cs="Calibri"/>
                <w:szCs w:val="22"/>
              </w:rPr>
              <w:t>αυτ</w:t>
            </w:r>
            <w:r w:rsidR="00C1409F">
              <w:rPr>
                <w:rFonts w:cs="Calibri"/>
                <w:szCs w:val="22"/>
              </w:rPr>
              <w:t>ή</w:t>
            </w:r>
            <w:r w:rsidRPr="0063108B">
              <w:rPr>
                <w:rFonts w:cs="Calibri"/>
                <w:szCs w:val="22"/>
              </w:rPr>
              <w:t xml:space="preserve"> μπορεί να ενσωματώνεται στις συσκευές πομπού/δέκτη του </w:t>
            </w:r>
            <w:r w:rsidRPr="0063108B">
              <w:rPr>
                <w:rFonts w:cs="Calibri"/>
                <w:szCs w:val="22"/>
                <w:lang w:val="en-US"/>
              </w:rPr>
              <w:t>PSR</w:t>
            </w:r>
            <w:r w:rsidRPr="0063108B">
              <w:rPr>
                <w:rFonts w:cs="Calibri"/>
                <w:szCs w:val="22"/>
              </w:rPr>
              <w:t xml:space="preserve"> ή στη μονάδα ψηφιακής εξαγωγής του </w:t>
            </w:r>
            <w:r w:rsidRPr="0063108B">
              <w:rPr>
                <w:rFonts w:cs="Calibri"/>
                <w:szCs w:val="22"/>
                <w:lang w:val="en-US"/>
              </w:rPr>
              <w:t>PSR</w:t>
            </w:r>
            <w:r w:rsidRPr="0063108B">
              <w:rPr>
                <w:rFonts w:cs="Calibri"/>
                <w:szCs w:val="22"/>
              </w:rPr>
              <w:t xml:space="preserve"> (</w:t>
            </w:r>
            <w:r w:rsidRPr="0063108B">
              <w:rPr>
                <w:rFonts w:cs="Calibri"/>
                <w:szCs w:val="22"/>
                <w:lang w:val="en-US"/>
              </w:rPr>
              <w:t>signal</w:t>
            </w:r>
            <w:r w:rsidRPr="0063108B">
              <w:rPr>
                <w:rFonts w:cs="Calibri"/>
                <w:szCs w:val="22"/>
              </w:rPr>
              <w:t xml:space="preserve"> </w:t>
            </w:r>
            <w:r w:rsidRPr="0063108B">
              <w:rPr>
                <w:rFonts w:cs="Calibri"/>
                <w:szCs w:val="22"/>
                <w:lang w:val="en-US"/>
              </w:rPr>
              <w:t>Processor</w:t>
            </w:r>
            <w:r w:rsidRPr="0063108B">
              <w:rPr>
                <w:rFonts w:cs="Calibri"/>
                <w:szCs w:val="22"/>
              </w:rPr>
              <w:t>).</w:t>
            </w:r>
          </w:p>
        </w:tc>
        <w:tc>
          <w:tcPr>
            <w:tcW w:w="1418" w:type="dxa"/>
            <w:shd w:val="clear" w:color="auto" w:fill="FFFFFF"/>
            <w:vAlign w:val="center"/>
          </w:tcPr>
          <w:p w14:paraId="7BD473E2"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206EA635" w14:textId="77777777" w:rsidR="00DA39C9" w:rsidRPr="002A3F91" w:rsidRDefault="00DA39C9" w:rsidP="008A2409">
            <w:pPr>
              <w:jc w:val="center"/>
              <w:rPr>
                <w:szCs w:val="22"/>
              </w:rPr>
            </w:pPr>
          </w:p>
        </w:tc>
        <w:tc>
          <w:tcPr>
            <w:tcW w:w="1560" w:type="dxa"/>
            <w:shd w:val="clear" w:color="auto" w:fill="FFFFFF"/>
          </w:tcPr>
          <w:p w14:paraId="4FEAF188" w14:textId="77777777" w:rsidR="00DA39C9" w:rsidRPr="002A3F91" w:rsidRDefault="00DA39C9" w:rsidP="008A2409">
            <w:pPr>
              <w:jc w:val="center"/>
              <w:rPr>
                <w:szCs w:val="22"/>
              </w:rPr>
            </w:pPr>
          </w:p>
        </w:tc>
      </w:tr>
      <w:tr w:rsidR="00DA39C9" w:rsidRPr="0063108B" w14:paraId="7D272B39" w14:textId="77777777" w:rsidTr="005017C1">
        <w:trPr>
          <w:cantSplit/>
          <w:trHeight w:val="719"/>
        </w:trPr>
        <w:tc>
          <w:tcPr>
            <w:tcW w:w="9322" w:type="dxa"/>
            <w:shd w:val="clear" w:color="auto" w:fill="FFFFFF"/>
          </w:tcPr>
          <w:p w14:paraId="669F9272" w14:textId="77777777" w:rsidR="00DA39C9" w:rsidRPr="00FF2BCF" w:rsidRDefault="00DA39C9" w:rsidP="008A2409">
            <w:r w:rsidRPr="00FF2BCF">
              <w:lastRenderedPageBreak/>
              <w:t>PSR_250</w:t>
            </w:r>
          </w:p>
          <w:p w14:paraId="12C20E03" w14:textId="77777777" w:rsidR="00DA39C9" w:rsidRPr="0063108B" w:rsidRDefault="00DA39C9" w:rsidP="008A2409">
            <w:pPr>
              <w:jc w:val="both"/>
              <w:rPr>
                <w:rFonts w:cs="Calibri"/>
                <w:szCs w:val="22"/>
              </w:rPr>
            </w:pPr>
            <w:r w:rsidRPr="0063108B">
              <w:rPr>
                <w:rFonts w:cs="Calibri"/>
                <w:szCs w:val="22"/>
              </w:rPr>
              <w:t xml:space="preserve">Οποιαδήποτε εναλλακτική τεχνική για τον καθορισμό συντεταγμένων αρχής / τέλους για τη λειτουργία </w:t>
            </w:r>
            <w:r w:rsidR="00C1409F">
              <w:rPr>
                <w:rFonts w:cs="Calibri"/>
                <w:szCs w:val="22"/>
              </w:rPr>
              <w:t>επεξεργασίας και ελέγχου</w:t>
            </w:r>
            <w:r w:rsidRPr="0063108B">
              <w:rPr>
                <w:rFonts w:cs="Calibri"/>
                <w:szCs w:val="22"/>
              </w:rPr>
              <w:t xml:space="preserve">  είναι τεχνικά αποδεκτή εφόσον συνοδεύεται με την κατάλληλη τεκμηρίωση και λεπτομερή περιγραφή.</w:t>
            </w:r>
          </w:p>
        </w:tc>
        <w:tc>
          <w:tcPr>
            <w:tcW w:w="1418" w:type="dxa"/>
            <w:shd w:val="clear" w:color="auto" w:fill="FFFFFF"/>
            <w:vAlign w:val="center"/>
          </w:tcPr>
          <w:p w14:paraId="39A05777" w14:textId="77777777" w:rsidR="00DA39C9" w:rsidRPr="002A3F91" w:rsidRDefault="00DA39C9" w:rsidP="005017C1">
            <w:pPr>
              <w:jc w:val="center"/>
              <w:rPr>
                <w:szCs w:val="22"/>
              </w:rPr>
            </w:pPr>
            <w:r w:rsidRPr="002A3F91">
              <w:rPr>
                <w:szCs w:val="22"/>
              </w:rPr>
              <w:t>ΝΑΙ</w:t>
            </w:r>
          </w:p>
        </w:tc>
        <w:tc>
          <w:tcPr>
            <w:tcW w:w="1275" w:type="dxa"/>
            <w:shd w:val="clear" w:color="auto" w:fill="FFFFFF"/>
          </w:tcPr>
          <w:p w14:paraId="574849EB" w14:textId="77777777" w:rsidR="00DA39C9" w:rsidRPr="002A3F91" w:rsidRDefault="00DA39C9" w:rsidP="008A2409">
            <w:pPr>
              <w:jc w:val="center"/>
              <w:rPr>
                <w:szCs w:val="22"/>
              </w:rPr>
            </w:pPr>
          </w:p>
        </w:tc>
        <w:tc>
          <w:tcPr>
            <w:tcW w:w="1560" w:type="dxa"/>
            <w:shd w:val="clear" w:color="auto" w:fill="FFFFFF"/>
          </w:tcPr>
          <w:p w14:paraId="0B48A679" w14:textId="77777777" w:rsidR="00DA39C9" w:rsidRPr="002A3F91" w:rsidRDefault="00DA39C9" w:rsidP="008A2409">
            <w:pPr>
              <w:jc w:val="center"/>
              <w:rPr>
                <w:szCs w:val="22"/>
              </w:rPr>
            </w:pPr>
          </w:p>
        </w:tc>
      </w:tr>
      <w:tr w:rsidR="00130922" w:rsidRPr="0063108B" w14:paraId="7EB3F529" w14:textId="77777777" w:rsidTr="005017C1">
        <w:trPr>
          <w:cantSplit/>
          <w:trHeight w:val="719"/>
        </w:trPr>
        <w:tc>
          <w:tcPr>
            <w:tcW w:w="9322" w:type="dxa"/>
            <w:shd w:val="clear" w:color="auto" w:fill="FFFFFF"/>
          </w:tcPr>
          <w:p w14:paraId="62B21D8B" w14:textId="77777777" w:rsidR="007F4C78" w:rsidRPr="006D6BD3" w:rsidRDefault="007F4C78" w:rsidP="006D6BD3">
            <w:bookmarkStart w:id="1483" w:name="_Toc2624738"/>
            <w:bookmarkStart w:id="1484" w:name="_Toc2628313"/>
            <w:bookmarkStart w:id="1485" w:name="_Toc2629591"/>
            <w:bookmarkStart w:id="1486" w:name="_Toc3140004"/>
            <w:bookmarkStart w:id="1487" w:name="_Toc4767038"/>
            <w:bookmarkStart w:id="1488" w:name="_Toc264672385"/>
            <w:bookmarkStart w:id="1489" w:name="_Toc264704714"/>
            <w:bookmarkStart w:id="1490" w:name="_Toc265060744"/>
            <w:bookmarkStart w:id="1491" w:name="_Toc379998254"/>
            <w:r w:rsidRPr="006D6BD3">
              <w:t>PSR_260</w:t>
            </w:r>
            <w:bookmarkEnd w:id="1483"/>
            <w:bookmarkEnd w:id="1484"/>
            <w:bookmarkEnd w:id="1485"/>
            <w:bookmarkEnd w:id="1486"/>
          </w:p>
          <w:p w14:paraId="662456CE" w14:textId="19C8E942" w:rsidR="00130922" w:rsidRPr="00185BEB" w:rsidRDefault="00C538C1" w:rsidP="006D6BD3">
            <w:pPr>
              <w:pStyle w:val="2"/>
            </w:pPr>
            <w:bookmarkStart w:id="1492" w:name="_Toc107263206"/>
            <w:r w:rsidRPr="00A759DD">
              <w:t xml:space="preserve">5.8 </w:t>
            </w:r>
            <w:r w:rsidR="00C560BE" w:rsidRPr="00A759DD">
              <w:t>Δίαυλος λήψη</w:t>
            </w:r>
            <w:r w:rsidR="00130922" w:rsidRPr="00A759DD">
              <w:t xml:space="preserve">ς και επεξεργασίας καιρού </w:t>
            </w:r>
            <w:bookmarkEnd w:id="1487"/>
            <w:r w:rsidR="00130922" w:rsidRPr="00A759DD">
              <w:t>(weather channel)</w:t>
            </w:r>
            <w:bookmarkEnd w:id="1488"/>
            <w:bookmarkEnd w:id="1489"/>
            <w:bookmarkEnd w:id="1490"/>
            <w:bookmarkEnd w:id="1491"/>
            <w:r w:rsidR="00790259">
              <w:t>.</w:t>
            </w:r>
            <w:bookmarkEnd w:id="1492"/>
          </w:p>
          <w:p w14:paraId="1B22F99A" w14:textId="77777777" w:rsidR="00130922" w:rsidRPr="00A759DD" w:rsidRDefault="00C538C1" w:rsidP="000473E5">
            <w:pPr>
              <w:pStyle w:val="3"/>
              <w:rPr>
                <w:rFonts w:cs="Calibri"/>
                <w:lang w:val="el-GR"/>
              </w:rPr>
            </w:pPr>
            <w:bookmarkStart w:id="1493" w:name="_Toc264672386"/>
            <w:bookmarkStart w:id="1494" w:name="_Toc264704715"/>
            <w:bookmarkStart w:id="1495" w:name="_Toc265060745"/>
            <w:bookmarkStart w:id="1496" w:name="_Toc379998255"/>
            <w:bookmarkStart w:id="1497" w:name="_Toc107263207"/>
            <w:r w:rsidRPr="00A759DD">
              <w:rPr>
                <w:rFonts w:cs="Calibri"/>
                <w:lang w:val="el-GR"/>
              </w:rPr>
              <w:t xml:space="preserve">5.8.1 </w:t>
            </w:r>
            <w:r w:rsidR="00130922" w:rsidRPr="00A759DD">
              <w:rPr>
                <w:rFonts w:cs="Calibri"/>
                <w:lang w:val="el-GR"/>
              </w:rPr>
              <w:t>Γενικά χαρακτηριστικά σχεδίασης</w:t>
            </w:r>
            <w:bookmarkEnd w:id="1493"/>
            <w:bookmarkEnd w:id="1494"/>
            <w:bookmarkEnd w:id="1495"/>
            <w:bookmarkEnd w:id="1496"/>
            <w:r w:rsidR="002E3844" w:rsidRPr="00A759DD">
              <w:rPr>
                <w:rFonts w:cs="Calibri"/>
                <w:lang w:val="el-GR"/>
              </w:rPr>
              <w:t xml:space="preserve"> </w:t>
            </w:r>
            <w:r w:rsidR="00A03418" w:rsidRPr="00A759DD">
              <w:rPr>
                <w:rFonts w:cs="Calibri"/>
                <w:lang w:val="el-GR"/>
              </w:rPr>
              <w:t>δίαυλου καιρού</w:t>
            </w:r>
            <w:bookmarkEnd w:id="1497"/>
          </w:p>
          <w:p w14:paraId="27CE377A" w14:textId="77777777" w:rsidR="00130922" w:rsidRDefault="00130922" w:rsidP="008A2409">
            <w:pPr>
              <w:rPr>
                <w:rFonts w:cs="Calibri"/>
                <w:szCs w:val="22"/>
              </w:rPr>
            </w:pPr>
            <w:r w:rsidRPr="006F1622">
              <w:rPr>
                <w:rFonts w:cs="Calibri"/>
                <w:szCs w:val="22"/>
              </w:rPr>
              <w:t>Οι πληροφορίες καιρικών συνθηκών θα προέρχονται από μια ορθογώνια έξοδο του πολωτή (</w:t>
            </w:r>
            <w:r w:rsidRPr="006F1622">
              <w:rPr>
                <w:rFonts w:cs="Calibri"/>
                <w:szCs w:val="22"/>
                <w:lang w:val="en-US"/>
              </w:rPr>
              <w:t>polarizer</w:t>
            </w:r>
            <w:r w:rsidRPr="006F1622">
              <w:rPr>
                <w:rFonts w:cs="Calibri"/>
                <w:szCs w:val="22"/>
              </w:rPr>
              <w:t xml:space="preserve">) και από ένα δίαυλο </w:t>
            </w:r>
            <w:r w:rsidRPr="006F1622">
              <w:rPr>
                <w:rFonts w:cs="Calibri"/>
                <w:szCs w:val="22"/>
                <w:lang w:val="en-US"/>
              </w:rPr>
              <w:t>RF</w:t>
            </w:r>
            <w:r w:rsidRPr="006F1622">
              <w:rPr>
                <w:rFonts w:cs="Calibri"/>
                <w:szCs w:val="22"/>
              </w:rPr>
              <w:t xml:space="preserve"> χαμηλής ισχύος στο μηχανισμό περιστροφής (</w:t>
            </w:r>
            <w:r w:rsidRPr="006F1622">
              <w:rPr>
                <w:rFonts w:cs="Calibri"/>
                <w:szCs w:val="22"/>
                <w:lang w:val="en-US"/>
              </w:rPr>
              <w:t>Rotary</w:t>
            </w:r>
            <w:r w:rsidRPr="006F1622">
              <w:rPr>
                <w:rFonts w:cs="Calibri"/>
                <w:szCs w:val="22"/>
              </w:rPr>
              <w:t xml:space="preserve"> </w:t>
            </w:r>
            <w:r w:rsidRPr="006F1622">
              <w:rPr>
                <w:rFonts w:cs="Calibri"/>
                <w:szCs w:val="22"/>
                <w:lang w:val="en-US"/>
              </w:rPr>
              <w:t>joint</w:t>
            </w:r>
            <w:r w:rsidRPr="006F1622">
              <w:rPr>
                <w:rFonts w:cs="Calibri"/>
                <w:szCs w:val="22"/>
              </w:rPr>
              <w:t>).</w:t>
            </w:r>
          </w:p>
          <w:p w14:paraId="2D331571" w14:textId="1C32158C" w:rsidR="00A528B1" w:rsidRPr="00A528B1" w:rsidRDefault="00A528B1" w:rsidP="008A2409"/>
        </w:tc>
        <w:tc>
          <w:tcPr>
            <w:tcW w:w="1418" w:type="dxa"/>
            <w:shd w:val="clear" w:color="auto" w:fill="FFFFFF"/>
            <w:vAlign w:val="center"/>
          </w:tcPr>
          <w:p w14:paraId="1BCA6CE4" w14:textId="77777777" w:rsidR="00130922" w:rsidRDefault="007732EF" w:rsidP="005017C1">
            <w:pPr>
              <w:jc w:val="center"/>
              <w:rPr>
                <w:szCs w:val="22"/>
              </w:rPr>
            </w:pPr>
            <w:r>
              <w:rPr>
                <w:szCs w:val="22"/>
              </w:rPr>
              <w:t>ΝΑΙ</w:t>
            </w:r>
          </w:p>
        </w:tc>
        <w:tc>
          <w:tcPr>
            <w:tcW w:w="1275" w:type="dxa"/>
            <w:shd w:val="clear" w:color="auto" w:fill="FFFFFF"/>
          </w:tcPr>
          <w:p w14:paraId="3FC01C54" w14:textId="77777777" w:rsidR="00130922" w:rsidRPr="002A3F91" w:rsidRDefault="00130922" w:rsidP="008A2409">
            <w:pPr>
              <w:jc w:val="center"/>
              <w:rPr>
                <w:szCs w:val="22"/>
              </w:rPr>
            </w:pPr>
          </w:p>
        </w:tc>
        <w:tc>
          <w:tcPr>
            <w:tcW w:w="1560" w:type="dxa"/>
            <w:shd w:val="clear" w:color="auto" w:fill="FFFFFF"/>
          </w:tcPr>
          <w:p w14:paraId="480B9084" w14:textId="77777777" w:rsidR="00130922" w:rsidRPr="002A3F91" w:rsidRDefault="00130922" w:rsidP="008A2409">
            <w:pPr>
              <w:jc w:val="center"/>
              <w:rPr>
                <w:szCs w:val="22"/>
              </w:rPr>
            </w:pPr>
          </w:p>
        </w:tc>
      </w:tr>
      <w:tr w:rsidR="00757275" w:rsidRPr="0063108B" w14:paraId="4B983364" w14:textId="77777777" w:rsidTr="005017C1">
        <w:trPr>
          <w:cantSplit/>
          <w:trHeight w:val="719"/>
        </w:trPr>
        <w:tc>
          <w:tcPr>
            <w:tcW w:w="9322" w:type="dxa"/>
            <w:shd w:val="clear" w:color="auto" w:fill="FFFFFF"/>
          </w:tcPr>
          <w:p w14:paraId="58D12499" w14:textId="77777777" w:rsidR="00757275" w:rsidRPr="006F1622" w:rsidRDefault="00757275" w:rsidP="00757275">
            <w:pPr>
              <w:rPr>
                <w:rFonts w:cs="Calibri"/>
                <w:szCs w:val="22"/>
              </w:rPr>
            </w:pPr>
            <w:r w:rsidRPr="006F1622">
              <w:rPr>
                <w:rFonts w:cs="Calibri"/>
                <w:szCs w:val="22"/>
              </w:rPr>
              <w:t>PSR_270</w:t>
            </w:r>
          </w:p>
          <w:p w14:paraId="6A75E16A" w14:textId="77777777" w:rsidR="00757275" w:rsidRPr="006F1622" w:rsidRDefault="00757275" w:rsidP="00757275">
            <w:r w:rsidRPr="006F1622">
              <w:rPr>
                <w:rFonts w:cs="Calibri"/>
                <w:szCs w:val="22"/>
              </w:rPr>
              <w:t>Οι πληροφορίες καιρικών συνθηκών θα προέρχονται από τον δέκτη καιρικών συνθηκών στο πρώτο στάδιο (</w:t>
            </w:r>
            <w:r w:rsidRPr="006F1622">
              <w:rPr>
                <w:rFonts w:cs="Calibri"/>
                <w:szCs w:val="22"/>
                <w:lang w:val="en-US"/>
              </w:rPr>
              <w:t>front</w:t>
            </w:r>
            <w:r w:rsidRPr="006F1622">
              <w:rPr>
                <w:rFonts w:cs="Calibri"/>
                <w:szCs w:val="22"/>
              </w:rPr>
              <w:t xml:space="preserve"> </w:t>
            </w:r>
            <w:r w:rsidRPr="006F1622">
              <w:rPr>
                <w:rFonts w:cs="Calibri"/>
                <w:szCs w:val="22"/>
                <w:lang w:val="en-US"/>
              </w:rPr>
              <w:t>end</w:t>
            </w:r>
            <w:r w:rsidRPr="006F1622">
              <w:rPr>
                <w:rFonts w:cs="Calibri"/>
                <w:szCs w:val="22"/>
              </w:rPr>
              <w:t xml:space="preserve"> </w:t>
            </w:r>
            <w:r w:rsidRPr="006F1622">
              <w:rPr>
                <w:rFonts w:cs="Calibri"/>
                <w:szCs w:val="22"/>
                <w:lang w:val="en-US"/>
              </w:rPr>
              <w:t>receiver</w:t>
            </w:r>
            <w:r w:rsidRPr="006F1622">
              <w:rPr>
                <w:rFonts w:cs="Calibri"/>
                <w:szCs w:val="22"/>
              </w:rPr>
              <w:t>) τις οποίες θα επεξεργάζεται ο επεξεργαστής καιρικών συνθηκών. Πρέπει να αποφευχθεί η κακή προσαρμογή της βαθμονόμησης επιπέδων καιρού που μπορεί να προέλθει από μεταγωγές.</w:t>
            </w:r>
          </w:p>
        </w:tc>
        <w:tc>
          <w:tcPr>
            <w:tcW w:w="1418" w:type="dxa"/>
            <w:shd w:val="clear" w:color="auto" w:fill="FFFFFF"/>
            <w:vAlign w:val="center"/>
          </w:tcPr>
          <w:p w14:paraId="4755858F" w14:textId="77777777" w:rsidR="00757275" w:rsidRDefault="00757275" w:rsidP="005017C1">
            <w:pPr>
              <w:jc w:val="center"/>
              <w:rPr>
                <w:szCs w:val="22"/>
              </w:rPr>
            </w:pPr>
            <w:r>
              <w:rPr>
                <w:szCs w:val="22"/>
              </w:rPr>
              <w:t>ΝΑΙ</w:t>
            </w:r>
          </w:p>
        </w:tc>
        <w:tc>
          <w:tcPr>
            <w:tcW w:w="1275" w:type="dxa"/>
            <w:shd w:val="clear" w:color="auto" w:fill="FFFFFF"/>
          </w:tcPr>
          <w:p w14:paraId="36F1A7ED" w14:textId="77777777" w:rsidR="00757275" w:rsidRPr="002A3F91" w:rsidRDefault="00757275" w:rsidP="00757275">
            <w:pPr>
              <w:jc w:val="center"/>
              <w:rPr>
                <w:szCs w:val="22"/>
              </w:rPr>
            </w:pPr>
          </w:p>
        </w:tc>
        <w:tc>
          <w:tcPr>
            <w:tcW w:w="1560" w:type="dxa"/>
            <w:shd w:val="clear" w:color="auto" w:fill="FFFFFF"/>
          </w:tcPr>
          <w:p w14:paraId="6FC3F4EE" w14:textId="77777777" w:rsidR="00757275" w:rsidRPr="002A3F91" w:rsidRDefault="00757275" w:rsidP="00757275">
            <w:pPr>
              <w:jc w:val="center"/>
              <w:rPr>
                <w:szCs w:val="22"/>
              </w:rPr>
            </w:pPr>
          </w:p>
        </w:tc>
      </w:tr>
      <w:tr w:rsidR="00757275" w:rsidRPr="0063108B" w14:paraId="6AD3E187" w14:textId="77777777" w:rsidTr="005017C1">
        <w:trPr>
          <w:cantSplit/>
          <w:trHeight w:val="385"/>
        </w:trPr>
        <w:tc>
          <w:tcPr>
            <w:tcW w:w="9322" w:type="dxa"/>
            <w:shd w:val="clear" w:color="auto" w:fill="FFFFFF"/>
          </w:tcPr>
          <w:p w14:paraId="28F85095" w14:textId="77777777" w:rsidR="00757275" w:rsidRPr="006F1622" w:rsidRDefault="00757275" w:rsidP="00757275">
            <w:pPr>
              <w:rPr>
                <w:rFonts w:cs="Calibri"/>
                <w:szCs w:val="22"/>
              </w:rPr>
            </w:pPr>
            <w:r w:rsidRPr="006F1622">
              <w:rPr>
                <w:rFonts w:cs="Calibri"/>
                <w:szCs w:val="22"/>
              </w:rPr>
              <w:t>PSR_280</w:t>
            </w:r>
          </w:p>
          <w:p w14:paraId="59382205" w14:textId="77777777" w:rsidR="00757275" w:rsidRPr="006F1622" w:rsidRDefault="00757275" w:rsidP="00757275">
            <w:r w:rsidRPr="006F1622">
              <w:rPr>
                <w:rFonts w:cs="Calibri"/>
                <w:szCs w:val="22"/>
              </w:rPr>
              <w:t xml:space="preserve">Η έξοδος του επεξεργαστή καιρικών συνθηκών θα τροφοδοτεί δεδομένα καιρού τον </w:t>
            </w:r>
            <w:r w:rsidRPr="006F1622">
              <w:rPr>
                <w:rFonts w:cs="Calibri"/>
                <w:szCs w:val="22"/>
                <w:lang w:val="en-US"/>
              </w:rPr>
              <w:t>RHP</w:t>
            </w:r>
            <w:r w:rsidRPr="006F1622">
              <w:rPr>
                <w:rFonts w:cs="Calibri"/>
                <w:szCs w:val="22"/>
              </w:rPr>
              <w:t>.</w:t>
            </w:r>
          </w:p>
        </w:tc>
        <w:tc>
          <w:tcPr>
            <w:tcW w:w="1418" w:type="dxa"/>
            <w:shd w:val="clear" w:color="auto" w:fill="FFFFFF"/>
            <w:vAlign w:val="center"/>
          </w:tcPr>
          <w:p w14:paraId="597DF501" w14:textId="77777777" w:rsidR="00757275" w:rsidRDefault="00757275" w:rsidP="005017C1">
            <w:pPr>
              <w:jc w:val="center"/>
              <w:rPr>
                <w:szCs w:val="22"/>
              </w:rPr>
            </w:pPr>
            <w:r>
              <w:rPr>
                <w:szCs w:val="22"/>
              </w:rPr>
              <w:t>ΝΑΙ</w:t>
            </w:r>
          </w:p>
        </w:tc>
        <w:tc>
          <w:tcPr>
            <w:tcW w:w="1275" w:type="dxa"/>
            <w:shd w:val="clear" w:color="auto" w:fill="FFFFFF"/>
          </w:tcPr>
          <w:p w14:paraId="502D0360" w14:textId="77777777" w:rsidR="00757275" w:rsidRPr="002A3F91" w:rsidRDefault="00757275" w:rsidP="00757275">
            <w:pPr>
              <w:jc w:val="center"/>
              <w:rPr>
                <w:szCs w:val="22"/>
              </w:rPr>
            </w:pPr>
          </w:p>
        </w:tc>
        <w:tc>
          <w:tcPr>
            <w:tcW w:w="1560" w:type="dxa"/>
            <w:shd w:val="clear" w:color="auto" w:fill="FFFFFF"/>
          </w:tcPr>
          <w:p w14:paraId="69E755CF" w14:textId="77777777" w:rsidR="00757275" w:rsidRPr="002A3F91" w:rsidRDefault="00757275" w:rsidP="00757275">
            <w:pPr>
              <w:jc w:val="center"/>
              <w:rPr>
                <w:szCs w:val="22"/>
              </w:rPr>
            </w:pPr>
          </w:p>
        </w:tc>
      </w:tr>
      <w:tr w:rsidR="00757275" w:rsidRPr="0063108B" w14:paraId="539745A2" w14:textId="77777777" w:rsidTr="005017C1">
        <w:trPr>
          <w:cantSplit/>
          <w:trHeight w:val="719"/>
        </w:trPr>
        <w:tc>
          <w:tcPr>
            <w:tcW w:w="9322" w:type="dxa"/>
            <w:shd w:val="clear" w:color="auto" w:fill="FFFFFF"/>
          </w:tcPr>
          <w:p w14:paraId="5D7FF77F" w14:textId="77777777" w:rsidR="00757275" w:rsidRPr="006F1622" w:rsidRDefault="00757275" w:rsidP="00757275">
            <w:pPr>
              <w:rPr>
                <w:rFonts w:cs="Calibri"/>
                <w:szCs w:val="22"/>
              </w:rPr>
            </w:pPr>
            <w:r w:rsidRPr="006F1622">
              <w:rPr>
                <w:rFonts w:cs="Calibri"/>
                <w:szCs w:val="22"/>
              </w:rPr>
              <w:t>PSR_290</w:t>
            </w:r>
          </w:p>
          <w:p w14:paraId="11469BEE" w14:textId="77777777" w:rsidR="00757275" w:rsidRPr="006F1622" w:rsidRDefault="00757275" w:rsidP="00757275">
            <w:r w:rsidRPr="006F1622">
              <w:rPr>
                <w:rFonts w:cs="Calibri"/>
                <w:szCs w:val="22"/>
              </w:rPr>
              <w:t xml:space="preserve">Θα εφαρμόζονται ειδικά φίλτρα </w:t>
            </w:r>
            <w:r w:rsidRPr="006F1622">
              <w:rPr>
                <w:rFonts w:cs="Calibri"/>
                <w:szCs w:val="22"/>
                <w:lang w:val="en-US"/>
              </w:rPr>
              <w:t>ground</w:t>
            </w:r>
            <w:r w:rsidRPr="006F1622">
              <w:rPr>
                <w:rFonts w:cs="Calibri"/>
                <w:szCs w:val="22"/>
              </w:rPr>
              <w:t xml:space="preserve"> </w:t>
            </w:r>
            <w:r w:rsidRPr="006F1622">
              <w:rPr>
                <w:rFonts w:cs="Calibri"/>
                <w:szCs w:val="22"/>
                <w:lang w:val="en-US"/>
              </w:rPr>
              <w:t>clutter</w:t>
            </w:r>
            <w:r w:rsidRPr="006F1622">
              <w:rPr>
                <w:rFonts w:cs="Calibri"/>
                <w:szCs w:val="22"/>
              </w:rPr>
              <w:t xml:space="preserve"> για την καταστολή ανακλάσεων εδάφους και ανακλάσεων που κινούνται με μικρή ταχύτητα, σε συνδυασμό με την καλύτερη δυνατή απόδοση βαθμονομημένης λήψης καιρικών συνθηκών πάνω από ανακλάσεις εδάφους. Ο προμηθευτής θα πρέπει να περιγράψει τις τεχνικές που χρησιμοποιούνται για το σκοπό αυτό.</w:t>
            </w:r>
          </w:p>
        </w:tc>
        <w:tc>
          <w:tcPr>
            <w:tcW w:w="1418" w:type="dxa"/>
            <w:shd w:val="clear" w:color="auto" w:fill="FFFFFF"/>
            <w:vAlign w:val="center"/>
          </w:tcPr>
          <w:p w14:paraId="5CD8B64D" w14:textId="77777777" w:rsidR="00757275" w:rsidRDefault="00757275" w:rsidP="005017C1">
            <w:pPr>
              <w:jc w:val="center"/>
              <w:rPr>
                <w:szCs w:val="22"/>
              </w:rPr>
            </w:pPr>
            <w:r>
              <w:rPr>
                <w:szCs w:val="22"/>
              </w:rPr>
              <w:t>ΝΑΙ</w:t>
            </w:r>
          </w:p>
        </w:tc>
        <w:tc>
          <w:tcPr>
            <w:tcW w:w="1275" w:type="dxa"/>
            <w:shd w:val="clear" w:color="auto" w:fill="FFFFFF"/>
          </w:tcPr>
          <w:p w14:paraId="00D694B3" w14:textId="77777777" w:rsidR="00757275" w:rsidRPr="002A3F91" w:rsidRDefault="00757275" w:rsidP="00757275">
            <w:pPr>
              <w:jc w:val="center"/>
              <w:rPr>
                <w:szCs w:val="22"/>
              </w:rPr>
            </w:pPr>
          </w:p>
        </w:tc>
        <w:tc>
          <w:tcPr>
            <w:tcW w:w="1560" w:type="dxa"/>
            <w:shd w:val="clear" w:color="auto" w:fill="FFFFFF"/>
          </w:tcPr>
          <w:p w14:paraId="431339A5" w14:textId="77777777" w:rsidR="00757275" w:rsidRPr="002A3F91" w:rsidRDefault="00757275" w:rsidP="00757275">
            <w:pPr>
              <w:jc w:val="center"/>
              <w:rPr>
                <w:szCs w:val="22"/>
              </w:rPr>
            </w:pPr>
          </w:p>
        </w:tc>
      </w:tr>
      <w:tr w:rsidR="00757275" w:rsidRPr="0063108B" w14:paraId="045A19FB" w14:textId="77777777" w:rsidTr="005017C1">
        <w:trPr>
          <w:cantSplit/>
          <w:trHeight w:val="719"/>
        </w:trPr>
        <w:tc>
          <w:tcPr>
            <w:tcW w:w="9322" w:type="dxa"/>
            <w:shd w:val="clear" w:color="auto" w:fill="FFFFFF"/>
          </w:tcPr>
          <w:p w14:paraId="6D574339" w14:textId="77777777" w:rsidR="00757275" w:rsidRPr="006F1622" w:rsidRDefault="00757275" w:rsidP="00757275">
            <w:pPr>
              <w:rPr>
                <w:rFonts w:cs="Calibri"/>
                <w:szCs w:val="22"/>
              </w:rPr>
            </w:pPr>
            <w:r w:rsidRPr="006F1622">
              <w:rPr>
                <w:rFonts w:cs="Calibri"/>
                <w:szCs w:val="22"/>
              </w:rPr>
              <w:t>PSR_300</w:t>
            </w:r>
          </w:p>
          <w:p w14:paraId="47BAC6B6" w14:textId="77777777" w:rsidR="00757275" w:rsidRPr="006F1622" w:rsidRDefault="00757275" w:rsidP="00757275">
            <w:r w:rsidRPr="006F1622">
              <w:rPr>
                <w:rFonts w:cs="Calibri"/>
                <w:szCs w:val="22"/>
              </w:rPr>
              <w:t xml:space="preserve">Η δυναμική περιοχή της επεξεργασίας εξαγωγής καιρικών συνθηκών θα είναι τέτοια ώστε να διασφαλίζει ότι δεν θα χάνονται πληροφορίες καιρικών συνθηκών που παρέχονται από το </w:t>
            </w:r>
            <w:r w:rsidRPr="006F1622">
              <w:rPr>
                <w:rFonts w:cs="Calibri"/>
                <w:szCs w:val="22"/>
                <w:lang w:val="en-US"/>
              </w:rPr>
              <w:t>RADAR</w:t>
            </w:r>
            <w:r w:rsidRPr="006F1622">
              <w:rPr>
                <w:rFonts w:cs="Calibri"/>
                <w:szCs w:val="22"/>
              </w:rPr>
              <w:t>.</w:t>
            </w:r>
          </w:p>
        </w:tc>
        <w:tc>
          <w:tcPr>
            <w:tcW w:w="1418" w:type="dxa"/>
            <w:shd w:val="clear" w:color="auto" w:fill="FFFFFF"/>
            <w:vAlign w:val="center"/>
          </w:tcPr>
          <w:p w14:paraId="63660843" w14:textId="77777777" w:rsidR="00757275" w:rsidRDefault="00757275" w:rsidP="005017C1">
            <w:pPr>
              <w:jc w:val="center"/>
              <w:rPr>
                <w:szCs w:val="22"/>
              </w:rPr>
            </w:pPr>
            <w:r>
              <w:rPr>
                <w:szCs w:val="22"/>
              </w:rPr>
              <w:t>ΝΑΙ</w:t>
            </w:r>
          </w:p>
        </w:tc>
        <w:tc>
          <w:tcPr>
            <w:tcW w:w="1275" w:type="dxa"/>
            <w:shd w:val="clear" w:color="auto" w:fill="FFFFFF"/>
          </w:tcPr>
          <w:p w14:paraId="5C57CB81" w14:textId="77777777" w:rsidR="00757275" w:rsidRPr="002A3F91" w:rsidRDefault="00757275" w:rsidP="00757275">
            <w:pPr>
              <w:jc w:val="center"/>
              <w:rPr>
                <w:szCs w:val="22"/>
              </w:rPr>
            </w:pPr>
          </w:p>
        </w:tc>
        <w:tc>
          <w:tcPr>
            <w:tcW w:w="1560" w:type="dxa"/>
            <w:shd w:val="clear" w:color="auto" w:fill="FFFFFF"/>
          </w:tcPr>
          <w:p w14:paraId="2F26F38C" w14:textId="77777777" w:rsidR="00757275" w:rsidRPr="002A3F91" w:rsidRDefault="00757275" w:rsidP="00757275">
            <w:pPr>
              <w:jc w:val="center"/>
              <w:rPr>
                <w:szCs w:val="22"/>
              </w:rPr>
            </w:pPr>
          </w:p>
        </w:tc>
      </w:tr>
      <w:tr w:rsidR="00757275" w:rsidRPr="0063108B" w14:paraId="4842E940" w14:textId="77777777" w:rsidTr="005017C1">
        <w:trPr>
          <w:cantSplit/>
          <w:trHeight w:val="719"/>
        </w:trPr>
        <w:tc>
          <w:tcPr>
            <w:tcW w:w="9322" w:type="dxa"/>
            <w:shd w:val="clear" w:color="auto" w:fill="FFFFFF"/>
          </w:tcPr>
          <w:p w14:paraId="0FA356AD" w14:textId="77777777" w:rsidR="00757275" w:rsidRPr="006F1622" w:rsidRDefault="00757275" w:rsidP="00757275">
            <w:pPr>
              <w:rPr>
                <w:rFonts w:cs="Calibri"/>
                <w:szCs w:val="22"/>
              </w:rPr>
            </w:pPr>
            <w:r w:rsidRPr="006F1622">
              <w:rPr>
                <w:rFonts w:cs="Calibri"/>
                <w:szCs w:val="22"/>
              </w:rPr>
              <w:lastRenderedPageBreak/>
              <w:t>PSR_310</w:t>
            </w:r>
          </w:p>
          <w:p w14:paraId="0840EFEF" w14:textId="77777777" w:rsidR="00757275" w:rsidRPr="006F1622" w:rsidRDefault="00757275" w:rsidP="00757275">
            <w:r w:rsidRPr="006F1622">
              <w:rPr>
                <w:rFonts w:cs="Calibri"/>
                <w:szCs w:val="22"/>
              </w:rPr>
              <w:t xml:space="preserve">Το επεξεργασμένο </w:t>
            </w:r>
            <w:r w:rsidRPr="006F1622">
              <w:rPr>
                <w:rFonts w:cs="Calibri"/>
                <w:szCs w:val="22"/>
                <w:lang w:val="en-US"/>
              </w:rPr>
              <w:t>Video</w:t>
            </w:r>
            <w:r w:rsidRPr="006F1622">
              <w:rPr>
                <w:rFonts w:cs="Calibri"/>
                <w:szCs w:val="22"/>
              </w:rPr>
              <w:t xml:space="preserve"> σήμα καιρού θα ολοκληρώνεται κατά απόσταση και αζιμούθιο έτσι ώστε οι επιστροφές Video σήματος από τα αεροσκάφη να μην έχουν </w:t>
            </w:r>
            <w:r w:rsidR="00185BEB" w:rsidRPr="006F1622">
              <w:rPr>
                <w:rFonts w:cs="Calibri"/>
                <w:szCs w:val="22"/>
              </w:rPr>
              <w:t>καμία</w:t>
            </w:r>
            <w:r w:rsidRPr="006F1622">
              <w:rPr>
                <w:rFonts w:cs="Calibri"/>
                <w:szCs w:val="22"/>
              </w:rPr>
              <w:t xml:space="preserve"> επίδραση στη λειτουργία εξαγωγής καιρικών συνθηκών.</w:t>
            </w:r>
          </w:p>
        </w:tc>
        <w:tc>
          <w:tcPr>
            <w:tcW w:w="1418" w:type="dxa"/>
            <w:shd w:val="clear" w:color="auto" w:fill="FFFFFF"/>
            <w:vAlign w:val="center"/>
          </w:tcPr>
          <w:p w14:paraId="3E41696F" w14:textId="77777777" w:rsidR="00757275" w:rsidRDefault="00757275" w:rsidP="005017C1">
            <w:pPr>
              <w:jc w:val="center"/>
              <w:rPr>
                <w:szCs w:val="22"/>
              </w:rPr>
            </w:pPr>
            <w:r>
              <w:rPr>
                <w:szCs w:val="22"/>
              </w:rPr>
              <w:t>ΝΑΙ</w:t>
            </w:r>
          </w:p>
        </w:tc>
        <w:tc>
          <w:tcPr>
            <w:tcW w:w="1275" w:type="dxa"/>
            <w:shd w:val="clear" w:color="auto" w:fill="FFFFFF"/>
          </w:tcPr>
          <w:p w14:paraId="6E769758" w14:textId="77777777" w:rsidR="00757275" w:rsidRPr="002A3F91" w:rsidRDefault="00757275" w:rsidP="00757275">
            <w:pPr>
              <w:jc w:val="center"/>
              <w:rPr>
                <w:szCs w:val="22"/>
              </w:rPr>
            </w:pPr>
          </w:p>
        </w:tc>
        <w:tc>
          <w:tcPr>
            <w:tcW w:w="1560" w:type="dxa"/>
            <w:shd w:val="clear" w:color="auto" w:fill="FFFFFF"/>
          </w:tcPr>
          <w:p w14:paraId="56990ADF" w14:textId="77777777" w:rsidR="00757275" w:rsidRPr="002A3F91" w:rsidRDefault="00757275" w:rsidP="00757275">
            <w:pPr>
              <w:jc w:val="center"/>
              <w:rPr>
                <w:szCs w:val="22"/>
              </w:rPr>
            </w:pPr>
          </w:p>
        </w:tc>
      </w:tr>
      <w:tr w:rsidR="00757275" w:rsidRPr="0063108B" w14:paraId="1FC9985A" w14:textId="77777777" w:rsidTr="005017C1">
        <w:trPr>
          <w:cantSplit/>
          <w:trHeight w:val="719"/>
        </w:trPr>
        <w:tc>
          <w:tcPr>
            <w:tcW w:w="9322" w:type="dxa"/>
            <w:shd w:val="clear" w:color="auto" w:fill="FFFFFF"/>
          </w:tcPr>
          <w:p w14:paraId="49FB06BA" w14:textId="77777777" w:rsidR="00757275" w:rsidRPr="006F1622" w:rsidRDefault="00757275" w:rsidP="00757275">
            <w:pPr>
              <w:rPr>
                <w:rFonts w:cs="Calibri"/>
                <w:szCs w:val="22"/>
              </w:rPr>
            </w:pPr>
            <w:r w:rsidRPr="006F1622">
              <w:rPr>
                <w:rFonts w:cs="Calibri"/>
                <w:szCs w:val="22"/>
                <w:lang w:val="en-US"/>
              </w:rPr>
              <w:t>PSR</w:t>
            </w:r>
            <w:r w:rsidRPr="006F1622">
              <w:rPr>
                <w:rFonts w:cs="Calibri"/>
                <w:szCs w:val="22"/>
              </w:rPr>
              <w:t>_320</w:t>
            </w:r>
          </w:p>
          <w:p w14:paraId="3E3DFC8A" w14:textId="77777777" w:rsidR="00757275" w:rsidRPr="006F1622" w:rsidRDefault="00757275" w:rsidP="00757275">
            <w:r w:rsidRPr="006F1622">
              <w:rPr>
                <w:rFonts w:cs="Calibri"/>
                <w:szCs w:val="22"/>
              </w:rPr>
              <w:t xml:space="preserve">Θα πρέπει να διατηρείται μια σχεδόν σταθερή ανάλυση (δεδομένα έντασης καιρικών συνθηκών για περιοχές ίσης επιφάνειας) για όλη την περιοχή κάλυψης του </w:t>
            </w:r>
            <w:r w:rsidRPr="006F1622">
              <w:rPr>
                <w:rFonts w:cs="Calibri"/>
                <w:szCs w:val="22"/>
                <w:lang w:val="en-US"/>
              </w:rPr>
              <w:t>RADAR</w:t>
            </w:r>
            <w:r w:rsidRPr="006F1622">
              <w:rPr>
                <w:rFonts w:cs="Calibri"/>
                <w:szCs w:val="22"/>
              </w:rPr>
              <w:t>.</w:t>
            </w:r>
          </w:p>
        </w:tc>
        <w:tc>
          <w:tcPr>
            <w:tcW w:w="1418" w:type="dxa"/>
            <w:shd w:val="clear" w:color="auto" w:fill="FFFFFF"/>
            <w:vAlign w:val="center"/>
          </w:tcPr>
          <w:p w14:paraId="6B0E1458" w14:textId="77777777" w:rsidR="00757275" w:rsidRDefault="00757275" w:rsidP="005017C1">
            <w:pPr>
              <w:jc w:val="center"/>
              <w:rPr>
                <w:szCs w:val="22"/>
              </w:rPr>
            </w:pPr>
            <w:r>
              <w:rPr>
                <w:szCs w:val="22"/>
              </w:rPr>
              <w:t>ΝΑΙ</w:t>
            </w:r>
          </w:p>
        </w:tc>
        <w:tc>
          <w:tcPr>
            <w:tcW w:w="1275" w:type="dxa"/>
            <w:shd w:val="clear" w:color="auto" w:fill="FFFFFF"/>
          </w:tcPr>
          <w:p w14:paraId="162F687C" w14:textId="77777777" w:rsidR="00757275" w:rsidRPr="002A3F91" w:rsidRDefault="00757275" w:rsidP="00757275">
            <w:pPr>
              <w:jc w:val="center"/>
              <w:rPr>
                <w:szCs w:val="22"/>
              </w:rPr>
            </w:pPr>
          </w:p>
        </w:tc>
        <w:tc>
          <w:tcPr>
            <w:tcW w:w="1560" w:type="dxa"/>
            <w:shd w:val="clear" w:color="auto" w:fill="FFFFFF"/>
          </w:tcPr>
          <w:p w14:paraId="33C821E8" w14:textId="77777777" w:rsidR="00757275" w:rsidRPr="002A3F91" w:rsidRDefault="00757275" w:rsidP="00757275">
            <w:pPr>
              <w:jc w:val="center"/>
              <w:rPr>
                <w:szCs w:val="22"/>
              </w:rPr>
            </w:pPr>
          </w:p>
        </w:tc>
      </w:tr>
      <w:tr w:rsidR="00757275" w:rsidRPr="0063108B" w14:paraId="15A79890" w14:textId="77777777" w:rsidTr="005017C1">
        <w:trPr>
          <w:cantSplit/>
          <w:trHeight w:val="719"/>
        </w:trPr>
        <w:tc>
          <w:tcPr>
            <w:tcW w:w="9322" w:type="dxa"/>
            <w:shd w:val="clear" w:color="auto" w:fill="FFFFFF"/>
          </w:tcPr>
          <w:p w14:paraId="13E66AB9" w14:textId="77777777" w:rsidR="00757275" w:rsidRPr="006F1622" w:rsidRDefault="00757275" w:rsidP="00757275">
            <w:pPr>
              <w:rPr>
                <w:rFonts w:cs="Calibri"/>
                <w:szCs w:val="22"/>
              </w:rPr>
            </w:pPr>
            <w:r w:rsidRPr="006F1622">
              <w:rPr>
                <w:rFonts w:cs="Calibri"/>
                <w:szCs w:val="22"/>
              </w:rPr>
              <w:t>PSR_330</w:t>
            </w:r>
          </w:p>
          <w:p w14:paraId="0998ED43" w14:textId="77777777" w:rsidR="00757275" w:rsidRPr="006F1622" w:rsidRDefault="00757275" w:rsidP="00B83695">
            <w:r w:rsidRPr="006F1622">
              <w:rPr>
                <w:rFonts w:cs="Calibri"/>
                <w:szCs w:val="22"/>
              </w:rPr>
              <w:t xml:space="preserve">Ο δίαυλος του δέκτη καιρού θα πρέπει να περιλαμβάνει εκτεταμένη λειτουργία παρακολούθησης και </w:t>
            </w:r>
            <w:r w:rsidRPr="006F1622">
              <w:rPr>
                <w:rFonts w:cs="Calibri"/>
                <w:szCs w:val="22"/>
                <w:lang w:val="en-US"/>
              </w:rPr>
              <w:t>BITE</w:t>
            </w:r>
            <w:r w:rsidRPr="006F1622">
              <w:rPr>
                <w:rFonts w:cs="Calibri"/>
                <w:szCs w:val="22"/>
              </w:rPr>
              <w:t xml:space="preserve"> για τη συνεχή επαλήθευση της σωστής λειτουργίας. Η έξοδος του </w:t>
            </w:r>
            <w:r w:rsidRPr="006F1622">
              <w:rPr>
                <w:rFonts w:cs="Calibri"/>
                <w:szCs w:val="22"/>
                <w:lang w:val="en-US"/>
              </w:rPr>
              <w:t>BITE</w:t>
            </w:r>
            <w:r w:rsidRPr="006F1622">
              <w:rPr>
                <w:rFonts w:cs="Calibri"/>
                <w:szCs w:val="22"/>
              </w:rPr>
              <w:t xml:space="preserve"> θα πρέπει να είναι διαθέσιμη στο </w:t>
            </w:r>
            <w:r w:rsidR="00B83695">
              <w:rPr>
                <w:rFonts w:cs="Calibri"/>
                <w:szCs w:val="22"/>
                <w:lang w:val="en-US"/>
              </w:rPr>
              <w:t>RCMS</w:t>
            </w:r>
            <w:r w:rsidRPr="006F1622">
              <w:rPr>
                <w:rFonts w:cs="Calibri"/>
                <w:szCs w:val="22"/>
              </w:rPr>
              <w:t>.</w:t>
            </w:r>
          </w:p>
        </w:tc>
        <w:tc>
          <w:tcPr>
            <w:tcW w:w="1418" w:type="dxa"/>
            <w:shd w:val="clear" w:color="auto" w:fill="FFFFFF"/>
            <w:vAlign w:val="center"/>
          </w:tcPr>
          <w:p w14:paraId="4AD2E3B4" w14:textId="77777777" w:rsidR="00757275" w:rsidRDefault="00757275" w:rsidP="005017C1">
            <w:pPr>
              <w:jc w:val="center"/>
              <w:rPr>
                <w:szCs w:val="22"/>
              </w:rPr>
            </w:pPr>
            <w:r>
              <w:rPr>
                <w:szCs w:val="22"/>
              </w:rPr>
              <w:t>ΝΑΙ</w:t>
            </w:r>
          </w:p>
        </w:tc>
        <w:tc>
          <w:tcPr>
            <w:tcW w:w="1275" w:type="dxa"/>
            <w:shd w:val="clear" w:color="auto" w:fill="FFFFFF"/>
          </w:tcPr>
          <w:p w14:paraId="17764B5B" w14:textId="77777777" w:rsidR="00757275" w:rsidRPr="002A3F91" w:rsidRDefault="00757275" w:rsidP="00757275">
            <w:pPr>
              <w:jc w:val="center"/>
              <w:rPr>
                <w:szCs w:val="22"/>
              </w:rPr>
            </w:pPr>
          </w:p>
        </w:tc>
        <w:tc>
          <w:tcPr>
            <w:tcW w:w="1560" w:type="dxa"/>
            <w:shd w:val="clear" w:color="auto" w:fill="FFFFFF"/>
          </w:tcPr>
          <w:p w14:paraId="3035A92B" w14:textId="77777777" w:rsidR="00757275" w:rsidRPr="002A3F91" w:rsidRDefault="00757275" w:rsidP="00757275">
            <w:pPr>
              <w:jc w:val="center"/>
              <w:rPr>
                <w:szCs w:val="22"/>
              </w:rPr>
            </w:pPr>
          </w:p>
        </w:tc>
      </w:tr>
      <w:tr w:rsidR="00757275" w:rsidRPr="0063108B" w14:paraId="50A7F521" w14:textId="77777777" w:rsidTr="005017C1">
        <w:trPr>
          <w:cantSplit/>
          <w:trHeight w:val="719"/>
        </w:trPr>
        <w:tc>
          <w:tcPr>
            <w:tcW w:w="9322" w:type="dxa"/>
            <w:shd w:val="clear" w:color="auto" w:fill="FFFFFF"/>
          </w:tcPr>
          <w:p w14:paraId="599479CB" w14:textId="77777777" w:rsidR="00C65E21" w:rsidRPr="006F1622" w:rsidRDefault="00C65E21" w:rsidP="00C65E21">
            <w:pPr>
              <w:rPr>
                <w:rFonts w:cs="Calibri"/>
                <w:szCs w:val="22"/>
              </w:rPr>
            </w:pPr>
            <w:bookmarkStart w:id="1498" w:name="_Toc264672387"/>
            <w:bookmarkStart w:id="1499" w:name="_Toc264704716"/>
            <w:bookmarkStart w:id="1500" w:name="_Toc265060746"/>
            <w:bookmarkStart w:id="1501" w:name="_Toc379998256"/>
            <w:bookmarkStart w:id="1502" w:name="_Toc4767040"/>
            <w:r w:rsidRPr="006F1622">
              <w:rPr>
                <w:rFonts w:cs="Calibri"/>
                <w:szCs w:val="22"/>
              </w:rPr>
              <w:t>PSR_340</w:t>
            </w:r>
          </w:p>
          <w:p w14:paraId="30114467" w14:textId="77777777" w:rsidR="00757275" w:rsidRPr="00A759DD" w:rsidRDefault="00757275" w:rsidP="000473E5">
            <w:pPr>
              <w:pStyle w:val="3"/>
              <w:rPr>
                <w:rFonts w:cs="Calibri"/>
                <w:lang w:val="el-GR"/>
              </w:rPr>
            </w:pPr>
            <w:bookmarkStart w:id="1503" w:name="_Toc107263208"/>
            <w:r w:rsidRPr="00A759DD">
              <w:rPr>
                <w:rFonts w:cs="Calibri"/>
                <w:lang w:val="el-GR"/>
              </w:rPr>
              <w:t>5.8.2 Περιγραφή του διαύλου καιρού.</w:t>
            </w:r>
            <w:bookmarkEnd w:id="1498"/>
            <w:bookmarkEnd w:id="1499"/>
            <w:bookmarkEnd w:id="1500"/>
            <w:bookmarkEnd w:id="1501"/>
            <w:bookmarkEnd w:id="1503"/>
          </w:p>
          <w:p w14:paraId="2179ED39" w14:textId="77777777" w:rsidR="00757275" w:rsidRPr="00A759DD" w:rsidRDefault="00757275" w:rsidP="000473E5">
            <w:pPr>
              <w:pStyle w:val="3"/>
              <w:rPr>
                <w:rFonts w:cs="Calibri"/>
                <w:lang w:val="el-GR"/>
              </w:rPr>
            </w:pPr>
            <w:bookmarkStart w:id="1504" w:name="_Toc264672388"/>
            <w:bookmarkStart w:id="1505" w:name="_Toc264704717"/>
            <w:bookmarkStart w:id="1506" w:name="_Toc265060747"/>
            <w:bookmarkStart w:id="1507" w:name="_Toc379998257"/>
            <w:bookmarkStart w:id="1508" w:name="_Toc107263209"/>
            <w:bookmarkEnd w:id="1502"/>
            <w:r w:rsidRPr="00A759DD">
              <w:rPr>
                <w:rFonts w:cs="Calibri"/>
                <w:lang w:val="el-GR"/>
              </w:rPr>
              <w:t>5.8.2.1 Γενικά</w:t>
            </w:r>
            <w:bookmarkEnd w:id="1504"/>
            <w:bookmarkEnd w:id="1505"/>
            <w:bookmarkEnd w:id="1506"/>
            <w:bookmarkEnd w:id="1507"/>
            <w:bookmarkEnd w:id="1508"/>
          </w:p>
          <w:p w14:paraId="5D8E7A53" w14:textId="77777777" w:rsidR="00757275" w:rsidRPr="006F1622" w:rsidRDefault="00757275" w:rsidP="00757275">
            <w:r w:rsidRPr="006F1622">
              <w:rPr>
                <w:rFonts w:cs="Calibri"/>
                <w:szCs w:val="22"/>
              </w:rPr>
              <w:t>Ο δίαυλος του δέκτη καιρού θα πρέπει να είναι βελτιστοποιημένος για την ανίχνευση και την απεικόνιση του καιρού και θα πρέπει να ληφθούν υπ’ όψιν τα εξής.</w:t>
            </w:r>
          </w:p>
        </w:tc>
        <w:tc>
          <w:tcPr>
            <w:tcW w:w="1418" w:type="dxa"/>
            <w:shd w:val="clear" w:color="auto" w:fill="FFFFFF"/>
            <w:vAlign w:val="center"/>
          </w:tcPr>
          <w:p w14:paraId="3DF79B18" w14:textId="77777777" w:rsidR="00757275" w:rsidRDefault="00757275" w:rsidP="005017C1">
            <w:pPr>
              <w:jc w:val="center"/>
              <w:rPr>
                <w:szCs w:val="22"/>
              </w:rPr>
            </w:pPr>
          </w:p>
        </w:tc>
        <w:tc>
          <w:tcPr>
            <w:tcW w:w="1275" w:type="dxa"/>
            <w:shd w:val="clear" w:color="auto" w:fill="FFFFFF"/>
          </w:tcPr>
          <w:p w14:paraId="5F05B27F" w14:textId="77777777" w:rsidR="00757275" w:rsidRPr="002A3F91" w:rsidRDefault="00757275" w:rsidP="00757275">
            <w:pPr>
              <w:jc w:val="center"/>
              <w:rPr>
                <w:szCs w:val="22"/>
              </w:rPr>
            </w:pPr>
          </w:p>
        </w:tc>
        <w:tc>
          <w:tcPr>
            <w:tcW w:w="1560" w:type="dxa"/>
            <w:shd w:val="clear" w:color="auto" w:fill="FFFFFF"/>
          </w:tcPr>
          <w:p w14:paraId="789D969D" w14:textId="77777777" w:rsidR="00757275" w:rsidRPr="002A3F91" w:rsidRDefault="00757275" w:rsidP="00757275">
            <w:pPr>
              <w:jc w:val="center"/>
              <w:rPr>
                <w:szCs w:val="22"/>
              </w:rPr>
            </w:pPr>
          </w:p>
        </w:tc>
      </w:tr>
      <w:tr w:rsidR="00757275" w:rsidRPr="0063108B" w14:paraId="2D0AC568" w14:textId="77777777" w:rsidTr="005017C1">
        <w:trPr>
          <w:cantSplit/>
          <w:trHeight w:val="719"/>
        </w:trPr>
        <w:tc>
          <w:tcPr>
            <w:tcW w:w="9322" w:type="dxa"/>
            <w:shd w:val="clear" w:color="auto" w:fill="FFFFFF"/>
          </w:tcPr>
          <w:p w14:paraId="5673C2A3" w14:textId="77777777" w:rsidR="009A38D6" w:rsidRPr="006F1622" w:rsidRDefault="009A38D6" w:rsidP="00C91778">
            <w:bookmarkStart w:id="1509" w:name="_Toc2624743"/>
            <w:bookmarkStart w:id="1510" w:name="_Toc2628318"/>
            <w:bookmarkStart w:id="1511" w:name="_Toc2629596"/>
            <w:bookmarkStart w:id="1512" w:name="_Toc3140009"/>
            <w:bookmarkStart w:id="1513" w:name="_Toc264672389"/>
            <w:bookmarkStart w:id="1514" w:name="_Toc264704718"/>
            <w:bookmarkStart w:id="1515" w:name="_Toc265060748"/>
            <w:bookmarkStart w:id="1516" w:name="_Toc379998258"/>
            <w:bookmarkStart w:id="1517" w:name="_Toc4767042"/>
            <w:r w:rsidRPr="006F1622">
              <w:t>PSR_350</w:t>
            </w:r>
            <w:bookmarkEnd w:id="1509"/>
            <w:bookmarkEnd w:id="1510"/>
            <w:bookmarkEnd w:id="1511"/>
            <w:bookmarkEnd w:id="1512"/>
          </w:p>
          <w:p w14:paraId="31FEC447" w14:textId="77777777" w:rsidR="00757275" w:rsidRPr="00A759DD" w:rsidRDefault="00757275" w:rsidP="009A38D6">
            <w:pPr>
              <w:pStyle w:val="3"/>
              <w:rPr>
                <w:rFonts w:cs="Calibri"/>
                <w:lang w:val="el-GR"/>
              </w:rPr>
            </w:pPr>
            <w:bookmarkStart w:id="1518" w:name="_Toc107263210"/>
            <w:r w:rsidRPr="00A759DD">
              <w:rPr>
                <w:rFonts w:cs="Calibri"/>
                <w:lang w:val="el-GR"/>
              </w:rPr>
              <w:t>5.8.2.2 Ορθογώνια πόλωση</w:t>
            </w:r>
            <w:bookmarkEnd w:id="1513"/>
            <w:bookmarkEnd w:id="1514"/>
            <w:bookmarkEnd w:id="1515"/>
            <w:r w:rsidRPr="00A759DD">
              <w:rPr>
                <w:rFonts w:cs="Calibri"/>
                <w:lang w:val="el-GR"/>
              </w:rPr>
              <w:t xml:space="preserve"> </w:t>
            </w:r>
            <w:r w:rsidR="00C21620" w:rsidRPr="00A759DD">
              <w:rPr>
                <w:rFonts w:cs="Calibri"/>
              </w:rPr>
              <w:t>Weather</w:t>
            </w:r>
            <w:r w:rsidRPr="00A759DD">
              <w:rPr>
                <w:rFonts w:cs="Calibri"/>
                <w:lang w:val="el-GR"/>
              </w:rPr>
              <w:t xml:space="preserve"> </w:t>
            </w:r>
            <w:r w:rsidRPr="00A759DD">
              <w:rPr>
                <w:rFonts w:cs="Calibri"/>
              </w:rPr>
              <w:t>Channel</w:t>
            </w:r>
            <w:bookmarkEnd w:id="1516"/>
            <w:bookmarkEnd w:id="1518"/>
          </w:p>
          <w:bookmarkEnd w:id="1517"/>
          <w:p w14:paraId="15BCA233" w14:textId="77777777" w:rsidR="00757275" w:rsidRDefault="00203925" w:rsidP="00757275">
            <w:pPr>
              <w:rPr>
                <w:rFonts w:cs="Calibri"/>
                <w:szCs w:val="22"/>
              </w:rPr>
            </w:pPr>
            <w:r w:rsidRPr="006F1622">
              <w:rPr>
                <w:rFonts w:cs="Calibri"/>
                <w:szCs w:val="22"/>
              </w:rPr>
              <w:t>Θα παρέχεται η</w:t>
            </w:r>
            <w:r w:rsidR="00757275" w:rsidRPr="006F1622">
              <w:rPr>
                <w:rFonts w:cs="Calibri"/>
                <w:szCs w:val="22"/>
              </w:rPr>
              <w:t xml:space="preserve"> δυνατότητα χρήσης ειδικών προσαρμογέων ορθογώνιας πόλωσης στο σημείο παροχής σήματος της κεραίας, έτσι ώστε να είναι διαθέσιμο το σύνολο της πληροφορίας έντασης καιρικών συνθηκών όταν η κεραία μετάγεται σε κυκλική πόλωση.</w:t>
            </w:r>
          </w:p>
          <w:p w14:paraId="00A7402B" w14:textId="48716EE1" w:rsidR="00A528B1" w:rsidRPr="006F1622" w:rsidRDefault="00A528B1" w:rsidP="00757275"/>
        </w:tc>
        <w:tc>
          <w:tcPr>
            <w:tcW w:w="1418" w:type="dxa"/>
            <w:shd w:val="clear" w:color="auto" w:fill="FFFFFF"/>
            <w:vAlign w:val="center"/>
          </w:tcPr>
          <w:p w14:paraId="2B556998" w14:textId="77777777" w:rsidR="00757275" w:rsidRDefault="00757275" w:rsidP="005017C1">
            <w:pPr>
              <w:jc w:val="center"/>
              <w:rPr>
                <w:szCs w:val="22"/>
              </w:rPr>
            </w:pPr>
            <w:r>
              <w:rPr>
                <w:szCs w:val="22"/>
              </w:rPr>
              <w:t>ΝΑΙ</w:t>
            </w:r>
          </w:p>
        </w:tc>
        <w:tc>
          <w:tcPr>
            <w:tcW w:w="1275" w:type="dxa"/>
            <w:shd w:val="clear" w:color="auto" w:fill="FFFFFF"/>
          </w:tcPr>
          <w:p w14:paraId="06C0BA00" w14:textId="77777777" w:rsidR="00757275" w:rsidRPr="002A3F91" w:rsidRDefault="00757275" w:rsidP="00757275">
            <w:pPr>
              <w:jc w:val="center"/>
              <w:rPr>
                <w:szCs w:val="22"/>
              </w:rPr>
            </w:pPr>
          </w:p>
        </w:tc>
        <w:tc>
          <w:tcPr>
            <w:tcW w:w="1560" w:type="dxa"/>
            <w:shd w:val="clear" w:color="auto" w:fill="FFFFFF"/>
          </w:tcPr>
          <w:p w14:paraId="2AAC3F72" w14:textId="77777777" w:rsidR="00757275" w:rsidRPr="002A3F91" w:rsidRDefault="00757275" w:rsidP="00757275">
            <w:pPr>
              <w:jc w:val="center"/>
              <w:rPr>
                <w:szCs w:val="22"/>
              </w:rPr>
            </w:pPr>
          </w:p>
        </w:tc>
      </w:tr>
      <w:tr w:rsidR="00757275" w:rsidRPr="0063108B" w14:paraId="157E44F1" w14:textId="77777777" w:rsidTr="005017C1">
        <w:trPr>
          <w:cantSplit/>
          <w:trHeight w:val="719"/>
        </w:trPr>
        <w:tc>
          <w:tcPr>
            <w:tcW w:w="9322" w:type="dxa"/>
            <w:shd w:val="clear" w:color="auto" w:fill="FFFFFF"/>
          </w:tcPr>
          <w:p w14:paraId="1143DF78" w14:textId="77777777" w:rsidR="00757275" w:rsidRPr="006F1622" w:rsidRDefault="00757275" w:rsidP="00757275">
            <w:pPr>
              <w:rPr>
                <w:rFonts w:cs="Calibri"/>
                <w:szCs w:val="22"/>
              </w:rPr>
            </w:pPr>
            <w:r w:rsidRPr="006F1622">
              <w:rPr>
                <w:rFonts w:cs="Calibri"/>
                <w:szCs w:val="22"/>
              </w:rPr>
              <w:t>PSR_360</w:t>
            </w:r>
          </w:p>
          <w:p w14:paraId="73E0AEA8" w14:textId="77777777" w:rsidR="00757275" w:rsidRPr="006F1622" w:rsidRDefault="00757275" w:rsidP="00757275">
            <w:r w:rsidRPr="006F1622">
              <w:rPr>
                <w:rFonts w:cs="Calibri"/>
                <w:szCs w:val="22"/>
              </w:rPr>
              <w:t>Στην περίπτωση αυτή θα πρέπει να είναι διαθέσιμη μια χωριστή διαδρομή από το μηχανισμό περιστροφής ώστε να συνδέει την πληροφορία από τους προσαρμογείς ορθογώνιας πόλωσης στον δέκτη καιρικών συνθηκών.</w:t>
            </w:r>
          </w:p>
        </w:tc>
        <w:tc>
          <w:tcPr>
            <w:tcW w:w="1418" w:type="dxa"/>
            <w:shd w:val="clear" w:color="auto" w:fill="FFFFFF"/>
            <w:vAlign w:val="center"/>
          </w:tcPr>
          <w:p w14:paraId="0D996419" w14:textId="77777777" w:rsidR="00757275" w:rsidRDefault="00757275" w:rsidP="005017C1">
            <w:pPr>
              <w:jc w:val="center"/>
              <w:rPr>
                <w:szCs w:val="22"/>
              </w:rPr>
            </w:pPr>
            <w:r>
              <w:rPr>
                <w:szCs w:val="22"/>
              </w:rPr>
              <w:t>ΝΑΙ</w:t>
            </w:r>
          </w:p>
        </w:tc>
        <w:tc>
          <w:tcPr>
            <w:tcW w:w="1275" w:type="dxa"/>
            <w:shd w:val="clear" w:color="auto" w:fill="FFFFFF"/>
          </w:tcPr>
          <w:p w14:paraId="50A1D518" w14:textId="77777777" w:rsidR="00757275" w:rsidRPr="002A3F91" w:rsidRDefault="00757275" w:rsidP="00757275">
            <w:pPr>
              <w:jc w:val="center"/>
              <w:rPr>
                <w:szCs w:val="22"/>
              </w:rPr>
            </w:pPr>
          </w:p>
        </w:tc>
        <w:tc>
          <w:tcPr>
            <w:tcW w:w="1560" w:type="dxa"/>
            <w:shd w:val="clear" w:color="auto" w:fill="FFFFFF"/>
          </w:tcPr>
          <w:p w14:paraId="6B78D488" w14:textId="77777777" w:rsidR="00757275" w:rsidRPr="002A3F91" w:rsidRDefault="00757275" w:rsidP="00757275">
            <w:pPr>
              <w:jc w:val="center"/>
              <w:rPr>
                <w:szCs w:val="22"/>
              </w:rPr>
            </w:pPr>
          </w:p>
        </w:tc>
      </w:tr>
      <w:tr w:rsidR="00757275" w:rsidRPr="0063108B" w14:paraId="0D0BE50A" w14:textId="77777777" w:rsidTr="005017C1">
        <w:trPr>
          <w:cantSplit/>
          <w:trHeight w:val="719"/>
        </w:trPr>
        <w:tc>
          <w:tcPr>
            <w:tcW w:w="9322" w:type="dxa"/>
            <w:shd w:val="clear" w:color="auto" w:fill="FFFFFF"/>
          </w:tcPr>
          <w:p w14:paraId="28279BCE" w14:textId="77777777" w:rsidR="00757275" w:rsidRPr="006F1622" w:rsidRDefault="00757275" w:rsidP="00757275">
            <w:pPr>
              <w:rPr>
                <w:rFonts w:cs="Calibri"/>
                <w:szCs w:val="22"/>
              </w:rPr>
            </w:pPr>
            <w:r w:rsidRPr="006F1622">
              <w:rPr>
                <w:rFonts w:cs="Calibri"/>
                <w:szCs w:val="22"/>
              </w:rPr>
              <w:t>PSR_370</w:t>
            </w:r>
          </w:p>
          <w:p w14:paraId="129107E7" w14:textId="77777777" w:rsidR="00757275" w:rsidRDefault="00757275" w:rsidP="00757275">
            <w:pPr>
              <w:rPr>
                <w:rFonts w:cs="Calibri"/>
                <w:szCs w:val="22"/>
              </w:rPr>
            </w:pPr>
            <w:r w:rsidRPr="006F1622">
              <w:rPr>
                <w:rFonts w:cs="Calibri"/>
                <w:szCs w:val="22"/>
              </w:rPr>
              <w:t>Πρέπει να είναι διαθέσιμες ορθογώνιες θύρες για την κάτω ή/και την πάνω δέσμη της κεραίας.</w:t>
            </w:r>
          </w:p>
          <w:p w14:paraId="60E8E921" w14:textId="42B79178" w:rsidR="00A528B1" w:rsidRPr="006F1622" w:rsidRDefault="00A528B1" w:rsidP="00757275"/>
        </w:tc>
        <w:tc>
          <w:tcPr>
            <w:tcW w:w="1418" w:type="dxa"/>
            <w:shd w:val="clear" w:color="auto" w:fill="FFFFFF"/>
            <w:vAlign w:val="center"/>
          </w:tcPr>
          <w:p w14:paraId="62448A60" w14:textId="77777777" w:rsidR="00757275" w:rsidRDefault="00757275" w:rsidP="005017C1">
            <w:pPr>
              <w:jc w:val="center"/>
              <w:rPr>
                <w:szCs w:val="22"/>
              </w:rPr>
            </w:pPr>
            <w:r>
              <w:rPr>
                <w:szCs w:val="22"/>
              </w:rPr>
              <w:t>ΝΑΙ</w:t>
            </w:r>
          </w:p>
        </w:tc>
        <w:tc>
          <w:tcPr>
            <w:tcW w:w="1275" w:type="dxa"/>
            <w:shd w:val="clear" w:color="auto" w:fill="FFFFFF"/>
          </w:tcPr>
          <w:p w14:paraId="7A7D7A96" w14:textId="77777777" w:rsidR="00757275" w:rsidRPr="002A3F91" w:rsidRDefault="00757275" w:rsidP="00757275">
            <w:pPr>
              <w:jc w:val="center"/>
              <w:rPr>
                <w:szCs w:val="22"/>
              </w:rPr>
            </w:pPr>
          </w:p>
        </w:tc>
        <w:tc>
          <w:tcPr>
            <w:tcW w:w="1560" w:type="dxa"/>
            <w:shd w:val="clear" w:color="auto" w:fill="FFFFFF"/>
          </w:tcPr>
          <w:p w14:paraId="3AD4B40B" w14:textId="77777777" w:rsidR="00757275" w:rsidRPr="002A3F91" w:rsidRDefault="00757275" w:rsidP="00757275">
            <w:pPr>
              <w:jc w:val="center"/>
              <w:rPr>
                <w:szCs w:val="22"/>
              </w:rPr>
            </w:pPr>
          </w:p>
        </w:tc>
      </w:tr>
      <w:tr w:rsidR="00757275" w:rsidRPr="0063108B" w14:paraId="32942AC4" w14:textId="77777777" w:rsidTr="002B4918">
        <w:trPr>
          <w:cantSplit/>
          <w:trHeight w:val="719"/>
        </w:trPr>
        <w:tc>
          <w:tcPr>
            <w:tcW w:w="9322" w:type="dxa"/>
            <w:shd w:val="clear" w:color="auto" w:fill="auto"/>
          </w:tcPr>
          <w:p w14:paraId="1C5E5859" w14:textId="77777777" w:rsidR="00757275" w:rsidRPr="002B4918" w:rsidRDefault="00757275" w:rsidP="00757275">
            <w:pPr>
              <w:rPr>
                <w:rFonts w:cs="Calibri"/>
                <w:szCs w:val="22"/>
              </w:rPr>
            </w:pPr>
            <w:r w:rsidRPr="002B4918">
              <w:rPr>
                <w:rFonts w:cs="Calibri"/>
                <w:szCs w:val="22"/>
              </w:rPr>
              <w:lastRenderedPageBreak/>
              <w:t>PSR_380</w:t>
            </w:r>
          </w:p>
          <w:p w14:paraId="6A700C25" w14:textId="77777777" w:rsidR="00757275" w:rsidRPr="002B4918" w:rsidRDefault="00757275" w:rsidP="00757275">
            <w:r w:rsidRPr="002B4918">
              <w:rPr>
                <w:rFonts w:cs="Calibri"/>
                <w:szCs w:val="22"/>
              </w:rPr>
              <w:t xml:space="preserve">Την θύρα της πάνω ή της κάτω δέσμης πρέπει να την επιλέγει διακόπτης </w:t>
            </w:r>
            <w:r w:rsidRPr="002B4918">
              <w:rPr>
                <w:rFonts w:cs="Calibri"/>
                <w:szCs w:val="22"/>
                <w:lang w:val="en-US"/>
              </w:rPr>
              <w:t>RF</w:t>
            </w:r>
            <w:r w:rsidRPr="002B4918">
              <w:rPr>
                <w:rFonts w:cs="Calibri"/>
                <w:szCs w:val="22"/>
              </w:rPr>
              <w:t xml:space="preserve"> για προκαθορισμένες αποστάσεις και</w:t>
            </w:r>
            <w:r w:rsidR="005C1610" w:rsidRPr="002B4918">
              <w:rPr>
                <w:rFonts w:cs="Calibri"/>
                <w:szCs w:val="22"/>
              </w:rPr>
              <w:t xml:space="preserve"> αζιμούθια, χρησιμοποιώντας τη λειτουργία ελέγχου</w:t>
            </w:r>
            <w:r w:rsidRPr="002B4918">
              <w:rPr>
                <w:rFonts w:cs="Calibri"/>
                <w:szCs w:val="22"/>
              </w:rPr>
              <w:t>, όπως γίνεται και με τους διαύλους στόχων (αεροσκαφών)</w:t>
            </w:r>
            <w:r w:rsidR="005C1610" w:rsidRPr="002B4918">
              <w:rPr>
                <w:rFonts w:cs="Calibri"/>
                <w:szCs w:val="22"/>
              </w:rPr>
              <w:t xml:space="preserve"> η οποία περιγράφεται παραπάνω</w:t>
            </w:r>
            <w:r w:rsidRPr="002B4918">
              <w:rPr>
                <w:rFonts w:cs="Calibri"/>
                <w:szCs w:val="22"/>
              </w:rPr>
              <w:t>.</w:t>
            </w:r>
          </w:p>
        </w:tc>
        <w:tc>
          <w:tcPr>
            <w:tcW w:w="1418" w:type="dxa"/>
            <w:shd w:val="clear" w:color="auto" w:fill="FFFFFF"/>
            <w:vAlign w:val="center"/>
          </w:tcPr>
          <w:p w14:paraId="678EE206" w14:textId="77777777" w:rsidR="00757275" w:rsidRDefault="00757275" w:rsidP="005017C1">
            <w:pPr>
              <w:jc w:val="center"/>
              <w:rPr>
                <w:szCs w:val="22"/>
              </w:rPr>
            </w:pPr>
            <w:r>
              <w:rPr>
                <w:szCs w:val="22"/>
              </w:rPr>
              <w:t>ΝΑΙ</w:t>
            </w:r>
          </w:p>
        </w:tc>
        <w:tc>
          <w:tcPr>
            <w:tcW w:w="1275" w:type="dxa"/>
            <w:shd w:val="clear" w:color="auto" w:fill="FFFFFF"/>
          </w:tcPr>
          <w:p w14:paraId="6F81E04F" w14:textId="77777777" w:rsidR="00757275" w:rsidRPr="002A3F91" w:rsidRDefault="00757275" w:rsidP="00757275">
            <w:pPr>
              <w:jc w:val="center"/>
              <w:rPr>
                <w:szCs w:val="22"/>
              </w:rPr>
            </w:pPr>
          </w:p>
        </w:tc>
        <w:tc>
          <w:tcPr>
            <w:tcW w:w="1560" w:type="dxa"/>
            <w:shd w:val="clear" w:color="auto" w:fill="FFFFFF"/>
          </w:tcPr>
          <w:p w14:paraId="6487389F" w14:textId="77777777" w:rsidR="00757275" w:rsidRPr="002A3F91" w:rsidRDefault="00757275" w:rsidP="00757275">
            <w:pPr>
              <w:jc w:val="center"/>
              <w:rPr>
                <w:szCs w:val="22"/>
              </w:rPr>
            </w:pPr>
          </w:p>
        </w:tc>
      </w:tr>
      <w:tr w:rsidR="00757275" w:rsidRPr="0063108B" w14:paraId="19CF0A45" w14:textId="77777777" w:rsidTr="002B4918">
        <w:trPr>
          <w:cantSplit/>
          <w:trHeight w:val="719"/>
        </w:trPr>
        <w:tc>
          <w:tcPr>
            <w:tcW w:w="9322" w:type="dxa"/>
            <w:shd w:val="clear" w:color="auto" w:fill="auto"/>
          </w:tcPr>
          <w:p w14:paraId="79397678" w14:textId="77777777" w:rsidR="009A38D6" w:rsidRPr="002B4918" w:rsidRDefault="009A38D6" w:rsidP="00C91778">
            <w:bookmarkStart w:id="1519" w:name="_Toc2624745"/>
            <w:bookmarkStart w:id="1520" w:name="_Toc2628320"/>
            <w:bookmarkStart w:id="1521" w:name="_Toc2629598"/>
            <w:bookmarkStart w:id="1522" w:name="_Toc3140011"/>
            <w:bookmarkStart w:id="1523" w:name="_Toc264672390"/>
            <w:bookmarkStart w:id="1524" w:name="_Toc264704719"/>
            <w:bookmarkStart w:id="1525" w:name="_Toc265060749"/>
            <w:bookmarkStart w:id="1526" w:name="_Toc379998259"/>
            <w:bookmarkStart w:id="1527" w:name="_Toc4767043"/>
            <w:r w:rsidRPr="002B4918">
              <w:t>PSR_390</w:t>
            </w:r>
            <w:bookmarkEnd w:id="1519"/>
            <w:bookmarkEnd w:id="1520"/>
            <w:bookmarkEnd w:id="1521"/>
            <w:bookmarkEnd w:id="1522"/>
          </w:p>
          <w:p w14:paraId="2C82CE8F" w14:textId="77777777" w:rsidR="00757275" w:rsidRPr="00A759DD" w:rsidRDefault="00757275" w:rsidP="009A38D6">
            <w:pPr>
              <w:pStyle w:val="3"/>
              <w:rPr>
                <w:rFonts w:cs="Calibri"/>
                <w:lang w:val="el-GR"/>
              </w:rPr>
            </w:pPr>
            <w:bookmarkStart w:id="1528" w:name="_Toc107263211"/>
            <w:r w:rsidRPr="00A759DD">
              <w:rPr>
                <w:rFonts w:cs="Calibri"/>
                <w:lang w:val="el-GR"/>
              </w:rPr>
              <w:t>5.8.2.3 Έλεγχος χρόνου ευαισθησίας</w:t>
            </w:r>
            <w:bookmarkEnd w:id="1523"/>
            <w:bookmarkEnd w:id="1524"/>
            <w:bookmarkEnd w:id="1525"/>
            <w:r w:rsidRPr="00A759DD">
              <w:rPr>
                <w:rFonts w:cs="Calibri"/>
                <w:lang w:val="el-GR"/>
              </w:rPr>
              <w:t xml:space="preserve"> </w:t>
            </w:r>
            <w:r w:rsidRPr="00A759DD">
              <w:rPr>
                <w:rFonts w:cs="Calibri"/>
              </w:rPr>
              <w:t>Weather</w:t>
            </w:r>
            <w:r w:rsidRPr="00A759DD">
              <w:rPr>
                <w:rFonts w:cs="Calibri"/>
                <w:lang w:val="el-GR"/>
              </w:rPr>
              <w:t xml:space="preserve"> </w:t>
            </w:r>
            <w:r w:rsidRPr="00A759DD">
              <w:rPr>
                <w:rFonts w:cs="Calibri"/>
              </w:rPr>
              <w:t>Channel</w:t>
            </w:r>
            <w:bookmarkEnd w:id="1526"/>
            <w:bookmarkEnd w:id="1528"/>
          </w:p>
          <w:bookmarkEnd w:id="1527"/>
          <w:p w14:paraId="313B0C42" w14:textId="77777777" w:rsidR="00757275" w:rsidRPr="002B4918" w:rsidRDefault="00757275" w:rsidP="00757275">
            <w:r w:rsidRPr="002B4918">
              <w:rPr>
                <w:rFonts w:cs="Calibri"/>
                <w:szCs w:val="22"/>
              </w:rPr>
              <w:t>Ο Έλεγχος χρόνου ευαισθησίας  (</w:t>
            </w:r>
            <w:r w:rsidRPr="002B4918">
              <w:rPr>
                <w:rFonts w:cs="Calibri"/>
                <w:szCs w:val="22"/>
                <w:lang w:val="en-US"/>
              </w:rPr>
              <w:t>Sensitivity</w:t>
            </w:r>
            <w:r w:rsidRPr="002B4918">
              <w:rPr>
                <w:rFonts w:cs="Calibri"/>
                <w:szCs w:val="22"/>
              </w:rPr>
              <w:t xml:space="preserve"> Time Control – </w:t>
            </w:r>
            <w:r w:rsidRPr="002B4918">
              <w:rPr>
                <w:rFonts w:cs="Calibri"/>
                <w:szCs w:val="22"/>
                <w:lang w:val="en-US"/>
              </w:rPr>
              <w:t>STC</w:t>
            </w:r>
            <w:r w:rsidRPr="002B4918">
              <w:rPr>
                <w:rFonts w:cs="Calibri"/>
                <w:szCs w:val="22"/>
              </w:rPr>
              <w:t>) θα ελέγχει την απολαβή σε σχέση με την απόσταση (</w:t>
            </w:r>
            <w:r w:rsidRPr="002B4918">
              <w:rPr>
                <w:rFonts w:cs="Calibri"/>
                <w:szCs w:val="22"/>
                <w:lang w:val="en-US"/>
              </w:rPr>
              <w:t>Range</w:t>
            </w:r>
            <w:r w:rsidRPr="002B4918">
              <w:rPr>
                <w:rFonts w:cs="Calibri"/>
                <w:szCs w:val="22"/>
              </w:rPr>
              <w:t xml:space="preserve"> – </w:t>
            </w:r>
            <w:r w:rsidRPr="002B4918">
              <w:rPr>
                <w:rFonts w:cs="Calibri"/>
                <w:szCs w:val="22"/>
                <w:lang w:val="en-US"/>
              </w:rPr>
              <w:t>R</w:t>
            </w:r>
            <w:r w:rsidRPr="002B4918">
              <w:rPr>
                <w:rFonts w:cs="Calibri"/>
                <w:szCs w:val="22"/>
              </w:rPr>
              <w:t xml:space="preserve">) </w:t>
            </w:r>
            <w:r w:rsidRPr="006B2A8F">
              <w:rPr>
                <w:rFonts w:cs="Calibri"/>
                <w:szCs w:val="22"/>
              </w:rPr>
              <w:t>σύμφωνα με τη σχέση R</w:t>
            </w:r>
            <w:r w:rsidRPr="006B2A8F">
              <w:rPr>
                <w:rFonts w:cs="Calibri"/>
                <w:position w:val="6"/>
                <w:szCs w:val="22"/>
                <w:vertAlign w:val="superscript"/>
              </w:rPr>
              <w:t>-2</w:t>
            </w:r>
            <w:r w:rsidRPr="006B2A8F">
              <w:rPr>
                <w:rFonts w:cs="Calibri"/>
                <w:position w:val="6"/>
                <w:szCs w:val="22"/>
              </w:rPr>
              <w:t>.</w:t>
            </w:r>
          </w:p>
        </w:tc>
        <w:tc>
          <w:tcPr>
            <w:tcW w:w="1418" w:type="dxa"/>
            <w:shd w:val="clear" w:color="auto" w:fill="FFFFFF"/>
            <w:vAlign w:val="center"/>
          </w:tcPr>
          <w:p w14:paraId="4151FE51" w14:textId="77777777" w:rsidR="00757275" w:rsidRDefault="00757275" w:rsidP="005017C1">
            <w:pPr>
              <w:jc w:val="center"/>
              <w:rPr>
                <w:szCs w:val="22"/>
              </w:rPr>
            </w:pPr>
            <w:r>
              <w:rPr>
                <w:szCs w:val="22"/>
              </w:rPr>
              <w:t>ΝΑΙ</w:t>
            </w:r>
          </w:p>
        </w:tc>
        <w:tc>
          <w:tcPr>
            <w:tcW w:w="1275" w:type="dxa"/>
            <w:shd w:val="clear" w:color="auto" w:fill="FFFFFF"/>
          </w:tcPr>
          <w:p w14:paraId="01964810" w14:textId="77777777" w:rsidR="00757275" w:rsidRPr="002A3F91" w:rsidRDefault="00757275" w:rsidP="00757275">
            <w:pPr>
              <w:jc w:val="center"/>
              <w:rPr>
                <w:szCs w:val="22"/>
              </w:rPr>
            </w:pPr>
          </w:p>
        </w:tc>
        <w:tc>
          <w:tcPr>
            <w:tcW w:w="1560" w:type="dxa"/>
            <w:shd w:val="clear" w:color="auto" w:fill="FFFFFF"/>
          </w:tcPr>
          <w:p w14:paraId="7D575118" w14:textId="77777777" w:rsidR="00757275" w:rsidRPr="002A3F91" w:rsidRDefault="00757275" w:rsidP="00757275">
            <w:pPr>
              <w:jc w:val="center"/>
              <w:rPr>
                <w:szCs w:val="22"/>
              </w:rPr>
            </w:pPr>
          </w:p>
        </w:tc>
      </w:tr>
      <w:tr w:rsidR="00757275" w:rsidRPr="0063108B" w14:paraId="27295373" w14:textId="77777777" w:rsidTr="002B4918">
        <w:trPr>
          <w:cantSplit/>
          <w:trHeight w:val="719"/>
        </w:trPr>
        <w:tc>
          <w:tcPr>
            <w:tcW w:w="9322" w:type="dxa"/>
            <w:shd w:val="clear" w:color="auto" w:fill="auto"/>
          </w:tcPr>
          <w:p w14:paraId="36C9C485" w14:textId="77777777" w:rsidR="009A38D6" w:rsidRPr="002B4918" w:rsidRDefault="009A38D6" w:rsidP="006D6BD3">
            <w:bookmarkStart w:id="1529" w:name="_Toc2624747"/>
            <w:bookmarkStart w:id="1530" w:name="_Toc2628322"/>
            <w:bookmarkStart w:id="1531" w:name="_Toc2629600"/>
            <w:bookmarkStart w:id="1532" w:name="_Toc3140013"/>
            <w:bookmarkStart w:id="1533" w:name="_Toc264672391"/>
            <w:bookmarkStart w:id="1534" w:name="_Toc264704720"/>
            <w:bookmarkStart w:id="1535" w:name="_Toc265060750"/>
            <w:bookmarkStart w:id="1536" w:name="_Toc379998260"/>
            <w:bookmarkStart w:id="1537" w:name="_Toc4767045"/>
            <w:r w:rsidRPr="002B4918">
              <w:t>PSR_400</w:t>
            </w:r>
            <w:bookmarkEnd w:id="1529"/>
            <w:bookmarkEnd w:id="1530"/>
            <w:bookmarkEnd w:id="1531"/>
            <w:bookmarkEnd w:id="1532"/>
          </w:p>
          <w:p w14:paraId="7584F8C8" w14:textId="77777777" w:rsidR="00757275" w:rsidRPr="00A759DD" w:rsidRDefault="00757275" w:rsidP="009A38D6">
            <w:pPr>
              <w:pStyle w:val="3"/>
              <w:rPr>
                <w:rFonts w:cs="Calibri"/>
                <w:lang w:val="el-GR"/>
              </w:rPr>
            </w:pPr>
            <w:bookmarkStart w:id="1538" w:name="_Toc107263212"/>
            <w:r w:rsidRPr="00A759DD">
              <w:rPr>
                <w:rFonts w:cs="Calibri"/>
                <w:lang w:val="el-GR"/>
              </w:rPr>
              <w:t>5.8.2.4 Απόκριση ταχύτητας</w:t>
            </w:r>
            <w:bookmarkEnd w:id="1533"/>
            <w:bookmarkEnd w:id="1534"/>
            <w:bookmarkEnd w:id="1535"/>
            <w:bookmarkEnd w:id="1536"/>
            <w:bookmarkEnd w:id="1538"/>
          </w:p>
          <w:bookmarkEnd w:id="1537"/>
          <w:p w14:paraId="09490207" w14:textId="77777777" w:rsidR="00757275" w:rsidRPr="002B4918" w:rsidRDefault="00757275" w:rsidP="00757275">
            <w:r w:rsidRPr="002B4918">
              <w:rPr>
                <w:rFonts w:cs="Calibri"/>
                <w:szCs w:val="22"/>
              </w:rPr>
              <w:t xml:space="preserve">Η απόκριση ταχύτητας του δέκτη/εξαγωγέα καιρικών συνθηκών θα πρέπει να είναι η βέλτιστη ώστε να παρέχει τον μεγαλύτερο δυνατό όγκο πληροφορίας καιρικών συνθηκών, απορρίπτοντας την ίδια στιγμή τις ανακλάσεις εδάφους. Ο προμηθευτής θα πρέπει να </w:t>
            </w:r>
            <w:r w:rsidRPr="002B4918">
              <w:rPr>
                <w:rFonts w:cs="Calibri"/>
                <w:color w:val="000000"/>
                <w:szCs w:val="22"/>
              </w:rPr>
              <w:t>παράξει</w:t>
            </w:r>
            <w:r w:rsidRPr="002B4918">
              <w:rPr>
                <w:rFonts w:cs="Calibri"/>
                <w:szCs w:val="22"/>
              </w:rPr>
              <w:t xml:space="preserve"> τις καμπύλες απόκρισης ταχύτητας με </w:t>
            </w:r>
            <w:r w:rsidRPr="002B4918">
              <w:rPr>
                <w:rFonts w:cs="Calibri"/>
                <w:szCs w:val="22"/>
                <w:lang w:val="en-US"/>
              </w:rPr>
              <w:t>stagger</w:t>
            </w:r>
            <w:r w:rsidRPr="002B4918">
              <w:rPr>
                <w:rFonts w:cs="Calibri"/>
                <w:szCs w:val="22"/>
              </w:rPr>
              <w:t xml:space="preserve"> </w:t>
            </w:r>
            <w:r w:rsidRPr="002B4918">
              <w:rPr>
                <w:rFonts w:cs="Calibri"/>
                <w:szCs w:val="22"/>
                <w:lang w:val="en-US"/>
              </w:rPr>
              <w:t>on</w:t>
            </w:r>
            <w:r w:rsidRPr="002B4918">
              <w:rPr>
                <w:rFonts w:cs="Calibri"/>
                <w:szCs w:val="22"/>
              </w:rPr>
              <w:t>-</w:t>
            </w:r>
            <w:r w:rsidRPr="002B4918">
              <w:rPr>
                <w:rFonts w:cs="Calibri"/>
                <w:szCs w:val="22"/>
                <w:lang w:val="en-US"/>
              </w:rPr>
              <w:t>off</w:t>
            </w:r>
            <w:r w:rsidRPr="002B4918">
              <w:rPr>
                <w:rFonts w:cs="Calibri"/>
                <w:szCs w:val="22"/>
              </w:rPr>
              <w:t>.</w:t>
            </w:r>
          </w:p>
        </w:tc>
        <w:tc>
          <w:tcPr>
            <w:tcW w:w="1418" w:type="dxa"/>
            <w:shd w:val="clear" w:color="auto" w:fill="FFFFFF"/>
            <w:vAlign w:val="center"/>
          </w:tcPr>
          <w:p w14:paraId="50DF7346" w14:textId="77777777" w:rsidR="00757275" w:rsidRDefault="00757275" w:rsidP="005017C1">
            <w:pPr>
              <w:jc w:val="center"/>
              <w:rPr>
                <w:szCs w:val="22"/>
              </w:rPr>
            </w:pPr>
            <w:r>
              <w:rPr>
                <w:szCs w:val="22"/>
              </w:rPr>
              <w:t>ΝΑΙ</w:t>
            </w:r>
          </w:p>
        </w:tc>
        <w:tc>
          <w:tcPr>
            <w:tcW w:w="1275" w:type="dxa"/>
            <w:shd w:val="clear" w:color="auto" w:fill="FFFFFF"/>
          </w:tcPr>
          <w:p w14:paraId="27562F21" w14:textId="77777777" w:rsidR="00757275" w:rsidRPr="002A3F91" w:rsidRDefault="00757275" w:rsidP="00757275">
            <w:pPr>
              <w:jc w:val="center"/>
              <w:rPr>
                <w:szCs w:val="22"/>
              </w:rPr>
            </w:pPr>
          </w:p>
        </w:tc>
        <w:tc>
          <w:tcPr>
            <w:tcW w:w="1560" w:type="dxa"/>
            <w:shd w:val="clear" w:color="auto" w:fill="FFFFFF"/>
          </w:tcPr>
          <w:p w14:paraId="305AD1A4" w14:textId="77777777" w:rsidR="00757275" w:rsidRPr="002A3F91" w:rsidRDefault="00757275" w:rsidP="00757275">
            <w:pPr>
              <w:jc w:val="center"/>
              <w:rPr>
                <w:szCs w:val="22"/>
              </w:rPr>
            </w:pPr>
          </w:p>
        </w:tc>
      </w:tr>
      <w:tr w:rsidR="00757275" w:rsidRPr="0063108B" w14:paraId="2D4831B6" w14:textId="77777777" w:rsidTr="002B4918">
        <w:trPr>
          <w:cantSplit/>
          <w:trHeight w:val="719"/>
        </w:trPr>
        <w:tc>
          <w:tcPr>
            <w:tcW w:w="9322" w:type="dxa"/>
            <w:shd w:val="clear" w:color="auto" w:fill="auto"/>
          </w:tcPr>
          <w:p w14:paraId="77733891" w14:textId="77777777" w:rsidR="009A38D6" w:rsidRPr="002B4918" w:rsidRDefault="009A38D6" w:rsidP="006D6BD3">
            <w:bookmarkStart w:id="1539" w:name="_Toc2624749"/>
            <w:bookmarkStart w:id="1540" w:name="_Toc2628324"/>
            <w:bookmarkStart w:id="1541" w:name="_Toc2629602"/>
            <w:bookmarkStart w:id="1542" w:name="_Toc3140015"/>
            <w:bookmarkStart w:id="1543" w:name="_Toc264672392"/>
            <w:bookmarkStart w:id="1544" w:name="_Toc264704721"/>
            <w:bookmarkStart w:id="1545" w:name="_Toc265060751"/>
            <w:bookmarkStart w:id="1546" w:name="_Toc379998261"/>
            <w:bookmarkStart w:id="1547" w:name="_Toc4767046"/>
            <w:r w:rsidRPr="002B4918">
              <w:lastRenderedPageBreak/>
              <w:t>PSR_410</w:t>
            </w:r>
            <w:bookmarkEnd w:id="1539"/>
            <w:bookmarkEnd w:id="1540"/>
            <w:bookmarkEnd w:id="1541"/>
            <w:bookmarkEnd w:id="1542"/>
          </w:p>
          <w:p w14:paraId="1A4E120E" w14:textId="77777777" w:rsidR="00757275" w:rsidRPr="00A759DD" w:rsidRDefault="00757275" w:rsidP="009A38D6">
            <w:pPr>
              <w:pStyle w:val="3"/>
              <w:rPr>
                <w:rFonts w:cs="Calibri"/>
                <w:lang w:val="el-GR"/>
              </w:rPr>
            </w:pPr>
            <w:bookmarkStart w:id="1548" w:name="_Toc107263213"/>
            <w:r w:rsidRPr="00A759DD">
              <w:rPr>
                <w:rFonts w:cs="Calibri"/>
                <w:lang w:val="el-GR"/>
              </w:rPr>
              <w:t>5.8.3 Επεξεργαστής καιρού</w:t>
            </w:r>
            <w:bookmarkEnd w:id="1543"/>
            <w:bookmarkEnd w:id="1544"/>
            <w:bookmarkEnd w:id="1545"/>
            <w:bookmarkEnd w:id="1546"/>
            <w:bookmarkEnd w:id="1548"/>
            <w:r w:rsidRPr="00A759DD">
              <w:rPr>
                <w:rFonts w:cs="Calibri"/>
                <w:lang w:val="el-GR"/>
              </w:rPr>
              <w:t xml:space="preserve"> </w:t>
            </w:r>
          </w:p>
          <w:p w14:paraId="401774D5" w14:textId="77777777" w:rsidR="00757275" w:rsidRPr="00A759DD" w:rsidRDefault="00757275" w:rsidP="009A38D6">
            <w:pPr>
              <w:pStyle w:val="3"/>
              <w:rPr>
                <w:rFonts w:cs="Calibri"/>
                <w:lang w:val="el-GR"/>
              </w:rPr>
            </w:pPr>
            <w:bookmarkStart w:id="1549" w:name="_Toc264672393"/>
            <w:bookmarkStart w:id="1550" w:name="_Toc264704722"/>
            <w:bookmarkStart w:id="1551" w:name="_Toc265060752"/>
            <w:bookmarkStart w:id="1552" w:name="_Toc379998262"/>
            <w:bookmarkStart w:id="1553" w:name="_Toc107263214"/>
            <w:bookmarkEnd w:id="1547"/>
            <w:r w:rsidRPr="00A759DD">
              <w:rPr>
                <w:rFonts w:cs="Calibri"/>
                <w:lang w:val="el-GR"/>
              </w:rPr>
              <w:t>5.8.3.1 Γενικά</w:t>
            </w:r>
            <w:bookmarkEnd w:id="1549"/>
            <w:bookmarkEnd w:id="1550"/>
            <w:bookmarkEnd w:id="1551"/>
            <w:bookmarkEnd w:id="1552"/>
            <w:bookmarkEnd w:id="1553"/>
          </w:p>
          <w:p w14:paraId="5EE9EFBC" w14:textId="77777777" w:rsidR="00757275" w:rsidRPr="002B4918" w:rsidRDefault="00757275" w:rsidP="00757275">
            <w:pPr>
              <w:jc w:val="both"/>
              <w:rPr>
                <w:rFonts w:cs="Calibri"/>
                <w:szCs w:val="22"/>
              </w:rPr>
            </w:pPr>
            <w:r w:rsidRPr="002B4918">
              <w:rPr>
                <w:rFonts w:cs="Calibri"/>
                <w:szCs w:val="22"/>
              </w:rPr>
              <w:t>Ο επεξεργαστής καιρού θα πρέπει να επιτελεί τουλάχιστον τα ακόλουθα:</w:t>
            </w:r>
          </w:p>
          <w:p w14:paraId="4F9EEFC3" w14:textId="77777777" w:rsidR="00757275" w:rsidRPr="002B4918" w:rsidRDefault="00757275" w:rsidP="002464E4">
            <w:pPr>
              <w:numPr>
                <w:ilvl w:val="0"/>
                <w:numId w:val="141"/>
              </w:numPr>
              <w:jc w:val="both"/>
              <w:rPr>
                <w:rFonts w:cs="Calibri"/>
              </w:rPr>
            </w:pPr>
            <w:r w:rsidRPr="002B4918">
              <w:rPr>
                <w:rFonts w:cs="Calibri"/>
                <w:szCs w:val="22"/>
              </w:rPr>
              <w:t xml:space="preserve">Να ολοκληρώνει τα </w:t>
            </w:r>
            <w:r w:rsidRPr="002B4918">
              <w:rPr>
                <w:rFonts w:cs="Calibri"/>
                <w:szCs w:val="22"/>
                <w:lang w:val="en-US"/>
              </w:rPr>
              <w:t>weather</w:t>
            </w:r>
            <w:r w:rsidRPr="002B4918">
              <w:rPr>
                <w:rFonts w:cs="Calibri"/>
              </w:rPr>
              <w:t xml:space="preserve"> </w:t>
            </w:r>
            <w:r w:rsidRPr="002B4918">
              <w:rPr>
                <w:rFonts w:cs="Calibri"/>
                <w:lang w:val="en-US"/>
              </w:rPr>
              <w:t>videos</w:t>
            </w:r>
            <w:r w:rsidRPr="002B4918">
              <w:rPr>
                <w:rFonts w:cs="Calibri"/>
              </w:rPr>
              <w:t xml:space="preserve"> κατά </w:t>
            </w:r>
            <w:r w:rsidRPr="002B4918">
              <w:rPr>
                <w:rFonts w:cs="Calibri"/>
                <w:lang w:val="en-US"/>
              </w:rPr>
              <w:t>range</w:t>
            </w:r>
            <w:r w:rsidRPr="002B4918">
              <w:rPr>
                <w:rFonts w:cs="Calibri"/>
              </w:rPr>
              <w:t>/</w:t>
            </w:r>
            <w:r w:rsidRPr="002B4918">
              <w:rPr>
                <w:rFonts w:cs="Calibri"/>
                <w:lang w:val="en-US"/>
              </w:rPr>
              <w:t>azimuth</w:t>
            </w:r>
            <w:r w:rsidRPr="002B4918">
              <w:rPr>
                <w:rFonts w:cs="Calibri"/>
              </w:rPr>
              <w:t xml:space="preserve"> έτσι ώστε να υπολογίζεται σωστά η ένταση των σημάτων καιρού και να μην αποδίδεται καμία ανάκλαση από αεροσκάφος σαν σήμα καιρικών συνθηκών.</w:t>
            </w:r>
          </w:p>
          <w:p w14:paraId="1F60FE55" w14:textId="77777777" w:rsidR="00757275" w:rsidRPr="002B4918" w:rsidRDefault="00380197" w:rsidP="002464E4">
            <w:pPr>
              <w:numPr>
                <w:ilvl w:val="0"/>
                <w:numId w:val="141"/>
              </w:numPr>
              <w:jc w:val="both"/>
              <w:rPr>
                <w:rFonts w:cs="Calibri"/>
              </w:rPr>
            </w:pPr>
            <w:r w:rsidRPr="002B4918">
              <w:rPr>
                <w:rFonts w:cs="Calibri"/>
              </w:rPr>
              <w:t xml:space="preserve"> </w:t>
            </w:r>
            <w:r w:rsidR="00757275" w:rsidRPr="002B4918">
              <w:rPr>
                <w:rFonts w:cs="Calibri"/>
              </w:rPr>
              <w:t xml:space="preserve">Να </w:t>
            </w:r>
            <w:r w:rsidRPr="002B4918">
              <w:rPr>
                <w:rFonts w:cs="Calibri"/>
              </w:rPr>
              <w:t xml:space="preserve">υπολογίζει </w:t>
            </w:r>
            <w:r w:rsidR="008B23BE" w:rsidRPr="002B4918">
              <w:rPr>
                <w:rFonts w:cs="Calibri"/>
              </w:rPr>
              <w:t xml:space="preserve">τα </w:t>
            </w:r>
            <w:r w:rsidR="00757275" w:rsidRPr="002B4918">
              <w:rPr>
                <w:rFonts w:cs="Calibri"/>
              </w:rPr>
              <w:t>κατώφλια τη</w:t>
            </w:r>
            <w:r w:rsidR="008B23BE" w:rsidRPr="002B4918">
              <w:rPr>
                <w:rFonts w:cs="Calibri"/>
              </w:rPr>
              <w:t xml:space="preserve">ς έντασης καιρικών συνθηκών όπως αυτά </w:t>
            </w:r>
            <w:r w:rsidR="00757275" w:rsidRPr="002B4918">
              <w:rPr>
                <w:rFonts w:cs="Calibri"/>
              </w:rPr>
              <w:t>έχουν καθιερωθεί (τυπικά 6).</w:t>
            </w:r>
          </w:p>
          <w:p w14:paraId="6709CB55" w14:textId="77777777" w:rsidR="00757275" w:rsidRPr="002B4918" w:rsidRDefault="00757275" w:rsidP="002464E4">
            <w:pPr>
              <w:numPr>
                <w:ilvl w:val="0"/>
                <w:numId w:val="141"/>
              </w:numPr>
              <w:jc w:val="both"/>
              <w:rPr>
                <w:rFonts w:cs="Calibri"/>
              </w:rPr>
            </w:pPr>
            <w:r w:rsidRPr="002B4918">
              <w:rPr>
                <w:rFonts w:cs="Calibri"/>
              </w:rPr>
              <w:t>Να συγκρίνει τους επιλεγμένους, ολοκληρωμένους υπολογισμούς εντάσεων για κάθε στοιχειώδες τμήμα απόστασης-</w:t>
            </w:r>
            <w:r w:rsidRPr="002B4918">
              <w:rPr>
                <w:rFonts w:cs="Calibri"/>
                <w:lang w:val="en-US"/>
              </w:rPr>
              <w:t>range</w:t>
            </w:r>
            <w:r w:rsidRPr="002B4918">
              <w:rPr>
                <w:rFonts w:cs="Calibri"/>
              </w:rPr>
              <w:t xml:space="preserve"> </w:t>
            </w:r>
            <w:r w:rsidRPr="002B4918">
              <w:rPr>
                <w:rFonts w:cs="Calibri"/>
                <w:lang w:val="en-US"/>
              </w:rPr>
              <w:t>quantum</w:t>
            </w:r>
            <w:r w:rsidRPr="002B4918">
              <w:rPr>
                <w:rFonts w:cs="Calibri"/>
              </w:rPr>
              <w:t xml:space="preserve"> (τυπικά 0,25 με 0,5 NM) με τουλάχιστον δύο καθιερωμένα κατώφλια (από 6 τυπικά).</w:t>
            </w:r>
          </w:p>
          <w:p w14:paraId="7DCA6E84" w14:textId="77777777" w:rsidR="00757275" w:rsidRPr="002B4918" w:rsidRDefault="00757275" w:rsidP="002464E4">
            <w:pPr>
              <w:numPr>
                <w:ilvl w:val="0"/>
                <w:numId w:val="141"/>
              </w:numPr>
              <w:jc w:val="both"/>
              <w:rPr>
                <w:rFonts w:cs="Calibri"/>
              </w:rPr>
            </w:pPr>
            <w:r w:rsidRPr="002B4918">
              <w:rPr>
                <w:rFonts w:cs="Calibri"/>
              </w:rPr>
              <w:t xml:space="preserve">Θα πρέπει να είναι δυνατή η ρύθμιση των διαφόρων κατωφλίων σε προγραμματιζόμενες τιμές και σε βήματα του </w:t>
            </w:r>
            <w:r w:rsidRPr="002B4918">
              <w:rPr>
                <w:rFonts w:cs="Calibri"/>
              </w:rPr>
              <w:sym w:font="Symbol" w:char="F0B1"/>
            </w:r>
            <w:r w:rsidRPr="002B4918">
              <w:rPr>
                <w:rFonts w:cs="Calibri"/>
              </w:rPr>
              <w:t>1dB καλύπτοντας το σύνολο της δυναμικής περιοχής της επεξεργασίας καιρικών συνθηκών.</w:t>
            </w:r>
          </w:p>
          <w:p w14:paraId="59FEBAB5" w14:textId="77777777" w:rsidR="00757275" w:rsidRPr="002B4918" w:rsidRDefault="00757275" w:rsidP="002464E4">
            <w:pPr>
              <w:numPr>
                <w:ilvl w:val="0"/>
                <w:numId w:val="141"/>
              </w:numPr>
              <w:jc w:val="both"/>
              <w:rPr>
                <w:rFonts w:cs="Calibri"/>
                <w:color w:val="000000"/>
              </w:rPr>
            </w:pPr>
            <w:r w:rsidRPr="002B4918">
              <w:rPr>
                <w:rFonts w:cs="Calibri"/>
                <w:color w:val="000000"/>
              </w:rPr>
              <w:t xml:space="preserve">Μόνο δύο από τα 6 κατώφλια που έχουν τυπικά καθιερωθεί θα αποστέλλονται. </w:t>
            </w:r>
          </w:p>
          <w:p w14:paraId="1C4D9C3B" w14:textId="77777777" w:rsidR="00757275" w:rsidRPr="002B4918" w:rsidRDefault="00757275" w:rsidP="00757275">
            <w:r w:rsidRPr="002B4918">
              <w:rPr>
                <w:rFonts w:cs="Calibri"/>
              </w:rPr>
              <w:t xml:space="preserve">Και τα 6 επίπεδα να στέλνονται στο </w:t>
            </w:r>
            <w:r w:rsidRPr="002B4918">
              <w:rPr>
                <w:rFonts w:cs="Calibri"/>
                <w:lang w:val="en-US"/>
              </w:rPr>
              <w:t>OPS</w:t>
            </w:r>
            <w:r w:rsidR="00380197" w:rsidRPr="002B4918">
              <w:rPr>
                <w:rFonts w:cs="Calibri"/>
              </w:rPr>
              <w:t>. Δύο επίπεδα αποστέλνονται ,  για περεταίρω επεξεργασία και απεικόνιση.</w:t>
            </w:r>
          </w:p>
        </w:tc>
        <w:tc>
          <w:tcPr>
            <w:tcW w:w="1418" w:type="dxa"/>
            <w:shd w:val="clear" w:color="auto" w:fill="FFFFFF"/>
            <w:vAlign w:val="center"/>
          </w:tcPr>
          <w:p w14:paraId="686F3B2E" w14:textId="77777777" w:rsidR="00757275" w:rsidRDefault="00757275" w:rsidP="005017C1">
            <w:pPr>
              <w:jc w:val="center"/>
              <w:rPr>
                <w:szCs w:val="22"/>
              </w:rPr>
            </w:pPr>
            <w:r>
              <w:rPr>
                <w:szCs w:val="22"/>
              </w:rPr>
              <w:t>ΝΑΙ</w:t>
            </w:r>
          </w:p>
        </w:tc>
        <w:tc>
          <w:tcPr>
            <w:tcW w:w="1275" w:type="dxa"/>
            <w:shd w:val="clear" w:color="auto" w:fill="FFFFFF"/>
          </w:tcPr>
          <w:p w14:paraId="0E3E32F3" w14:textId="77777777" w:rsidR="00757275" w:rsidRPr="002A3F91" w:rsidRDefault="00757275" w:rsidP="00757275">
            <w:pPr>
              <w:jc w:val="center"/>
              <w:rPr>
                <w:szCs w:val="22"/>
              </w:rPr>
            </w:pPr>
          </w:p>
        </w:tc>
        <w:tc>
          <w:tcPr>
            <w:tcW w:w="1560" w:type="dxa"/>
            <w:shd w:val="clear" w:color="auto" w:fill="FFFFFF"/>
          </w:tcPr>
          <w:p w14:paraId="03354296" w14:textId="77777777" w:rsidR="00757275" w:rsidRPr="002A3F91" w:rsidRDefault="00757275" w:rsidP="00757275">
            <w:pPr>
              <w:jc w:val="center"/>
              <w:rPr>
                <w:szCs w:val="22"/>
              </w:rPr>
            </w:pPr>
          </w:p>
        </w:tc>
      </w:tr>
      <w:tr w:rsidR="00B30C16" w:rsidRPr="0063108B" w14:paraId="5D973030" w14:textId="77777777" w:rsidTr="002B4918">
        <w:trPr>
          <w:cantSplit/>
          <w:trHeight w:val="719"/>
        </w:trPr>
        <w:tc>
          <w:tcPr>
            <w:tcW w:w="9322" w:type="dxa"/>
            <w:shd w:val="clear" w:color="auto" w:fill="auto"/>
          </w:tcPr>
          <w:p w14:paraId="45A7D5F5" w14:textId="77777777" w:rsidR="009A38D6" w:rsidRPr="002B4918" w:rsidRDefault="009A38D6" w:rsidP="006D6BD3">
            <w:bookmarkStart w:id="1554" w:name="_Toc2624752"/>
            <w:bookmarkStart w:id="1555" w:name="_Toc2628327"/>
            <w:bookmarkStart w:id="1556" w:name="_Toc2629605"/>
            <w:bookmarkStart w:id="1557" w:name="_Toc3140018"/>
            <w:bookmarkStart w:id="1558" w:name="_Toc264672394"/>
            <w:bookmarkStart w:id="1559" w:name="_Toc264704723"/>
            <w:bookmarkStart w:id="1560" w:name="_Toc265060753"/>
            <w:bookmarkStart w:id="1561" w:name="_Toc379998263"/>
            <w:bookmarkStart w:id="1562" w:name="_Toc4767048"/>
            <w:r w:rsidRPr="002B4918">
              <w:t>PSR_420</w:t>
            </w:r>
            <w:bookmarkEnd w:id="1554"/>
            <w:bookmarkEnd w:id="1555"/>
            <w:bookmarkEnd w:id="1556"/>
            <w:bookmarkEnd w:id="1557"/>
          </w:p>
          <w:p w14:paraId="52C7E362" w14:textId="77777777" w:rsidR="00B30C16" w:rsidRPr="00A759DD" w:rsidRDefault="00B30C16" w:rsidP="009A38D6">
            <w:pPr>
              <w:pStyle w:val="3"/>
              <w:rPr>
                <w:rFonts w:cs="Calibri"/>
                <w:lang w:val="el-GR"/>
              </w:rPr>
            </w:pPr>
            <w:bookmarkStart w:id="1563" w:name="_Toc107263215"/>
            <w:r w:rsidRPr="00A759DD">
              <w:rPr>
                <w:rFonts w:cs="Calibri"/>
                <w:lang w:val="el-GR"/>
              </w:rPr>
              <w:t>5.8.3.2 Πολλαπλή ολοκλήρωση</w:t>
            </w:r>
            <w:bookmarkEnd w:id="1558"/>
            <w:bookmarkEnd w:id="1559"/>
            <w:bookmarkEnd w:id="1560"/>
            <w:r w:rsidRPr="00A759DD">
              <w:rPr>
                <w:rFonts w:cs="Calibri"/>
                <w:lang w:val="el-GR"/>
              </w:rPr>
              <w:t xml:space="preserve"> </w:t>
            </w:r>
            <w:r w:rsidRPr="00A759DD">
              <w:rPr>
                <w:rFonts w:cs="Calibri"/>
              </w:rPr>
              <w:t>Weather</w:t>
            </w:r>
            <w:r w:rsidRPr="00A759DD">
              <w:rPr>
                <w:rFonts w:cs="Calibri"/>
                <w:lang w:val="el-GR"/>
              </w:rPr>
              <w:t xml:space="preserve"> </w:t>
            </w:r>
            <w:r w:rsidRPr="00A759DD">
              <w:rPr>
                <w:rFonts w:cs="Calibri"/>
              </w:rPr>
              <w:t>Channel</w:t>
            </w:r>
            <w:bookmarkEnd w:id="1561"/>
            <w:bookmarkEnd w:id="1563"/>
          </w:p>
          <w:bookmarkEnd w:id="1562"/>
          <w:p w14:paraId="596AF619" w14:textId="77777777" w:rsidR="00B30C16" w:rsidRPr="002B4918" w:rsidRDefault="00B30C16" w:rsidP="00B30C16">
            <w:pPr>
              <w:jc w:val="both"/>
              <w:rPr>
                <w:rFonts w:cs="Calibri"/>
                <w:szCs w:val="22"/>
              </w:rPr>
            </w:pPr>
            <w:r w:rsidRPr="002B4918">
              <w:rPr>
                <w:rFonts w:cs="Calibri"/>
                <w:szCs w:val="22"/>
              </w:rPr>
              <w:t>Θα πρέπει να εκτελούνται επαρκείς υπολογισμοί για  την εξαγωγή μέσου όρου δειγμάτων καιρικών συνθηκών, καθώς δεν είναι επιτρεπτό να αλλάζει το περίγραμμα των σημάτων καιρού σε κάθε σάρωση.</w:t>
            </w:r>
          </w:p>
          <w:p w14:paraId="77701291" w14:textId="77777777" w:rsidR="00B30C16" w:rsidRPr="002B4918" w:rsidRDefault="00B30C16" w:rsidP="00B30C16">
            <w:pPr>
              <w:tabs>
                <w:tab w:val="left" w:pos="2127"/>
              </w:tabs>
              <w:jc w:val="both"/>
              <w:rPr>
                <w:rFonts w:cs="Calibri"/>
                <w:szCs w:val="22"/>
              </w:rPr>
            </w:pPr>
            <w:r w:rsidRPr="002B4918">
              <w:rPr>
                <w:rFonts w:cs="Calibri"/>
                <w:szCs w:val="22"/>
              </w:rPr>
              <w:t>Αυτοί οι υπολογισμοί για την εξαγωγή μέσου όρου θα πρέπει να επιτυγχάνονται από τουλάχιστον τα εξής:</w:t>
            </w:r>
          </w:p>
          <w:p w14:paraId="21853DB0" w14:textId="77777777" w:rsidR="00B30C16" w:rsidRPr="002B4918" w:rsidRDefault="00B30C16" w:rsidP="002464E4">
            <w:pPr>
              <w:pStyle w:val="ListParagraph2"/>
              <w:numPr>
                <w:ilvl w:val="0"/>
                <w:numId w:val="161"/>
              </w:numPr>
              <w:tabs>
                <w:tab w:val="left" w:pos="0"/>
              </w:tabs>
              <w:overflowPunct w:val="0"/>
              <w:autoSpaceDE w:val="0"/>
              <w:autoSpaceDN w:val="0"/>
              <w:adjustRightInd w:val="0"/>
              <w:jc w:val="both"/>
              <w:textAlignment w:val="baseline"/>
              <w:rPr>
                <w:rFonts w:cs="Calibri"/>
                <w:szCs w:val="22"/>
              </w:rPr>
            </w:pPr>
            <w:r w:rsidRPr="002B4918">
              <w:rPr>
                <w:rFonts w:cs="Calibri"/>
                <w:szCs w:val="22"/>
              </w:rPr>
              <w:t>Εξαγωγή μέσου όρου διαδοχικών παλμών σε απόσταση.</w:t>
            </w:r>
          </w:p>
          <w:p w14:paraId="0F9C49E7" w14:textId="77777777" w:rsidR="00B30C16" w:rsidRPr="002B4918" w:rsidRDefault="00B30C16" w:rsidP="002464E4">
            <w:pPr>
              <w:pStyle w:val="ListParagraph2"/>
              <w:numPr>
                <w:ilvl w:val="0"/>
                <w:numId w:val="161"/>
              </w:numPr>
              <w:tabs>
                <w:tab w:val="left" w:pos="0"/>
              </w:tabs>
              <w:overflowPunct w:val="0"/>
              <w:autoSpaceDE w:val="0"/>
              <w:autoSpaceDN w:val="0"/>
              <w:adjustRightInd w:val="0"/>
              <w:jc w:val="both"/>
              <w:textAlignment w:val="baseline"/>
              <w:rPr>
                <w:rFonts w:cs="Calibri"/>
                <w:szCs w:val="22"/>
              </w:rPr>
            </w:pPr>
            <w:r w:rsidRPr="002B4918">
              <w:rPr>
                <w:rFonts w:cs="Calibri"/>
                <w:szCs w:val="22"/>
              </w:rPr>
              <w:t>Εξαγωγή μέσου όρου γειτονικών τμημάτων σε αζιμούθιο.</w:t>
            </w:r>
          </w:p>
          <w:p w14:paraId="79CBE8E6" w14:textId="77777777" w:rsidR="00B30C16" w:rsidRPr="002B4918" w:rsidRDefault="00B30C16" w:rsidP="00B30C16">
            <w:pPr>
              <w:rPr>
                <w:rFonts w:cs="Calibri"/>
                <w:szCs w:val="22"/>
              </w:rPr>
            </w:pPr>
            <w:r w:rsidRPr="002B4918">
              <w:rPr>
                <w:rFonts w:cs="Calibri"/>
                <w:szCs w:val="22"/>
              </w:rPr>
              <w:t>Εξαγωγή  μέσου όρου για  μια  δεδομένη περιοχή και για έναν αριθμό διαδοχικών σαρώσεων της κεραίας.</w:t>
            </w:r>
          </w:p>
        </w:tc>
        <w:tc>
          <w:tcPr>
            <w:tcW w:w="1418" w:type="dxa"/>
            <w:shd w:val="clear" w:color="auto" w:fill="FFFFFF"/>
            <w:vAlign w:val="center"/>
          </w:tcPr>
          <w:p w14:paraId="1EB2B26C" w14:textId="77777777" w:rsidR="00B30C16" w:rsidRDefault="00B30C16" w:rsidP="005017C1">
            <w:pPr>
              <w:jc w:val="center"/>
              <w:rPr>
                <w:szCs w:val="22"/>
              </w:rPr>
            </w:pPr>
            <w:r>
              <w:rPr>
                <w:szCs w:val="22"/>
              </w:rPr>
              <w:t>ΝΑΙ</w:t>
            </w:r>
          </w:p>
        </w:tc>
        <w:tc>
          <w:tcPr>
            <w:tcW w:w="1275" w:type="dxa"/>
            <w:shd w:val="clear" w:color="auto" w:fill="FFFFFF"/>
          </w:tcPr>
          <w:p w14:paraId="48739E3E" w14:textId="77777777" w:rsidR="00B30C16" w:rsidRPr="002A3F91" w:rsidRDefault="00B30C16" w:rsidP="00B30C16">
            <w:pPr>
              <w:jc w:val="center"/>
              <w:rPr>
                <w:szCs w:val="22"/>
              </w:rPr>
            </w:pPr>
          </w:p>
        </w:tc>
        <w:tc>
          <w:tcPr>
            <w:tcW w:w="1560" w:type="dxa"/>
            <w:shd w:val="clear" w:color="auto" w:fill="FFFFFF"/>
          </w:tcPr>
          <w:p w14:paraId="168A9588" w14:textId="77777777" w:rsidR="00B30C16" w:rsidRPr="002A3F91" w:rsidRDefault="00B30C16" w:rsidP="00B30C16">
            <w:pPr>
              <w:jc w:val="center"/>
              <w:rPr>
                <w:szCs w:val="22"/>
              </w:rPr>
            </w:pPr>
          </w:p>
        </w:tc>
      </w:tr>
      <w:tr w:rsidR="00B30C16" w:rsidRPr="0063108B" w14:paraId="0B5100CB" w14:textId="77777777" w:rsidTr="002B4918">
        <w:trPr>
          <w:cantSplit/>
          <w:trHeight w:val="719"/>
        </w:trPr>
        <w:tc>
          <w:tcPr>
            <w:tcW w:w="9322" w:type="dxa"/>
            <w:shd w:val="clear" w:color="auto" w:fill="auto"/>
          </w:tcPr>
          <w:p w14:paraId="0C207A9B" w14:textId="77777777" w:rsidR="00B30C16" w:rsidRPr="002B4918" w:rsidRDefault="00B30C16" w:rsidP="00B30C16">
            <w:pPr>
              <w:jc w:val="both"/>
              <w:rPr>
                <w:rFonts w:cs="Calibri"/>
              </w:rPr>
            </w:pPr>
            <w:r w:rsidRPr="002B4918">
              <w:rPr>
                <w:rFonts w:cs="Calibri"/>
              </w:rPr>
              <w:lastRenderedPageBreak/>
              <w:t>PSR_430</w:t>
            </w:r>
          </w:p>
          <w:p w14:paraId="550C45A1" w14:textId="77777777" w:rsidR="00B30C16" w:rsidRPr="002B4918" w:rsidRDefault="00B30C16" w:rsidP="00B30C16">
            <w:pPr>
              <w:jc w:val="both"/>
              <w:rPr>
                <w:rFonts w:cs="Calibri"/>
              </w:rPr>
            </w:pPr>
            <w:r w:rsidRPr="002B4918">
              <w:rPr>
                <w:rFonts w:cs="Calibri"/>
              </w:rPr>
              <w:t xml:space="preserve">Θα πρέπει να υπολογίζεται ο μέσος όρος των αντισταθμισμένων </w:t>
            </w:r>
            <w:r w:rsidRPr="002B4918">
              <w:rPr>
                <w:rFonts w:cs="Calibri"/>
                <w:lang w:val="en-US"/>
              </w:rPr>
              <w:t>video</w:t>
            </w:r>
            <w:r w:rsidRPr="002B4918">
              <w:rPr>
                <w:rFonts w:cs="Calibri"/>
              </w:rPr>
              <w:t xml:space="preserve"> σημάτων καιρού για μια περιοχή που είναι συμμετρική γύρω από το υπό εξέταση </w:t>
            </w:r>
            <w:r w:rsidRPr="002B4918">
              <w:rPr>
                <w:rFonts w:cs="Calibri"/>
                <w:lang w:val="en-US"/>
              </w:rPr>
              <w:t>quantum</w:t>
            </w:r>
            <w:r w:rsidRPr="002B4918">
              <w:rPr>
                <w:rFonts w:cs="Calibri"/>
              </w:rPr>
              <w:t>.</w:t>
            </w:r>
          </w:p>
          <w:p w14:paraId="52D8099A" w14:textId="77777777" w:rsidR="00B30C16" w:rsidRPr="002B4918" w:rsidRDefault="00B30C16" w:rsidP="00B30C16">
            <w:r w:rsidRPr="002B4918">
              <w:rPr>
                <w:rFonts w:cs="Calibri"/>
              </w:rPr>
              <w:t>Ο προμηθευτής θα πρέπει να δηλώσει τις περιοχές απόστασης και αζιμουθίου που χρησιμοποιούνται για την εξαγωγή του μέσου όρου.</w:t>
            </w:r>
          </w:p>
        </w:tc>
        <w:tc>
          <w:tcPr>
            <w:tcW w:w="1418" w:type="dxa"/>
            <w:shd w:val="clear" w:color="auto" w:fill="FFFFFF"/>
            <w:vAlign w:val="center"/>
          </w:tcPr>
          <w:p w14:paraId="44F54A29" w14:textId="77777777" w:rsidR="00B30C16" w:rsidRDefault="00B30C16" w:rsidP="005017C1">
            <w:pPr>
              <w:jc w:val="center"/>
              <w:rPr>
                <w:szCs w:val="22"/>
              </w:rPr>
            </w:pPr>
            <w:r>
              <w:rPr>
                <w:szCs w:val="22"/>
              </w:rPr>
              <w:t>ΝΑΙ</w:t>
            </w:r>
          </w:p>
        </w:tc>
        <w:tc>
          <w:tcPr>
            <w:tcW w:w="1275" w:type="dxa"/>
            <w:shd w:val="clear" w:color="auto" w:fill="FFFFFF"/>
          </w:tcPr>
          <w:p w14:paraId="112AF258" w14:textId="77777777" w:rsidR="00B30C16" w:rsidRPr="002A3F91" w:rsidRDefault="00B30C16" w:rsidP="00B30C16">
            <w:pPr>
              <w:jc w:val="center"/>
              <w:rPr>
                <w:szCs w:val="22"/>
              </w:rPr>
            </w:pPr>
          </w:p>
        </w:tc>
        <w:tc>
          <w:tcPr>
            <w:tcW w:w="1560" w:type="dxa"/>
            <w:shd w:val="clear" w:color="auto" w:fill="FFFFFF"/>
          </w:tcPr>
          <w:p w14:paraId="379FDF94" w14:textId="77777777" w:rsidR="00B30C16" w:rsidRPr="002A3F91" w:rsidRDefault="00B30C16" w:rsidP="00B30C16">
            <w:pPr>
              <w:jc w:val="center"/>
              <w:rPr>
                <w:szCs w:val="22"/>
              </w:rPr>
            </w:pPr>
          </w:p>
        </w:tc>
      </w:tr>
      <w:tr w:rsidR="00B30C16" w:rsidRPr="0063108B" w14:paraId="2A43AD26" w14:textId="77777777" w:rsidTr="002B4918">
        <w:trPr>
          <w:cantSplit/>
          <w:trHeight w:val="359"/>
        </w:trPr>
        <w:tc>
          <w:tcPr>
            <w:tcW w:w="9322" w:type="dxa"/>
            <w:shd w:val="clear" w:color="auto" w:fill="auto"/>
          </w:tcPr>
          <w:p w14:paraId="3D981EEC" w14:textId="77777777" w:rsidR="00B30C16" w:rsidRPr="002B4918" w:rsidRDefault="00B30C16" w:rsidP="00B30C16">
            <w:pPr>
              <w:rPr>
                <w:rFonts w:cs="Calibri"/>
              </w:rPr>
            </w:pPr>
            <w:r w:rsidRPr="002B4918">
              <w:rPr>
                <w:rFonts w:cs="Calibri"/>
              </w:rPr>
              <w:t>PSR_440</w:t>
            </w:r>
          </w:p>
          <w:p w14:paraId="0FE71FE6" w14:textId="77777777" w:rsidR="00B30C16" w:rsidRPr="002B4918" w:rsidRDefault="00B30C16" w:rsidP="00B30C16">
            <w:r w:rsidRPr="002B4918">
              <w:rPr>
                <w:rFonts w:cs="Calibri"/>
              </w:rPr>
              <w:t xml:space="preserve">Μια περίπου σταθερή ανάλυση θα πρέπει να διατηρείται για όλη την περιοχή κάλυψης του </w:t>
            </w:r>
            <w:r w:rsidRPr="002B4918">
              <w:rPr>
                <w:rFonts w:cs="Calibri"/>
                <w:lang w:val="en-US"/>
              </w:rPr>
              <w:t>RADAR</w:t>
            </w:r>
            <w:r w:rsidRPr="002B4918">
              <w:rPr>
                <w:rFonts w:cs="Calibri"/>
              </w:rPr>
              <w:t>.</w:t>
            </w:r>
          </w:p>
        </w:tc>
        <w:tc>
          <w:tcPr>
            <w:tcW w:w="1418" w:type="dxa"/>
            <w:shd w:val="clear" w:color="auto" w:fill="FFFFFF"/>
            <w:vAlign w:val="center"/>
          </w:tcPr>
          <w:p w14:paraId="30BF7E11" w14:textId="77777777" w:rsidR="00B30C16" w:rsidRDefault="00B30C16" w:rsidP="005017C1">
            <w:pPr>
              <w:jc w:val="center"/>
              <w:rPr>
                <w:szCs w:val="22"/>
              </w:rPr>
            </w:pPr>
            <w:r>
              <w:rPr>
                <w:szCs w:val="22"/>
              </w:rPr>
              <w:t>ΝΑΙ</w:t>
            </w:r>
          </w:p>
        </w:tc>
        <w:tc>
          <w:tcPr>
            <w:tcW w:w="1275" w:type="dxa"/>
            <w:shd w:val="clear" w:color="auto" w:fill="FFFFFF"/>
          </w:tcPr>
          <w:p w14:paraId="3D541EE7" w14:textId="77777777" w:rsidR="00B30C16" w:rsidRPr="002A3F91" w:rsidRDefault="00B30C16" w:rsidP="00B30C16">
            <w:pPr>
              <w:jc w:val="center"/>
              <w:rPr>
                <w:szCs w:val="22"/>
              </w:rPr>
            </w:pPr>
          </w:p>
        </w:tc>
        <w:tc>
          <w:tcPr>
            <w:tcW w:w="1560" w:type="dxa"/>
            <w:shd w:val="clear" w:color="auto" w:fill="FFFFFF"/>
          </w:tcPr>
          <w:p w14:paraId="5F325DC1" w14:textId="77777777" w:rsidR="00B30C16" w:rsidRPr="002A3F91" w:rsidRDefault="00B30C16" w:rsidP="00B30C16">
            <w:pPr>
              <w:jc w:val="center"/>
              <w:rPr>
                <w:szCs w:val="22"/>
              </w:rPr>
            </w:pPr>
          </w:p>
        </w:tc>
      </w:tr>
      <w:tr w:rsidR="00B30C16" w:rsidRPr="0063108B" w14:paraId="5AE71A32" w14:textId="77777777" w:rsidTr="002B4918">
        <w:trPr>
          <w:cantSplit/>
          <w:trHeight w:val="719"/>
        </w:trPr>
        <w:tc>
          <w:tcPr>
            <w:tcW w:w="9322" w:type="dxa"/>
            <w:shd w:val="clear" w:color="auto" w:fill="auto"/>
          </w:tcPr>
          <w:p w14:paraId="01566433" w14:textId="77777777" w:rsidR="00B30C16" w:rsidRPr="002B4918" w:rsidRDefault="00B30C16" w:rsidP="00B30C16">
            <w:pPr>
              <w:jc w:val="both"/>
              <w:rPr>
                <w:rFonts w:cs="Calibri"/>
              </w:rPr>
            </w:pPr>
            <w:r w:rsidRPr="002B4918">
              <w:rPr>
                <w:rFonts w:cs="Calibri"/>
                <w:lang w:val="en-US"/>
              </w:rPr>
              <w:t>PSR</w:t>
            </w:r>
            <w:r w:rsidRPr="002B4918">
              <w:rPr>
                <w:rFonts w:cs="Calibri"/>
              </w:rPr>
              <w:t>_450</w:t>
            </w:r>
          </w:p>
          <w:p w14:paraId="6A4EA063" w14:textId="77777777" w:rsidR="00B30C16" w:rsidRPr="002B4918" w:rsidRDefault="00B30C16" w:rsidP="00B30C16">
            <w:pPr>
              <w:jc w:val="both"/>
              <w:rPr>
                <w:rFonts w:cs="Calibri"/>
              </w:rPr>
            </w:pPr>
            <w:r w:rsidRPr="002B4918">
              <w:rPr>
                <w:rFonts w:cs="Calibri"/>
              </w:rPr>
              <w:t>Θα πρέπει να γίνεται προσαρμογή της τιμής της ανάλυσης του αζιμουθίου σαν συνάρτηση της αποστάσεως.</w:t>
            </w:r>
          </w:p>
          <w:p w14:paraId="656BE814" w14:textId="77777777" w:rsidR="00B30C16" w:rsidRPr="002B4918" w:rsidRDefault="00B30C16" w:rsidP="00B30C16">
            <w:r w:rsidRPr="002B4918">
              <w:rPr>
                <w:rFonts w:cs="Calibri"/>
              </w:rPr>
              <w:t xml:space="preserve">Ο προμηθευτής θα αναφέρει ξεκάθαρα τις αρχές και τις παραμέτρους της ολοκλήρωσης </w:t>
            </w:r>
            <w:r w:rsidR="006F1622" w:rsidRPr="002B4918">
              <w:rPr>
                <w:rFonts w:cs="Calibri"/>
              </w:rPr>
              <w:t xml:space="preserve"> του </w:t>
            </w:r>
            <w:r w:rsidRPr="002B4918">
              <w:rPr>
                <w:rFonts w:cs="Calibri"/>
              </w:rPr>
              <w:t>Video σήματος που χρησιμοποιούνται.</w:t>
            </w:r>
          </w:p>
        </w:tc>
        <w:tc>
          <w:tcPr>
            <w:tcW w:w="1418" w:type="dxa"/>
            <w:shd w:val="clear" w:color="auto" w:fill="FFFFFF"/>
            <w:vAlign w:val="center"/>
          </w:tcPr>
          <w:p w14:paraId="77B34511" w14:textId="77777777" w:rsidR="00B30C16" w:rsidRDefault="00B30C16" w:rsidP="005017C1">
            <w:pPr>
              <w:jc w:val="center"/>
              <w:rPr>
                <w:szCs w:val="22"/>
              </w:rPr>
            </w:pPr>
            <w:r>
              <w:rPr>
                <w:szCs w:val="22"/>
              </w:rPr>
              <w:t>ΝΑΙ</w:t>
            </w:r>
          </w:p>
        </w:tc>
        <w:tc>
          <w:tcPr>
            <w:tcW w:w="1275" w:type="dxa"/>
            <w:shd w:val="clear" w:color="auto" w:fill="FFFFFF"/>
          </w:tcPr>
          <w:p w14:paraId="336D9C68" w14:textId="77777777" w:rsidR="00B30C16" w:rsidRPr="002A3F91" w:rsidRDefault="00B30C16" w:rsidP="00B30C16">
            <w:pPr>
              <w:jc w:val="center"/>
              <w:rPr>
                <w:szCs w:val="22"/>
              </w:rPr>
            </w:pPr>
          </w:p>
        </w:tc>
        <w:tc>
          <w:tcPr>
            <w:tcW w:w="1560" w:type="dxa"/>
            <w:shd w:val="clear" w:color="auto" w:fill="FFFFFF"/>
          </w:tcPr>
          <w:p w14:paraId="0F1605BF" w14:textId="77777777" w:rsidR="00B30C16" w:rsidRPr="002A3F91" w:rsidRDefault="00B30C16" w:rsidP="00B30C16">
            <w:pPr>
              <w:jc w:val="center"/>
              <w:rPr>
                <w:szCs w:val="22"/>
              </w:rPr>
            </w:pPr>
          </w:p>
        </w:tc>
      </w:tr>
      <w:tr w:rsidR="00B30C16" w:rsidRPr="0063108B" w14:paraId="11EB04A6" w14:textId="77777777" w:rsidTr="002B4918">
        <w:trPr>
          <w:cantSplit/>
          <w:trHeight w:val="719"/>
        </w:trPr>
        <w:tc>
          <w:tcPr>
            <w:tcW w:w="9322" w:type="dxa"/>
            <w:shd w:val="clear" w:color="auto" w:fill="auto"/>
          </w:tcPr>
          <w:p w14:paraId="6EE4D7A3" w14:textId="77777777" w:rsidR="00B30C16" w:rsidRPr="002B4918" w:rsidRDefault="00B30C16" w:rsidP="00B30C16">
            <w:pPr>
              <w:rPr>
                <w:rFonts w:cs="Calibri"/>
              </w:rPr>
            </w:pPr>
            <w:r w:rsidRPr="002B4918">
              <w:rPr>
                <w:rFonts w:cs="Calibri"/>
              </w:rPr>
              <w:t>PSR_460</w:t>
            </w:r>
          </w:p>
          <w:p w14:paraId="5C31827F" w14:textId="77777777" w:rsidR="00B30C16" w:rsidRPr="002B4918" w:rsidRDefault="00B30C16" w:rsidP="00B30C16">
            <w:r w:rsidRPr="002B4918">
              <w:rPr>
                <w:rFonts w:cs="Calibri"/>
              </w:rPr>
              <w:t>Τα περιγράμματα που παράγονται από το σύστημα εξαγωγής καιρικών συνθηκών θα είναι συσχετισμένα όσο το δυνατόν καλύτερα με μονάδες αντανάκλασης καιρού (</w:t>
            </w:r>
            <w:r w:rsidRPr="002B4918">
              <w:rPr>
                <w:rFonts w:cs="Calibri"/>
                <w:lang w:val="en-US"/>
              </w:rPr>
              <w:t>dBz</w:t>
            </w:r>
            <w:r w:rsidRPr="002B4918">
              <w:rPr>
                <w:rFonts w:cs="Calibri"/>
              </w:rPr>
              <w:t>).</w:t>
            </w:r>
          </w:p>
        </w:tc>
        <w:tc>
          <w:tcPr>
            <w:tcW w:w="1418" w:type="dxa"/>
            <w:shd w:val="clear" w:color="auto" w:fill="FFFFFF"/>
            <w:vAlign w:val="center"/>
          </w:tcPr>
          <w:p w14:paraId="72682CC2" w14:textId="77777777" w:rsidR="00B30C16" w:rsidRDefault="00B30C16" w:rsidP="005017C1">
            <w:pPr>
              <w:jc w:val="center"/>
              <w:rPr>
                <w:szCs w:val="22"/>
              </w:rPr>
            </w:pPr>
            <w:r>
              <w:rPr>
                <w:szCs w:val="22"/>
              </w:rPr>
              <w:t>ΝΑΙ</w:t>
            </w:r>
          </w:p>
        </w:tc>
        <w:tc>
          <w:tcPr>
            <w:tcW w:w="1275" w:type="dxa"/>
            <w:shd w:val="clear" w:color="auto" w:fill="FFFFFF"/>
          </w:tcPr>
          <w:p w14:paraId="2189FA86" w14:textId="77777777" w:rsidR="00B30C16" w:rsidRPr="002A3F91" w:rsidRDefault="00B30C16" w:rsidP="00B30C16">
            <w:pPr>
              <w:jc w:val="center"/>
              <w:rPr>
                <w:szCs w:val="22"/>
              </w:rPr>
            </w:pPr>
          </w:p>
        </w:tc>
        <w:tc>
          <w:tcPr>
            <w:tcW w:w="1560" w:type="dxa"/>
            <w:shd w:val="clear" w:color="auto" w:fill="FFFFFF"/>
          </w:tcPr>
          <w:p w14:paraId="455CBDD2" w14:textId="77777777" w:rsidR="00B30C16" w:rsidRPr="002A3F91" w:rsidRDefault="00B30C16" w:rsidP="00B30C16">
            <w:pPr>
              <w:jc w:val="center"/>
              <w:rPr>
                <w:szCs w:val="22"/>
              </w:rPr>
            </w:pPr>
          </w:p>
        </w:tc>
      </w:tr>
      <w:tr w:rsidR="00B30C16" w:rsidRPr="0063108B" w14:paraId="74D52DD4" w14:textId="77777777" w:rsidTr="002B4918">
        <w:trPr>
          <w:cantSplit/>
          <w:trHeight w:val="719"/>
        </w:trPr>
        <w:tc>
          <w:tcPr>
            <w:tcW w:w="9322" w:type="dxa"/>
            <w:shd w:val="clear" w:color="auto" w:fill="auto"/>
          </w:tcPr>
          <w:p w14:paraId="001E023D" w14:textId="77777777" w:rsidR="009A38D6" w:rsidRPr="002B4918" w:rsidRDefault="009A38D6" w:rsidP="006D6BD3">
            <w:bookmarkStart w:id="1564" w:name="_Toc2624754"/>
            <w:bookmarkStart w:id="1565" w:name="_Toc2628329"/>
            <w:bookmarkStart w:id="1566" w:name="_Toc2629607"/>
            <w:bookmarkStart w:id="1567" w:name="_Toc3140020"/>
            <w:bookmarkStart w:id="1568" w:name="_Toc264672395"/>
            <w:bookmarkStart w:id="1569" w:name="_Toc264704724"/>
            <w:bookmarkStart w:id="1570" w:name="_Toc265060754"/>
            <w:bookmarkStart w:id="1571" w:name="_Toc379998264"/>
            <w:bookmarkStart w:id="1572" w:name="_Toc4767049"/>
            <w:r w:rsidRPr="002B4918">
              <w:t>PSR_470</w:t>
            </w:r>
            <w:bookmarkEnd w:id="1564"/>
            <w:bookmarkEnd w:id="1565"/>
            <w:bookmarkEnd w:id="1566"/>
            <w:bookmarkEnd w:id="1567"/>
          </w:p>
          <w:p w14:paraId="1A489EE7" w14:textId="77777777" w:rsidR="00B30C16" w:rsidRPr="00A759DD" w:rsidRDefault="00B30C16" w:rsidP="009A38D6">
            <w:pPr>
              <w:pStyle w:val="3"/>
              <w:rPr>
                <w:rFonts w:cs="Calibri"/>
                <w:lang w:val="el-GR"/>
              </w:rPr>
            </w:pPr>
            <w:bookmarkStart w:id="1573" w:name="_Toc107263216"/>
            <w:r w:rsidRPr="00A759DD">
              <w:rPr>
                <w:rFonts w:cs="Calibri"/>
                <w:lang w:val="el-GR"/>
              </w:rPr>
              <w:t>5.8.3.3 Βαθμονόμηση κατωφλίων έντασης καιρικών συνθηκών</w:t>
            </w:r>
            <w:bookmarkEnd w:id="1568"/>
            <w:bookmarkEnd w:id="1569"/>
            <w:bookmarkEnd w:id="1570"/>
            <w:bookmarkEnd w:id="1571"/>
            <w:bookmarkEnd w:id="1573"/>
          </w:p>
          <w:bookmarkEnd w:id="1572"/>
          <w:p w14:paraId="6F04B4FF" w14:textId="77777777" w:rsidR="00B30C16" w:rsidRPr="002B4918" w:rsidRDefault="00B30C16" w:rsidP="00B30C16">
            <w:pPr>
              <w:jc w:val="both"/>
              <w:rPr>
                <w:rFonts w:cs="Calibri"/>
                <w:szCs w:val="22"/>
              </w:rPr>
            </w:pPr>
            <w:r w:rsidRPr="002B4918">
              <w:rPr>
                <w:rFonts w:cs="Calibri"/>
                <w:szCs w:val="22"/>
              </w:rPr>
              <w:t>Η βαθμονόμηση των επιπέδων έντασης καιρού θα γίνεται σύμφωνα με τα κατώφλια (</w:t>
            </w:r>
            <w:r w:rsidRPr="002B4918">
              <w:rPr>
                <w:rFonts w:cs="Calibri"/>
                <w:szCs w:val="22"/>
                <w:lang w:val="en-US"/>
              </w:rPr>
              <w:t>thresholds</w:t>
            </w:r>
            <w:r w:rsidRPr="002B4918">
              <w:rPr>
                <w:rFonts w:cs="Calibri"/>
                <w:szCs w:val="22"/>
              </w:rPr>
              <w:t xml:space="preserve">) που καθορίζονται στα Εθνικά πρότυπα καιρικών συνθηκών των Η.Π.Α. (National Weather Standards - NWS) στην κλίμακα dBz.  Η αντιστοιχία κάθε επιπέδου </w:t>
            </w:r>
            <w:r w:rsidRPr="002B4918">
              <w:rPr>
                <w:rFonts w:cs="Calibri"/>
                <w:szCs w:val="22"/>
                <w:lang w:val="en-US"/>
              </w:rPr>
              <w:t>NWS</w:t>
            </w:r>
            <w:r w:rsidRPr="002B4918">
              <w:rPr>
                <w:rFonts w:cs="Calibri"/>
                <w:szCs w:val="22"/>
              </w:rPr>
              <w:t xml:space="preserve"> στην κλίμακα </w:t>
            </w:r>
            <w:r w:rsidRPr="002B4918">
              <w:rPr>
                <w:rFonts w:cs="Calibri"/>
                <w:szCs w:val="22"/>
                <w:lang w:val="en-US"/>
              </w:rPr>
              <w:t>dBz</w:t>
            </w:r>
            <w:r w:rsidRPr="002B4918">
              <w:rPr>
                <w:rFonts w:cs="Calibri"/>
                <w:szCs w:val="22"/>
              </w:rPr>
              <w:t xml:space="preserve"> παρατίθεται κατωτέρω:</w:t>
            </w:r>
          </w:p>
          <w:p w14:paraId="22A081DF" w14:textId="77777777" w:rsidR="00B30C16" w:rsidRPr="002B4918" w:rsidRDefault="00B30C16" w:rsidP="002464E4">
            <w:pPr>
              <w:pStyle w:val="ListParagraph2"/>
              <w:numPr>
                <w:ilvl w:val="0"/>
                <w:numId w:val="162"/>
              </w:numPr>
              <w:rPr>
                <w:rFonts w:cs="Calibri"/>
                <w:szCs w:val="22"/>
                <w:lang w:val="en-US"/>
              </w:rPr>
            </w:pPr>
            <w:r w:rsidRPr="002B4918">
              <w:rPr>
                <w:rFonts w:cs="Calibri"/>
                <w:szCs w:val="22"/>
              </w:rPr>
              <w:t xml:space="preserve">  </w:t>
            </w:r>
            <w:r w:rsidRPr="002B4918">
              <w:rPr>
                <w:rFonts w:cs="Calibri"/>
                <w:szCs w:val="22"/>
                <w:lang w:val="en-US"/>
              </w:rPr>
              <w:t>0 - 30 dBz</w:t>
            </w:r>
            <w:r w:rsidRPr="002B4918">
              <w:rPr>
                <w:rFonts w:cs="Calibri"/>
                <w:szCs w:val="22"/>
                <w:lang w:val="en-US"/>
              </w:rPr>
              <w:tab/>
            </w:r>
            <w:r w:rsidRPr="002B4918">
              <w:rPr>
                <w:rFonts w:cs="Calibri"/>
                <w:szCs w:val="22"/>
                <w:lang w:val="en-US"/>
              </w:rPr>
              <w:tab/>
              <w:t>level 1</w:t>
            </w:r>
          </w:p>
          <w:p w14:paraId="02A30EF9" w14:textId="77777777" w:rsidR="00B30C16" w:rsidRPr="002B4918" w:rsidRDefault="00B30C16" w:rsidP="002464E4">
            <w:pPr>
              <w:pStyle w:val="ListParagraph2"/>
              <w:numPr>
                <w:ilvl w:val="0"/>
                <w:numId w:val="162"/>
              </w:numPr>
              <w:rPr>
                <w:rFonts w:cs="Calibri"/>
                <w:szCs w:val="22"/>
                <w:lang w:val="en-US"/>
              </w:rPr>
            </w:pPr>
            <w:r w:rsidRPr="002B4918">
              <w:rPr>
                <w:rFonts w:cs="Calibri"/>
                <w:szCs w:val="22"/>
                <w:lang w:val="en-US"/>
              </w:rPr>
              <w:t>30 - 41 dBz</w:t>
            </w:r>
            <w:r w:rsidRPr="002B4918">
              <w:rPr>
                <w:rFonts w:cs="Calibri"/>
                <w:szCs w:val="22"/>
                <w:lang w:val="en-US"/>
              </w:rPr>
              <w:tab/>
            </w:r>
            <w:r w:rsidRPr="002B4918">
              <w:rPr>
                <w:rFonts w:cs="Calibri"/>
                <w:szCs w:val="22"/>
                <w:lang w:val="en-US"/>
              </w:rPr>
              <w:tab/>
              <w:t>level 2</w:t>
            </w:r>
          </w:p>
          <w:p w14:paraId="44821A75" w14:textId="77777777" w:rsidR="00B30C16" w:rsidRPr="002B4918" w:rsidRDefault="00B30C16" w:rsidP="002464E4">
            <w:pPr>
              <w:pStyle w:val="ListParagraph2"/>
              <w:numPr>
                <w:ilvl w:val="0"/>
                <w:numId w:val="162"/>
              </w:numPr>
              <w:rPr>
                <w:rFonts w:cs="Calibri"/>
                <w:szCs w:val="22"/>
                <w:lang w:val="en-US"/>
              </w:rPr>
            </w:pPr>
            <w:r w:rsidRPr="002B4918">
              <w:rPr>
                <w:rFonts w:cs="Calibri"/>
                <w:szCs w:val="22"/>
                <w:lang w:val="en-US"/>
              </w:rPr>
              <w:t>41 - 46 dBz</w:t>
            </w:r>
            <w:r w:rsidRPr="002B4918">
              <w:rPr>
                <w:rFonts w:cs="Calibri"/>
                <w:szCs w:val="22"/>
                <w:lang w:val="en-US"/>
              </w:rPr>
              <w:tab/>
            </w:r>
            <w:r w:rsidRPr="002B4918">
              <w:rPr>
                <w:rFonts w:cs="Calibri"/>
                <w:szCs w:val="22"/>
                <w:lang w:val="en-US"/>
              </w:rPr>
              <w:tab/>
              <w:t>level 3</w:t>
            </w:r>
          </w:p>
          <w:p w14:paraId="4E3DD698" w14:textId="77777777" w:rsidR="00B30C16" w:rsidRPr="002B4918" w:rsidRDefault="00B30C16" w:rsidP="002464E4">
            <w:pPr>
              <w:pStyle w:val="ListParagraph2"/>
              <w:numPr>
                <w:ilvl w:val="0"/>
                <w:numId w:val="162"/>
              </w:numPr>
              <w:rPr>
                <w:rFonts w:cs="Calibri"/>
                <w:szCs w:val="22"/>
                <w:lang w:val="en-US"/>
              </w:rPr>
            </w:pPr>
            <w:r w:rsidRPr="002B4918">
              <w:rPr>
                <w:rFonts w:cs="Calibri"/>
                <w:szCs w:val="22"/>
                <w:lang w:val="en-US"/>
              </w:rPr>
              <w:t>46 - 50 dBz</w:t>
            </w:r>
            <w:r w:rsidRPr="002B4918">
              <w:rPr>
                <w:rFonts w:cs="Calibri"/>
                <w:szCs w:val="22"/>
                <w:lang w:val="en-US"/>
              </w:rPr>
              <w:tab/>
            </w:r>
            <w:r w:rsidRPr="002B4918">
              <w:rPr>
                <w:rFonts w:cs="Calibri"/>
                <w:szCs w:val="22"/>
                <w:lang w:val="en-US"/>
              </w:rPr>
              <w:tab/>
              <w:t>level 4</w:t>
            </w:r>
          </w:p>
          <w:p w14:paraId="355E58C4" w14:textId="77777777" w:rsidR="00B30C16" w:rsidRPr="002B4918" w:rsidRDefault="00B30C16" w:rsidP="002464E4">
            <w:pPr>
              <w:pStyle w:val="ListParagraph2"/>
              <w:numPr>
                <w:ilvl w:val="0"/>
                <w:numId w:val="162"/>
              </w:numPr>
              <w:rPr>
                <w:rFonts w:cs="Calibri"/>
                <w:szCs w:val="22"/>
                <w:lang w:val="en-US"/>
              </w:rPr>
            </w:pPr>
            <w:r w:rsidRPr="002B4918">
              <w:rPr>
                <w:rFonts w:cs="Calibri"/>
                <w:szCs w:val="22"/>
                <w:lang w:val="en-US"/>
              </w:rPr>
              <w:t>50 - 57 dBz</w:t>
            </w:r>
            <w:r w:rsidRPr="002B4918">
              <w:rPr>
                <w:rFonts w:cs="Calibri"/>
                <w:szCs w:val="22"/>
                <w:lang w:val="en-US"/>
              </w:rPr>
              <w:tab/>
            </w:r>
            <w:r w:rsidRPr="002B4918">
              <w:rPr>
                <w:rFonts w:cs="Calibri"/>
                <w:szCs w:val="22"/>
                <w:lang w:val="en-US"/>
              </w:rPr>
              <w:tab/>
              <w:t>level 5</w:t>
            </w:r>
          </w:p>
          <w:p w14:paraId="7F801EFB" w14:textId="77777777" w:rsidR="00B30C16" w:rsidRPr="002B4918" w:rsidRDefault="00B30C16" w:rsidP="002464E4">
            <w:pPr>
              <w:pStyle w:val="ListParagraph2"/>
              <w:numPr>
                <w:ilvl w:val="0"/>
                <w:numId w:val="162"/>
              </w:numPr>
              <w:rPr>
                <w:rFonts w:cs="Calibri"/>
                <w:szCs w:val="22"/>
                <w:lang w:val="en-US"/>
              </w:rPr>
            </w:pPr>
            <w:r w:rsidRPr="002B4918">
              <w:rPr>
                <w:rFonts w:cs="Calibri"/>
                <w:szCs w:val="22"/>
                <w:lang w:val="en-US"/>
              </w:rPr>
              <w:t>57 dBz and above</w:t>
            </w:r>
            <w:r w:rsidRPr="002B4918">
              <w:rPr>
                <w:rFonts w:cs="Calibri"/>
                <w:szCs w:val="22"/>
                <w:lang w:val="en-US"/>
              </w:rPr>
              <w:tab/>
              <w:t>level 6</w:t>
            </w:r>
          </w:p>
          <w:p w14:paraId="713183D5" w14:textId="77777777" w:rsidR="00B30C16" w:rsidRPr="002B4918" w:rsidRDefault="00B30C16" w:rsidP="00B30C16">
            <w:pPr>
              <w:rPr>
                <w:rFonts w:cs="Calibri"/>
                <w:szCs w:val="22"/>
              </w:rPr>
            </w:pPr>
            <w:r w:rsidRPr="002B4918">
              <w:rPr>
                <w:rFonts w:cs="Calibri"/>
                <w:szCs w:val="22"/>
              </w:rPr>
              <w:t xml:space="preserve">Ο προμηθευτής θα δηλώσει με ποιον τρόπο το σύστημά του βαθμονομείται έναντι των επιπέδων </w:t>
            </w:r>
            <w:r w:rsidRPr="002B4918">
              <w:rPr>
                <w:rFonts w:cs="Calibri"/>
                <w:szCs w:val="22"/>
                <w:lang w:val="en-US"/>
              </w:rPr>
              <w:t>NWS</w:t>
            </w:r>
            <w:r w:rsidRPr="002B4918">
              <w:rPr>
                <w:rFonts w:cs="Calibri"/>
                <w:szCs w:val="22"/>
              </w:rPr>
              <w:t xml:space="preserve">. </w:t>
            </w:r>
            <w:r w:rsidRPr="002B4918">
              <w:rPr>
                <w:rFonts w:cs="Calibri"/>
                <w:szCs w:val="22"/>
              </w:rPr>
              <w:tab/>
            </w:r>
          </w:p>
        </w:tc>
        <w:tc>
          <w:tcPr>
            <w:tcW w:w="1418" w:type="dxa"/>
            <w:shd w:val="clear" w:color="auto" w:fill="FFFFFF"/>
            <w:vAlign w:val="center"/>
          </w:tcPr>
          <w:p w14:paraId="139B7DF0" w14:textId="77777777" w:rsidR="00B30C16" w:rsidRDefault="00B30C16" w:rsidP="005017C1">
            <w:pPr>
              <w:jc w:val="center"/>
              <w:rPr>
                <w:szCs w:val="22"/>
              </w:rPr>
            </w:pPr>
            <w:r>
              <w:rPr>
                <w:szCs w:val="22"/>
              </w:rPr>
              <w:t>ΝΑΙ</w:t>
            </w:r>
          </w:p>
        </w:tc>
        <w:tc>
          <w:tcPr>
            <w:tcW w:w="1275" w:type="dxa"/>
            <w:shd w:val="clear" w:color="auto" w:fill="FFFFFF"/>
          </w:tcPr>
          <w:p w14:paraId="4F3B27E5" w14:textId="77777777" w:rsidR="00B30C16" w:rsidRPr="002A3F91" w:rsidRDefault="00B30C16" w:rsidP="00B30C16">
            <w:pPr>
              <w:jc w:val="center"/>
              <w:rPr>
                <w:szCs w:val="22"/>
              </w:rPr>
            </w:pPr>
          </w:p>
        </w:tc>
        <w:tc>
          <w:tcPr>
            <w:tcW w:w="1560" w:type="dxa"/>
            <w:shd w:val="clear" w:color="auto" w:fill="FFFFFF"/>
          </w:tcPr>
          <w:p w14:paraId="2B764F83" w14:textId="77777777" w:rsidR="00B30C16" w:rsidRPr="002A3F91" w:rsidRDefault="00B30C16" w:rsidP="00B30C16">
            <w:pPr>
              <w:jc w:val="center"/>
              <w:rPr>
                <w:szCs w:val="22"/>
              </w:rPr>
            </w:pPr>
          </w:p>
        </w:tc>
      </w:tr>
      <w:tr w:rsidR="00B30C16" w:rsidRPr="0063108B" w14:paraId="46227E5C" w14:textId="77777777" w:rsidTr="002B4918">
        <w:trPr>
          <w:cantSplit/>
          <w:trHeight w:val="296"/>
        </w:trPr>
        <w:tc>
          <w:tcPr>
            <w:tcW w:w="9322" w:type="dxa"/>
            <w:shd w:val="clear" w:color="auto" w:fill="auto"/>
          </w:tcPr>
          <w:p w14:paraId="314C04AB" w14:textId="77777777" w:rsidR="00B30C16" w:rsidRPr="002B4918" w:rsidRDefault="00B30C16" w:rsidP="00B30C16">
            <w:pPr>
              <w:rPr>
                <w:rFonts w:cs="Calibri"/>
              </w:rPr>
            </w:pPr>
            <w:r w:rsidRPr="002B4918">
              <w:rPr>
                <w:rFonts w:cs="Calibri"/>
              </w:rPr>
              <w:lastRenderedPageBreak/>
              <w:t>PSR_480</w:t>
            </w:r>
          </w:p>
          <w:p w14:paraId="4C5BE844" w14:textId="77777777" w:rsidR="00B30C16" w:rsidRPr="002B4918" w:rsidRDefault="00B30C16" w:rsidP="00B30C16">
            <w:r w:rsidRPr="002B4918">
              <w:rPr>
                <w:rFonts w:cs="Calibri"/>
              </w:rPr>
              <w:t xml:space="preserve">Τα όρια βαθμονόμησης θα είναι εντός του </w:t>
            </w:r>
            <w:r w:rsidRPr="002B4918">
              <w:rPr>
                <w:rFonts w:cs="Calibri"/>
              </w:rPr>
              <w:sym w:font="Symbol" w:char="F0B1"/>
            </w:r>
            <w:r w:rsidRPr="002B4918">
              <w:rPr>
                <w:rFonts w:cs="Calibri"/>
              </w:rPr>
              <w:t>1dB.</w:t>
            </w:r>
          </w:p>
        </w:tc>
        <w:tc>
          <w:tcPr>
            <w:tcW w:w="1418" w:type="dxa"/>
            <w:shd w:val="clear" w:color="auto" w:fill="FFFFFF"/>
            <w:vAlign w:val="center"/>
          </w:tcPr>
          <w:p w14:paraId="7CEA51DD" w14:textId="77777777" w:rsidR="00B30C16" w:rsidRDefault="00B30C16" w:rsidP="005017C1">
            <w:pPr>
              <w:jc w:val="center"/>
              <w:rPr>
                <w:szCs w:val="22"/>
              </w:rPr>
            </w:pPr>
            <w:r>
              <w:rPr>
                <w:szCs w:val="22"/>
              </w:rPr>
              <w:t>ΝΑΙ</w:t>
            </w:r>
          </w:p>
        </w:tc>
        <w:tc>
          <w:tcPr>
            <w:tcW w:w="1275" w:type="dxa"/>
            <w:shd w:val="clear" w:color="auto" w:fill="FFFFFF"/>
          </w:tcPr>
          <w:p w14:paraId="44539155" w14:textId="77777777" w:rsidR="00B30C16" w:rsidRPr="002A3F91" w:rsidRDefault="00B30C16" w:rsidP="00B30C16">
            <w:pPr>
              <w:jc w:val="center"/>
              <w:rPr>
                <w:szCs w:val="22"/>
              </w:rPr>
            </w:pPr>
          </w:p>
        </w:tc>
        <w:tc>
          <w:tcPr>
            <w:tcW w:w="1560" w:type="dxa"/>
            <w:shd w:val="clear" w:color="auto" w:fill="FFFFFF"/>
          </w:tcPr>
          <w:p w14:paraId="54FB4212" w14:textId="77777777" w:rsidR="00B30C16" w:rsidRPr="002A3F91" w:rsidRDefault="00B30C16" w:rsidP="00B30C16">
            <w:pPr>
              <w:jc w:val="center"/>
              <w:rPr>
                <w:szCs w:val="22"/>
              </w:rPr>
            </w:pPr>
          </w:p>
        </w:tc>
      </w:tr>
      <w:tr w:rsidR="00B30C16" w:rsidRPr="0063108B" w14:paraId="09B21E94" w14:textId="77777777" w:rsidTr="002B4918">
        <w:trPr>
          <w:cantSplit/>
          <w:trHeight w:val="719"/>
        </w:trPr>
        <w:tc>
          <w:tcPr>
            <w:tcW w:w="9322" w:type="dxa"/>
            <w:shd w:val="clear" w:color="auto" w:fill="auto"/>
          </w:tcPr>
          <w:p w14:paraId="345676C0" w14:textId="77777777" w:rsidR="003527AA" w:rsidRPr="002B4918" w:rsidRDefault="003527AA" w:rsidP="006D6BD3">
            <w:bookmarkStart w:id="1574" w:name="_Toc2624756"/>
            <w:bookmarkStart w:id="1575" w:name="_Toc2628331"/>
            <w:bookmarkStart w:id="1576" w:name="_Toc2629609"/>
            <w:bookmarkStart w:id="1577" w:name="_Toc3140022"/>
            <w:bookmarkStart w:id="1578" w:name="_Toc264672396"/>
            <w:bookmarkStart w:id="1579" w:name="_Toc264704725"/>
            <w:bookmarkStart w:id="1580" w:name="_Toc265060755"/>
            <w:bookmarkStart w:id="1581" w:name="_Toc379998265"/>
            <w:bookmarkStart w:id="1582" w:name="_Toc4767050"/>
            <w:r w:rsidRPr="002B4918">
              <w:t>PSR_490</w:t>
            </w:r>
            <w:bookmarkEnd w:id="1574"/>
            <w:bookmarkEnd w:id="1575"/>
            <w:bookmarkEnd w:id="1576"/>
            <w:bookmarkEnd w:id="1577"/>
          </w:p>
          <w:p w14:paraId="741669BB" w14:textId="77777777" w:rsidR="00B30C16" w:rsidRPr="00A759DD" w:rsidRDefault="00B30C16" w:rsidP="003527AA">
            <w:pPr>
              <w:pStyle w:val="3"/>
              <w:rPr>
                <w:rFonts w:cs="Calibri"/>
                <w:lang w:val="el-GR"/>
              </w:rPr>
            </w:pPr>
            <w:bookmarkStart w:id="1583" w:name="_Toc107263217"/>
            <w:r w:rsidRPr="00A759DD">
              <w:rPr>
                <w:rFonts w:cs="Calibri"/>
                <w:lang w:val="el-GR"/>
              </w:rPr>
              <w:t>5.8.3.4 Τεχνικές αντιστάθμισης</w:t>
            </w:r>
            <w:bookmarkEnd w:id="1578"/>
            <w:bookmarkEnd w:id="1579"/>
            <w:bookmarkEnd w:id="1580"/>
            <w:bookmarkEnd w:id="1581"/>
            <w:bookmarkEnd w:id="1583"/>
          </w:p>
          <w:bookmarkEnd w:id="1582"/>
          <w:p w14:paraId="1AE31DCD" w14:textId="77777777" w:rsidR="00B30C16" w:rsidRPr="002B4918" w:rsidRDefault="00B30C16" w:rsidP="00B30C16">
            <w:pPr>
              <w:rPr>
                <w:rFonts w:cs="Calibri"/>
                <w:szCs w:val="22"/>
              </w:rPr>
            </w:pPr>
            <w:r w:rsidRPr="002B4918">
              <w:rPr>
                <w:rFonts w:cs="Calibri"/>
                <w:szCs w:val="22"/>
              </w:rPr>
              <w:t>Ο προμηθευτής θα πρέπει να περιγράψει τα χαρακτηριστικά (και την επίδρασή τους) που χρησιμοποιούνται στην αντιστάθμιση των συνεπειών που έχουν τα ακόλουθα:</w:t>
            </w:r>
          </w:p>
          <w:p w14:paraId="15FB067C" w14:textId="77777777" w:rsidR="00B30C16" w:rsidRPr="002B4918" w:rsidRDefault="00B30C16" w:rsidP="002464E4">
            <w:pPr>
              <w:pStyle w:val="ListParagraph2"/>
              <w:numPr>
                <w:ilvl w:val="0"/>
                <w:numId w:val="163"/>
              </w:numPr>
              <w:rPr>
                <w:rFonts w:cs="Calibri"/>
                <w:szCs w:val="22"/>
              </w:rPr>
            </w:pPr>
            <w:r w:rsidRPr="002B4918">
              <w:rPr>
                <w:rFonts w:cs="Calibri"/>
                <w:szCs w:val="22"/>
              </w:rPr>
              <w:t>STC.</w:t>
            </w:r>
          </w:p>
          <w:p w14:paraId="5A3481B0" w14:textId="77777777" w:rsidR="00B30C16" w:rsidRPr="002B4918" w:rsidRDefault="00B30C16" w:rsidP="002464E4">
            <w:pPr>
              <w:pStyle w:val="ListParagraph2"/>
              <w:numPr>
                <w:ilvl w:val="0"/>
                <w:numId w:val="163"/>
              </w:numPr>
              <w:rPr>
                <w:rFonts w:cs="Calibri"/>
                <w:szCs w:val="22"/>
              </w:rPr>
            </w:pPr>
            <w:r w:rsidRPr="002B4918">
              <w:rPr>
                <w:rFonts w:cs="Calibri"/>
                <w:szCs w:val="22"/>
              </w:rPr>
              <w:t>Επιλογή δέσμης.</w:t>
            </w:r>
          </w:p>
          <w:p w14:paraId="2B601115" w14:textId="77777777" w:rsidR="00B30C16" w:rsidRPr="002B4918" w:rsidRDefault="00B30C16" w:rsidP="002464E4">
            <w:pPr>
              <w:pStyle w:val="ListParagraph2"/>
              <w:numPr>
                <w:ilvl w:val="0"/>
                <w:numId w:val="163"/>
              </w:numPr>
              <w:rPr>
                <w:rFonts w:cs="Calibri"/>
                <w:szCs w:val="22"/>
              </w:rPr>
            </w:pPr>
            <w:r w:rsidRPr="002B4918">
              <w:rPr>
                <w:rFonts w:cs="Calibri"/>
                <w:szCs w:val="22"/>
              </w:rPr>
              <w:t>MTD.</w:t>
            </w:r>
          </w:p>
          <w:p w14:paraId="1F7C2BCC" w14:textId="77777777" w:rsidR="00B30C16" w:rsidRPr="002B4918" w:rsidRDefault="00B30C16" w:rsidP="002464E4">
            <w:pPr>
              <w:pStyle w:val="ListParagraph2"/>
              <w:numPr>
                <w:ilvl w:val="0"/>
                <w:numId w:val="163"/>
              </w:numPr>
              <w:rPr>
                <w:rFonts w:cs="Calibri"/>
                <w:szCs w:val="22"/>
              </w:rPr>
            </w:pPr>
            <w:r w:rsidRPr="002B4918">
              <w:rPr>
                <w:rFonts w:cs="Calibri"/>
                <w:szCs w:val="22"/>
              </w:rPr>
              <w:t>Συμπίεση παλμού.</w:t>
            </w:r>
          </w:p>
          <w:p w14:paraId="79A8EA6D" w14:textId="77777777" w:rsidR="00B30C16" w:rsidRPr="002B4918" w:rsidRDefault="00B30C16" w:rsidP="002464E4">
            <w:pPr>
              <w:pStyle w:val="ListParagraph2"/>
              <w:numPr>
                <w:ilvl w:val="0"/>
                <w:numId w:val="163"/>
              </w:numPr>
              <w:rPr>
                <w:rFonts w:cs="Calibri"/>
                <w:szCs w:val="22"/>
              </w:rPr>
            </w:pPr>
            <w:r w:rsidRPr="002B4918">
              <w:rPr>
                <w:rFonts w:cs="Calibri"/>
                <w:szCs w:val="22"/>
              </w:rPr>
              <w:t>Κυκλική πόλωση.</w:t>
            </w:r>
          </w:p>
          <w:p w14:paraId="60365613" w14:textId="77777777" w:rsidR="00B30C16" w:rsidRPr="002B4918" w:rsidRDefault="00B30C16" w:rsidP="002464E4">
            <w:pPr>
              <w:pStyle w:val="ListParagraph2"/>
              <w:numPr>
                <w:ilvl w:val="0"/>
                <w:numId w:val="163"/>
              </w:numPr>
              <w:rPr>
                <w:rFonts w:cs="Calibri"/>
                <w:szCs w:val="22"/>
              </w:rPr>
            </w:pPr>
            <w:r w:rsidRPr="002B4918">
              <w:rPr>
                <w:rFonts w:cs="Calibri"/>
                <w:szCs w:val="22"/>
              </w:rPr>
              <w:t>Άλλες απώλειες.</w:t>
            </w:r>
          </w:p>
        </w:tc>
        <w:tc>
          <w:tcPr>
            <w:tcW w:w="1418" w:type="dxa"/>
            <w:shd w:val="clear" w:color="auto" w:fill="FFFFFF"/>
            <w:vAlign w:val="center"/>
          </w:tcPr>
          <w:p w14:paraId="1F91081F" w14:textId="77777777" w:rsidR="00B30C16" w:rsidRDefault="00B30C16" w:rsidP="005017C1">
            <w:pPr>
              <w:jc w:val="center"/>
              <w:rPr>
                <w:szCs w:val="22"/>
              </w:rPr>
            </w:pPr>
            <w:r>
              <w:rPr>
                <w:szCs w:val="22"/>
              </w:rPr>
              <w:t>ΝΑΙ</w:t>
            </w:r>
          </w:p>
        </w:tc>
        <w:tc>
          <w:tcPr>
            <w:tcW w:w="1275" w:type="dxa"/>
            <w:shd w:val="clear" w:color="auto" w:fill="FFFFFF"/>
          </w:tcPr>
          <w:p w14:paraId="19F15259" w14:textId="77777777" w:rsidR="00B30C16" w:rsidRPr="00DA1245" w:rsidRDefault="00B30C16" w:rsidP="00B30C16">
            <w:pPr>
              <w:jc w:val="center"/>
              <w:rPr>
                <w:szCs w:val="22"/>
                <w:lang w:val="en-US"/>
              </w:rPr>
            </w:pPr>
          </w:p>
        </w:tc>
        <w:tc>
          <w:tcPr>
            <w:tcW w:w="1560" w:type="dxa"/>
            <w:shd w:val="clear" w:color="auto" w:fill="FFFFFF"/>
          </w:tcPr>
          <w:p w14:paraId="59F0E5F0" w14:textId="77777777" w:rsidR="00B30C16" w:rsidRPr="002A3F91" w:rsidRDefault="00B30C16" w:rsidP="00B30C16">
            <w:pPr>
              <w:jc w:val="center"/>
              <w:rPr>
                <w:szCs w:val="22"/>
              </w:rPr>
            </w:pPr>
          </w:p>
        </w:tc>
      </w:tr>
    </w:tbl>
    <w:p w14:paraId="114BC6F2" w14:textId="77777777" w:rsidR="00B359C5" w:rsidRPr="00130922" w:rsidRDefault="00B359C5" w:rsidP="008A2409">
      <w:pPr>
        <w:rPr>
          <w:rFonts w:cs="Calibri"/>
          <w:b/>
          <w:szCs w:val="22"/>
        </w:rPr>
        <w:sectPr w:rsidR="00B359C5" w:rsidRPr="00130922" w:rsidSect="00B359C5">
          <w:pgSz w:w="16838" w:h="11906" w:orient="landscape"/>
          <w:pgMar w:top="1797" w:right="1440" w:bottom="1797" w:left="1440" w:header="709" w:footer="709" w:gutter="0"/>
          <w:cols w:space="708"/>
          <w:docGrid w:linePitch="360"/>
        </w:sectPr>
      </w:pPr>
    </w:p>
    <w:p w14:paraId="231BE7B7" w14:textId="77777777" w:rsidR="00461017" w:rsidRPr="0063108B" w:rsidRDefault="00461017" w:rsidP="008A2409">
      <w:pPr>
        <w:rPr>
          <w:rFonts w:cs="Calibri"/>
          <w:b/>
          <w:szCs w:val="22"/>
        </w:rPr>
      </w:pPr>
    </w:p>
    <w:p w14:paraId="00951AFF" w14:textId="77777777" w:rsidR="00461017" w:rsidRPr="0063108B" w:rsidRDefault="00461017" w:rsidP="00EB01EE">
      <w:pPr>
        <w:rPr>
          <w:rFonts w:cs="Calibri"/>
          <w:b/>
          <w:szCs w:val="22"/>
        </w:rPr>
      </w:pPr>
    </w:p>
    <w:p w14:paraId="73394EFF" w14:textId="77777777" w:rsidR="00461017" w:rsidRPr="0063108B" w:rsidRDefault="00461017" w:rsidP="00EB01EE">
      <w:pPr>
        <w:rPr>
          <w:rFonts w:cs="Calibri"/>
          <w:b/>
          <w:szCs w:val="22"/>
        </w:rPr>
      </w:pPr>
    </w:p>
    <w:p w14:paraId="78988CD6" w14:textId="77777777" w:rsidR="00461017" w:rsidRPr="0063108B" w:rsidRDefault="00461017" w:rsidP="00EB01EE">
      <w:pPr>
        <w:rPr>
          <w:rFonts w:cs="Calibri"/>
          <w:b/>
          <w:szCs w:val="22"/>
        </w:rPr>
      </w:pPr>
    </w:p>
    <w:p w14:paraId="0F5FF165" w14:textId="77777777" w:rsidR="00461017" w:rsidRPr="0063108B" w:rsidRDefault="00461017" w:rsidP="00EB01EE">
      <w:pPr>
        <w:rPr>
          <w:rFonts w:cs="Calibri"/>
          <w:b/>
          <w:szCs w:val="22"/>
        </w:rPr>
      </w:pPr>
    </w:p>
    <w:p w14:paraId="6EBC68B6" w14:textId="77777777" w:rsidR="00461017" w:rsidRPr="0063108B" w:rsidRDefault="00461017" w:rsidP="00EB01EE">
      <w:pPr>
        <w:rPr>
          <w:rFonts w:cs="Calibri"/>
          <w:b/>
          <w:szCs w:val="22"/>
        </w:rPr>
      </w:pPr>
    </w:p>
    <w:p w14:paraId="4D09F0B9" w14:textId="77777777" w:rsidR="00461017" w:rsidRPr="0063108B" w:rsidRDefault="00461017" w:rsidP="00EB01EE">
      <w:pPr>
        <w:rPr>
          <w:rFonts w:cs="Calibri"/>
          <w:b/>
          <w:szCs w:val="22"/>
        </w:rPr>
      </w:pPr>
    </w:p>
    <w:p w14:paraId="1164C48C" w14:textId="77777777" w:rsidR="00461017" w:rsidRPr="0063108B" w:rsidRDefault="00461017" w:rsidP="00EB01EE">
      <w:pPr>
        <w:rPr>
          <w:rFonts w:cs="Calibri"/>
          <w:b/>
          <w:szCs w:val="22"/>
        </w:rPr>
      </w:pPr>
    </w:p>
    <w:p w14:paraId="61D4F271" w14:textId="77777777" w:rsidR="00461017" w:rsidRPr="0043356B" w:rsidRDefault="00461017" w:rsidP="00287DC8">
      <w:pPr>
        <w:pStyle w:val="1"/>
        <w:jc w:val="center"/>
        <w:rPr>
          <w:sz w:val="32"/>
          <w:szCs w:val="32"/>
        </w:rPr>
      </w:pPr>
      <w:bookmarkStart w:id="1584" w:name="_Toc478632595"/>
      <w:bookmarkStart w:id="1585" w:name="_Toc478632972"/>
      <w:bookmarkStart w:id="1586" w:name="_Toc478633363"/>
      <w:bookmarkStart w:id="1587" w:name="_Toc478634188"/>
      <w:bookmarkStart w:id="1588" w:name="_Toc107263218"/>
      <w:r w:rsidRPr="0043356B">
        <w:rPr>
          <w:sz w:val="32"/>
          <w:szCs w:val="32"/>
        </w:rPr>
        <w:t>ΚΕΦΑΛΑΙΟ 6</w:t>
      </w:r>
      <w:bookmarkEnd w:id="1584"/>
      <w:bookmarkEnd w:id="1585"/>
      <w:bookmarkEnd w:id="1586"/>
      <w:bookmarkEnd w:id="1587"/>
      <w:bookmarkEnd w:id="1588"/>
    </w:p>
    <w:p w14:paraId="4165D31C" w14:textId="77777777" w:rsidR="00461017" w:rsidRPr="0043356B" w:rsidRDefault="00461017" w:rsidP="00461017">
      <w:pPr>
        <w:jc w:val="center"/>
        <w:rPr>
          <w:rFonts w:cs="Calibri"/>
          <w:b/>
          <w:caps/>
          <w:sz w:val="32"/>
          <w:szCs w:val="32"/>
          <w:lang w:val="en-US"/>
        </w:rPr>
      </w:pPr>
    </w:p>
    <w:p w14:paraId="7A60AEE3" w14:textId="77777777" w:rsidR="00461017" w:rsidRPr="0043356B" w:rsidRDefault="00461017" w:rsidP="00461017">
      <w:pPr>
        <w:jc w:val="center"/>
        <w:rPr>
          <w:rFonts w:cs="Calibri"/>
          <w:b/>
          <w:caps/>
          <w:sz w:val="32"/>
          <w:szCs w:val="32"/>
          <w:lang w:val="en-US"/>
        </w:rPr>
      </w:pPr>
    </w:p>
    <w:p w14:paraId="6A2232DF" w14:textId="77777777" w:rsidR="00DB4D42" w:rsidRPr="0043356B" w:rsidRDefault="00DB4D42" w:rsidP="00461017">
      <w:pPr>
        <w:jc w:val="center"/>
        <w:rPr>
          <w:rFonts w:cs="Calibri"/>
          <w:b/>
          <w:caps/>
          <w:sz w:val="32"/>
          <w:szCs w:val="32"/>
          <w:lang w:val="en-US"/>
        </w:rPr>
      </w:pPr>
    </w:p>
    <w:p w14:paraId="3D069151" w14:textId="77777777" w:rsidR="00461017" w:rsidRPr="0043356B" w:rsidRDefault="00461017" w:rsidP="00461017">
      <w:pPr>
        <w:jc w:val="center"/>
        <w:rPr>
          <w:rFonts w:cs="Calibri"/>
          <w:b/>
          <w:caps/>
          <w:sz w:val="32"/>
          <w:szCs w:val="32"/>
        </w:rPr>
      </w:pPr>
    </w:p>
    <w:p w14:paraId="4001B761" w14:textId="77777777" w:rsidR="00461017" w:rsidRPr="0043356B" w:rsidRDefault="00461017" w:rsidP="00461017">
      <w:pPr>
        <w:jc w:val="center"/>
        <w:rPr>
          <w:rFonts w:cs="Calibri"/>
          <w:b/>
          <w: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461017" w:rsidRPr="0043356B" w14:paraId="2A71826A" w14:textId="77777777">
        <w:trPr>
          <w:trHeight w:val="866"/>
        </w:trPr>
        <w:tc>
          <w:tcPr>
            <w:tcW w:w="8522" w:type="dxa"/>
          </w:tcPr>
          <w:p w14:paraId="1CE4CDBF" w14:textId="77777777" w:rsidR="00287DC8" w:rsidRDefault="00461017" w:rsidP="00287DC8">
            <w:pPr>
              <w:jc w:val="center"/>
              <w:rPr>
                <w:rFonts w:cs="Calibri"/>
                <w:b/>
                <w:sz w:val="32"/>
                <w:szCs w:val="32"/>
              </w:rPr>
            </w:pPr>
            <w:bookmarkStart w:id="1589" w:name="_Toc478632596"/>
            <w:bookmarkStart w:id="1590" w:name="_Toc478632973"/>
            <w:bookmarkStart w:id="1591" w:name="_Toc478633364"/>
            <w:bookmarkStart w:id="1592" w:name="_Toc478634189"/>
            <w:r w:rsidRPr="0043356B">
              <w:rPr>
                <w:rFonts w:cs="Calibri"/>
                <w:b/>
                <w:sz w:val="32"/>
                <w:szCs w:val="32"/>
                <w:lang w:val="en-US"/>
              </w:rPr>
              <w:t>MSSR</w:t>
            </w:r>
            <w:r w:rsidR="00287DC8">
              <w:rPr>
                <w:rFonts w:cs="Calibri"/>
                <w:b/>
                <w:sz w:val="32"/>
                <w:szCs w:val="32"/>
              </w:rPr>
              <w:t xml:space="preserve"> </w:t>
            </w:r>
            <w:r w:rsidRPr="0043356B">
              <w:rPr>
                <w:rFonts w:cs="Calibri"/>
                <w:b/>
                <w:sz w:val="32"/>
                <w:szCs w:val="32"/>
                <w:lang w:val="en-US"/>
              </w:rPr>
              <w:t>MOD</w:t>
            </w:r>
            <w:r w:rsidR="00BC2324" w:rsidRPr="0043356B">
              <w:rPr>
                <w:rFonts w:cs="Calibri"/>
                <w:b/>
                <w:sz w:val="32"/>
                <w:szCs w:val="32"/>
              </w:rPr>
              <w:t>Ε</w:t>
            </w:r>
            <w:r w:rsidRPr="0043356B">
              <w:rPr>
                <w:rFonts w:cs="Calibri"/>
                <w:b/>
                <w:sz w:val="32"/>
                <w:szCs w:val="32"/>
              </w:rPr>
              <w:t>-</w:t>
            </w:r>
            <w:r w:rsidR="00BC2324" w:rsidRPr="0043356B">
              <w:rPr>
                <w:rFonts w:cs="Calibri"/>
                <w:b/>
                <w:sz w:val="32"/>
                <w:szCs w:val="32"/>
                <w:lang w:val="en-US"/>
              </w:rPr>
              <w:t>S</w:t>
            </w:r>
            <w:r w:rsidR="00BC2324" w:rsidRPr="0043356B">
              <w:rPr>
                <w:rFonts w:cs="Calibri"/>
                <w:b/>
                <w:sz w:val="32"/>
                <w:szCs w:val="32"/>
              </w:rPr>
              <w:t xml:space="preserve"> </w:t>
            </w:r>
            <w:r w:rsidR="00287DC8">
              <w:rPr>
                <w:rFonts w:cs="Calibri"/>
                <w:b/>
                <w:sz w:val="32"/>
                <w:szCs w:val="32"/>
              </w:rPr>
              <w:t>–</w:t>
            </w:r>
          </w:p>
          <w:p w14:paraId="10B5D322" w14:textId="77777777" w:rsidR="00461017" w:rsidRPr="00287DC8" w:rsidRDefault="00BC2324" w:rsidP="00C908DD">
            <w:pPr>
              <w:jc w:val="center"/>
              <w:rPr>
                <w:rFonts w:cs="Calibri"/>
                <w:b/>
                <w:sz w:val="32"/>
                <w:szCs w:val="32"/>
              </w:rPr>
            </w:pPr>
            <w:r w:rsidRPr="0043356B">
              <w:rPr>
                <w:rFonts w:cs="Calibri"/>
                <w:b/>
                <w:sz w:val="32"/>
                <w:szCs w:val="32"/>
              </w:rPr>
              <w:t>ΤΕΧΝΙΚΕΣ ΑΠΑΙΤΗΣΕΙΣ</w:t>
            </w:r>
            <w:bookmarkEnd w:id="1589"/>
            <w:bookmarkEnd w:id="1590"/>
            <w:bookmarkEnd w:id="1591"/>
            <w:bookmarkEnd w:id="1592"/>
          </w:p>
        </w:tc>
      </w:tr>
    </w:tbl>
    <w:p w14:paraId="5FA4E5C9" w14:textId="77777777" w:rsidR="00461017" w:rsidRPr="0063108B" w:rsidRDefault="00461017" w:rsidP="00461017">
      <w:pPr>
        <w:rPr>
          <w:rFonts w:cs="Calibri"/>
          <w:szCs w:val="22"/>
        </w:rPr>
      </w:pPr>
    </w:p>
    <w:p w14:paraId="54104296" w14:textId="77777777" w:rsidR="00461017" w:rsidRPr="0063108B" w:rsidRDefault="00461017" w:rsidP="00461017">
      <w:pPr>
        <w:rPr>
          <w:rFonts w:cs="Calibri"/>
          <w:szCs w:val="22"/>
        </w:rPr>
      </w:pPr>
    </w:p>
    <w:p w14:paraId="0ED743EB" w14:textId="77777777" w:rsidR="00461017" w:rsidRPr="0063108B" w:rsidRDefault="00461017" w:rsidP="00EB01EE">
      <w:pPr>
        <w:rPr>
          <w:rFonts w:cs="Calibri"/>
          <w:b/>
          <w:szCs w:val="22"/>
        </w:rPr>
        <w:sectPr w:rsidR="00461017" w:rsidRPr="0063108B" w:rsidSect="00B359C5">
          <w:pgSz w:w="11906" w:h="16838"/>
          <w:pgMar w:top="1440" w:right="1797" w:bottom="1440" w:left="1797" w:header="709" w:footer="709" w:gutter="0"/>
          <w:cols w:space="708"/>
          <w:docGrid w:linePitch="360"/>
        </w:sect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464"/>
        <w:gridCol w:w="1417"/>
        <w:gridCol w:w="1276"/>
        <w:gridCol w:w="1559"/>
      </w:tblGrid>
      <w:tr w:rsidR="00205956" w:rsidRPr="0063108B" w14:paraId="1802657C" w14:textId="77777777" w:rsidTr="002B4918">
        <w:trPr>
          <w:trHeight w:val="266"/>
          <w:tblHeader/>
        </w:trPr>
        <w:tc>
          <w:tcPr>
            <w:tcW w:w="9464" w:type="dxa"/>
            <w:shd w:val="clear" w:color="auto" w:fill="BFBFBF"/>
            <w:vAlign w:val="center"/>
          </w:tcPr>
          <w:p w14:paraId="73555686" w14:textId="77777777" w:rsidR="00205956" w:rsidRPr="0063108B" w:rsidRDefault="00205956" w:rsidP="008D5FF5">
            <w:pPr>
              <w:spacing w:before="60" w:after="60"/>
              <w:jc w:val="center"/>
              <w:rPr>
                <w:rFonts w:cs="Calibri"/>
                <w:b/>
                <w:szCs w:val="22"/>
              </w:rPr>
            </w:pPr>
            <w:bookmarkStart w:id="1593" w:name="_Toc264588012"/>
            <w:bookmarkStart w:id="1594" w:name="_Toc264672470"/>
            <w:bookmarkStart w:id="1595" w:name="_Toc264704799"/>
            <w:bookmarkStart w:id="1596" w:name="_Toc265060823"/>
            <w:r w:rsidRPr="0063108B">
              <w:rPr>
                <w:rFonts w:cs="Calibri"/>
                <w:b/>
                <w:szCs w:val="22"/>
              </w:rPr>
              <w:lastRenderedPageBreak/>
              <w:t>ΤΕΧΝΙΚΗ ΠΕΡΙΓΡΑΦΗ</w:t>
            </w:r>
          </w:p>
        </w:tc>
        <w:tc>
          <w:tcPr>
            <w:tcW w:w="1417" w:type="dxa"/>
            <w:shd w:val="clear" w:color="auto" w:fill="BFBFBF"/>
            <w:vAlign w:val="center"/>
          </w:tcPr>
          <w:p w14:paraId="2BE54FD0" w14:textId="77777777" w:rsidR="00205956" w:rsidRPr="0063108B" w:rsidRDefault="00205956" w:rsidP="002B4918">
            <w:pPr>
              <w:spacing w:before="60" w:after="60"/>
              <w:jc w:val="center"/>
              <w:rPr>
                <w:rFonts w:cs="Calibri"/>
                <w:b/>
                <w:szCs w:val="22"/>
              </w:rPr>
            </w:pPr>
            <w:r w:rsidRPr="0063108B">
              <w:rPr>
                <w:rFonts w:cs="Calibri"/>
                <w:b/>
                <w:szCs w:val="22"/>
              </w:rPr>
              <w:t>ΑΠΑΙΤΗΣΗ</w:t>
            </w:r>
          </w:p>
        </w:tc>
        <w:tc>
          <w:tcPr>
            <w:tcW w:w="1276" w:type="dxa"/>
            <w:shd w:val="clear" w:color="auto" w:fill="BFBFBF"/>
            <w:vAlign w:val="center"/>
          </w:tcPr>
          <w:p w14:paraId="17339F3A" w14:textId="77777777" w:rsidR="00205956" w:rsidRPr="0063108B" w:rsidRDefault="00205956" w:rsidP="008D5FF5">
            <w:pPr>
              <w:spacing w:before="60" w:after="60"/>
              <w:jc w:val="center"/>
              <w:rPr>
                <w:rFonts w:cs="Calibri"/>
                <w:b/>
                <w:szCs w:val="22"/>
              </w:rPr>
            </w:pPr>
            <w:r w:rsidRPr="0063108B">
              <w:rPr>
                <w:rFonts w:cs="Calibri"/>
                <w:b/>
                <w:szCs w:val="22"/>
              </w:rPr>
              <w:t>ΑΠΑΝΤΗΣΗ</w:t>
            </w:r>
          </w:p>
        </w:tc>
        <w:tc>
          <w:tcPr>
            <w:tcW w:w="1559" w:type="dxa"/>
            <w:shd w:val="clear" w:color="auto" w:fill="BFBFBF"/>
            <w:vAlign w:val="center"/>
          </w:tcPr>
          <w:p w14:paraId="3270448B" w14:textId="77777777" w:rsidR="00205956" w:rsidRPr="0063108B" w:rsidRDefault="00205956" w:rsidP="008D5FF5">
            <w:pPr>
              <w:spacing w:before="60" w:after="60"/>
              <w:jc w:val="center"/>
              <w:rPr>
                <w:rFonts w:cs="Calibri"/>
                <w:b/>
                <w:szCs w:val="22"/>
              </w:rPr>
            </w:pPr>
            <w:r w:rsidRPr="0063108B">
              <w:rPr>
                <w:rFonts w:cs="Calibri"/>
                <w:b/>
                <w:szCs w:val="22"/>
              </w:rPr>
              <w:t>ΠΑΡΑΠΟΜΠΗ</w:t>
            </w:r>
          </w:p>
        </w:tc>
      </w:tr>
      <w:tr w:rsidR="00205956" w:rsidRPr="0063108B" w14:paraId="23A6E005" w14:textId="77777777" w:rsidTr="002B4918">
        <w:trPr>
          <w:trHeight w:val="1040"/>
        </w:trPr>
        <w:tc>
          <w:tcPr>
            <w:tcW w:w="9464" w:type="dxa"/>
            <w:shd w:val="clear" w:color="auto" w:fill="FFFFFF"/>
          </w:tcPr>
          <w:p w14:paraId="2EFC097C" w14:textId="77777777" w:rsidR="00205956" w:rsidRPr="00FF2BCF" w:rsidRDefault="00205956" w:rsidP="006F1B25">
            <w:bookmarkStart w:id="1597" w:name="_Toc478632597"/>
            <w:bookmarkStart w:id="1598" w:name="_Toc478632974"/>
            <w:bookmarkStart w:id="1599" w:name="_Toc478633365"/>
            <w:bookmarkStart w:id="1600" w:name="_Toc478634190"/>
            <w:bookmarkStart w:id="1601" w:name="_Toc264460794"/>
            <w:bookmarkStart w:id="1602" w:name="_Toc264468896"/>
            <w:bookmarkStart w:id="1603" w:name="_Toc264528996"/>
            <w:r w:rsidRPr="00FF2BCF">
              <w:rPr>
                <w:lang w:val="en-GB"/>
              </w:rPr>
              <w:t>MSSR</w:t>
            </w:r>
            <w:r w:rsidRPr="00FF2BCF">
              <w:t>_10</w:t>
            </w:r>
          </w:p>
          <w:p w14:paraId="16049FCF" w14:textId="77777777" w:rsidR="00205956" w:rsidRPr="00A759DD" w:rsidRDefault="00205956" w:rsidP="003B1A2A">
            <w:pPr>
              <w:pStyle w:val="1"/>
              <w:rPr>
                <w:rFonts w:eastAsia="Calibri" w:cs="Calibri"/>
              </w:rPr>
            </w:pPr>
            <w:bookmarkStart w:id="1604" w:name="_Toc107263219"/>
            <w:r w:rsidRPr="00A759DD">
              <w:rPr>
                <w:rFonts w:cs="Calibri"/>
              </w:rPr>
              <w:t xml:space="preserve">6. </w:t>
            </w:r>
            <w:r w:rsidRPr="00A759DD">
              <w:rPr>
                <w:rFonts w:eastAsia="Calibri" w:cs="Calibri"/>
              </w:rPr>
              <w:t xml:space="preserve">Δευτερεύον </w:t>
            </w:r>
            <w:r w:rsidRPr="00FF2640">
              <w:rPr>
                <w:rFonts w:eastAsia="Calibri" w:cs="Calibri"/>
                <w:lang w:val="en-US"/>
              </w:rPr>
              <w:t>RADAR</w:t>
            </w:r>
            <w:r w:rsidRPr="00A759DD">
              <w:rPr>
                <w:rFonts w:eastAsia="Calibri" w:cs="Calibri"/>
              </w:rPr>
              <w:t>-</w:t>
            </w:r>
            <w:r w:rsidRPr="00FF2640">
              <w:rPr>
                <w:rFonts w:eastAsia="Calibri" w:cs="Calibri"/>
                <w:lang w:val="en-US"/>
              </w:rPr>
              <w:t>MOD</w:t>
            </w:r>
            <w:r w:rsidRPr="00A759DD">
              <w:rPr>
                <w:rFonts w:eastAsia="Calibri" w:cs="Calibri"/>
              </w:rPr>
              <w:t>Ε-</w:t>
            </w:r>
            <w:r w:rsidRPr="00FF2640">
              <w:rPr>
                <w:rFonts w:eastAsia="Calibri" w:cs="Calibri"/>
                <w:lang w:val="en-US"/>
              </w:rPr>
              <w:t>S</w:t>
            </w:r>
            <w:r w:rsidRPr="00A759DD">
              <w:rPr>
                <w:rFonts w:eastAsia="Calibri" w:cs="Calibri"/>
              </w:rPr>
              <w:t xml:space="preserve"> -Τεχνικές απαιτήσεις</w:t>
            </w:r>
            <w:bookmarkEnd w:id="1597"/>
            <w:bookmarkEnd w:id="1598"/>
            <w:bookmarkEnd w:id="1599"/>
            <w:bookmarkEnd w:id="1600"/>
            <w:bookmarkEnd w:id="1604"/>
          </w:p>
          <w:p w14:paraId="4A737FCC" w14:textId="77777777" w:rsidR="00205956" w:rsidRPr="00A759DD" w:rsidRDefault="00205956" w:rsidP="003B1A2A">
            <w:pPr>
              <w:pStyle w:val="2"/>
              <w:rPr>
                <w:rFonts w:cs="Calibri"/>
              </w:rPr>
            </w:pPr>
            <w:bookmarkStart w:id="1605" w:name="_Toc478632598"/>
            <w:bookmarkStart w:id="1606" w:name="_Toc478632975"/>
            <w:bookmarkStart w:id="1607" w:name="_Toc478633366"/>
            <w:bookmarkStart w:id="1608" w:name="_Toc478634191"/>
            <w:bookmarkStart w:id="1609" w:name="_Toc107263220"/>
            <w:r w:rsidRPr="00A759DD">
              <w:rPr>
                <w:rFonts w:cs="Calibri"/>
              </w:rPr>
              <w:t>6.1 Εισαγωγή</w:t>
            </w:r>
            <w:bookmarkEnd w:id="1601"/>
            <w:bookmarkEnd w:id="1602"/>
            <w:bookmarkEnd w:id="1603"/>
            <w:bookmarkEnd w:id="1605"/>
            <w:bookmarkEnd w:id="1606"/>
            <w:bookmarkEnd w:id="1607"/>
            <w:bookmarkEnd w:id="1608"/>
            <w:bookmarkEnd w:id="1609"/>
          </w:p>
          <w:p w14:paraId="4BFA8668" w14:textId="77777777" w:rsidR="00205956" w:rsidRPr="0063108B" w:rsidRDefault="00205956" w:rsidP="00BC2324">
            <w:pPr>
              <w:jc w:val="both"/>
              <w:rPr>
                <w:rFonts w:cs="Calibri"/>
                <w:b/>
                <w:bCs/>
                <w:szCs w:val="22"/>
              </w:rPr>
            </w:pPr>
            <w:r w:rsidRPr="0063108B">
              <w:rPr>
                <w:rFonts w:cs="Calibri"/>
                <w:szCs w:val="22"/>
              </w:rPr>
              <w:t xml:space="preserve">Το Τμήμα αυτό καθορίζει τις απαιτούμενες παραμέτρους επιδόσεων για ένα Μονοπαλμικό Δευτερεύον </w:t>
            </w:r>
            <w:r w:rsidRPr="0063108B">
              <w:rPr>
                <w:rFonts w:cs="Calibri"/>
                <w:szCs w:val="22"/>
                <w:lang w:val="en-US"/>
              </w:rPr>
              <w:t>RADAR</w:t>
            </w:r>
            <w:r w:rsidRPr="0063108B">
              <w:rPr>
                <w:rFonts w:cs="Calibri"/>
                <w:szCs w:val="22"/>
              </w:rPr>
              <w:t xml:space="preserve"> Επιτήρησης </w:t>
            </w:r>
            <w:r w:rsidRPr="0063108B">
              <w:rPr>
                <w:rFonts w:cs="Calibri"/>
                <w:szCs w:val="22"/>
                <w:lang w:val="en-US"/>
              </w:rPr>
              <w:t>MODE</w:t>
            </w:r>
            <w:r w:rsidRPr="0063108B">
              <w:rPr>
                <w:rFonts w:cs="Calibri"/>
                <w:szCs w:val="22"/>
              </w:rPr>
              <w:t xml:space="preserve"> </w:t>
            </w:r>
            <w:r w:rsidRPr="0063108B">
              <w:rPr>
                <w:rFonts w:cs="Calibri"/>
                <w:szCs w:val="22"/>
                <w:lang w:val="en-US"/>
              </w:rPr>
              <w:t>S</w:t>
            </w:r>
            <w:r w:rsidRPr="0063108B">
              <w:rPr>
                <w:rFonts w:cs="Calibri"/>
                <w:szCs w:val="22"/>
              </w:rPr>
              <w:t xml:space="preserve"> (</w:t>
            </w:r>
            <w:r w:rsidR="00F135BC" w:rsidRPr="0010052E">
              <w:rPr>
                <w:rFonts w:cs="Calibri"/>
                <w:szCs w:val="22"/>
                <w:lang w:val="en-US"/>
              </w:rPr>
              <w:t>EH</w:t>
            </w:r>
            <w:r w:rsidR="00152308" w:rsidRPr="0010052E">
              <w:rPr>
                <w:rFonts w:cs="Calibri"/>
                <w:szCs w:val="22"/>
                <w:lang w:val="en-US"/>
              </w:rPr>
              <w:t>S</w:t>
            </w:r>
            <w:r w:rsidRPr="0063108B">
              <w:rPr>
                <w:rFonts w:cs="Calibri"/>
                <w:szCs w:val="22"/>
              </w:rPr>
              <w:t xml:space="preserve">) για λειτουργία σε  </w:t>
            </w:r>
            <w:r w:rsidRPr="0063108B">
              <w:rPr>
                <w:rFonts w:cs="Calibri"/>
                <w:szCs w:val="22"/>
                <w:lang w:val="en-US"/>
              </w:rPr>
              <w:t>Mode</w:t>
            </w:r>
            <w:r w:rsidRPr="0063108B">
              <w:rPr>
                <w:rFonts w:cs="Calibri"/>
                <w:szCs w:val="22"/>
              </w:rPr>
              <w:t xml:space="preserve"> </w:t>
            </w:r>
            <w:r w:rsidRPr="0063108B">
              <w:rPr>
                <w:rFonts w:cs="Calibri"/>
                <w:szCs w:val="22"/>
                <w:lang w:val="en-US"/>
              </w:rPr>
              <w:t>S</w:t>
            </w:r>
            <w:r w:rsidRPr="0063108B">
              <w:rPr>
                <w:rFonts w:cs="Calibri"/>
                <w:szCs w:val="22"/>
              </w:rPr>
              <w:t xml:space="preserve"> “</w:t>
            </w:r>
            <w:r w:rsidR="00054AF7" w:rsidRPr="00B64E41">
              <w:rPr>
                <w:rFonts w:cs="Calibri"/>
                <w:szCs w:val="22"/>
                <w:lang w:val="en-US"/>
              </w:rPr>
              <w:t>Enhanced</w:t>
            </w:r>
            <w:r w:rsidRPr="0063108B">
              <w:rPr>
                <w:rFonts w:cs="Calibri"/>
                <w:szCs w:val="22"/>
              </w:rPr>
              <w:t xml:space="preserve"> </w:t>
            </w:r>
            <w:r w:rsidRPr="0063108B">
              <w:rPr>
                <w:rFonts w:cs="Calibri"/>
                <w:szCs w:val="22"/>
                <w:lang w:val="en-US"/>
              </w:rPr>
              <w:t>Surveillance</w:t>
            </w:r>
            <w:r w:rsidRPr="0063108B">
              <w:rPr>
                <w:rFonts w:cs="Calibri"/>
                <w:szCs w:val="22"/>
              </w:rPr>
              <w:t xml:space="preserve"> </w:t>
            </w:r>
            <w:r w:rsidRPr="0063108B">
              <w:rPr>
                <w:rFonts w:cs="Calibri"/>
                <w:szCs w:val="22"/>
                <w:lang w:val="en-US"/>
              </w:rPr>
              <w:t>Mode</w:t>
            </w:r>
            <w:r w:rsidRPr="0063108B">
              <w:rPr>
                <w:rFonts w:cs="Calibri"/>
                <w:szCs w:val="22"/>
              </w:rPr>
              <w:t>”, σύμφωνα με τις απαιτήσεις των προτύπων και των εγγράφων αναφοράς για όλες τις σχετικές συσκευές, συμπεριλαμβανομένων των διασυνδέσεων προς τις διάφορες μονάδες.</w:t>
            </w:r>
          </w:p>
        </w:tc>
        <w:tc>
          <w:tcPr>
            <w:tcW w:w="1417" w:type="dxa"/>
            <w:shd w:val="clear" w:color="auto" w:fill="FFFFFF"/>
            <w:vAlign w:val="center"/>
          </w:tcPr>
          <w:p w14:paraId="650320B1" w14:textId="77777777" w:rsidR="00205956" w:rsidRPr="002A3F91" w:rsidRDefault="00205956" w:rsidP="002B4918">
            <w:pPr>
              <w:jc w:val="center"/>
              <w:rPr>
                <w:szCs w:val="22"/>
              </w:rPr>
            </w:pPr>
          </w:p>
        </w:tc>
        <w:tc>
          <w:tcPr>
            <w:tcW w:w="1276" w:type="dxa"/>
            <w:shd w:val="clear" w:color="auto" w:fill="FFFFFF"/>
          </w:tcPr>
          <w:p w14:paraId="440A0922" w14:textId="77777777" w:rsidR="00205956" w:rsidRPr="002A3F91" w:rsidRDefault="00205956" w:rsidP="002A3F91">
            <w:pPr>
              <w:jc w:val="center"/>
              <w:rPr>
                <w:szCs w:val="22"/>
              </w:rPr>
            </w:pPr>
          </w:p>
        </w:tc>
        <w:tc>
          <w:tcPr>
            <w:tcW w:w="1559" w:type="dxa"/>
            <w:shd w:val="clear" w:color="auto" w:fill="FFFFFF"/>
          </w:tcPr>
          <w:p w14:paraId="500D273B" w14:textId="77777777" w:rsidR="00205956" w:rsidRPr="002A3F91" w:rsidRDefault="00205956" w:rsidP="002A3F91">
            <w:pPr>
              <w:jc w:val="center"/>
              <w:rPr>
                <w:szCs w:val="22"/>
              </w:rPr>
            </w:pPr>
          </w:p>
        </w:tc>
      </w:tr>
      <w:tr w:rsidR="00205956" w:rsidRPr="0063108B" w14:paraId="74513E7C" w14:textId="77777777" w:rsidTr="002B4918">
        <w:trPr>
          <w:trHeight w:val="1040"/>
        </w:trPr>
        <w:tc>
          <w:tcPr>
            <w:tcW w:w="9464" w:type="dxa"/>
            <w:shd w:val="clear" w:color="auto" w:fill="FFFFFF"/>
          </w:tcPr>
          <w:p w14:paraId="53ECF4A2" w14:textId="77777777" w:rsidR="00205956" w:rsidRPr="00FF2BCF" w:rsidRDefault="00205956" w:rsidP="006F1B25">
            <w:bookmarkStart w:id="1610" w:name="_Toc264460795"/>
            <w:bookmarkStart w:id="1611" w:name="_Toc264468897"/>
            <w:bookmarkStart w:id="1612" w:name="_Toc264528997"/>
            <w:bookmarkStart w:id="1613" w:name="_Toc478632599"/>
            <w:bookmarkStart w:id="1614" w:name="_Toc478632976"/>
            <w:bookmarkStart w:id="1615" w:name="_Toc478633367"/>
            <w:bookmarkStart w:id="1616" w:name="_Toc478634192"/>
            <w:r w:rsidRPr="00FF2BCF">
              <w:rPr>
                <w:lang w:val="en-GB"/>
              </w:rPr>
              <w:t>MSSR</w:t>
            </w:r>
            <w:r w:rsidRPr="00FF2BCF">
              <w:t>_20</w:t>
            </w:r>
          </w:p>
          <w:p w14:paraId="4471DC5E" w14:textId="77777777" w:rsidR="00205956" w:rsidRPr="00A759DD" w:rsidRDefault="00205956" w:rsidP="003B1A2A">
            <w:pPr>
              <w:pStyle w:val="2"/>
              <w:rPr>
                <w:rFonts w:cs="Calibri"/>
              </w:rPr>
            </w:pPr>
            <w:bookmarkStart w:id="1617" w:name="_Toc107263221"/>
            <w:r w:rsidRPr="00A759DD">
              <w:rPr>
                <w:rFonts w:cs="Calibri"/>
              </w:rPr>
              <w:t>6.2 Γενικά</w:t>
            </w:r>
            <w:bookmarkEnd w:id="1610"/>
            <w:bookmarkEnd w:id="1611"/>
            <w:bookmarkEnd w:id="1612"/>
            <w:bookmarkEnd w:id="1613"/>
            <w:bookmarkEnd w:id="1614"/>
            <w:bookmarkEnd w:id="1615"/>
            <w:bookmarkEnd w:id="1616"/>
            <w:bookmarkEnd w:id="1617"/>
          </w:p>
          <w:p w14:paraId="5F1FE31B" w14:textId="77777777" w:rsidR="00205956" w:rsidRPr="0063108B" w:rsidRDefault="00205956" w:rsidP="002B5515">
            <w:pPr>
              <w:jc w:val="both"/>
              <w:rPr>
                <w:rFonts w:cs="Calibri"/>
                <w:caps/>
                <w:szCs w:val="22"/>
              </w:rPr>
            </w:pPr>
            <w:r w:rsidRPr="0063108B">
              <w:rPr>
                <w:rFonts w:cs="Calibri"/>
                <w:szCs w:val="22"/>
              </w:rPr>
              <w:t xml:space="preserve">Οι επιδόσεις του συστήματος θα πρέπει να καλύπτουν ή να υπερβαίνουν, από κάθε άποψη τα οριζόμενα στα σχετικά έγγραφα αναφοράς του </w:t>
            </w:r>
            <w:r w:rsidRPr="0063108B">
              <w:rPr>
                <w:rFonts w:cs="Calibri"/>
                <w:szCs w:val="22"/>
                <w:lang w:val="en-US"/>
              </w:rPr>
              <w:t>ICAO</w:t>
            </w:r>
            <w:r w:rsidRPr="0063108B">
              <w:rPr>
                <w:rFonts w:cs="Calibri"/>
                <w:szCs w:val="22"/>
              </w:rPr>
              <w:t xml:space="preserve"> και του </w:t>
            </w:r>
            <w:r w:rsidRPr="0063108B">
              <w:rPr>
                <w:rFonts w:cs="Calibri"/>
                <w:szCs w:val="22"/>
                <w:lang w:val="en-US"/>
              </w:rPr>
              <w:t>EUROCONTROL</w:t>
            </w:r>
            <w:r w:rsidRPr="0063108B">
              <w:rPr>
                <w:rFonts w:cs="Calibri"/>
                <w:szCs w:val="22"/>
              </w:rPr>
              <w:t>.</w:t>
            </w:r>
          </w:p>
        </w:tc>
        <w:tc>
          <w:tcPr>
            <w:tcW w:w="1417" w:type="dxa"/>
            <w:shd w:val="clear" w:color="auto" w:fill="FFFFFF"/>
            <w:vAlign w:val="center"/>
          </w:tcPr>
          <w:p w14:paraId="65585E4B" w14:textId="77777777" w:rsidR="00205956" w:rsidRDefault="00205956" w:rsidP="002B4918">
            <w:pPr>
              <w:jc w:val="center"/>
              <w:rPr>
                <w:szCs w:val="22"/>
              </w:rPr>
            </w:pPr>
          </w:p>
          <w:p w14:paraId="0A265B23" w14:textId="77777777" w:rsidR="00205956" w:rsidRPr="002A3F91" w:rsidRDefault="00205956" w:rsidP="002B4918">
            <w:pPr>
              <w:jc w:val="center"/>
              <w:rPr>
                <w:szCs w:val="22"/>
              </w:rPr>
            </w:pPr>
            <w:r>
              <w:rPr>
                <w:szCs w:val="22"/>
              </w:rPr>
              <w:t>ΝΑΙ</w:t>
            </w:r>
          </w:p>
        </w:tc>
        <w:tc>
          <w:tcPr>
            <w:tcW w:w="1276" w:type="dxa"/>
            <w:shd w:val="clear" w:color="auto" w:fill="FFFFFF"/>
          </w:tcPr>
          <w:p w14:paraId="7C82F2CD" w14:textId="77777777" w:rsidR="00205956" w:rsidRPr="002A3F91" w:rsidRDefault="00205956" w:rsidP="002A3F91">
            <w:pPr>
              <w:jc w:val="center"/>
              <w:rPr>
                <w:szCs w:val="22"/>
              </w:rPr>
            </w:pPr>
          </w:p>
        </w:tc>
        <w:tc>
          <w:tcPr>
            <w:tcW w:w="1559" w:type="dxa"/>
            <w:shd w:val="clear" w:color="auto" w:fill="FFFFFF"/>
          </w:tcPr>
          <w:p w14:paraId="46A99F4E" w14:textId="77777777" w:rsidR="00205956" w:rsidRPr="002A3F91" w:rsidRDefault="00205956" w:rsidP="002A3F91">
            <w:pPr>
              <w:jc w:val="center"/>
              <w:rPr>
                <w:szCs w:val="22"/>
              </w:rPr>
            </w:pPr>
          </w:p>
        </w:tc>
      </w:tr>
      <w:tr w:rsidR="00205956" w:rsidRPr="0063108B" w14:paraId="5F84024E" w14:textId="77777777" w:rsidTr="002B4918">
        <w:trPr>
          <w:trHeight w:val="544"/>
        </w:trPr>
        <w:tc>
          <w:tcPr>
            <w:tcW w:w="9464" w:type="dxa"/>
            <w:shd w:val="clear" w:color="auto" w:fill="FFFFFF"/>
          </w:tcPr>
          <w:p w14:paraId="6BD7225D" w14:textId="77777777" w:rsidR="00205956" w:rsidRPr="00FF2BCF" w:rsidRDefault="00205956" w:rsidP="006F1B25">
            <w:r w:rsidRPr="00FF2BCF">
              <w:rPr>
                <w:lang w:val="en-GB"/>
              </w:rPr>
              <w:t>MSSR</w:t>
            </w:r>
            <w:r w:rsidRPr="00FF2BCF">
              <w:t>_30</w:t>
            </w:r>
          </w:p>
          <w:p w14:paraId="374E4BC9" w14:textId="77777777" w:rsidR="00205956" w:rsidRPr="0063108B" w:rsidRDefault="00205956" w:rsidP="004626C2">
            <w:pPr>
              <w:jc w:val="both"/>
              <w:rPr>
                <w:rFonts w:cs="Calibri"/>
                <w:szCs w:val="22"/>
              </w:rPr>
            </w:pPr>
            <w:r w:rsidRPr="0063108B">
              <w:rPr>
                <w:rFonts w:cs="Calibri"/>
                <w:szCs w:val="22"/>
              </w:rPr>
              <w:t xml:space="preserve">Το σύστημα θα πρέπει να είναι σε θέση να ερωτά με τις </w:t>
            </w:r>
            <w:r w:rsidRPr="0063108B">
              <w:rPr>
                <w:rFonts w:cs="Calibri"/>
                <w:szCs w:val="22"/>
                <w:lang w:val="en-US"/>
              </w:rPr>
              <w:t>modes</w:t>
            </w:r>
            <w:r w:rsidRPr="0063108B">
              <w:rPr>
                <w:rFonts w:cs="Calibri"/>
                <w:szCs w:val="22"/>
              </w:rPr>
              <w:t xml:space="preserve"> 1, 2, 3/A,  C και </w:t>
            </w:r>
            <w:r w:rsidR="00152308">
              <w:rPr>
                <w:rFonts w:cs="Calibri"/>
                <w:szCs w:val="22"/>
              </w:rPr>
              <w:t>Enhanced</w:t>
            </w:r>
            <w:r w:rsidRPr="0063108B">
              <w:rPr>
                <w:rFonts w:cs="Calibri"/>
                <w:szCs w:val="22"/>
              </w:rPr>
              <w:t xml:space="preserve"> </w:t>
            </w:r>
            <w:r w:rsidRPr="0063108B">
              <w:rPr>
                <w:rFonts w:cs="Calibri"/>
                <w:szCs w:val="22"/>
                <w:lang w:val="en-US"/>
              </w:rPr>
              <w:t>M</w:t>
            </w:r>
            <w:r w:rsidRPr="0063108B">
              <w:rPr>
                <w:rFonts w:cs="Calibri"/>
                <w:szCs w:val="22"/>
              </w:rPr>
              <w:t>ο</w:t>
            </w:r>
            <w:r w:rsidRPr="0063108B">
              <w:rPr>
                <w:rFonts w:cs="Calibri"/>
                <w:szCs w:val="22"/>
                <w:lang w:val="en-US"/>
              </w:rPr>
              <w:t>de</w:t>
            </w:r>
            <w:r>
              <w:rPr>
                <w:rFonts w:cs="Calibri"/>
                <w:szCs w:val="22"/>
              </w:rPr>
              <w:t>-</w:t>
            </w:r>
            <w:r w:rsidRPr="0063108B">
              <w:rPr>
                <w:rFonts w:cs="Calibri"/>
                <w:szCs w:val="22"/>
                <w:lang w:val="en-US"/>
              </w:rPr>
              <w:t>S</w:t>
            </w:r>
            <w:r w:rsidRPr="0063108B">
              <w:rPr>
                <w:rFonts w:cs="Calibri"/>
                <w:szCs w:val="22"/>
              </w:rPr>
              <w:t xml:space="preserve"> (</w:t>
            </w:r>
            <w:r w:rsidR="00F135BC" w:rsidRPr="0010052E">
              <w:rPr>
                <w:rFonts w:cs="Calibri"/>
                <w:szCs w:val="22"/>
                <w:lang w:val="en-US"/>
              </w:rPr>
              <w:t>EH</w:t>
            </w:r>
            <w:r w:rsidRPr="0010052E">
              <w:rPr>
                <w:rFonts w:cs="Calibri"/>
                <w:szCs w:val="22"/>
                <w:lang w:val="en-US"/>
              </w:rPr>
              <w:t>S</w:t>
            </w:r>
            <w:r w:rsidRPr="0063108B">
              <w:rPr>
                <w:rFonts w:cs="Calibri"/>
                <w:szCs w:val="22"/>
              </w:rPr>
              <w:t>) .</w:t>
            </w:r>
          </w:p>
        </w:tc>
        <w:tc>
          <w:tcPr>
            <w:tcW w:w="1417" w:type="dxa"/>
            <w:shd w:val="clear" w:color="auto" w:fill="FFFFFF"/>
            <w:vAlign w:val="center"/>
          </w:tcPr>
          <w:p w14:paraId="51BE3D8D" w14:textId="77777777" w:rsidR="00205956" w:rsidRPr="002A3F91" w:rsidRDefault="00205956" w:rsidP="002B4918">
            <w:pPr>
              <w:jc w:val="center"/>
              <w:rPr>
                <w:szCs w:val="22"/>
              </w:rPr>
            </w:pPr>
            <w:r>
              <w:rPr>
                <w:szCs w:val="22"/>
              </w:rPr>
              <w:t>ΝΑΙ</w:t>
            </w:r>
          </w:p>
        </w:tc>
        <w:tc>
          <w:tcPr>
            <w:tcW w:w="1276" w:type="dxa"/>
            <w:shd w:val="clear" w:color="auto" w:fill="FFFFFF"/>
          </w:tcPr>
          <w:p w14:paraId="0A4C3AC5" w14:textId="77777777" w:rsidR="00205956" w:rsidRPr="002A3F91" w:rsidRDefault="00205956" w:rsidP="002A3F91">
            <w:pPr>
              <w:jc w:val="center"/>
              <w:rPr>
                <w:szCs w:val="22"/>
              </w:rPr>
            </w:pPr>
          </w:p>
        </w:tc>
        <w:tc>
          <w:tcPr>
            <w:tcW w:w="1559" w:type="dxa"/>
            <w:shd w:val="clear" w:color="auto" w:fill="FFFFFF"/>
          </w:tcPr>
          <w:p w14:paraId="2977444D" w14:textId="77777777" w:rsidR="00205956" w:rsidRPr="002A3F91" w:rsidRDefault="00205956" w:rsidP="002A3F91">
            <w:pPr>
              <w:jc w:val="center"/>
              <w:rPr>
                <w:szCs w:val="22"/>
              </w:rPr>
            </w:pPr>
          </w:p>
        </w:tc>
      </w:tr>
      <w:tr w:rsidR="00205956" w:rsidRPr="0063108B" w14:paraId="75DEEF3A" w14:textId="77777777" w:rsidTr="002B4918">
        <w:trPr>
          <w:trHeight w:val="560"/>
        </w:trPr>
        <w:tc>
          <w:tcPr>
            <w:tcW w:w="9464" w:type="dxa"/>
            <w:shd w:val="clear" w:color="auto" w:fill="FFFFFF"/>
          </w:tcPr>
          <w:p w14:paraId="66595D59" w14:textId="77777777" w:rsidR="00205956" w:rsidRPr="00FF2BCF" w:rsidRDefault="00205956" w:rsidP="006F1B25">
            <w:r w:rsidRPr="00FF2BCF">
              <w:rPr>
                <w:lang w:val="en-GB"/>
              </w:rPr>
              <w:t>MSSR</w:t>
            </w:r>
            <w:r w:rsidRPr="00FF2BCF">
              <w:t>_40</w:t>
            </w:r>
          </w:p>
          <w:p w14:paraId="0D5F1892" w14:textId="77777777" w:rsidR="00205956" w:rsidRPr="0063108B" w:rsidRDefault="00205956" w:rsidP="004626C2">
            <w:pPr>
              <w:jc w:val="both"/>
              <w:rPr>
                <w:rFonts w:cs="Calibri"/>
                <w:szCs w:val="22"/>
              </w:rPr>
            </w:pPr>
            <w:r w:rsidRPr="0063108B">
              <w:rPr>
                <w:rFonts w:cs="Calibri"/>
                <w:szCs w:val="22"/>
              </w:rPr>
              <w:t>Θα πρέπει να είναι σχεδιασμένο έτσι ώστε να διαθέτει δυνατότητα πολύπλεξης (</w:t>
            </w:r>
            <w:r w:rsidRPr="0063108B">
              <w:rPr>
                <w:rFonts w:cs="Calibri"/>
                <w:szCs w:val="22"/>
                <w:lang w:val="en-US"/>
              </w:rPr>
              <w:t>interlacing</w:t>
            </w:r>
            <w:r w:rsidRPr="0063108B">
              <w:rPr>
                <w:rFonts w:cs="Calibri"/>
                <w:szCs w:val="22"/>
              </w:rPr>
              <w:t xml:space="preserve">) των μεθόδων ερώτησης. </w:t>
            </w:r>
          </w:p>
        </w:tc>
        <w:tc>
          <w:tcPr>
            <w:tcW w:w="1417" w:type="dxa"/>
            <w:shd w:val="clear" w:color="auto" w:fill="FFFFFF"/>
            <w:vAlign w:val="center"/>
          </w:tcPr>
          <w:p w14:paraId="143E4879" w14:textId="77777777" w:rsidR="00205956" w:rsidRPr="002A3F91" w:rsidRDefault="00205956" w:rsidP="002B4918">
            <w:pPr>
              <w:jc w:val="center"/>
              <w:rPr>
                <w:szCs w:val="22"/>
              </w:rPr>
            </w:pPr>
            <w:r>
              <w:rPr>
                <w:szCs w:val="22"/>
              </w:rPr>
              <w:t>ΝΑΙ</w:t>
            </w:r>
          </w:p>
        </w:tc>
        <w:tc>
          <w:tcPr>
            <w:tcW w:w="1276" w:type="dxa"/>
            <w:shd w:val="clear" w:color="auto" w:fill="FFFFFF"/>
          </w:tcPr>
          <w:p w14:paraId="346EFC9C" w14:textId="77777777" w:rsidR="00205956" w:rsidRPr="002A3F91" w:rsidRDefault="00205956" w:rsidP="002A3F91">
            <w:pPr>
              <w:jc w:val="center"/>
              <w:rPr>
                <w:szCs w:val="22"/>
              </w:rPr>
            </w:pPr>
          </w:p>
        </w:tc>
        <w:tc>
          <w:tcPr>
            <w:tcW w:w="1559" w:type="dxa"/>
            <w:shd w:val="clear" w:color="auto" w:fill="FFFFFF"/>
          </w:tcPr>
          <w:p w14:paraId="20DDBE6C" w14:textId="77777777" w:rsidR="00205956" w:rsidRPr="002A3F91" w:rsidRDefault="00205956" w:rsidP="002A3F91">
            <w:pPr>
              <w:jc w:val="center"/>
              <w:rPr>
                <w:szCs w:val="22"/>
              </w:rPr>
            </w:pPr>
          </w:p>
        </w:tc>
      </w:tr>
      <w:tr w:rsidR="00205956" w:rsidRPr="0063108B" w14:paraId="14E7C6D4" w14:textId="77777777" w:rsidTr="002B4918">
        <w:trPr>
          <w:trHeight w:val="782"/>
        </w:trPr>
        <w:tc>
          <w:tcPr>
            <w:tcW w:w="9464" w:type="dxa"/>
            <w:shd w:val="clear" w:color="auto" w:fill="FFFFFF"/>
          </w:tcPr>
          <w:p w14:paraId="048C748B" w14:textId="77777777" w:rsidR="00205956" w:rsidRPr="00FF2BCF" w:rsidRDefault="00205956" w:rsidP="006F1B25">
            <w:r w:rsidRPr="00FF2BCF">
              <w:rPr>
                <w:lang w:val="en-GB"/>
              </w:rPr>
              <w:t>MSSR</w:t>
            </w:r>
            <w:r w:rsidRPr="00FF2BCF">
              <w:t>_50</w:t>
            </w:r>
          </w:p>
          <w:p w14:paraId="1B5F9E56" w14:textId="77777777" w:rsidR="00205956" w:rsidRPr="0063108B" w:rsidRDefault="00205956" w:rsidP="004626C2">
            <w:pPr>
              <w:jc w:val="both"/>
              <w:rPr>
                <w:rFonts w:cs="Calibri"/>
                <w:color w:val="FF0000"/>
                <w:szCs w:val="22"/>
              </w:rPr>
            </w:pPr>
            <w:r w:rsidRPr="0063108B">
              <w:rPr>
                <w:rFonts w:cs="Calibri"/>
                <w:szCs w:val="22"/>
              </w:rPr>
              <w:t>Η πολύπλεξη (</w:t>
            </w:r>
            <w:r w:rsidRPr="0063108B">
              <w:rPr>
                <w:rFonts w:cs="Calibri"/>
                <w:szCs w:val="22"/>
                <w:lang w:val="en-US"/>
              </w:rPr>
              <w:t>mode</w:t>
            </w:r>
            <w:r w:rsidRPr="0063108B">
              <w:rPr>
                <w:rFonts w:cs="Calibri"/>
                <w:szCs w:val="22"/>
              </w:rPr>
              <w:t xml:space="preserve"> </w:t>
            </w:r>
            <w:r w:rsidRPr="0063108B">
              <w:rPr>
                <w:rFonts w:cs="Calibri"/>
                <w:szCs w:val="22"/>
                <w:lang w:val="en-US"/>
              </w:rPr>
              <w:t>interlacing</w:t>
            </w:r>
            <w:r w:rsidRPr="0063108B">
              <w:rPr>
                <w:rFonts w:cs="Calibri"/>
                <w:szCs w:val="22"/>
              </w:rPr>
              <w:t xml:space="preserve">) θα πρέπει να είναι: Μονή, Διπλή και Τριπλή. Πρέπει να είναι δυνατή η εναλλαγή της </w:t>
            </w:r>
            <w:r w:rsidRPr="0063108B">
              <w:rPr>
                <w:rFonts w:cs="Calibri"/>
                <w:szCs w:val="22"/>
                <w:lang w:val="en-US"/>
              </w:rPr>
              <w:t>mode</w:t>
            </w:r>
            <w:r w:rsidRPr="0063108B">
              <w:rPr>
                <w:rFonts w:cs="Calibri"/>
                <w:szCs w:val="22"/>
              </w:rPr>
              <w:t xml:space="preserve"> </w:t>
            </w:r>
            <w:r w:rsidRPr="0063108B">
              <w:rPr>
                <w:rFonts w:cs="Calibri"/>
                <w:szCs w:val="22"/>
                <w:lang w:val="en-US"/>
              </w:rPr>
              <w:t>interlacing</w:t>
            </w:r>
            <w:r w:rsidRPr="0063108B">
              <w:rPr>
                <w:rFonts w:cs="Calibri"/>
                <w:szCs w:val="22"/>
              </w:rPr>
              <w:t xml:space="preserve"> σε κάθε σάρωση (</w:t>
            </w:r>
            <w:r w:rsidRPr="0063108B">
              <w:rPr>
                <w:rFonts w:cs="Calibri"/>
                <w:szCs w:val="22"/>
                <w:lang w:val="en-US"/>
              </w:rPr>
              <w:t>scan</w:t>
            </w:r>
            <w:r w:rsidRPr="0063108B">
              <w:rPr>
                <w:rFonts w:cs="Calibri"/>
                <w:szCs w:val="22"/>
              </w:rPr>
              <w:t>) και προαιρετικά σε κάθε τομέα (</w:t>
            </w:r>
            <w:r w:rsidRPr="0063108B">
              <w:rPr>
                <w:rFonts w:cs="Calibri"/>
                <w:szCs w:val="22"/>
                <w:lang w:val="en-US"/>
              </w:rPr>
              <w:t>sector</w:t>
            </w:r>
            <w:r w:rsidRPr="0063108B">
              <w:rPr>
                <w:rFonts w:cs="Calibri"/>
                <w:szCs w:val="22"/>
              </w:rPr>
              <w:t>).</w:t>
            </w:r>
          </w:p>
        </w:tc>
        <w:tc>
          <w:tcPr>
            <w:tcW w:w="1417" w:type="dxa"/>
            <w:shd w:val="clear" w:color="auto" w:fill="FFFFFF"/>
            <w:vAlign w:val="center"/>
          </w:tcPr>
          <w:p w14:paraId="3E4A18AB" w14:textId="77777777" w:rsidR="00205956" w:rsidRPr="002A3F91" w:rsidRDefault="00205956" w:rsidP="002B4918">
            <w:pPr>
              <w:jc w:val="center"/>
              <w:rPr>
                <w:szCs w:val="22"/>
              </w:rPr>
            </w:pPr>
            <w:r>
              <w:rPr>
                <w:szCs w:val="22"/>
              </w:rPr>
              <w:t>ΝΑΙ</w:t>
            </w:r>
          </w:p>
        </w:tc>
        <w:tc>
          <w:tcPr>
            <w:tcW w:w="1276" w:type="dxa"/>
            <w:shd w:val="clear" w:color="auto" w:fill="FFFFFF"/>
          </w:tcPr>
          <w:p w14:paraId="3BA12047" w14:textId="77777777" w:rsidR="00205956" w:rsidRPr="002A3F91" w:rsidRDefault="00205956" w:rsidP="002A3F91">
            <w:pPr>
              <w:jc w:val="center"/>
              <w:rPr>
                <w:szCs w:val="22"/>
              </w:rPr>
            </w:pPr>
          </w:p>
        </w:tc>
        <w:tc>
          <w:tcPr>
            <w:tcW w:w="1559" w:type="dxa"/>
            <w:shd w:val="clear" w:color="auto" w:fill="FFFFFF"/>
          </w:tcPr>
          <w:p w14:paraId="2F601A90" w14:textId="77777777" w:rsidR="00205956" w:rsidRPr="002A3F91" w:rsidRDefault="00205956" w:rsidP="002A3F91">
            <w:pPr>
              <w:jc w:val="center"/>
              <w:rPr>
                <w:szCs w:val="22"/>
              </w:rPr>
            </w:pPr>
          </w:p>
        </w:tc>
      </w:tr>
      <w:tr w:rsidR="00205956" w:rsidRPr="0063108B" w14:paraId="2374E7DA" w14:textId="77777777" w:rsidTr="002B4918">
        <w:trPr>
          <w:trHeight w:val="1040"/>
        </w:trPr>
        <w:tc>
          <w:tcPr>
            <w:tcW w:w="9464" w:type="dxa"/>
            <w:shd w:val="clear" w:color="auto" w:fill="FFFFFF"/>
          </w:tcPr>
          <w:p w14:paraId="1AC3758E" w14:textId="77777777" w:rsidR="00205956" w:rsidRPr="00FF2BCF" w:rsidRDefault="00205956" w:rsidP="006F1B25">
            <w:r w:rsidRPr="00FF2BCF">
              <w:rPr>
                <w:lang w:val="en-GB"/>
              </w:rPr>
              <w:t>MSSR</w:t>
            </w:r>
            <w:r w:rsidRPr="00FF2BCF">
              <w:t>_60</w:t>
            </w:r>
          </w:p>
          <w:p w14:paraId="57818773" w14:textId="77777777" w:rsidR="00205956" w:rsidRPr="0063108B" w:rsidRDefault="00205956" w:rsidP="004626C2">
            <w:pPr>
              <w:jc w:val="both"/>
              <w:rPr>
                <w:rFonts w:cs="Calibri"/>
                <w:szCs w:val="22"/>
              </w:rPr>
            </w:pPr>
            <w:r w:rsidRPr="0063108B">
              <w:rPr>
                <w:rFonts w:cs="Calibri"/>
                <w:szCs w:val="22"/>
              </w:rPr>
              <w:t>Οι συσκευές θα ενσωματώνουν τα αναγκαία κυκλώματα ανίχνευσης προβλημάτων και μεταγωγής ώστε να διασφαλίζουν τη μεταγωγή από τις κύριες (λειτουργικές) συσκευές στις εφεδρικές συσκευές χωρίς να γίνεται αντιληπτή η μεταβολή αυτή στην απόδοση του συστήματος.</w:t>
            </w:r>
          </w:p>
        </w:tc>
        <w:tc>
          <w:tcPr>
            <w:tcW w:w="1417" w:type="dxa"/>
            <w:shd w:val="clear" w:color="auto" w:fill="FFFFFF"/>
            <w:vAlign w:val="center"/>
          </w:tcPr>
          <w:p w14:paraId="1F362FD4" w14:textId="77777777" w:rsidR="00205956" w:rsidRPr="002A3F91" w:rsidRDefault="00205956" w:rsidP="002B4918">
            <w:pPr>
              <w:jc w:val="center"/>
              <w:rPr>
                <w:szCs w:val="22"/>
              </w:rPr>
            </w:pPr>
            <w:r>
              <w:rPr>
                <w:szCs w:val="22"/>
              </w:rPr>
              <w:t>ΝΑΙ</w:t>
            </w:r>
          </w:p>
        </w:tc>
        <w:tc>
          <w:tcPr>
            <w:tcW w:w="1276" w:type="dxa"/>
            <w:shd w:val="clear" w:color="auto" w:fill="FFFFFF"/>
          </w:tcPr>
          <w:p w14:paraId="7CD5A4D0" w14:textId="77777777" w:rsidR="00205956" w:rsidRPr="002A3F91" w:rsidRDefault="00205956" w:rsidP="002A3F91">
            <w:pPr>
              <w:jc w:val="center"/>
              <w:rPr>
                <w:szCs w:val="22"/>
              </w:rPr>
            </w:pPr>
          </w:p>
        </w:tc>
        <w:tc>
          <w:tcPr>
            <w:tcW w:w="1559" w:type="dxa"/>
            <w:shd w:val="clear" w:color="auto" w:fill="FFFFFF"/>
          </w:tcPr>
          <w:p w14:paraId="2B20C6BC" w14:textId="77777777" w:rsidR="00205956" w:rsidRPr="002A3F91" w:rsidRDefault="00205956" w:rsidP="002A3F91">
            <w:pPr>
              <w:jc w:val="center"/>
              <w:rPr>
                <w:szCs w:val="22"/>
              </w:rPr>
            </w:pPr>
          </w:p>
        </w:tc>
      </w:tr>
      <w:tr w:rsidR="00205956" w:rsidRPr="0063108B" w14:paraId="097F3656" w14:textId="77777777" w:rsidTr="002B4918">
        <w:trPr>
          <w:trHeight w:val="1040"/>
        </w:trPr>
        <w:tc>
          <w:tcPr>
            <w:tcW w:w="9464" w:type="dxa"/>
            <w:shd w:val="clear" w:color="auto" w:fill="FFFFFF"/>
          </w:tcPr>
          <w:p w14:paraId="56EF4998" w14:textId="77777777" w:rsidR="00205956" w:rsidRPr="00FF2BCF" w:rsidRDefault="00205956" w:rsidP="006F1B25">
            <w:r w:rsidRPr="00FF2BCF">
              <w:rPr>
                <w:lang w:val="en-GB"/>
              </w:rPr>
              <w:lastRenderedPageBreak/>
              <w:t>MSSR</w:t>
            </w:r>
            <w:r w:rsidRPr="00FF2BCF">
              <w:t>_70</w:t>
            </w:r>
          </w:p>
          <w:p w14:paraId="34E73D49" w14:textId="77777777" w:rsidR="00205956" w:rsidRPr="0063108B" w:rsidRDefault="00205956" w:rsidP="00B83695">
            <w:pPr>
              <w:jc w:val="both"/>
              <w:rPr>
                <w:rFonts w:cs="Calibri"/>
                <w:szCs w:val="22"/>
              </w:rPr>
            </w:pPr>
            <w:r w:rsidRPr="0063108B">
              <w:rPr>
                <w:rFonts w:cs="Calibri"/>
                <w:szCs w:val="22"/>
              </w:rPr>
              <w:t xml:space="preserve">Κάθε μία από τις συσκευές που αποτελούν το υποσύστημα </w:t>
            </w:r>
            <w:r w:rsidRPr="0063108B">
              <w:rPr>
                <w:rFonts w:cs="Calibri"/>
                <w:szCs w:val="22"/>
                <w:lang w:val="en-US"/>
              </w:rPr>
              <w:t>RADAR</w:t>
            </w:r>
            <w:r w:rsidRPr="0063108B">
              <w:rPr>
                <w:rFonts w:cs="Calibri"/>
                <w:szCs w:val="22"/>
              </w:rPr>
              <w:t xml:space="preserve">  θα πρέπει να περιλαμβάνει εκτεταμένες λειτουργίες </w:t>
            </w:r>
            <w:r w:rsidRPr="0063108B">
              <w:rPr>
                <w:rFonts w:cs="Calibri"/>
                <w:szCs w:val="22"/>
                <w:lang w:val="en-US"/>
              </w:rPr>
              <w:t>BITE</w:t>
            </w:r>
            <w:r w:rsidRPr="0063108B">
              <w:rPr>
                <w:rFonts w:cs="Calibri"/>
                <w:szCs w:val="22"/>
              </w:rPr>
              <w:t xml:space="preserve"> για συνεχή επαλήθευση της ορθής λειτουργίας. Η έξοδος του </w:t>
            </w:r>
            <w:r w:rsidRPr="0063108B">
              <w:rPr>
                <w:rFonts w:cs="Calibri"/>
                <w:szCs w:val="22"/>
                <w:lang w:val="en-US"/>
              </w:rPr>
              <w:t>BITE</w:t>
            </w:r>
            <w:r w:rsidRPr="0063108B">
              <w:rPr>
                <w:rFonts w:cs="Calibri"/>
                <w:szCs w:val="22"/>
              </w:rPr>
              <w:t xml:space="preserve"> θα πρέπει να ενσωματώνεται στο Σύστημα Επιτήρησης και Ελέγχου (Remote </w:t>
            </w:r>
            <w:r w:rsidR="00B83695" w:rsidRPr="0063108B">
              <w:rPr>
                <w:rFonts w:cs="Calibri"/>
                <w:szCs w:val="22"/>
              </w:rPr>
              <w:t xml:space="preserve">Control </w:t>
            </w:r>
            <w:r w:rsidRPr="0063108B">
              <w:rPr>
                <w:rFonts w:cs="Calibri"/>
                <w:szCs w:val="22"/>
              </w:rPr>
              <w:t xml:space="preserve">and </w:t>
            </w:r>
            <w:r w:rsidR="00B83695" w:rsidRPr="0063108B">
              <w:rPr>
                <w:rFonts w:cs="Calibri"/>
                <w:szCs w:val="22"/>
              </w:rPr>
              <w:t xml:space="preserve">Monitoring </w:t>
            </w:r>
            <w:r w:rsidRPr="0063108B">
              <w:rPr>
                <w:rFonts w:cs="Calibri"/>
                <w:szCs w:val="22"/>
              </w:rPr>
              <w:t xml:space="preserve">System - </w:t>
            </w:r>
            <w:r w:rsidR="00B83695">
              <w:rPr>
                <w:rFonts w:cs="Calibri"/>
                <w:szCs w:val="22"/>
                <w:lang w:val="en-US"/>
              </w:rPr>
              <w:t>RCMS</w:t>
            </w:r>
            <w:r w:rsidRPr="0063108B">
              <w:rPr>
                <w:rFonts w:cs="Calibri"/>
                <w:szCs w:val="22"/>
              </w:rPr>
              <w:t>).</w:t>
            </w:r>
          </w:p>
        </w:tc>
        <w:tc>
          <w:tcPr>
            <w:tcW w:w="1417" w:type="dxa"/>
            <w:shd w:val="clear" w:color="auto" w:fill="FFFFFF"/>
            <w:vAlign w:val="center"/>
          </w:tcPr>
          <w:p w14:paraId="2626F708" w14:textId="77777777" w:rsidR="00205956" w:rsidRPr="002A3F91" w:rsidRDefault="00205956" w:rsidP="002B4918">
            <w:pPr>
              <w:jc w:val="center"/>
              <w:rPr>
                <w:szCs w:val="22"/>
              </w:rPr>
            </w:pPr>
            <w:r>
              <w:rPr>
                <w:szCs w:val="22"/>
              </w:rPr>
              <w:t>ΝΑΙ</w:t>
            </w:r>
          </w:p>
        </w:tc>
        <w:tc>
          <w:tcPr>
            <w:tcW w:w="1276" w:type="dxa"/>
            <w:shd w:val="clear" w:color="auto" w:fill="FFFFFF"/>
          </w:tcPr>
          <w:p w14:paraId="3FDFBBC2" w14:textId="77777777" w:rsidR="00205956" w:rsidRPr="002A3F91" w:rsidRDefault="00205956" w:rsidP="002A3F91">
            <w:pPr>
              <w:jc w:val="center"/>
              <w:rPr>
                <w:szCs w:val="22"/>
              </w:rPr>
            </w:pPr>
          </w:p>
        </w:tc>
        <w:tc>
          <w:tcPr>
            <w:tcW w:w="1559" w:type="dxa"/>
            <w:shd w:val="clear" w:color="auto" w:fill="FFFFFF"/>
          </w:tcPr>
          <w:p w14:paraId="0532D0C1" w14:textId="77777777" w:rsidR="00205956" w:rsidRPr="002A3F91" w:rsidRDefault="00205956" w:rsidP="002A3F91">
            <w:pPr>
              <w:jc w:val="center"/>
              <w:rPr>
                <w:szCs w:val="22"/>
              </w:rPr>
            </w:pPr>
          </w:p>
        </w:tc>
      </w:tr>
      <w:tr w:rsidR="00205956" w:rsidRPr="0063108B" w14:paraId="45F43C18" w14:textId="77777777" w:rsidTr="002B4918">
        <w:trPr>
          <w:trHeight w:val="1040"/>
        </w:trPr>
        <w:tc>
          <w:tcPr>
            <w:tcW w:w="9464" w:type="dxa"/>
            <w:shd w:val="clear" w:color="auto" w:fill="FFFFFF"/>
          </w:tcPr>
          <w:p w14:paraId="705439E3" w14:textId="77777777" w:rsidR="00205956" w:rsidRPr="00FF2BCF" w:rsidRDefault="00205956" w:rsidP="006F1B25">
            <w:r w:rsidRPr="00FF2BCF">
              <w:rPr>
                <w:lang w:val="en-GB"/>
              </w:rPr>
              <w:t>MSSR</w:t>
            </w:r>
            <w:r w:rsidRPr="00FF2BCF">
              <w:t>_80</w:t>
            </w:r>
          </w:p>
          <w:p w14:paraId="6A3D9F97" w14:textId="77777777" w:rsidR="00205956" w:rsidRPr="00106F23" w:rsidRDefault="00205956" w:rsidP="004626C2">
            <w:pPr>
              <w:jc w:val="both"/>
              <w:rPr>
                <w:rFonts w:cs="Calibri"/>
                <w:szCs w:val="22"/>
              </w:rPr>
            </w:pPr>
            <w:r w:rsidRPr="00106F23">
              <w:rPr>
                <w:rFonts w:cs="Calibri"/>
                <w:szCs w:val="22"/>
              </w:rPr>
              <w:t xml:space="preserve">Το σύστημα θα πρέπει να ανιχνεύει και να αναφέρει τους κώδικες εκτάκτου ανάγκης της πολιτικής αεροπορίας 7500, 7600, 7700 σε </w:t>
            </w:r>
            <w:r w:rsidRPr="00106F23">
              <w:rPr>
                <w:rFonts w:cs="Calibri"/>
                <w:szCs w:val="22"/>
                <w:lang w:val="en-US"/>
              </w:rPr>
              <w:t>Mode</w:t>
            </w:r>
            <w:r w:rsidRPr="00106F23">
              <w:rPr>
                <w:rFonts w:cs="Calibri"/>
                <w:szCs w:val="22"/>
              </w:rPr>
              <w:t xml:space="preserve"> 3/</w:t>
            </w:r>
            <w:r w:rsidRPr="00106F23">
              <w:rPr>
                <w:rFonts w:cs="Calibri"/>
                <w:szCs w:val="22"/>
                <w:lang w:val="en-US"/>
              </w:rPr>
              <w:t>A</w:t>
            </w:r>
            <w:r w:rsidRPr="00106F23">
              <w:rPr>
                <w:rFonts w:cs="Calibri"/>
                <w:szCs w:val="22"/>
              </w:rPr>
              <w:t>, έτσι ώστε να μην εμφανίζονται περισσότερες από 1 ψευδείς απαντήσεις εκτάκτου ανάγκης μέσα σε 48 ώρες κατά μέσο όρο.</w:t>
            </w:r>
          </w:p>
        </w:tc>
        <w:tc>
          <w:tcPr>
            <w:tcW w:w="1417" w:type="dxa"/>
            <w:shd w:val="clear" w:color="auto" w:fill="FFFFFF"/>
            <w:vAlign w:val="center"/>
          </w:tcPr>
          <w:p w14:paraId="592053DF" w14:textId="77777777" w:rsidR="00205956" w:rsidRPr="002A3F91" w:rsidRDefault="00205956" w:rsidP="002B4918">
            <w:pPr>
              <w:jc w:val="center"/>
              <w:rPr>
                <w:szCs w:val="22"/>
              </w:rPr>
            </w:pPr>
            <w:r>
              <w:rPr>
                <w:szCs w:val="22"/>
              </w:rPr>
              <w:t>ΝΑΙ</w:t>
            </w:r>
          </w:p>
        </w:tc>
        <w:tc>
          <w:tcPr>
            <w:tcW w:w="1276" w:type="dxa"/>
            <w:shd w:val="clear" w:color="auto" w:fill="FFFFFF"/>
          </w:tcPr>
          <w:p w14:paraId="483E810E" w14:textId="77777777" w:rsidR="00205956" w:rsidRPr="002A3F91" w:rsidRDefault="00205956" w:rsidP="002A3F91">
            <w:pPr>
              <w:jc w:val="center"/>
              <w:rPr>
                <w:szCs w:val="22"/>
              </w:rPr>
            </w:pPr>
          </w:p>
        </w:tc>
        <w:tc>
          <w:tcPr>
            <w:tcW w:w="1559" w:type="dxa"/>
            <w:shd w:val="clear" w:color="auto" w:fill="FFFFFF"/>
          </w:tcPr>
          <w:p w14:paraId="20E9D745" w14:textId="77777777" w:rsidR="00205956" w:rsidRPr="002A3F91" w:rsidRDefault="00205956" w:rsidP="002A3F91">
            <w:pPr>
              <w:jc w:val="center"/>
              <w:rPr>
                <w:szCs w:val="22"/>
              </w:rPr>
            </w:pPr>
          </w:p>
        </w:tc>
      </w:tr>
      <w:tr w:rsidR="00205956" w:rsidRPr="0063108B" w14:paraId="5BC8914F" w14:textId="77777777" w:rsidTr="002B4918">
        <w:trPr>
          <w:trHeight w:val="553"/>
        </w:trPr>
        <w:tc>
          <w:tcPr>
            <w:tcW w:w="9464" w:type="dxa"/>
            <w:shd w:val="clear" w:color="auto" w:fill="FFFFFF"/>
          </w:tcPr>
          <w:p w14:paraId="45B2503E" w14:textId="77777777" w:rsidR="00205956" w:rsidRPr="00FF2BCF" w:rsidRDefault="00205956" w:rsidP="006F1B25">
            <w:r w:rsidRPr="00FF2BCF">
              <w:rPr>
                <w:lang w:val="en-GB"/>
              </w:rPr>
              <w:t>MSSR</w:t>
            </w:r>
            <w:r w:rsidRPr="00FF2BCF">
              <w:t>_90</w:t>
            </w:r>
          </w:p>
          <w:p w14:paraId="64BD2719" w14:textId="77777777" w:rsidR="00205956" w:rsidRPr="00106F23" w:rsidRDefault="00205956" w:rsidP="004626C2">
            <w:pPr>
              <w:jc w:val="both"/>
              <w:rPr>
                <w:rFonts w:cs="Calibri"/>
                <w:szCs w:val="22"/>
              </w:rPr>
            </w:pPr>
            <w:r w:rsidRPr="00106F23">
              <w:rPr>
                <w:rFonts w:cs="Calibri"/>
                <w:szCs w:val="22"/>
              </w:rPr>
              <w:t>Παρόμοια απαίτηση υπάρχει για την ανίχνευση Στρατιωτικών Αποκρίσεων Εκτάκτου Ανάγκης.</w:t>
            </w:r>
          </w:p>
        </w:tc>
        <w:tc>
          <w:tcPr>
            <w:tcW w:w="1417" w:type="dxa"/>
            <w:shd w:val="clear" w:color="auto" w:fill="FFFFFF"/>
            <w:vAlign w:val="center"/>
          </w:tcPr>
          <w:p w14:paraId="4791DC59" w14:textId="77777777" w:rsidR="00205956" w:rsidRPr="002A3F91" w:rsidRDefault="00205956" w:rsidP="002B4918">
            <w:pPr>
              <w:jc w:val="center"/>
              <w:rPr>
                <w:szCs w:val="22"/>
              </w:rPr>
            </w:pPr>
            <w:r>
              <w:rPr>
                <w:szCs w:val="22"/>
              </w:rPr>
              <w:t>ΝΑΙ</w:t>
            </w:r>
          </w:p>
        </w:tc>
        <w:tc>
          <w:tcPr>
            <w:tcW w:w="1276" w:type="dxa"/>
            <w:shd w:val="clear" w:color="auto" w:fill="FFFFFF"/>
          </w:tcPr>
          <w:p w14:paraId="41BF1C3F" w14:textId="77777777" w:rsidR="00205956" w:rsidRPr="002A3F91" w:rsidRDefault="00205956" w:rsidP="002A3F91">
            <w:pPr>
              <w:jc w:val="center"/>
              <w:rPr>
                <w:szCs w:val="22"/>
              </w:rPr>
            </w:pPr>
          </w:p>
        </w:tc>
        <w:tc>
          <w:tcPr>
            <w:tcW w:w="1559" w:type="dxa"/>
            <w:shd w:val="clear" w:color="auto" w:fill="FFFFFF"/>
          </w:tcPr>
          <w:p w14:paraId="5BAB7587" w14:textId="77777777" w:rsidR="00205956" w:rsidRPr="002A3F91" w:rsidRDefault="00205956" w:rsidP="002A3F91">
            <w:pPr>
              <w:jc w:val="center"/>
              <w:rPr>
                <w:szCs w:val="22"/>
              </w:rPr>
            </w:pPr>
          </w:p>
        </w:tc>
      </w:tr>
      <w:tr w:rsidR="00205956" w:rsidRPr="0063108B" w14:paraId="2CEFEBC9" w14:textId="77777777" w:rsidTr="002B4918">
        <w:trPr>
          <w:trHeight w:val="544"/>
        </w:trPr>
        <w:tc>
          <w:tcPr>
            <w:tcW w:w="9464" w:type="dxa"/>
            <w:shd w:val="clear" w:color="auto" w:fill="FFFFFF"/>
          </w:tcPr>
          <w:p w14:paraId="387B78AA" w14:textId="77777777" w:rsidR="00205956" w:rsidRPr="00FF2BCF" w:rsidRDefault="00205956" w:rsidP="006F1B25">
            <w:r w:rsidRPr="00FF2BCF">
              <w:rPr>
                <w:lang w:val="en-GB"/>
              </w:rPr>
              <w:t>MSSR</w:t>
            </w:r>
            <w:r w:rsidRPr="00FF2BCF">
              <w:t>_100</w:t>
            </w:r>
          </w:p>
          <w:p w14:paraId="73D0D9FC" w14:textId="77777777" w:rsidR="00205956" w:rsidRPr="0063108B" w:rsidRDefault="00205956" w:rsidP="00AF3A2A">
            <w:pPr>
              <w:jc w:val="both"/>
              <w:rPr>
                <w:rFonts w:cs="Calibri"/>
                <w:szCs w:val="22"/>
              </w:rPr>
            </w:pPr>
            <w:r w:rsidRPr="0063108B">
              <w:rPr>
                <w:rFonts w:cs="Calibri"/>
                <w:szCs w:val="22"/>
              </w:rPr>
              <w:t>Ο προμηθευτής πρέπει να εξηγήσει λεπτομερώς τις αρχές που χρησιμοποιούνται στο σύστημά του και θα πρέπει να παρέ</w:t>
            </w:r>
            <w:r>
              <w:rPr>
                <w:rFonts w:cs="Calibri"/>
                <w:szCs w:val="22"/>
              </w:rPr>
              <w:t>χ</w:t>
            </w:r>
            <w:r w:rsidRPr="0063108B">
              <w:rPr>
                <w:rFonts w:cs="Calibri"/>
                <w:szCs w:val="22"/>
              </w:rPr>
              <w:t xml:space="preserve">ει ανάλυση των διασυνδέσεων που χρησιμοποιούνται μεταξύ του(ων) δέκτη(ων) και του </w:t>
            </w:r>
            <w:r w:rsidRPr="0063108B">
              <w:rPr>
                <w:rFonts w:cs="Calibri"/>
                <w:szCs w:val="22"/>
                <w:lang w:val="en-US"/>
              </w:rPr>
              <w:t>Monopulse</w:t>
            </w:r>
            <w:r w:rsidRPr="0063108B">
              <w:rPr>
                <w:rFonts w:cs="Calibri"/>
                <w:szCs w:val="22"/>
              </w:rPr>
              <w:t xml:space="preserve"> </w:t>
            </w:r>
            <w:r w:rsidRPr="0063108B">
              <w:rPr>
                <w:rFonts w:cs="Calibri"/>
                <w:szCs w:val="22"/>
                <w:lang w:val="en-US"/>
              </w:rPr>
              <w:t>Processor</w:t>
            </w:r>
            <w:r w:rsidRPr="0063108B">
              <w:rPr>
                <w:rFonts w:cs="Calibri"/>
                <w:szCs w:val="22"/>
              </w:rPr>
              <w:t>. Οι συσκευές Ερώτησης / Απόκρισης (Interrogators/Responsors - I/R's) θα είναι κατασκευασμένες αποκλειστικά με ημιαγωγούς .</w:t>
            </w:r>
          </w:p>
        </w:tc>
        <w:tc>
          <w:tcPr>
            <w:tcW w:w="1417" w:type="dxa"/>
            <w:shd w:val="clear" w:color="auto" w:fill="FFFFFF"/>
            <w:vAlign w:val="center"/>
          </w:tcPr>
          <w:p w14:paraId="2E479CA6" w14:textId="77777777" w:rsidR="00205956" w:rsidRPr="002A3F91" w:rsidRDefault="00205956" w:rsidP="002B4918">
            <w:pPr>
              <w:jc w:val="center"/>
              <w:rPr>
                <w:szCs w:val="22"/>
              </w:rPr>
            </w:pPr>
            <w:r>
              <w:rPr>
                <w:szCs w:val="22"/>
              </w:rPr>
              <w:t>ΝΑΙ</w:t>
            </w:r>
          </w:p>
        </w:tc>
        <w:tc>
          <w:tcPr>
            <w:tcW w:w="1276" w:type="dxa"/>
            <w:shd w:val="clear" w:color="auto" w:fill="FFFFFF"/>
          </w:tcPr>
          <w:p w14:paraId="0C5148C6" w14:textId="77777777" w:rsidR="00205956" w:rsidRPr="002A3F91" w:rsidRDefault="00205956" w:rsidP="002A3F91">
            <w:pPr>
              <w:jc w:val="center"/>
              <w:rPr>
                <w:szCs w:val="22"/>
              </w:rPr>
            </w:pPr>
          </w:p>
        </w:tc>
        <w:tc>
          <w:tcPr>
            <w:tcW w:w="1559" w:type="dxa"/>
            <w:shd w:val="clear" w:color="auto" w:fill="FFFFFF"/>
          </w:tcPr>
          <w:p w14:paraId="25619DD0" w14:textId="77777777" w:rsidR="00205956" w:rsidRPr="002A3F91" w:rsidRDefault="00205956" w:rsidP="002A3F91">
            <w:pPr>
              <w:jc w:val="center"/>
              <w:rPr>
                <w:szCs w:val="22"/>
              </w:rPr>
            </w:pPr>
          </w:p>
        </w:tc>
      </w:tr>
      <w:tr w:rsidR="00205956" w:rsidRPr="0063108B" w14:paraId="0626987F" w14:textId="77777777" w:rsidTr="002B4918">
        <w:trPr>
          <w:trHeight w:val="444"/>
        </w:trPr>
        <w:tc>
          <w:tcPr>
            <w:tcW w:w="9464" w:type="dxa"/>
            <w:shd w:val="clear" w:color="auto" w:fill="FFFFFF"/>
          </w:tcPr>
          <w:p w14:paraId="0B3552D8" w14:textId="77777777" w:rsidR="00205956" w:rsidRPr="00FF2BCF" w:rsidRDefault="00205956" w:rsidP="006F1B25">
            <w:bookmarkStart w:id="1618" w:name="_Toc264460796"/>
            <w:bookmarkStart w:id="1619" w:name="_Toc264468898"/>
            <w:bookmarkStart w:id="1620" w:name="_Toc264528998"/>
            <w:bookmarkStart w:id="1621" w:name="_Toc478632600"/>
            <w:bookmarkStart w:id="1622" w:name="_Toc478632977"/>
            <w:bookmarkStart w:id="1623" w:name="_Toc478633368"/>
            <w:bookmarkStart w:id="1624" w:name="_Toc478634193"/>
            <w:bookmarkStart w:id="1625" w:name="_Toc4767892"/>
            <w:r w:rsidRPr="00FF2BCF">
              <w:t>MSSR_110</w:t>
            </w:r>
          </w:p>
          <w:p w14:paraId="17B7CD43" w14:textId="77777777" w:rsidR="00205956" w:rsidRPr="00A759DD" w:rsidRDefault="00205956" w:rsidP="003B1A2A">
            <w:pPr>
              <w:pStyle w:val="2"/>
              <w:rPr>
                <w:rFonts w:cs="Calibri"/>
              </w:rPr>
            </w:pPr>
            <w:bookmarkStart w:id="1626" w:name="_Toc107263222"/>
            <w:r w:rsidRPr="00A759DD">
              <w:rPr>
                <w:rFonts w:cs="Calibri"/>
              </w:rPr>
              <w:t>6.3 Κύρια Χαρακτηριστικά</w:t>
            </w:r>
            <w:bookmarkEnd w:id="1618"/>
            <w:bookmarkEnd w:id="1619"/>
            <w:bookmarkEnd w:id="1620"/>
            <w:bookmarkEnd w:id="1621"/>
            <w:bookmarkEnd w:id="1622"/>
            <w:bookmarkEnd w:id="1623"/>
            <w:bookmarkEnd w:id="1624"/>
            <w:bookmarkEnd w:id="1626"/>
          </w:p>
          <w:bookmarkEnd w:id="1625"/>
          <w:p w14:paraId="014A3DF0" w14:textId="77777777" w:rsidR="00205956" w:rsidRPr="0063108B" w:rsidRDefault="00205956" w:rsidP="004626C2">
            <w:pPr>
              <w:jc w:val="both"/>
              <w:rPr>
                <w:rFonts w:cs="Calibri"/>
                <w:szCs w:val="22"/>
              </w:rPr>
            </w:pPr>
            <w:r w:rsidRPr="0063108B">
              <w:rPr>
                <w:rFonts w:cs="Calibri"/>
                <w:szCs w:val="22"/>
              </w:rPr>
              <w:t xml:space="preserve">Το MSSR θα αποτελείται από: </w:t>
            </w:r>
          </w:p>
          <w:p w14:paraId="1836D550" w14:textId="77777777" w:rsidR="00205956" w:rsidRPr="0063108B" w:rsidRDefault="00205956" w:rsidP="002464E4">
            <w:pPr>
              <w:pStyle w:val="ListParagraph1"/>
              <w:numPr>
                <w:ilvl w:val="0"/>
                <w:numId w:val="103"/>
              </w:numPr>
              <w:tabs>
                <w:tab w:val="clear" w:pos="720"/>
              </w:tabs>
              <w:ind w:left="348"/>
              <w:jc w:val="both"/>
              <w:rPr>
                <w:rFonts w:cs="Calibri"/>
                <w:szCs w:val="22"/>
                <w:lang w:val="en-US"/>
              </w:rPr>
            </w:pPr>
            <w:r w:rsidRPr="0063108B">
              <w:rPr>
                <w:rFonts w:cs="Calibri"/>
                <w:szCs w:val="22"/>
              </w:rPr>
              <w:t>διπλές</w:t>
            </w:r>
            <w:r w:rsidRPr="0063108B">
              <w:rPr>
                <w:rFonts w:cs="Calibri"/>
                <w:szCs w:val="22"/>
                <w:lang w:val="en-US"/>
              </w:rPr>
              <w:t xml:space="preserve"> </w:t>
            </w:r>
            <w:r w:rsidRPr="0063108B">
              <w:rPr>
                <w:rFonts w:cs="Calibri"/>
                <w:szCs w:val="22"/>
              </w:rPr>
              <w:t>μονάδες</w:t>
            </w:r>
            <w:r w:rsidRPr="0063108B">
              <w:rPr>
                <w:rFonts w:cs="Calibri"/>
                <w:szCs w:val="22"/>
                <w:lang w:val="en-US"/>
              </w:rPr>
              <w:t xml:space="preserve"> Transmitter, Receiver , Monopulse signal processor </w:t>
            </w:r>
            <w:r w:rsidRPr="0063108B">
              <w:rPr>
                <w:rFonts w:cs="Calibri"/>
                <w:szCs w:val="22"/>
              </w:rPr>
              <w:t>και</w:t>
            </w:r>
            <w:r w:rsidRPr="0063108B">
              <w:rPr>
                <w:rFonts w:cs="Calibri"/>
                <w:szCs w:val="22"/>
                <w:lang w:val="en-US"/>
              </w:rPr>
              <w:t xml:space="preserve"> DATA processor </w:t>
            </w:r>
          </w:p>
          <w:p w14:paraId="0AA22F97" w14:textId="77777777" w:rsidR="00205956" w:rsidRPr="0063108B" w:rsidRDefault="00205956" w:rsidP="002464E4">
            <w:pPr>
              <w:pStyle w:val="ListParagraph1"/>
              <w:numPr>
                <w:ilvl w:val="0"/>
                <w:numId w:val="103"/>
              </w:numPr>
              <w:tabs>
                <w:tab w:val="clear" w:pos="720"/>
              </w:tabs>
              <w:ind w:left="348"/>
              <w:jc w:val="both"/>
              <w:rPr>
                <w:rFonts w:cs="Calibri"/>
                <w:szCs w:val="22"/>
              </w:rPr>
            </w:pPr>
            <w:r w:rsidRPr="0063108B">
              <w:rPr>
                <w:rFonts w:cs="Calibri"/>
                <w:szCs w:val="22"/>
              </w:rPr>
              <w:t>κεραία μεγάλου κάθετου ανοίγματος (</w:t>
            </w:r>
            <w:r w:rsidRPr="0063108B">
              <w:rPr>
                <w:rFonts w:cs="Calibri"/>
                <w:szCs w:val="22"/>
                <w:lang w:val="en-US"/>
              </w:rPr>
              <w:t>Large</w:t>
            </w:r>
            <w:r w:rsidRPr="0063108B">
              <w:rPr>
                <w:rFonts w:cs="Calibri"/>
                <w:szCs w:val="22"/>
              </w:rPr>
              <w:t xml:space="preserve"> </w:t>
            </w:r>
            <w:r w:rsidRPr="0063108B">
              <w:rPr>
                <w:rFonts w:cs="Calibri"/>
                <w:szCs w:val="22"/>
                <w:lang w:val="en-US"/>
              </w:rPr>
              <w:t>Vertical</w:t>
            </w:r>
            <w:r w:rsidRPr="0063108B">
              <w:rPr>
                <w:rFonts w:cs="Calibri"/>
                <w:szCs w:val="22"/>
              </w:rPr>
              <w:t xml:space="preserve"> </w:t>
            </w:r>
            <w:r w:rsidRPr="0063108B">
              <w:rPr>
                <w:rFonts w:cs="Calibri"/>
                <w:szCs w:val="22"/>
                <w:lang w:val="en-US"/>
              </w:rPr>
              <w:t>Aperture</w:t>
            </w:r>
            <w:r w:rsidRPr="0063108B">
              <w:rPr>
                <w:rFonts w:cs="Calibri"/>
                <w:szCs w:val="22"/>
              </w:rPr>
              <w:t xml:space="preserve"> </w:t>
            </w:r>
            <w:r w:rsidRPr="0063108B">
              <w:rPr>
                <w:rFonts w:cs="Calibri"/>
                <w:szCs w:val="22"/>
                <w:lang w:val="en-US"/>
              </w:rPr>
              <w:t>LVA</w:t>
            </w:r>
            <w:r w:rsidRPr="0063108B">
              <w:rPr>
                <w:rFonts w:cs="Calibri"/>
                <w:szCs w:val="22"/>
              </w:rPr>
              <w:t xml:space="preserve">). </w:t>
            </w:r>
          </w:p>
        </w:tc>
        <w:tc>
          <w:tcPr>
            <w:tcW w:w="1417" w:type="dxa"/>
            <w:shd w:val="clear" w:color="auto" w:fill="FFFFFF"/>
            <w:vAlign w:val="center"/>
          </w:tcPr>
          <w:p w14:paraId="0B086473" w14:textId="77777777" w:rsidR="00205956" w:rsidRPr="002A3F91" w:rsidRDefault="00205956" w:rsidP="002B4918">
            <w:pPr>
              <w:jc w:val="center"/>
              <w:rPr>
                <w:szCs w:val="22"/>
              </w:rPr>
            </w:pPr>
            <w:r>
              <w:rPr>
                <w:szCs w:val="22"/>
              </w:rPr>
              <w:t>ΝΑΙ</w:t>
            </w:r>
          </w:p>
        </w:tc>
        <w:tc>
          <w:tcPr>
            <w:tcW w:w="1276" w:type="dxa"/>
            <w:shd w:val="clear" w:color="auto" w:fill="FFFFFF"/>
          </w:tcPr>
          <w:p w14:paraId="5C024E87" w14:textId="77777777" w:rsidR="00205956" w:rsidRPr="002A3F91" w:rsidRDefault="00205956" w:rsidP="002A3F91">
            <w:pPr>
              <w:jc w:val="center"/>
              <w:rPr>
                <w:szCs w:val="22"/>
              </w:rPr>
            </w:pPr>
          </w:p>
        </w:tc>
        <w:tc>
          <w:tcPr>
            <w:tcW w:w="1559" w:type="dxa"/>
            <w:shd w:val="clear" w:color="auto" w:fill="FFFFFF"/>
          </w:tcPr>
          <w:p w14:paraId="5F8B82D2" w14:textId="77777777" w:rsidR="00205956" w:rsidRPr="002A3F91" w:rsidRDefault="00205956" w:rsidP="002A3F91">
            <w:pPr>
              <w:jc w:val="center"/>
              <w:rPr>
                <w:szCs w:val="22"/>
              </w:rPr>
            </w:pPr>
          </w:p>
        </w:tc>
      </w:tr>
      <w:tr w:rsidR="00205956" w:rsidRPr="0063108B" w14:paraId="23547CB4" w14:textId="77777777" w:rsidTr="002B4918">
        <w:trPr>
          <w:trHeight w:val="1040"/>
        </w:trPr>
        <w:tc>
          <w:tcPr>
            <w:tcW w:w="9464" w:type="dxa"/>
            <w:shd w:val="clear" w:color="auto" w:fill="FFFFFF"/>
          </w:tcPr>
          <w:p w14:paraId="11B4EA53" w14:textId="77777777" w:rsidR="00205956" w:rsidRPr="00FF2BCF" w:rsidRDefault="00205956" w:rsidP="006F1B25">
            <w:bookmarkStart w:id="1627" w:name="_Toc264460797"/>
            <w:bookmarkStart w:id="1628" w:name="_Toc264468899"/>
            <w:bookmarkStart w:id="1629" w:name="_Toc264528999"/>
            <w:bookmarkStart w:id="1630" w:name="_Toc478632601"/>
            <w:bookmarkStart w:id="1631" w:name="_Toc478632978"/>
            <w:bookmarkStart w:id="1632" w:name="_Toc478633369"/>
            <w:bookmarkStart w:id="1633" w:name="_Toc478634194"/>
            <w:bookmarkStart w:id="1634" w:name="_Toc4767889"/>
            <w:r w:rsidRPr="00FF2BCF">
              <w:t>MSSR_120</w:t>
            </w:r>
          </w:p>
          <w:p w14:paraId="648E2FBE" w14:textId="77777777" w:rsidR="00205956" w:rsidRPr="00A759DD" w:rsidRDefault="00205956" w:rsidP="000473E5">
            <w:pPr>
              <w:pStyle w:val="3"/>
              <w:rPr>
                <w:rFonts w:cs="Calibri"/>
                <w:lang w:val="el-GR"/>
              </w:rPr>
            </w:pPr>
            <w:bookmarkStart w:id="1635" w:name="_Toc107263223"/>
            <w:r w:rsidRPr="00A759DD">
              <w:rPr>
                <w:rFonts w:cs="Calibri"/>
                <w:lang w:val="el-GR"/>
              </w:rPr>
              <w:t>6.3.1 Απομακρυσμένη Συσκευή Επιτήρησης Πεδίου (</w:t>
            </w:r>
            <w:r w:rsidRPr="00A759DD">
              <w:rPr>
                <w:rFonts w:cs="Calibri"/>
              </w:rPr>
              <w:t>Remote</w:t>
            </w:r>
            <w:r w:rsidRPr="00A759DD">
              <w:rPr>
                <w:rFonts w:cs="Calibri"/>
                <w:lang w:val="el-GR"/>
              </w:rPr>
              <w:t xml:space="preserve"> </w:t>
            </w:r>
            <w:r w:rsidRPr="00A759DD">
              <w:rPr>
                <w:rFonts w:cs="Calibri"/>
              </w:rPr>
              <w:t>Field</w:t>
            </w:r>
            <w:r w:rsidRPr="00A759DD">
              <w:rPr>
                <w:rFonts w:cs="Calibri"/>
                <w:lang w:val="el-GR"/>
              </w:rPr>
              <w:t xml:space="preserve"> </w:t>
            </w:r>
            <w:r w:rsidRPr="00A759DD">
              <w:rPr>
                <w:rFonts w:cs="Calibri"/>
              </w:rPr>
              <w:t>Monitor</w:t>
            </w:r>
            <w:r w:rsidRPr="00A759DD">
              <w:rPr>
                <w:rFonts w:cs="Calibri"/>
                <w:lang w:val="el-GR"/>
              </w:rPr>
              <w:t>-</w:t>
            </w:r>
            <w:r w:rsidRPr="00A759DD">
              <w:rPr>
                <w:rFonts w:cs="Calibri"/>
              </w:rPr>
              <w:t>RFM</w:t>
            </w:r>
            <w:r w:rsidRPr="00A759DD">
              <w:rPr>
                <w:rFonts w:cs="Calibri"/>
                <w:lang w:val="el-GR"/>
              </w:rPr>
              <w:t>)</w:t>
            </w:r>
            <w:bookmarkEnd w:id="1627"/>
            <w:bookmarkEnd w:id="1628"/>
            <w:bookmarkEnd w:id="1629"/>
            <w:bookmarkEnd w:id="1630"/>
            <w:bookmarkEnd w:id="1631"/>
            <w:bookmarkEnd w:id="1632"/>
            <w:bookmarkEnd w:id="1633"/>
            <w:bookmarkEnd w:id="1635"/>
          </w:p>
          <w:bookmarkEnd w:id="1634"/>
          <w:p w14:paraId="3DCA71B4" w14:textId="77777777" w:rsidR="00205956" w:rsidRPr="007A6DB0" w:rsidRDefault="00205956" w:rsidP="004570B4">
            <w:pPr>
              <w:jc w:val="both"/>
              <w:rPr>
                <w:rFonts w:cs="Calibri"/>
                <w:szCs w:val="22"/>
              </w:rPr>
            </w:pPr>
            <w:r w:rsidRPr="007A6DB0">
              <w:rPr>
                <w:rFonts w:cs="Calibri"/>
                <w:szCs w:val="22"/>
              </w:rPr>
              <w:t xml:space="preserve">Ο προμηθευτής θα πρέπει να εγκαταστήσει μια μονάδα </w:t>
            </w:r>
            <w:r w:rsidRPr="007A6DB0">
              <w:rPr>
                <w:rFonts w:cs="Calibri"/>
                <w:szCs w:val="22"/>
                <w:lang w:val="en-US"/>
              </w:rPr>
              <w:t>RFM</w:t>
            </w:r>
            <w:r w:rsidRPr="007A6DB0">
              <w:rPr>
                <w:rFonts w:cs="Calibri"/>
                <w:szCs w:val="22"/>
              </w:rPr>
              <w:t xml:space="preserve"> (</w:t>
            </w:r>
            <w:r w:rsidRPr="007A6DB0">
              <w:rPr>
                <w:rFonts w:cs="Calibri"/>
                <w:szCs w:val="22"/>
                <w:lang w:val="en-US"/>
              </w:rPr>
              <w:t>Test</w:t>
            </w:r>
            <w:r w:rsidRPr="007A6DB0">
              <w:rPr>
                <w:rFonts w:cs="Calibri"/>
                <w:szCs w:val="22"/>
              </w:rPr>
              <w:t xml:space="preserve"> </w:t>
            </w:r>
            <w:r w:rsidRPr="007A6DB0">
              <w:rPr>
                <w:rFonts w:cs="Calibri"/>
                <w:szCs w:val="22"/>
                <w:lang w:val="en-US"/>
              </w:rPr>
              <w:t>Transponder</w:t>
            </w:r>
            <w:r w:rsidRPr="007A6DB0">
              <w:rPr>
                <w:rFonts w:cs="Calibri"/>
                <w:szCs w:val="22"/>
              </w:rPr>
              <w:t xml:space="preserve">) έτσι ώστε να μπορεί να ελεγχθεί η απόδοση του </w:t>
            </w:r>
            <w:r w:rsidRPr="007A6DB0">
              <w:rPr>
                <w:rFonts w:cs="Calibri"/>
                <w:szCs w:val="22"/>
                <w:lang w:val="en-US"/>
              </w:rPr>
              <w:t>MSSR</w:t>
            </w:r>
            <w:r w:rsidRPr="007A6DB0">
              <w:rPr>
                <w:rFonts w:cs="Calibri"/>
                <w:szCs w:val="22"/>
              </w:rPr>
              <w:t xml:space="preserve"> και σε πλήρη λειτουργία </w:t>
            </w:r>
            <w:r w:rsidR="0010052E" w:rsidRPr="007A6DB0">
              <w:rPr>
                <w:rFonts w:cs="Calibri"/>
                <w:szCs w:val="22"/>
                <w:lang w:val="en-US"/>
              </w:rPr>
              <w:t>Enhanced</w:t>
            </w:r>
            <w:r w:rsidRPr="007A6DB0">
              <w:rPr>
                <w:rFonts w:cs="Calibri"/>
                <w:szCs w:val="22"/>
              </w:rPr>
              <w:t xml:space="preserve"> Mode S (σύμφωνα με τις συστάσεις του </w:t>
            </w:r>
            <w:r w:rsidRPr="007A6DB0">
              <w:rPr>
                <w:rFonts w:cs="Calibri"/>
                <w:szCs w:val="22"/>
                <w:lang w:val="en-US"/>
              </w:rPr>
              <w:t>ICAO</w:t>
            </w:r>
            <w:r w:rsidRPr="007A6DB0">
              <w:rPr>
                <w:rFonts w:cs="Calibri"/>
                <w:szCs w:val="22"/>
              </w:rPr>
              <w:t xml:space="preserve"> ANNEX 10 , </w:t>
            </w:r>
            <w:r w:rsidRPr="007A6DB0">
              <w:rPr>
                <w:rFonts w:cs="Calibri"/>
                <w:szCs w:val="22"/>
                <w:lang w:val="en-US"/>
              </w:rPr>
              <w:t>Do</w:t>
            </w:r>
            <w:r w:rsidRPr="007A6DB0">
              <w:rPr>
                <w:rFonts w:cs="Calibri"/>
                <w:szCs w:val="22"/>
              </w:rPr>
              <w:t xml:space="preserve">c. 8071 &amp; </w:t>
            </w:r>
            <w:r w:rsidRPr="007A6DB0">
              <w:rPr>
                <w:rFonts w:cs="Calibri"/>
                <w:szCs w:val="22"/>
                <w:lang w:val="en-US"/>
              </w:rPr>
              <w:t>Doc</w:t>
            </w:r>
            <w:r w:rsidRPr="007A6DB0">
              <w:rPr>
                <w:rFonts w:cs="Calibri"/>
                <w:szCs w:val="22"/>
              </w:rPr>
              <w:t>.9684 ).</w:t>
            </w:r>
          </w:p>
          <w:p w14:paraId="1A78CC87" w14:textId="77777777" w:rsidR="0015108F" w:rsidRPr="007A6DB0" w:rsidRDefault="0015108F" w:rsidP="002464E4">
            <w:pPr>
              <w:numPr>
                <w:ilvl w:val="0"/>
                <w:numId w:val="102"/>
              </w:numPr>
              <w:tabs>
                <w:tab w:val="clear" w:pos="720"/>
              </w:tabs>
              <w:ind w:left="348"/>
              <w:jc w:val="both"/>
              <w:rPr>
                <w:rFonts w:cs="Calibri"/>
                <w:szCs w:val="22"/>
              </w:rPr>
            </w:pPr>
            <w:r w:rsidRPr="007A6DB0">
              <w:rPr>
                <w:rFonts w:cs="Calibri"/>
                <w:szCs w:val="22"/>
              </w:rPr>
              <w:t>Η μονάδα πρέπει να συμ</w:t>
            </w:r>
            <w:r w:rsidR="008756D3" w:rsidRPr="007A6DB0">
              <w:rPr>
                <w:rFonts w:cs="Calibri"/>
                <w:szCs w:val="22"/>
              </w:rPr>
              <w:t>μ</w:t>
            </w:r>
            <w:r w:rsidRPr="007A6DB0">
              <w:rPr>
                <w:rFonts w:cs="Calibri"/>
                <w:szCs w:val="22"/>
              </w:rPr>
              <w:t xml:space="preserve">ορφώνεται με το </w:t>
            </w:r>
            <w:r w:rsidRPr="007A6DB0">
              <w:t>EUROCAE ED-73A</w:t>
            </w:r>
          </w:p>
          <w:p w14:paraId="274B0B1F" w14:textId="77777777" w:rsidR="00205956" w:rsidRPr="004570B4" w:rsidRDefault="00205956" w:rsidP="002464E4">
            <w:pPr>
              <w:numPr>
                <w:ilvl w:val="0"/>
                <w:numId w:val="102"/>
              </w:numPr>
              <w:tabs>
                <w:tab w:val="clear" w:pos="720"/>
              </w:tabs>
              <w:ind w:left="348"/>
              <w:jc w:val="both"/>
              <w:rPr>
                <w:rFonts w:cs="Calibri"/>
                <w:szCs w:val="22"/>
              </w:rPr>
            </w:pPr>
            <w:r w:rsidRPr="004570B4">
              <w:rPr>
                <w:rFonts w:cs="Calibri"/>
                <w:szCs w:val="22"/>
              </w:rPr>
              <w:lastRenderedPageBreak/>
              <w:t>Η μονάδα πρέπει να διαθέτει διττά ηλεκτρονικά κυκλώματα.</w:t>
            </w:r>
          </w:p>
          <w:p w14:paraId="04F660F5" w14:textId="77777777" w:rsidR="00205956" w:rsidRPr="0063108B" w:rsidRDefault="00205956" w:rsidP="002464E4">
            <w:pPr>
              <w:numPr>
                <w:ilvl w:val="0"/>
                <w:numId w:val="102"/>
              </w:numPr>
              <w:tabs>
                <w:tab w:val="clear" w:pos="720"/>
              </w:tabs>
              <w:ind w:left="348"/>
              <w:jc w:val="both"/>
              <w:rPr>
                <w:rFonts w:cs="Calibri"/>
                <w:szCs w:val="22"/>
              </w:rPr>
            </w:pPr>
            <w:r w:rsidRPr="0063108B">
              <w:rPr>
                <w:rFonts w:cs="Calibri"/>
                <w:szCs w:val="22"/>
              </w:rPr>
              <w:t>Θα πρέπει να παρασχεθεί μια κατάλληλη κατευθυντική κεραία και καλώδιο διασύνδεσης.</w:t>
            </w:r>
            <w:r w:rsidRPr="0063108B">
              <w:rPr>
                <w:rFonts w:cs="Calibri"/>
                <w:szCs w:val="22"/>
              </w:rPr>
              <w:tab/>
            </w:r>
          </w:p>
          <w:p w14:paraId="7AF24F6C" w14:textId="77777777" w:rsidR="00205956" w:rsidRPr="0063108B" w:rsidRDefault="00205956" w:rsidP="002464E4">
            <w:pPr>
              <w:numPr>
                <w:ilvl w:val="0"/>
                <w:numId w:val="102"/>
              </w:numPr>
              <w:tabs>
                <w:tab w:val="clear" w:pos="720"/>
              </w:tabs>
              <w:ind w:left="348"/>
              <w:jc w:val="both"/>
              <w:rPr>
                <w:rFonts w:cs="Calibri"/>
                <w:szCs w:val="22"/>
              </w:rPr>
            </w:pPr>
            <w:r w:rsidRPr="0063108B">
              <w:rPr>
                <w:rFonts w:cs="Calibri"/>
                <w:szCs w:val="22"/>
              </w:rPr>
              <w:t xml:space="preserve">Το </w:t>
            </w:r>
            <w:r w:rsidRPr="0063108B">
              <w:rPr>
                <w:rFonts w:cs="Calibri"/>
                <w:szCs w:val="22"/>
                <w:lang w:val="en-US"/>
              </w:rPr>
              <w:t>RFM</w:t>
            </w:r>
            <w:r w:rsidRPr="0063108B">
              <w:rPr>
                <w:rFonts w:cs="Calibri"/>
                <w:szCs w:val="22"/>
              </w:rPr>
              <w:t xml:space="preserve"> θα εγκατασταθεί σε τοποθεσία που θα οριστεί κατά τη σύνταξη των </w:t>
            </w:r>
            <w:r w:rsidRPr="0063108B">
              <w:rPr>
                <w:rFonts w:cs="Calibri"/>
                <w:szCs w:val="22"/>
                <w:lang w:val="en-US"/>
              </w:rPr>
              <w:t>DFS</w:t>
            </w:r>
            <w:r w:rsidRPr="0063108B">
              <w:rPr>
                <w:rFonts w:cs="Calibri"/>
                <w:szCs w:val="22"/>
              </w:rPr>
              <w:t>.</w:t>
            </w:r>
          </w:p>
          <w:p w14:paraId="3CDDD9D2" w14:textId="77777777" w:rsidR="00205956" w:rsidRPr="0063108B" w:rsidRDefault="00205956" w:rsidP="002464E4">
            <w:pPr>
              <w:numPr>
                <w:ilvl w:val="0"/>
                <w:numId w:val="102"/>
              </w:numPr>
              <w:tabs>
                <w:tab w:val="clear" w:pos="720"/>
              </w:tabs>
              <w:ind w:left="348"/>
              <w:jc w:val="both"/>
              <w:rPr>
                <w:rFonts w:cs="Calibri"/>
                <w:szCs w:val="22"/>
              </w:rPr>
            </w:pPr>
            <w:r w:rsidRPr="0063108B">
              <w:rPr>
                <w:rFonts w:cs="Calibri"/>
                <w:szCs w:val="22"/>
              </w:rPr>
              <w:t xml:space="preserve">Η μονάδα </w:t>
            </w:r>
            <w:r w:rsidRPr="0063108B">
              <w:rPr>
                <w:rFonts w:cs="Calibri"/>
                <w:szCs w:val="22"/>
                <w:lang w:val="en-US"/>
              </w:rPr>
              <w:t>RFM</w:t>
            </w:r>
            <w:r w:rsidRPr="0063108B">
              <w:rPr>
                <w:rFonts w:cs="Calibri"/>
                <w:szCs w:val="22"/>
              </w:rPr>
              <w:t xml:space="preserve"> θα πρέπει να αποτελεί αναπόσπαστο μέρος του </w:t>
            </w:r>
            <w:r w:rsidR="00B83695">
              <w:rPr>
                <w:rFonts w:cs="Calibri"/>
                <w:szCs w:val="22"/>
                <w:lang w:val="en-US"/>
              </w:rPr>
              <w:t>RCMS</w:t>
            </w:r>
            <w:r w:rsidRPr="0063108B">
              <w:rPr>
                <w:rFonts w:cs="Calibri"/>
                <w:szCs w:val="22"/>
              </w:rPr>
              <w:t xml:space="preserve">  που θα ενημερώνει αμέσως τους χειριστές και το τεχνικό προσωπικό σχετικά με δυσλειτουργίες του συστήματος.</w:t>
            </w:r>
          </w:p>
        </w:tc>
        <w:tc>
          <w:tcPr>
            <w:tcW w:w="1417" w:type="dxa"/>
            <w:shd w:val="clear" w:color="auto" w:fill="FFFFFF"/>
            <w:vAlign w:val="center"/>
          </w:tcPr>
          <w:p w14:paraId="25FA233C" w14:textId="77777777" w:rsidR="00205956" w:rsidRPr="002A3F91" w:rsidRDefault="00205956" w:rsidP="002B4918">
            <w:pPr>
              <w:jc w:val="center"/>
              <w:rPr>
                <w:szCs w:val="22"/>
              </w:rPr>
            </w:pPr>
            <w:r>
              <w:rPr>
                <w:szCs w:val="22"/>
              </w:rPr>
              <w:lastRenderedPageBreak/>
              <w:t>ΝΑΙ</w:t>
            </w:r>
          </w:p>
        </w:tc>
        <w:tc>
          <w:tcPr>
            <w:tcW w:w="1276" w:type="dxa"/>
            <w:shd w:val="clear" w:color="auto" w:fill="FFFFFF"/>
          </w:tcPr>
          <w:p w14:paraId="08267564" w14:textId="77777777" w:rsidR="00205956" w:rsidRPr="002A3F91" w:rsidRDefault="00205956" w:rsidP="002A3F91">
            <w:pPr>
              <w:jc w:val="center"/>
              <w:rPr>
                <w:szCs w:val="22"/>
              </w:rPr>
            </w:pPr>
          </w:p>
        </w:tc>
        <w:tc>
          <w:tcPr>
            <w:tcW w:w="1559" w:type="dxa"/>
            <w:shd w:val="clear" w:color="auto" w:fill="FFFFFF"/>
          </w:tcPr>
          <w:p w14:paraId="46722078" w14:textId="77777777" w:rsidR="00205956" w:rsidRPr="002A3F91" w:rsidRDefault="00205956" w:rsidP="002A3F91">
            <w:pPr>
              <w:jc w:val="center"/>
              <w:rPr>
                <w:szCs w:val="22"/>
              </w:rPr>
            </w:pPr>
          </w:p>
        </w:tc>
      </w:tr>
      <w:tr w:rsidR="00205956" w:rsidRPr="0063108B" w14:paraId="4CE3895D" w14:textId="77777777" w:rsidTr="002B4918">
        <w:trPr>
          <w:trHeight w:val="730"/>
        </w:trPr>
        <w:tc>
          <w:tcPr>
            <w:tcW w:w="9464" w:type="dxa"/>
            <w:shd w:val="clear" w:color="auto" w:fill="FFFFFF"/>
          </w:tcPr>
          <w:p w14:paraId="7B40C873" w14:textId="77777777" w:rsidR="00205956" w:rsidRDefault="00205956" w:rsidP="006F1B25">
            <w:r w:rsidRPr="00FF2BCF">
              <w:rPr>
                <w:lang w:val="en-GB"/>
              </w:rPr>
              <w:t>MSSR</w:t>
            </w:r>
            <w:r w:rsidRPr="00FF2BCF">
              <w:t>_130</w:t>
            </w:r>
          </w:p>
          <w:p w14:paraId="7F56D36B" w14:textId="77777777" w:rsidR="00205956" w:rsidRPr="0063108B" w:rsidRDefault="00205956" w:rsidP="00B83695">
            <w:pPr>
              <w:pStyle w:val="ListParagraph1"/>
              <w:ind w:left="0"/>
              <w:jc w:val="both"/>
              <w:rPr>
                <w:rFonts w:cs="Calibri"/>
                <w:caps/>
                <w:szCs w:val="22"/>
              </w:rPr>
            </w:pPr>
            <w:r w:rsidRPr="0063108B">
              <w:rPr>
                <w:rFonts w:cs="Calibri"/>
                <w:szCs w:val="22"/>
              </w:rPr>
              <w:t xml:space="preserve">Πρέπει να παρασχεθεί Remote </w:t>
            </w:r>
            <w:r w:rsidR="00B83695" w:rsidRPr="0063108B">
              <w:rPr>
                <w:rFonts w:cs="Calibri"/>
                <w:szCs w:val="22"/>
              </w:rPr>
              <w:t xml:space="preserve">Control </w:t>
            </w:r>
            <w:r w:rsidRPr="0063108B">
              <w:rPr>
                <w:rFonts w:cs="Calibri"/>
                <w:szCs w:val="22"/>
              </w:rPr>
              <w:t xml:space="preserve">and </w:t>
            </w:r>
            <w:r w:rsidR="00B83695" w:rsidRPr="0063108B">
              <w:rPr>
                <w:rFonts w:cs="Calibri"/>
                <w:szCs w:val="22"/>
              </w:rPr>
              <w:t xml:space="preserve">Monitoring </w:t>
            </w:r>
            <w:r w:rsidRPr="0063108B">
              <w:rPr>
                <w:rFonts w:cs="Calibri"/>
                <w:szCs w:val="22"/>
              </w:rPr>
              <w:t xml:space="preserve">System - </w:t>
            </w:r>
            <w:r w:rsidR="00B83695">
              <w:rPr>
                <w:rFonts w:cs="Calibri"/>
                <w:szCs w:val="22"/>
                <w:lang w:val="en-US"/>
              </w:rPr>
              <w:t>RCMS</w:t>
            </w:r>
            <w:r w:rsidRPr="0063108B">
              <w:rPr>
                <w:rFonts w:cs="Calibri"/>
                <w:szCs w:val="22"/>
              </w:rPr>
              <w:t xml:space="preserve"> έτσι ώστε τα κύρια μέρη του συστήματος να παρακολουθούνται και να ελέγχονται από απομακρυσμένα σημεία.</w:t>
            </w:r>
          </w:p>
        </w:tc>
        <w:tc>
          <w:tcPr>
            <w:tcW w:w="1417" w:type="dxa"/>
            <w:shd w:val="clear" w:color="auto" w:fill="FFFFFF"/>
            <w:vAlign w:val="center"/>
          </w:tcPr>
          <w:p w14:paraId="40F9A296" w14:textId="77777777" w:rsidR="00205956" w:rsidRPr="002A3F91" w:rsidRDefault="00205956" w:rsidP="002B4918">
            <w:pPr>
              <w:jc w:val="center"/>
              <w:rPr>
                <w:szCs w:val="22"/>
              </w:rPr>
            </w:pPr>
            <w:r>
              <w:rPr>
                <w:szCs w:val="22"/>
              </w:rPr>
              <w:t>ΝΑΙ</w:t>
            </w:r>
          </w:p>
        </w:tc>
        <w:tc>
          <w:tcPr>
            <w:tcW w:w="1276" w:type="dxa"/>
            <w:shd w:val="clear" w:color="auto" w:fill="FFFFFF"/>
          </w:tcPr>
          <w:p w14:paraId="43DF31EE" w14:textId="77777777" w:rsidR="00205956" w:rsidRPr="002A3F91" w:rsidRDefault="00205956" w:rsidP="002A3F91">
            <w:pPr>
              <w:jc w:val="center"/>
              <w:rPr>
                <w:szCs w:val="22"/>
              </w:rPr>
            </w:pPr>
          </w:p>
        </w:tc>
        <w:tc>
          <w:tcPr>
            <w:tcW w:w="1559" w:type="dxa"/>
            <w:shd w:val="clear" w:color="auto" w:fill="FFFFFF"/>
          </w:tcPr>
          <w:p w14:paraId="648B3E57" w14:textId="77777777" w:rsidR="00205956" w:rsidRPr="002A3F91" w:rsidRDefault="00205956" w:rsidP="002A3F91">
            <w:pPr>
              <w:jc w:val="center"/>
              <w:rPr>
                <w:szCs w:val="22"/>
              </w:rPr>
            </w:pPr>
          </w:p>
        </w:tc>
      </w:tr>
      <w:tr w:rsidR="00205956" w:rsidRPr="0063108B" w14:paraId="23DC9A05" w14:textId="77777777" w:rsidTr="002B4918">
        <w:trPr>
          <w:trHeight w:val="1040"/>
        </w:trPr>
        <w:tc>
          <w:tcPr>
            <w:tcW w:w="9464" w:type="dxa"/>
            <w:shd w:val="clear" w:color="auto" w:fill="FFFFFF"/>
          </w:tcPr>
          <w:p w14:paraId="501994FE" w14:textId="77777777" w:rsidR="00205956" w:rsidRPr="00FF2BCF" w:rsidRDefault="00205956" w:rsidP="006F1B25">
            <w:bookmarkStart w:id="1636" w:name="_Toc264460798"/>
            <w:bookmarkStart w:id="1637" w:name="_Toc264468900"/>
            <w:bookmarkStart w:id="1638" w:name="_Toc264529000"/>
            <w:bookmarkStart w:id="1639" w:name="_Toc478632602"/>
            <w:bookmarkStart w:id="1640" w:name="_Toc478632979"/>
            <w:bookmarkStart w:id="1641" w:name="_Toc478633370"/>
            <w:bookmarkStart w:id="1642" w:name="_Toc478634195"/>
            <w:bookmarkStart w:id="1643" w:name="_Toc4767893"/>
            <w:r w:rsidRPr="00FF2BCF">
              <w:t>MSSR_140</w:t>
            </w:r>
          </w:p>
          <w:p w14:paraId="0075B6CF" w14:textId="77777777" w:rsidR="00205956" w:rsidRPr="00A759DD" w:rsidRDefault="00205956" w:rsidP="003B1A2A">
            <w:pPr>
              <w:pStyle w:val="2"/>
              <w:rPr>
                <w:rFonts w:cs="Calibri"/>
              </w:rPr>
            </w:pPr>
            <w:bookmarkStart w:id="1644" w:name="_Toc107263224"/>
            <w:r w:rsidRPr="00A759DD">
              <w:rPr>
                <w:rFonts w:cs="Calibri"/>
              </w:rPr>
              <w:t>6.4 Λειτουργία Συστήματος</w:t>
            </w:r>
            <w:bookmarkEnd w:id="1636"/>
            <w:bookmarkEnd w:id="1637"/>
            <w:bookmarkEnd w:id="1638"/>
            <w:bookmarkEnd w:id="1639"/>
            <w:bookmarkEnd w:id="1640"/>
            <w:bookmarkEnd w:id="1641"/>
            <w:bookmarkEnd w:id="1642"/>
            <w:bookmarkEnd w:id="1644"/>
          </w:p>
          <w:bookmarkEnd w:id="1643"/>
          <w:p w14:paraId="3EF2D135" w14:textId="77777777" w:rsidR="00205956" w:rsidRPr="0063108B" w:rsidRDefault="00205956" w:rsidP="004626C2">
            <w:pPr>
              <w:jc w:val="both"/>
              <w:rPr>
                <w:rFonts w:cs="Calibri"/>
                <w:szCs w:val="22"/>
              </w:rPr>
            </w:pPr>
            <w:r w:rsidRPr="0063108B">
              <w:rPr>
                <w:rFonts w:cs="Calibri"/>
                <w:szCs w:val="22"/>
              </w:rPr>
              <w:t>Σε κανονική λειτουργία το σύστημα θα λειτουργεί ανεπιτήρητο.</w:t>
            </w:r>
          </w:p>
          <w:p w14:paraId="0450A5F7" w14:textId="77777777" w:rsidR="00205956" w:rsidRPr="0063108B" w:rsidRDefault="00205956" w:rsidP="004626C2">
            <w:pPr>
              <w:jc w:val="both"/>
              <w:rPr>
                <w:rFonts w:cs="Calibri"/>
                <w:szCs w:val="22"/>
              </w:rPr>
            </w:pPr>
            <w:r w:rsidRPr="0063108B">
              <w:rPr>
                <w:rFonts w:cs="Calibri"/>
                <w:szCs w:val="22"/>
              </w:rPr>
              <w:t>Ιδιαίτερη προσοχή πρέπει να δοθεί στην αξιοπιστία του συστήματος.</w:t>
            </w:r>
          </w:p>
        </w:tc>
        <w:tc>
          <w:tcPr>
            <w:tcW w:w="1417" w:type="dxa"/>
            <w:shd w:val="clear" w:color="auto" w:fill="FFFFFF"/>
            <w:vAlign w:val="center"/>
          </w:tcPr>
          <w:p w14:paraId="24FBAD27" w14:textId="77777777" w:rsidR="00205956" w:rsidRPr="002A3F91" w:rsidRDefault="00205956" w:rsidP="002B4918">
            <w:pPr>
              <w:jc w:val="center"/>
              <w:rPr>
                <w:szCs w:val="22"/>
              </w:rPr>
            </w:pPr>
            <w:r>
              <w:rPr>
                <w:szCs w:val="22"/>
              </w:rPr>
              <w:t>ΝΑΙ</w:t>
            </w:r>
          </w:p>
        </w:tc>
        <w:tc>
          <w:tcPr>
            <w:tcW w:w="1276" w:type="dxa"/>
            <w:shd w:val="clear" w:color="auto" w:fill="FFFFFF"/>
          </w:tcPr>
          <w:p w14:paraId="662E8263" w14:textId="77777777" w:rsidR="00205956" w:rsidRPr="002A3F91" w:rsidRDefault="00205956" w:rsidP="002A3F91">
            <w:pPr>
              <w:jc w:val="center"/>
              <w:rPr>
                <w:szCs w:val="22"/>
              </w:rPr>
            </w:pPr>
          </w:p>
        </w:tc>
        <w:tc>
          <w:tcPr>
            <w:tcW w:w="1559" w:type="dxa"/>
            <w:shd w:val="clear" w:color="auto" w:fill="FFFFFF"/>
          </w:tcPr>
          <w:p w14:paraId="214D0C46" w14:textId="77777777" w:rsidR="00205956" w:rsidRPr="002A3F91" w:rsidRDefault="00205956" w:rsidP="002A3F91">
            <w:pPr>
              <w:jc w:val="center"/>
              <w:rPr>
                <w:szCs w:val="22"/>
              </w:rPr>
            </w:pPr>
          </w:p>
        </w:tc>
      </w:tr>
      <w:tr w:rsidR="00205956" w:rsidRPr="0063108B" w14:paraId="1690A602" w14:textId="77777777" w:rsidTr="002B4918">
        <w:trPr>
          <w:trHeight w:val="174"/>
        </w:trPr>
        <w:tc>
          <w:tcPr>
            <w:tcW w:w="9464" w:type="dxa"/>
            <w:shd w:val="clear" w:color="auto" w:fill="FFFFFF"/>
          </w:tcPr>
          <w:p w14:paraId="610D7B52" w14:textId="77777777" w:rsidR="00205956" w:rsidRPr="00FF2BCF" w:rsidRDefault="00205956" w:rsidP="006F1B25">
            <w:r w:rsidRPr="00FF2BCF">
              <w:rPr>
                <w:lang w:val="en-GB"/>
              </w:rPr>
              <w:t>MSSR</w:t>
            </w:r>
            <w:r w:rsidRPr="00FF2BCF">
              <w:t>_150</w:t>
            </w:r>
          </w:p>
          <w:p w14:paraId="5D40D9E5" w14:textId="77777777" w:rsidR="00205956" w:rsidRPr="0063108B" w:rsidRDefault="00205956" w:rsidP="004626C2">
            <w:pPr>
              <w:jc w:val="both"/>
              <w:rPr>
                <w:rFonts w:cs="Calibri"/>
                <w:szCs w:val="22"/>
              </w:rPr>
            </w:pPr>
            <w:r w:rsidRPr="0063108B">
              <w:rPr>
                <w:rFonts w:cs="Calibri"/>
                <w:szCs w:val="22"/>
              </w:rPr>
              <w:t xml:space="preserve">Κάτω από κανονικές συνθήκες, ένας από τους δύο διαύλους (που χαρακτηρίζεται ΚΥΡΙΟΣ) θα ελέγχει και θα παρέχει ισχύ </w:t>
            </w:r>
            <w:r w:rsidRPr="0063108B">
              <w:rPr>
                <w:rFonts w:cs="Calibri"/>
                <w:szCs w:val="22"/>
                <w:lang w:val="en-US"/>
              </w:rPr>
              <w:t>RF</w:t>
            </w:r>
            <w:r w:rsidRPr="0063108B">
              <w:rPr>
                <w:rFonts w:cs="Calibri"/>
                <w:szCs w:val="22"/>
              </w:rPr>
              <w:t xml:space="preserve"> Ερωτήσεων για την κεραία ενώ ο άλλος (που χαρακτηρίζεται ΕΦΕΔΡΙΚΟΣ) θα είναι πάντοτε έτοιμος για λειτουργία (</w:t>
            </w:r>
            <w:r w:rsidRPr="0063108B">
              <w:rPr>
                <w:rFonts w:cs="Calibri"/>
                <w:szCs w:val="22"/>
                <w:lang w:val="en-US"/>
              </w:rPr>
              <w:t>hot</w:t>
            </w:r>
            <w:r w:rsidRPr="0063108B">
              <w:rPr>
                <w:rFonts w:cs="Calibri"/>
                <w:szCs w:val="22"/>
              </w:rPr>
              <w:t xml:space="preserve"> </w:t>
            </w:r>
            <w:r w:rsidRPr="0063108B">
              <w:rPr>
                <w:rFonts w:cs="Calibri"/>
                <w:szCs w:val="22"/>
                <w:lang w:val="en-US"/>
              </w:rPr>
              <w:t>standby</w:t>
            </w:r>
            <w:r w:rsidRPr="0063108B">
              <w:rPr>
                <w:rFonts w:cs="Calibri"/>
                <w:szCs w:val="22"/>
              </w:rPr>
              <w:t>).</w:t>
            </w:r>
          </w:p>
        </w:tc>
        <w:tc>
          <w:tcPr>
            <w:tcW w:w="1417" w:type="dxa"/>
            <w:shd w:val="clear" w:color="auto" w:fill="FFFFFF"/>
            <w:vAlign w:val="center"/>
          </w:tcPr>
          <w:p w14:paraId="1BF40F9E" w14:textId="77777777" w:rsidR="00205956" w:rsidRPr="002A3F91" w:rsidRDefault="00205956" w:rsidP="002B4918">
            <w:pPr>
              <w:jc w:val="center"/>
              <w:rPr>
                <w:szCs w:val="22"/>
              </w:rPr>
            </w:pPr>
            <w:r>
              <w:rPr>
                <w:szCs w:val="22"/>
              </w:rPr>
              <w:t>ΝΑΙ</w:t>
            </w:r>
          </w:p>
        </w:tc>
        <w:tc>
          <w:tcPr>
            <w:tcW w:w="1276" w:type="dxa"/>
            <w:shd w:val="clear" w:color="auto" w:fill="FFFFFF"/>
          </w:tcPr>
          <w:p w14:paraId="7D07E9AD" w14:textId="77777777" w:rsidR="00205956" w:rsidRPr="002A3F91" w:rsidRDefault="00205956" w:rsidP="002A3F91">
            <w:pPr>
              <w:jc w:val="center"/>
              <w:rPr>
                <w:szCs w:val="22"/>
              </w:rPr>
            </w:pPr>
          </w:p>
        </w:tc>
        <w:tc>
          <w:tcPr>
            <w:tcW w:w="1559" w:type="dxa"/>
            <w:shd w:val="clear" w:color="auto" w:fill="FFFFFF"/>
          </w:tcPr>
          <w:p w14:paraId="339C846A" w14:textId="77777777" w:rsidR="00205956" w:rsidRPr="002A3F91" w:rsidRDefault="00205956" w:rsidP="002A3F91">
            <w:pPr>
              <w:jc w:val="center"/>
              <w:rPr>
                <w:szCs w:val="22"/>
              </w:rPr>
            </w:pPr>
          </w:p>
        </w:tc>
      </w:tr>
      <w:tr w:rsidR="00205956" w:rsidRPr="0063108B" w14:paraId="5146E464" w14:textId="77777777" w:rsidTr="002B4918">
        <w:trPr>
          <w:trHeight w:val="1040"/>
        </w:trPr>
        <w:tc>
          <w:tcPr>
            <w:tcW w:w="9464" w:type="dxa"/>
            <w:shd w:val="clear" w:color="auto" w:fill="FFFFFF"/>
          </w:tcPr>
          <w:p w14:paraId="463D69DA" w14:textId="77777777" w:rsidR="00205956" w:rsidRPr="00FF2BCF" w:rsidRDefault="00205956" w:rsidP="006F1B25">
            <w:r w:rsidRPr="00FF2BCF">
              <w:rPr>
                <w:lang w:val="en-GB"/>
              </w:rPr>
              <w:t>MSSR</w:t>
            </w:r>
            <w:r w:rsidRPr="00FF2BCF">
              <w:t>_160</w:t>
            </w:r>
          </w:p>
          <w:p w14:paraId="3D12A2D7" w14:textId="77777777" w:rsidR="00205956" w:rsidRPr="0063108B" w:rsidRDefault="00205956" w:rsidP="004626C2">
            <w:pPr>
              <w:jc w:val="both"/>
              <w:rPr>
                <w:rFonts w:cs="Calibri"/>
                <w:szCs w:val="22"/>
              </w:rPr>
            </w:pPr>
            <w:r w:rsidRPr="0063108B">
              <w:rPr>
                <w:rFonts w:cs="Calibri"/>
                <w:szCs w:val="22"/>
              </w:rPr>
              <w:t xml:space="preserve">Βλάβη σε μονάδα </w:t>
            </w:r>
            <w:r w:rsidRPr="0063108B">
              <w:rPr>
                <w:rFonts w:cs="Calibri"/>
                <w:szCs w:val="22"/>
                <w:lang w:val="en-US"/>
              </w:rPr>
              <w:t>I</w:t>
            </w:r>
            <w:r w:rsidRPr="0063108B">
              <w:rPr>
                <w:rFonts w:cs="Calibri"/>
                <w:szCs w:val="22"/>
              </w:rPr>
              <w:t>/</w:t>
            </w:r>
            <w:r w:rsidRPr="0063108B">
              <w:rPr>
                <w:rFonts w:cs="Calibri"/>
                <w:szCs w:val="22"/>
                <w:lang w:val="en-US"/>
              </w:rPr>
              <w:t>R</w:t>
            </w:r>
            <w:r w:rsidRPr="0063108B">
              <w:rPr>
                <w:rFonts w:cs="Calibri"/>
                <w:szCs w:val="22"/>
              </w:rPr>
              <w:t xml:space="preserve"> και </w:t>
            </w:r>
            <w:r w:rsidRPr="0063108B">
              <w:rPr>
                <w:rFonts w:cs="Calibri"/>
                <w:szCs w:val="22"/>
                <w:lang w:val="en-US"/>
              </w:rPr>
              <w:t>Monopulse</w:t>
            </w:r>
            <w:r w:rsidRPr="0063108B">
              <w:rPr>
                <w:rFonts w:cs="Calibri"/>
                <w:szCs w:val="22"/>
              </w:rPr>
              <w:t xml:space="preserve"> </w:t>
            </w:r>
            <w:r w:rsidRPr="0063108B">
              <w:rPr>
                <w:rFonts w:cs="Calibri"/>
                <w:szCs w:val="22"/>
                <w:lang w:val="en-US"/>
              </w:rPr>
              <w:t>Processor</w:t>
            </w:r>
            <w:r w:rsidRPr="0063108B">
              <w:rPr>
                <w:rFonts w:cs="Calibri"/>
                <w:szCs w:val="22"/>
              </w:rPr>
              <w:t xml:space="preserve"> που βρίσκεται σε λειτουργία, θα ανιχνεύεται από εσωτερικά κυκλώματα επιτήρησης και θα ξεκινά η διαδικασία μεταγωγής στον εφεδρικό δίαυλο.</w:t>
            </w:r>
          </w:p>
          <w:p w14:paraId="0EFDF95C" w14:textId="77777777" w:rsidR="00205956" w:rsidRPr="0063108B" w:rsidRDefault="00205956" w:rsidP="004626C2">
            <w:pPr>
              <w:jc w:val="both"/>
              <w:rPr>
                <w:rFonts w:cs="Calibri"/>
                <w:szCs w:val="22"/>
              </w:rPr>
            </w:pPr>
            <w:r w:rsidRPr="0063108B">
              <w:rPr>
                <w:rFonts w:cs="Calibri"/>
                <w:szCs w:val="22"/>
              </w:rPr>
              <w:t xml:space="preserve">Η περίοδος μεταγωγής θα είναι μικρότερη των 100 </w:t>
            </w:r>
            <w:r w:rsidRPr="0063108B">
              <w:rPr>
                <w:rFonts w:cs="Calibri"/>
                <w:szCs w:val="22"/>
                <w:lang w:val="en-US"/>
              </w:rPr>
              <w:t>ms</w:t>
            </w:r>
            <w:r w:rsidRPr="0063108B">
              <w:rPr>
                <w:rFonts w:cs="Calibri"/>
                <w:szCs w:val="22"/>
              </w:rPr>
              <w:t xml:space="preserve"> από τη στιγμή επιβεβαίωσης της βλάβης.</w:t>
            </w:r>
          </w:p>
        </w:tc>
        <w:tc>
          <w:tcPr>
            <w:tcW w:w="1417" w:type="dxa"/>
            <w:shd w:val="clear" w:color="auto" w:fill="FFFFFF"/>
            <w:vAlign w:val="center"/>
          </w:tcPr>
          <w:p w14:paraId="4053FD70" w14:textId="77777777" w:rsidR="00205956" w:rsidRPr="00771044" w:rsidRDefault="002B4918" w:rsidP="002B4918">
            <w:pPr>
              <w:jc w:val="center"/>
              <w:rPr>
                <w:szCs w:val="22"/>
                <w:lang w:val="en-US"/>
              </w:rPr>
            </w:pPr>
            <w:r>
              <w:rPr>
                <w:szCs w:val="22"/>
              </w:rPr>
              <w:t>ΝΑΙ</w:t>
            </w:r>
          </w:p>
        </w:tc>
        <w:tc>
          <w:tcPr>
            <w:tcW w:w="1276" w:type="dxa"/>
            <w:shd w:val="clear" w:color="auto" w:fill="FFFFFF"/>
          </w:tcPr>
          <w:p w14:paraId="712E824F" w14:textId="77777777" w:rsidR="00205956" w:rsidRPr="002A3F91" w:rsidRDefault="00205956" w:rsidP="002A3F91">
            <w:pPr>
              <w:jc w:val="center"/>
              <w:rPr>
                <w:szCs w:val="22"/>
              </w:rPr>
            </w:pPr>
          </w:p>
        </w:tc>
        <w:tc>
          <w:tcPr>
            <w:tcW w:w="1559" w:type="dxa"/>
            <w:shd w:val="clear" w:color="auto" w:fill="FFFFFF"/>
          </w:tcPr>
          <w:p w14:paraId="2049FBA0" w14:textId="77777777" w:rsidR="00205956" w:rsidRPr="002A3F91" w:rsidRDefault="00205956" w:rsidP="002A3F91">
            <w:pPr>
              <w:jc w:val="center"/>
              <w:rPr>
                <w:szCs w:val="22"/>
              </w:rPr>
            </w:pPr>
          </w:p>
        </w:tc>
      </w:tr>
      <w:tr w:rsidR="00205956" w:rsidRPr="0063108B" w14:paraId="036BC381" w14:textId="77777777" w:rsidTr="002B4918">
        <w:trPr>
          <w:trHeight w:val="816"/>
        </w:trPr>
        <w:tc>
          <w:tcPr>
            <w:tcW w:w="9464" w:type="dxa"/>
            <w:shd w:val="clear" w:color="auto" w:fill="FFFFFF"/>
          </w:tcPr>
          <w:p w14:paraId="27B4C42B" w14:textId="77777777" w:rsidR="00205956" w:rsidRPr="00FF2BCF" w:rsidRDefault="00205956" w:rsidP="006F1B25">
            <w:r w:rsidRPr="00FF2BCF">
              <w:rPr>
                <w:lang w:val="en-GB"/>
              </w:rPr>
              <w:t>MSSR</w:t>
            </w:r>
            <w:r w:rsidRPr="00FF2BCF">
              <w:t>_170</w:t>
            </w:r>
          </w:p>
          <w:p w14:paraId="5CD6786A" w14:textId="77777777" w:rsidR="00205956" w:rsidRPr="0063108B" w:rsidRDefault="00205956" w:rsidP="004626C2">
            <w:pPr>
              <w:jc w:val="both"/>
              <w:rPr>
                <w:rFonts w:cs="Calibri"/>
                <w:szCs w:val="22"/>
              </w:rPr>
            </w:pPr>
            <w:r w:rsidRPr="0063108B">
              <w:rPr>
                <w:rFonts w:cs="Calibri"/>
                <w:szCs w:val="22"/>
              </w:rPr>
              <w:t xml:space="preserve">Ο εφεδρικός </w:t>
            </w:r>
            <w:r w:rsidRPr="0063108B">
              <w:rPr>
                <w:rFonts w:cs="Calibri"/>
                <w:szCs w:val="22"/>
                <w:lang w:val="en-US"/>
              </w:rPr>
              <w:t>Monopulse</w:t>
            </w:r>
            <w:r w:rsidRPr="0063108B">
              <w:rPr>
                <w:rFonts w:cs="Calibri"/>
                <w:szCs w:val="22"/>
              </w:rPr>
              <w:t xml:space="preserve"> </w:t>
            </w:r>
            <w:r w:rsidRPr="0063108B">
              <w:rPr>
                <w:rFonts w:cs="Calibri"/>
                <w:szCs w:val="22"/>
                <w:lang w:val="en-US"/>
              </w:rPr>
              <w:t>Processor</w:t>
            </w:r>
            <w:r w:rsidRPr="0063108B">
              <w:rPr>
                <w:rFonts w:cs="Calibri"/>
                <w:szCs w:val="22"/>
              </w:rPr>
              <w:t xml:space="preserve"> θα δέχεται συνεχώς δεδομένα από τον ενεργό δίαυλο έτσι ώστε οι λειτουργίες που διαθέτει, να είναι πάντοτε ενημερωμένες σε περίπτωση μεταγωγής.</w:t>
            </w:r>
          </w:p>
        </w:tc>
        <w:tc>
          <w:tcPr>
            <w:tcW w:w="1417" w:type="dxa"/>
            <w:shd w:val="clear" w:color="auto" w:fill="FFFFFF"/>
            <w:vAlign w:val="center"/>
          </w:tcPr>
          <w:p w14:paraId="2AD66FB3" w14:textId="77777777" w:rsidR="00205956" w:rsidRPr="002A3F91" w:rsidRDefault="00205956" w:rsidP="002B4918">
            <w:pPr>
              <w:jc w:val="center"/>
              <w:rPr>
                <w:szCs w:val="22"/>
              </w:rPr>
            </w:pPr>
            <w:r>
              <w:rPr>
                <w:szCs w:val="22"/>
              </w:rPr>
              <w:t>ΝΑΙ</w:t>
            </w:r>
          </w:p>
        </w:tc>
        <w:tc>
          <w:tcPr>
            <w:tcW w:w="1276" w:type="dxa"/>
            <w:shd w:val="clear" w:color="auto" w:fill="FFFFFF"/>
          </w:tcPr>
          <w:p w14:paraId="7F87DCCC" w14:textId="77777777" w:rsidR="00205956" w:rsidRPr="002A3F91" w:rsidRDefault="00205956" w:rsidP="002A3F91">
            <w:pPr>
              <w:jc w:val="center"/>
              <w:rPr>
                <w:szCs w:val="22"/>
              </w:rPr>
            </w:pPr>
          </w:p>
        </w:tc>
        <w:tc>
          <w:tcPr>
            <w:tcW w:w="1559" w:type="dxa"/>
            <w:shd w:val="clear" w:color="auto" w:fill="FFFFFF"/>
          </w:tcPr>
          <w:p w14:paraId="1A2E75D9" w14:textId="77777777" w:rsidR="00205956" w:rsidRPr="002A3F91" w:rsidRDefault="00205956" w:rsidP="002A3F91">
            <w:pPr>
              <w:jc w:val="center"/>
              <w:rPr>
                <w:szCs w:val="22"/>
              </w:rPr>
            </w:pPr>
          </w:p>
        </w:tc>
      </w:tr>
      <w:tr w:rsidR="00205956" w:rsidRPr="0063108B" w14:paraId="24F965F8" w14:textId="77777777" w:rsidTr="002B4918">
        <w:trPr>
          <w:trHeight w:val="310"/>
        </w:trPr>
        <w:tc>
          <w:tcPr>
            <w:tcW w:w="9464" w:type="dxa"/>
            <w:shd w:val="clear" w:color="auto" w:fill="FFFFFF"/>
          </w:tcPr>
          <w:p w14:paraId="5837CBC8" w14:textId="77777777" w:rsidR="00205956" w:rsidRPr="00FF2BCF" w:rsidRDefault="00205956" w:rsidP="006F1B25">
            <w:r w:rsidRPr="00FF2BCF">
              <w:rPr>
                <w:lang w:val="en-GB"/>
              </w:rPr>
              <w:t>MSSR</w:t>
            </w:r>
            <w:r w:rsidRPr="00FF2BCF">
              <w:t>_180</w:t>
            </w:r>
          </w:p>
          <w:p w14:paraId="6F91A007" w14:textId="77777777" w:rsidR="00205956" w:rsidRPr="0063108B" w:rsidRDefault="00205956" w:rsidP="004626C2">
            <w:pPr>
              <w:jc w:val="both"/>
              <w:rPr>
                <w:rFonts w:cs="Calibri"/>
                <w:b/>
                <w:szCs w:val="22"/>
              </w:rPr>
            </w:pPr>
            <w:r w:rsidRPr="0063108B">
              <w:rPr>
                <w:rFonts w:cs="Calibri"/>
                <w:szCs w:val="22"/>
              </w:rPr>
              <w:t xml:space="preserve">Πρέπει να δοθεί ιδιαίτερη προσοχή στις απαιτήσεις κύκλου λειτουργίας </w:t>
            </w:r>
            <w:r w:rsidRPr="0063108B">
              <w:rPr>
                <w:rFonts w:cs="Calibri"/>
                <w:szCs w:val="22"/>
                <w:lang w:val="en-US"/>
              </w:rPr>
              <w:t>Mode</w:t>
            </w:r>
            <w:r w:rsidRPr="0063108B">
              <w:rPr>
                <w:rFonts w:cs="Calibri"/>
                <w:szCs w:val="22"/>
              </w:rPr>
              <w:t>-</w:t>
            </w:r>
            <w:r w:rsidRPr="0063108B">
              <w:rPr>
                <w:rFonts w:cs="Calibri"/>
                <w:szCs w:val="22"/>
                <w:lang w:val="en-US"/>
              </w:rPr>
              <w:t>S</w:t>
            </w:r>
            <w:r w:rsidRPr="0063108B">
              <w:rPr>
                <w:rFonts w:cs="Calibri"/>
                <w:szCs w:val="22"/>
              </w:rPr>
              <w:t xml:space="preserve"> κρισίμων στοιχείων στη διαδρομή </w:t>
            </w:r>
            <w:r w:rsidRPr="0063108B">
              <w:rPr>
                <w:rFonts w:cs="Calibri"/>
                <w:szCs w:val="22"/>
                <w:lang w:val="en-US"/>
              </w:rPr>
              <w:t>RF</w:t>
            </w:r>
            <w:r w:rsidRPr="0063108B">
              <w:rPr>
                <w:rFonts w:cs="Calibri"/>
                <w:szCs w:val="22"/>
              </w:rPr>
              <w:t xml:space="preserve"> του συστήματος (π.χ. κεραία, </w:t>
            </w:r>
            <w:r w:rsidRPr="0063108B">
              <w:rPr>
                <w:rFonts w:cs="Calibri"/>
                <w:szCs w:val="22"/>
                <w:lang w:val="en-US"/>
              </w:rPr>
              <w:t>Rotary</w:t>
            </w:r>
            <w:r w:rsidRPr="0063108B">
              <w:rPr>
                <w:rFonts w:cs="Calibri"/>
                <w:szCs w:val="22"/>
              </w:rPr>
              <w:t xml:space="preserve"> </w:t>
            </w:r>
            <w:r w:rsidRPr="0063108B">
              <w:rPr>
                <w:rFonts w:cs="Calibri"/>
                <w:szCs w:val="22"/>
                <w:lang w:val="en-US"/>
              </w:rPr>
              <w:t>Joint</w:t>
            </w:r>
            <w:r w:rsidRPr="0063108B">
              <w:rPr>
                <w:rFonts w:cs="Calibri"/>
                <w:szCs w:val="22"/>
              </w:rPr>
              <w:t xml:space="preserve">, διακόπτης </w:t>
            </w:r>
            <w:r w:rsidRPr="0063108B">
              <w:rPr>
                <w:rFonts w:cs="Calibri"/>
                <w:szCs w:val="22"/>
                <w:lang w:val="en-US"/>
              </w:rPr>
              <w:t>RF</w:t>
            </w:r>
            <w:r w:rsidRPr="0063108B">
              <w:rPr>
                <w:rFonts w:cs="Calibri"/>
                <w:szCs w:val="22"/>
              </w:rPr>
              <w:t>).</w:t>
            </w:r>
          </w:p>
        </w:tc>
        <w:tc>
          <w:tcPr>
            <w:tcW w:w="1417" w:type="dxa"/>
            <w:shd w:val="clear" w:color="auto" w:fill="FFFFFF"/>
            <w:vAlign w:val="center"/>
          </w:tcPr>
          <w:p w14:paraId="40B52DB8" w14:textId="77777777" w:rsidR="00205956" w:rsidRPr="002A3F91" w:rsidRDefault="00205956" w:rsidP="002B4918">
            <w:pPr>
              <w:jc w:val="center"/>
              <w:rPr>
                <w:szCs w:val="22"/>
              </w:rPr>
            </w:pPr>
            <w:r>
              <w:rPr>
                <w:szCs w:val="22"/>
              </w:rPr>
              <w:t>ΝΑΙ</w:t>
            </w:r>
          </w:p>
        </w:tc>
        <w:tc>
          <w:tcPr>
            <w:tcW w:w="1276" w:type="dxa"/>
            <w:shd w:val="clear" w:color="auto" w:fill="FFFFFF"/>
          </w:tcPr>
          <w:p w14:paraId="01A7CB62" w14:textId="77777777" w:rsidR="00205956" w:rsidRPr="002A3F91" w:rsidRDefault="00205956" w:rsidP="002A3F91">
            <w:pPr>
              <w:jc w:val="center"/>
              <w:rPr>
                <w:szCs w:val="22"/>
              </w:rPr>
            </w:pPr>
          </w:p>
        </w:tc>
        <w:tc>
          <w:tcPr>
            <w:tcW w:w="1559" w:type="dxa"/>
            <w:shd w:val="clear" w:color="auto" w:fill="FFFFFF"/>
          </w:tcPr>
          <w:p w14:paraId="1D32126B" w14:textId="77777777" w:rsidR="00205956" w:rsidRPr="002A3F91" w:rsidRDefault="00205956" w:rsidP="002A3F91">
            <w:pPr>
              <w:jc w:val="center"/>
              <w:rPr>
                <w:szCs w:val="22"/>
              </w:rPr>
            </w:pPr>
          </w:p>
        </w:tc>
      </w:tr>
      <w:tr w:rsidR="00205956" w:rsidRPr="0063108B" w14:paraId="5FF2E14F" w14:textId="77777777" w:rsidTr="002B4918">
        <w:trPr>
          <w:trHeight w:val="184"/>
        </w:trPr>
        <w:tc>
          <w:tcPr>
            <w:tcW w:w="9464" w:type="dxa"/>
            <w:shd w:val="clear" w:color="auto" w:fill="FFFFFF"/>
          </w:tcPr>
          <w:p w14:paraId="0EC9AAEF" w14:textId="77777777" w:rsidR="00205956" w:rsidRPr="00FF2BCF" w:rsidRDefault="00205956" w:rsidP="006F1B25">
            <w:r w:rsidRPr="00FF2BCF">
              <w:rPr>
                <w:lang w:val="en-GB"/>
              </w:rPr>
              <w:t>MSSR</w:t>
            </w:r>
            <w:r w:rsidRPr="00FF2BCF">
              <w:t>_190</w:t>
            </w:r>
          </w:p>
          <w:p w14:paraId="69AF47C2" w14:textId="77777777" w:rsidR="00205956" w:rsidRPr="0063108B" w:rsidRDefault="00205956" w:rsidP="004626C2">
            <w:pPr>
              <w:jc w:val="both"/>
              <w:rPr>
                <w:rFonts w:cs="Calibri"/>
                <w:szCs w:val="22"/>
              </w:rPr>
            </w:pPr>
            <w:r w:rsidRPr="0063108B">
              <w:rPr>
                <w:rFonts w:cs="Calibri"/>
                <w:szCs w:val="22"/>
              </w:rPr>
              <w:lastRenderedPageBreak/>
              <w:t xml:space="preserve">Το ελάχιστο ποσοστό κύκλου λειτουργίας (μέγιστο) θα είναι 65% για χρονική περίοδο 1,6 ms, σύμφωνα με την απαίτηση του Παραρτήματος 10 του </w:t>
            </w:r>
            <w:r w:rsidRPr="0063108B">
              <w:rPr>
                <w:rFonts w:cs="Calibri"/>
                <w:szCs w:val="22"/>
                <w:lang w:val="en-US"/>
              </w:rPr>
              <w:t>ICAO</w:t>
            </w:r>
            <w:r w:rsidRPr="0063108B">
              <w:rPr>
                <w:rFonts w:cs="Calibri"/>
                <w:szCs w:val="22"/>
              </w:rPr>
              <w:t xml:space="preserve"> για εκπομπή μακράς ερώτησης </w:t>
            </w:r>
            <w:r w:rsidRPr="0063108B">
              <w:rPr>
                <w:rFonts w:cs="Calibri"/>
                <w:szCs w:val="22"/>
                <w:lang w:val="en-US"/>
              </w:rPr>
              <w:t>Mode</w:t>
            </w:r>
            <w:r w:rsidRPr="0063108B">
              <w:rPr>
                <w:rFonts w:cs="Calibri"/>
                <w:szCs w:val="22"/>
              </w:rPr>
              <w:t xml:space="preserve"> </w:t>
            </w:r>
            <w:r w:rsidRPr="0063108B">
              <w:rPr>
                <w:rFonts w:cs="Calibri"/>
                <w:szCs w:val="22"/>
                <w:lang w:val="en-US"/>
              </w:rPr>
              <w:t>S</w:t>
            </w:r>
            <w:r w:rsidRPr="0063108B">
              <w:rPr>
                <w:rFonts w:cs="Calibri"/>
                <w:szCs w:val="22"/>
              </w:rPr>
              <w:t xml:space="preserve"> κάθε 50 </w:t>
            </w:r>
            <w:r w:rsidRPr="0063108B">
              <w:rPr>
                <w:rFonts w:cs="Calibri"/>
                <w:szCs w:val="22"/>
              </w:rPr>
              <w:sym w:font="Symbol" w:char="F06D"/>
            </w:r>
            <w:r w:rsidRPr="0063108B">
              <w:rPr>
                <w:rFonts w:cs="Calibri"/>
                <w:szCs w:val="22"/>
              </w:rPr>
              <w:t xml:space="preserve">s (που ισοδυναμεί με 2 ενότητες εκτεταμένων μηνυμάτων (Uplink Extended Length Messages - UELMs).  </w:t>
            </w:r>
          </w:p>
        </w:tc>
        <w:tc>
          <w:tcPr>
            <w:tcW w:w="1417" w:type="dxa"/>
            <w:shd w:val="clear" w:color="auto" w:fill="FFFFFF"/>
            <w:vAlign w:val="center"/>
          </w:tcPr>
          <w:p w14:paraId="0460D720" w14:textId="77777777" w:rsidR="00205956" w:rsidRPr="00771044" w:rsidRDefault="002B4918" w:rsidP="002B4918">
            <w:pPr>
              <w:jc w:val="center"/>
              <w:rPr>
                <w:szCs w:val="22"/>
                <w:lang w:val="en-US"/>
              </w:rPr>
            </w:pPr>
            <w:r>
              <w:rPr>
                <w:szCs w:val="22"/>
              </w:rPr>
              <w:lastRenderedPageBreak/>
              <w:t>ΝΑΙ</w:t>
            </w:r>
          </w:p>
        </w:tc>
        <w:tc>
          <w:tcPr>
            <w:tcW w:w="1276" w:type="dxa"/>
            <w:shd w:val="clear" w:color="auto" w:fill="FFFFFF"/>
          </w:tcPr>
          <w:p w14:paraId="1229A92A" w14:textId="77777777" w:rsidR="00205956" w:rsidRPr="002A3F91" w:rsidRDefault="00205956" w:rsidP="002A3F91">
            <w:pPr>
              <w:jc w:val="center"/>
              <w:rPr>
                <w:szCs w:val="22"/>
              </w:rPr>
            </w:pPr>
          </w:p>
        </w:tc>
        <w:tc>
          <w:tcPr>
            <w:tcW w:w="1559" w:type="dxa"/>
            <w:shd w:val="clear" w:color="auto" w:fill="FFFFFF"/>
          </w:tcPr>
          <w:p w14:paraId="634B6F1F" w14:textId="77777777" w:rsidR="00205956" w:rsidRPr="002A3F91" w:rsidRDefault="00205956" w:rsidP="002A3F91">
            <w:pPr>
              <w:jc w:val="center"/>
              <w:rPr>
                <w:szCs w:val="22"/>
              </w:rPr>
            </w:pPr>
          </w:p>
        </w:tc>
      </w:tr>
      <w:tr w:rsidR="00205956" w:rsidRPr="0063108B" w14:paraId="41F93AD3" w14:textId="77777777" w:rsidTr="002B4918">
        <w:trPr>
          <w:trHeight w:val="1040"/>
        </w:trPr>
        <w:tc>
          <w:tcPr>
            <w:tcW w:w="9464" w:type="dxa"/>
            <w:shd w:val="clear" w:color="auto" w:fill="FFFFFF"/>
          </w:tcPr>
          <w:p w14:paraId="03BA86DE" w14:textId="77777777" w:rsidR="00205956" w:rsidRPr="00FF2BCF" w:rsidRDefault="00205956" w:rsidP="006F1B25">
            <w:bookmarkStart w:id="1645" w:name="_Toc4767894"/>
            <w:bookmarkStart w:id="1646" w:name="_Toc264460799"/>
            <w:bookmarkStart w:id="1647" w:name="_Toc264468901"/>
            <w:bookmarkStart w:id="1648" w:name="_Toc264529001"/>
            <w:bookmarkStart w:id="1649" w:name="_Toc478632603"/>
            <w:bookmarkStart w:id="1650" w:name="_Toc478632980"/>
            <w:bookmarkStart w:id="1651" w:name="_Toc478633371"/>
            <w:bookmarkStart w:id="1652" w:name="_Toc478634196"/>
            <w:r w:rsidRPr="00FF2BCF">
              <w:rPr>
                <w:lang w:val="en-GB"/>
              </w:rPr>
              <w:t>MSSR</w:t>
            </w:r>
            <w:r w:rsidRPr="00FF2BCF">
              <w:t>_200</w:t>
            </w:r>
          </w:p>
          <w:p w14:paraId="25D4AD18" w14:textId="77777777" w:rsidR="00205956" w:rsidRPr="00A759DD" w:rsidRDefault="00205956" w:rsidP="003B1A2A">
            <w:pPr>
              <w:pStyle w:val="2"/>
              <w:rPr>
                <w:rFonts w:cs="Calibri"/>
              </w:rPr>
            </w:pPr>
            <w:bookmarkStart w:id="1653" w:name="_Toc107263225"/>
            <w:r w:rsidRPr="00A759DD">
              <w:rPr>
                <w:rFonts w:cs="Calibri"/>
              </w:rPr>
              <w:t>6.5 Το Σύστημα Ερωτ</w:t>
            </w:r>
            <w:bookmarkEnd w:id="1645"/>
            <w:r w:rsidRPr="00A759DD">
              <w:rPr>
                <w:rFonts w:cs="Calibri"/>
              </w:rPr>
              <w:t>ήσεων (Interrogator)</w:t>
            </w:r>
            <w:bookmarkEnd w:id="1646"/>
            <w:bookmarkEnd w:id="1647"/>
            <w:bookmarkEnd w:id="1648"/>
            <w:bookmarkEnd w:id="1649"/>
            <w:bookmarkEnd w:id="1650"/>
            <w:bookmarkEnd w:id="1651"/>
            <w:bookmarkEnd w:id="1652"/>
            <w:bookmarkEnd w:id="1653"/>
          </w:p>
          <w:p w14:paraId="6B013F44" w14:textId="77777777" w:rsidR="00205956" w:rsidRPr="00A759DD" w:rsidRDefault="00205956" w:rsidP="000473E5">
            <w:pPr>
              <w:pStyle w:val="3"/>
              <w:rPr>
                <w:rFonts w:cs="Calibri"/>
              </w:rPr>
            </w:pPr>
            <w:bookmarkStart w:id="1654" w:name="_Toc264460800"/>
            <w:bookmarkStart w:id="1655" w:name="_Toc264468902"/>
            <w:bookmarkStart w:id="1656" w:name="_Toc264529002"/>
            <w:bookmarkStart w:id="1657" w:name="_Toc478632604"/>
            <w:bookmarkStart w:id="1658" w:name="_Toc478632981"/>
            <w:bookmarkStart w:id="1659" w:name="_Toc478633372"/>
            <w:bookmarkStart w:id="1660" w:name="_Toc478634197"/>
            <w:bookmarkStart w:id="1661" w:name="_Toc107263226"/>
            <w:r w:rsidRPr="00A759DD">
              <w:rPr>
                <w:rFonts w:cs="Calibri"/>
              </w:rPr>
              <w:t>6.5.1 Χαρακτηριστικά Συστήματος Ερωτήσεων</w:t>
            </w:r>
            <w:bookmarkEnd w:id="1654"/>
            <w:bookmarkEnd w:id="1655"/>
            <w:bookmarkEnd w:id="1656"/>
            <w:bookmarkEnd w:id="1657"/>
            <w:bookmarkEnd w:id="1658"/>
            <w:bookmarkEnd w:id="1659"/>
            <w:bookmarkEnd w:id="1660"/>
            <w:bookmarkEnd w:id="1661"/>
          </w:p>
          <w:p w14:paraId="29E513D5" w14:textId="77777777" w:rsidR="00205956" w:rsidRPr="0063108B" w:rsidRDefault="00205956" w:rsidP="002464E4">
            <w:pPr>
              <w:numPr>
                <w:ilvl w:val="0"/>
                <w:numId w:val="101"/>
              </w:numPr>
              <w:tabs>
                <w:tab w:val="clear" w:pos="720"/>
              </w:tabs>
              <w:ind w:left="348"/>
              <w:rPr>
                <w:rFonts w:cs="Calibri"/>
                <w:szCs w:val="22"/>
              </w:rPr>
            </w:pPr>
            <w:r w:rsidRPr="0063108B">
              <w:rPr>
                <w:rFonts w:cs="Calibri"/>
                <w:szCs w:val="22"/>
              </w:rPr>
              <w:t xml:space="preserve">Συχνότητα Ερωτήσεων: 1030 MHz </w:t>
            </w:r>
            <w:r w:rsidRPr="0063108B">
              <w:rPr>
                <w:rFonts w:cs="Calibri"/>
                <w:szCs w:val="22"/>
              </w:rPr>
              <w:sym w:font="Symbol" w:char="F0B1"/>
            </w:r>
            <w:r w:rsidRPr="0063108B">
              <w:rPr>
                <w:rFonts w:cs="Calibri"/>
                <w:szCs w:val="22"/>
              </w:rPr>
              <w:t xml:space="preserve"> 0,01 MHz   (συμπεριλαμβάνει τη σταθερότητα συχνότητας μεταξύ παλμών).</w:t>
            </w:r>
          </w:p>
          <w:p w14:paraId="54369D3B" w14:textId="77777777" w:rsidR="00205956" w:rsidRPr="0063108B" w:rsidRDefault="00205956" w:rsidP="002464E4">
            <w:pPr>
              <w:numPr>
                <w:ilvl w:val="0"/>
                <w:numId w:val="100"/>
              </w:numPr>
              <w:tabs>
                <w:tab w:val="clear" w:pos="720"/>
              </w:tabs>
              <w:ind w:left="348"/>
              <w:jc w:val="both"/>
              <w:rPr>
                <w:rFonts w:cs="Calibri"/>
                <w:szCs w:val="22"/>
              </w:rPr>
            </w:pPr>
            <w:r w:rsidRPr="0063108B">
              <w:rPr>
                <w:rFonts w:cs="Calibri"/>
                <w:szCs w:val="22"/>
              </w:rPr>
              <w:t>Τρόποι</w:t>
            </w:r>
            <w:r w:rsidRPr="00B64E41">
              <w:rPr>
                <w:rFonts w:cs="Calibri"/>
                <w:szCs w:val="22"/>
              </w:rPr>
              <w:t xml:space="preserve"> </w:t>
            </w:r>
            <w:r w:rsidRPr="0063108B">
              <w:rPr>
                <w:rFonts w:cs="Calibri"/>
                <w:szCs w:val="22"/>
              </w:rPr>
              <w:t>ερωτήσεων</w:t>
            </w:r>
            <w:r w:rsidRPr="00B64E41">
              <w:rPr>
                <w:rFonts w:cs="Calibri"/>
                <w:szCs w:val="22"/>
              </w:rPr>
              <w:t xml:space="preserve"> (</w:t>
            </w:r>
            <w:r w:rsidRPr="0063108B">
              <w:rPr>
                <w:rFonts w:cs="Calibri"/>
                <w:szCs w:val="22"/>
                <w:lang w:val="en-US"/>
              </w:rPr>
              <w:t>Modes</w:t>
            </w:r>
            <w:r w:rsidRPr="00B64E41">
              <w:rPr>
                <w:rFonts w:cs="Calibri"/>
                <w:szCs w:val="22"/>
              </w:rPr>
              <w:t>): 3/</w:t>
            </w:r>
            <w:r w:rsidRPr="0063108B">
              <w:rPr>
                <w:rFonts w:cs="Calibri"/>
                <w:szCs w:val="22"/>
                <w:lang w:val="en-US"/>
              </w:rPr>
              <w:t>A</w:t>
            </w:r>
            <w:r w:rsidRPr="00B64E41">
              <w:rPr>
                <w:rFonts w:cs="Calibri"/>
                <w:szCs w:val="22"/>
              </w:rPr>
              <w:t xml:space="preserve">, 1, 2, </w:t>
            </w:r>
            <w:r w:rsidRPr="0063108B">
              <w:rPr>
                <w:rFonts w:cs="Calibri"/>
                <w:szCs w:val="22"/>
                <w:lang w:val="en-US"/>
              </w:rPr>
              <w:t>C</w:t>
            </w:r>
            <w:r w:rsidRPr="00B64E41">
              <w:rPr>
                <w:rFonts w:cs="Calibri"/>
                <w:szCs w:val="22"/>
              </w:rPr>
              <w:t xml:space="preserve"> </w:t>
            </w:r>
            <w:r w:rsidRPr="0063108B">
              <w:rPr>
                <w:rFonts w:cs="Calibri"/>
                <w:szCs w:val="22"/>
              </w:rPr>
              <w:t>και</w:t>
            </w:r>
            <w:r w:rsidRPr="00B64E41">
              <w:rPr>
                <w:rFonts w:cs="Calibri"/>
                <w:szCs w:val="22"/>
              </w:rPr>
              <w:t xml:space="preserve"> </w:t>
            </w:r>
            <w:r w:rsidR="00054AF7" w:rsidRPr="00B64E41">
              <w:rPr>
                <w:rFonts w:cs="Calibri"/>
                <w:szCs w:val="22"/>
                <w:lang w:val="en-US"/>
              </w:rPr>
              <w:t>Enhanced</w:t>
            </w:r>
            <w:r w:rsidRPr="00B64E41">
              <w:rPr>
                <w:rFonts w:cs="Calibri"/>
                <w:szCs w:val="22"/>
              </w:rPr>
              <w:t xml:space="preserve"> </w:t>
            </w:r>
            <w:r w:rsidRPr="0063108B">
              <w:rPr>
                <w:rFonts w:cs="Calibri"/>
                <w:szCs w:val="22"/>
                <w:lang w:val="en-US"/>
              </w:rPr>
              <w:t>Mode</w:t>
            </w:r>
            <w:r w:rsidRPr="00B64E41">
              <w:rPr>
                <w:rFonts w:cs="Calibri"/>
                <w:szCs w:val="22"/>
              </w:rPr>
              <w:t>-</w:t>
            </w:r>
            <w:r w:rsidRPr="00AF3A2A">
              <w:rPr>
                <w:rFonts w:cs="Calibri"/>
                <w:szCs w:val="22"/>
                <w:lang w:val="en-US"/>
              </w:rPr>
              <w:t>S</w:t>
            </w:r>
            <w:r w:rsidRPr="00B64E41">
              <w:rPr>
                <w:rFonts w:cs="Calibri"/>
                <w:szCs w:val="22"/>
              </w:rPr>
              <w:t xml:space="preserve">. </w:t>
            </w:r>
            <w:r w:rsidRPr="0063108B">
              <w:rPr>
                <w:rFonts w:cs="Calibri"/>
                <w:szCs w:val="22"/>
              </w:rPr>
              <w:t xml:space="preserve">Το διάστημα μεταξύ ερωτήσεων διαφορετικών τρόπων θα είναι όπως ορίζεται στις αντίστοιχες παραγράφους του Παραρτήματος 10 του </w:t>
            </w:r>
            <w:r w:rsidRPr="0063108B">
              <w:rPr>
                <w:rFonts w:cs="Calibri"/>
                <w:szCs w:val="22"/>
                <w:lang w:val="en-US"/>
              </w:rPr>
              <w:t>ICAO</w:t>
            </w:r>
            <w:r w:rsidRPr="0063108B">
              <w:rPr>
                <w:rFonts w:cs="Calibri"/>
                <w:szCs w:val="22"/>
              </w:rPr>
              <w:t>, τελευταία τροποποίηση.</w:t>
            </w:r>
          </w:p>
          <w:p w14:paraId="4E3ACBE1" w14:textId="77777777" w:rsidR="00205956" w:rsidRPr="0063108B" w:rsidRDefault="00205956" w:rsidP="002464E4">
            <w:pPr>
              <w:numPr>
                <w:ilvl w:val="0"/>
                <w:numId w:val="100"/>
              </w:numPr>
              <w:tabs>
                <w:tab w:val="clear" w:pos="720"/>
              </w:tabs>
              <w:ind w:left="348"/>
              <w:jc w:val="both"/>
              <w:rPr>
                <w:rFonts w:cs="Calibri"/>
                <w:szCs w:val="22"/>
              </w:rPr>
            </w:pPr>
            <w:r w:rsidRPr="0063108B">
              <w:rPr>
                <w:rFonts w:cs="Calibri"/>
                <w:szCs w:val="22"/>
              </w:rPr>
              <w:t>Καταστολή Πλευρικών Λοβών Ανακλάσεων : Ο προμηθευτής θα πρέπει να περιγράψει λεπτομερώς τις μεθόδους και τους αλγορίθμους που χρησιμοποιεί το λογισμικό κατά την επεξεργασία ανακλάσεων από μακρινούς και κοντινούς ανακλαστήρες (σταθερούς και προσωρινούς).</w:t>
            </w:r>
          </w:p>
          <w:p w14:paraId="40AC62B6" w14:textId="77777777" w:rsidR="00205956" w:rsidRPr="0063108B" w:rsidRDefault="00205956" w:rsidP="002464E4">
            <w:pPr>
              <w:numPr>
                <w:ilvl w:val="0"/>
                <w:numId w:val="100"/>
              </w:numPr>
              <w:tabs>
                <w:tab w:val="clear" w:pos="720"/>
              </w:tabs>
              <w:ind w:left="348"/>
              <w:jc w:val="both"/>
              <w:rPr>
                <w:rFonts w:cs="Calibri"/>
                <w:szCs w:val="22"/>
              </w:rPr>
            </w:pPr>
            <w:r w:rsidRPr="0063108B">
              <w:rPr>
                <w:rFonts w:cs="Calibri"/>
                <w:szCs w:val="22"/>
              </w:rPr>
              <w:t xml:space="preserve">Χαρακτηριστικά Παλμού Συστήματος Ερωτήσεων: Όπως ορίζεται στο Παράρτημα 10 του </w:t>
            </w:r>
            <w:r w:rsidRPr="0063108B">
              <w:rPr>
                <w:rFonts w:cs="Calibri"/>
                <w:szCs w:val="22"/>
                <w:lang w:val="en-US"/>
              </w:rPr>
              <w:t>ICAO</w:t>
            </w:r>
            <w:r w:rsidRPr="0063108B">
              <w:rPr>
                <w:rFonts w:cs="Calibri"/>
                <w:szCs w:val="22"/>
              </w:rPr>
              <w:t>, Τροποποίηση 69 ή μεταγενέστερη.</w:t>
            </w:r>
          </w:p>
        </w:tc>
        <w:tc>
          <w:tcPr>
            <w:tcW w:w="1417" w:type="dxa"/>
            <w:shd w:val="clear" w:color="auto" w:fill="FFFFFF"/>
            <w:vAlign w:val="center"/>
          </w:tcPr>
          <w:p w14:paraId="3053B024" w14:textId="77777777" w:rsidR="00205956" w:rsidRPr="002A3F91" w:rsidRDefault="00A531E4" w:rsidP="002B4918">
            <w:pPr>
              <w:jc w:val="center"/>
              <w:rPr>
                <w:szCs w:val="22"/>
              </w:rPr>
            </w:pPr>
            <w:r>
              <w:rPr>
                <w:szCs w:val="22"/>
              </w:rPr>
              <w:t>ΝΑΙ</w:t>
            </w:r>
          </w:p>
        </w:tc>
        <w:tc>
          <w:tcPr>
            <w:tcW w:w="1276" w:type="dxa"/>
            <w:shd w:val="clear" w:color="auto" w:fill="FFFFFF"/>
          </w:tcPr>
          <w:p w14:paraId="15992E9F" w14:textId="77777777" w:rsidR="00205956" w:rsidRPr="002A3F91" w:rsidRDefault="00205956" w:rsidP="002A3F91">
            <w:pPr>
              <w:jc w:val="center"/>
              <w:rPr>
                <w:szCs w:val="22"/>
              </w:rPr>
            </w:pPr>
          </w:p>
        </w:tc>
        <w:tc>
          <w:tcPr>
            <w:tcW w:w="1559" w:type="dxa"/>
            <w:shd w:val="clear" w:color="auto" w:fill="FFFFFF"/>
          </w:tcPr>
          <w:p w14:paraId="309E3F90" w14:textId="77777777" w:rsidR="00205956" w:rsidRPr="002A3F91" w:rsidRDefault="00205956" w:rsidP="002A3F91">
            <w:pPr>
              <w:jc w:val="center"/>
              <w:rPr>
                <w:szCs w:val="22"/>
              </w:rPr>
            </w:pPr>
          </w:p>
        </w:tc>
      </w:tr>
      <w:tr w:rsidR="00205956" w:rsidRPr="0063108B" w14:paraId="024FFD02" w14:textId="77777777" w:rsidTr="002B4918">
        <w:trPr>
          <w:trHeight w:val="310"/>
        </w:trPr>
        <w:tc>
          <w:tcPr>
            <w:tcW w:w="9464" w:type="dxa"/>
            <w:shd w:val="clear" w:color="auto" w:fill="FFFFFF"/>
          </w:tcPr>
          <w:p w14:paraId="11527D62" w14:textId="77777777" w:rsidR="00205956" w:rsidRDefault="00205956" w:rsidP="006F1B25">
            <w:bookmarkStart w:id="1662" w:name="_Toc264460801"/>
            <w:bookmarkStart w:id="1663" w:name="_Toc264468903"/>
            <w:bookmarkStart w:id="1664" w:name="_Toc264529003"/>
            <w:bookmarkStart w:id="1665" w:name="_Toc478632605"/>
            <w:bookmarkStart w:id="1666" w:name="_Toc478632982"/>
            <w:bookmarkStart w:id="1667" w:name="_Toc478633373"/>
            <w:bookmarkStart w:id="1668" w:name="_Toc478634198"/>
            <w:r w:rsidRPr="00FF2BCF">
              <w:t>MSSR_210</w:t>
            </w:r>
          </w:p>
          <w:p w14:paraId="24A0CC14" w14:textId="77777777" w:rsidR="004570B4" w:rsidRPr="00D35602" w:rsidRDefault="004570B4" w:rsidP="006F1B25"/>
          <w:p w14:paraId="47C1ECF0" w14:textId="77777777" w:rsidR="00205956" w:rsidRPr="00A759DD" w:rsidRDefault="00205956" w:rsidP="000473E5">
            <w:pPr>
              <w:pStyle w:val="3"/>
              <w:rPr>
                <w:rFonts w:cs="Calibri"/>
                <w:lang w:val="el-GR"/>
              </w:rPr>
            </w:pPr>
            <w:bookmarkStart w:id="1669" w:name="_Toc107263227"/>
            <w:r w:rsidRPr="00A759DD">
              <w:rPr>
                <w:rFonts w:cs="Calibri"/>
                <w:lang w:val="el-GR"/>
              </w:rPr>
              <w:t>6.5.2 Ονομαστική Μέγιστη Ισχύς (</w:t>
            </w:r>
            <w:r w:rsidR="008756D3" w:rsidRPr="00A759DD">
              <w:rPr>
                <w:rFonts w:cs="Calibri"/>
              </w:rPr>
              <w:t>Nomin</w:t>
            </w:r>
            <w:r w:rsidRPr="00A759DD">
              <w:rPr>
                <w:rFonts w:cs="Calibri"/>
              </w:rPr>
              <w:t>al</w:t>
            </w:r>
            <w:r w:rsidRPr="00A759DD">
              <w:rPr>
                <w:rFonts w:cs="Calibri"/>
                <w:lang w:val="el-GR"/>
              </w:rPr>
              <w:t xml:space="preserve"> </w:t>
            </w:r>
            <w:r w:rsidRPr="00A759DD">
              <w:rPr>
                <w:rFonts w:cs="Calibri"/>
              </w:rPr>
              <w:t>Peak</w:t>
            </w:r>
            <w:r w:rsidRPr="00A759DD">
              <w:rPr>
                <w:rFonts w:cs="Calibri"/>
                <w:lang w:val="el-GR"/>
              </w:rPr>
              <w:t xml:space="preserve"> </w:t>
            </w:r>
            <w:r w:rsidRPr="00A759DD">
              <w:rPr>
                <w:rFonts w:cs="Calibri"/>
              </w:rPr>
              <w:t>Power</w:t>
            </w:r>
            <w:r w:rsidRPr="00A759DD">
              <w:rPr>
                <w:rFonts w:cs="Calibri"/>
                <w:lang w:val="el-GR"/>
              </w:rPr>
              <w:t>)</w:t>
            </w:r>
            <w:bookmarkEnd w:id="1662"/>
            <w:bookmarkEnd w:id="1663"/>
            <w:bookmarkEnd w:id="1664"/>
            <w:bookmarkEnd w:id="1665"/>
            <w:bookmarkEnd w:id="1666"/>
            <w:bookmarkEnd w:id="1667"/>
            <w:bookmarkEnd w:id="1668"/>
            <w:bookmarkEnd w:id="1669"/>
          </w:p>
          <w:p w14:paraId="75AB8C93" w14:textId="77777777" w:rsidR="00205956" w:rsidRPr="0063108B" w:rsidRDefault="00205956" w:rsidP="004626C2">
            <w:pPr>
              <w:jc w:val="both"/>
              <w:rPr>
                <w:rFonts w:cs="Calibri"/>
                <w:szCs w:val="22"/>
              </w:rPr>
            </w:pPr>
            <w:r w:rsidRPr="0063108B">
              <w:rPr>
                <w:rFonts w:cs="Calibri"/>
                <w:szCs w:val="22"/>
              </w:rPr>
              <w:t>Το ελάχιστον, 33 dBW.</w:t>
            </w:r>
          </w:p>
          <w:p w14:paraId="513CD7FD" w14:textId="77777777" w:rsidR="00205956" w:rsidRPr="0063108B" w:rsidRDefault="00205956" w:rsidP="004626C2">
            <w:pPr>
              <w:jc w:val="both"/>
              <w:rPr>
                <w:rFonts w:cs="Calibri"/>
                <w:szCs w:val="22"/>
              </w:rPr>
            </w:pPr>
            <w:r w:rsidRPr="0063108B">
              <w:rPr>
                <w:rFonts w:cs="Calibri"/>
                <w:szCs w:val="22"/>
              </w:rPr>
              <w:t>Η ισχύς εξόδου θα πρέπει να είναι μεταβαλλόμενη κατά τομείς προς τα κάτω, ως προς τους τομείς, μέχρι τουλάχιστον 21 dBW.</w:t>
            </w:r>
          </w:p>
          <w:p w14:paraId="2636F707" w14:textId="77777777" w:rsidR="00205956" w:rsidRPr="0063108B" w:rsidRDefault="00205956" w:rsidP="004626C2">
            <w:pPr>
              <w:jc w:val="both"/>
              <w:rPr>
                <w:rFonts w:cs="Calibri"/>
                <w:szCs w:val="22"/>
                <w:u w:val="single"/>
              </w:rPr>
            </w:pPr>
            <w:r w:rsidRPr="0063108B">
              <w:rPr>
                <w:rFonts w:cs="Calibri"/>
                <w:szCs w:val="22"/>
              </w:rPr>
              <w:t>Ο προμηθευτής πρέπει να δηλώσει τις δυνατότητες του συστήματος Ερωτήσεων ως προς τη διαφοροποίηση της ισχύος εξόδου του συστήματος εντός προκαθορισμένων κατά αζιμούθιο τομέων.</w:t>
            </w:r>
          </w:p>
        </w:tc>
        <w:tc>
          <w:tcPr>
            <w:tcW w:w="1417" w:type="dxa"/>
            <w:shd w:val="clear" w:color="auto" w:fill="FFFFFF"/>
            <w:vAlign w:val="center"/>
          </w:tcPr>
          <w:p w14:paraId="25AF9386" w14:textId="77777777" w:rsidR="00205956" w:rsidRPr="00565948" w:rsidRDefault="00A531E4" w:rsidP="002B4918">
            <w:pPr>
              <w:jc w:val="center"/>
              <w:rPr>
                <w:szCs w:val="22"/>
                <w:lang w:val="en-US"/>
              </w:rPr>
            </w:pPr>
            <w:r>
              <w:rPr>
                <w:szCs w:val="22"/>
              </w:rPr>
              <w:t>ΝΑΙ</w:t>
            </w:r>
          </w:p>
        </w:tc>
        <w:tc>
          <w:tcPr>
            <w:tcW w:w="1276" w:type="dxa"/>
            <w:shd w:val="clear" w:color="auto" w:fill="FFFFFF"/>
          </w:tcPr>
          <w:p w14:paraId="5BBB3633" w14:textId="77777777" w:rsidR="00205956" w:rsidRPr="002A3F91" w:rsidRDefault="00205956" w:rsidP="002A3F91">
            <w:pPr>
              <w:jc w:val="center"/>
              <w:rPr>
                <w:szCs w:val="22"/>
              </w:rPr>
            </w:pPr>
          </w:p>
        </w:tc>
        <w:tc>
          <w:tcPr>
            <w:tcW w:w="1559" w:type="dxa"/>
            <w:shd w:val="clear" w:color="auto" w:fill="FFFFFF"/>
          </w:tcPr>
          <w:p w14:paraId="381B170C" w14:textId="77777777" w:rsidR="00205956" w:rsidRPr="002A3F91" w:rsidRDefault="00205956" w:rsidP="002A3F91">
            <w:pPr>
              <w:jc w:val="center"/>
              <w:rPr>
                <w:szCs w:val="22"/>
              </w:rPr>
            </w:pPr>
          </w:p>
        </w:tc>
      </w:tr>
      <w:tr w:rsidR="00205956" w:rsidRPr="0063108B" w14:paraId="16D0942C" w14:textId="77777777" w:rsidTr="002B4918">
        <w:trPr>
          <w:trHeight w:val="1040"/>
        </w:trPr>
        <w:tc>
          <w:tcPr>
            <w:tcW w:w="9464" w:type="dxa"/>
            <w:shd w:val="clear" w:color="auto" w:fill="FFFFFF"/>
          </w:tcPr>
          <w:p w14:paraId="51A9DA71" w14:textId="77777777" w:rsidR="00205956" w:rsidRPr="00FF2BCF" w:rsidRDefault="00205956" w:rsidP="006F1B25">
            <w:bookmarkStart w:id="1670" w:name="_Toc264460802"/>
            <w:bookmarkStart w:id="1671" w:name="_Toc264468904"/>
            <w:bookmarkStart w:id="1672" w:name="_Toc264529004"/>
            <w:bookmarkStart w:id="1673" w:name="_Toc478632606"/>
            <w:bookmarkStart w:id="1674" w:name="_Toc478632983"/>
            <w:bookmarkStart w:id="1675" w:name="_Toc478633374"/>
            <w:bookmarkStart w:id="1676" w:name="_Toc478634199"/>
            <w:r w:rsidRPr="00FF2BCF">
              <w:lastRenderedPageBreak/>
              <w:t>MSSR_220</w:t>
            </w:r>
          </w:p>
          <w:p w14:paraId="7C2DFB0A" w14:textId="77777777" w:rsidR="00205956" w:rsidRPr="00A759DD" w:rsidRDefault="00205956" w:rsidP="000473E5">
            <w:pPr>
              <w:pStyle w:val="3"/>
              <w:rPr>
                <w:rFonts w:cs="Calibri"/>
                <w:color w:val="FF0000"/>
                <w:lang w:val="el-GR"/>
              </w:rPr>
            </w:pPr>
            <w:bookmarkStart w:id="1677" w:name="_Toc107263228"/>
            <w:r w:rsidRPr="00A759DD">
              <w:rPr>
                <w:rFonts w:cs="Calibri"/>
                <w:lang w:val="el-GR"/>
              </w:rPr>
              <w:t>6.5.3 Ποσοστό Κύκλου Λειτουργίας (</w:t>
            </w:r>
            <w:r w:rsidRPr="00A759DD">
              <w:rPr>
                <w:rFonts w:cs="Calibri"/>
              </w:rPr>
              <w:t>Duty</w:t>
            </w:r>
            <w:r w:rsidRPr="00A759DD">
              <w:rPr>
                <w:rFonts w:cs="Calibri"/>
                <w:lang w:val="el-GR"/>
              </w:rPr>
              <w:t xml:space="preserve"> </w:t>
            </w:r>
            <w:r w:rsidRPr="00A759DD">
              <w:rPr>
                <w:rFonts w:cs="Calibri"/>
              </w:rPr>
              <w:t>Cycle</w:t>
            </w:r>
            <w:r w:rsidRPr="00A759DD">
              <w:rPr>
                <w:rFonts w:cs="Calibri"/>
                <w:lang w:val="el-GR"/>
              </w:rPr>
              <w:t>)</w:t>
            </w:r>
            <w:bookmarkEnd w:id="1670"/>
            <w:bookmarkEnd w:id="1671"/>
            <w:bookmarkEnd w:id="1672"/>
            <w:bookmarkEnd w:id="1673"/>
            <w:bookmarkEnd w:id="1674"/>
            <w:bookmarkEnd w:id="1675"/>
            <w:bookmarkEnd w:id="1676"/>
            <w:bookmarkEnd w:id="1677"/>
            <w:r w:rsidRPr="00A759DD">
              <w:rPr>
                <w:rFonts w:cs="Calibri"/>
                <w:lang w:val="el-GR"/>
              </w:rPr>
              <w:t xml:space="preserve"> </w:t>
            </w:r>
          </w:p>
          <w:p w14:paraId="0B04A53F" w14:textId="77777777" w:rsidR="00205956" w:rsidRPr="0063108B" w:rsidRDefault="00205956" w:rsidP="004626C2">
            <w:pPr>
              <w:jc w:val="both"/>
              <w:rPr>
                <w:rFonts w:cs="Calibri"/>
                <w:szCs w:val="22"/>
              </w:rPr>
            </w:pPr>
            <w:r w:rsidRPr="0063108B">
              <w:rPr>
                <w:rFonts w:cs="Calibri"/>
                <w:szCs w:val="22"/>
              </w:rPr>
              <w:t xml:space="preserve">Η ονομαστική τιμή κύκλου λειτουργίας θα είναι 65% έτσι ώστε να καλύπτει τις απαιτήσεις ΠΛΗΡΟΥΣ λειτουργίας </w:t>
            </w:r>
            <w:r w:rsidRPr="0063108B">
              <w:rPr>
                <w:rFonts w:cs="Calibri"/>
                <w:szCs w:val="22"/>
                <w:lang w:val="en-US"/>
              </w:rPr>
              <w:t>Mode</w:t>
            </w:r>
            <w:r w:rsidRPr="0063108B">
              <w:rPr>
                <w:rFonts w:cs="Calibri"/>
                <w:szCs w:val="22"/>
              </w:rPr>
              <w:t>-</w:t>
            </w:r>
            <w:r w:rsidRPr="0063108B">
              <w:rPr>
                <w:rFonts w:cs="Calibri"/>
                <w:szCs w:val="22"/>
                <w:lang w:val="en-US"/>
              </w:rPr>
              <w:t>S</w:t>
            </w:r>
            <w:r w:rsidRPr="0063108B">
              <w:rPr>
                <w:rFonts w:cs="Calibri"/>
                <w:szCs w:val="22"/>
              </w:rPr>
              <w:t xml:space="preserve">. (Στην πράξη το σύστημα Ερωτήσεων θα πρέπει επίσης να είναι σε θέση να αντιμετωπίζει επιτυχώς τις ακόλουθες απαιτήσεις </w:t>
            </w:r>
            <w:r w:rsidRPr="0063108B">
              <w:rPr>
                <w:rFonts w:cs="Calibri"/>
                <w:szCs w:val="22"/>
                <w:lang w:val="en-US"/>
              </w:rPr>
              <w:t>Mode</w:t>
            </w:r>
            <w:r w:rsidRPr="0063108B">
              <w:rPr>
                <w:rFonts w:cs="Calibri"/>
                <w:szCs w:val="22"/>
              </w:rPr>
              <w:t>-</w:t>
            </w:r>
            <w:r w:rsidRPr="0063108B">
              <w:rPr>
                <w:rFonts w:cs="Calibri"/>
                <w:szCs w:val="22"/>
                <w:lang w:val="en-US"/>
              </w:rPr>
              <w:t>S</w:t>
            </w:r>
            <w:r w:rsidRPr="0063108B">
              <w:rPr>
                <w:rFonts w:cs="Calibri"/>
                <w:szCs w:val="22"/>
              </w:rPr>
              <w:t xml:space="preserve"> (απαντήσεις εντός του εύρους δέσμης </w:t>
            </w:r>
            <w:r w:rsidRPr="0026247E">
              <w:rPr>
                <w:rFonts w:cs="Calibri"/>
                <w:szCs w:val="22"/>
              </w:rPr>
              <w:t>2,25</w:t>
            </w:r>
            <w:r w:rsidRPr="0026247E">
              <w:rPr>
                <w:rFonts w:cs="Calibri"/>
                <w:szCs w:val="22"/>
                <w:u w:val="single"/>
              </w:rPr>
              <w:t>+</w:t>
            </w:r>
            <w:r w:rsidRPr="0026247E">
              <w:rPr>
                <w:rFonts w:cs="Calibri"/>
                <w:szCs w:val="22"/>
              </w:rPr>
              <w:t>0,25 και λαμβάνοντας υπόψη</w:t>
            </w:r>
            <w:r w:rsidRPr="0063108B">
              <w:rPr>
                <w:rFonts w:cs="Calibri"/>
                <w:szCs w:val="22"/>
              </w:rPr>
              <w:t xml:space="preserve"> έναν μόνο κύκλο ερώτησης / απόκρισης ανά στόχο):</w:t>
            </w:r>
          </w:p>
          <w:p w14:paraId="4C442A0B" w14:textId="77777777" w:rsidR="00205956" w:rsidRPr="0063108B" w:rsidRDefault="00205956" w:rsidP="002464E4">
            <w:pPr>
              <w:numPr>
                <w:ilvl w:val="0"/>
                <w:numId w:val="99"/>
              </w:numPr>
              <w:tabs>
                <w:tab w:val="clear" w:pos="720"/>
              </w:tabs>
              <w:ind w:left="348"/>
              <w:jc w:val="both"/>
              <w:rPr>
                <w:rFonts w:cs="Calibri"/>
                <w:szCs w:val="22"/>
              </w:rPr>
            </w:pPr>
            <w:r w:rsidRPr="0063108B">
              <w:rPr>
                <w:rFonts w:cs="Calibri"/>
                <w:szCs w:val="22"/>
              </w:rPr>
              <w:t>Ερώτηση / Απόκριση Επιτήρησης : 30 aircraft</w:t>
            </w:r>
          </w:p>
          <w:p w14:paraId="6E0DBEC3" w14:textId="77777777" w:rsidR="00205956" w:rsidRPr="0063108B" w:rsidRDefault="00205956" w:rsidP="002464E4">
            <w:pPr>
              <w:numPr>
                <w:ilvl w:val="0"/>
                <w:numId w:val="99"/>
              </w:numPr>
              <w:tabs>
                <w:tab w:val="clear" w:pos="720"/>
              </w:tabs>
              <w:ind w:left="348"/>
              <w:jc w:val="both"/>
              <w:rPr>
                <w:rFonts w:cs="Calibri"/>
                <w:szCs w:val="22"/>
              </w:rPr>
            </w:pPr>
            <w:r w:rsidRPr="0063108B">
              <w:rPr>
                <w:rFonts w:cs="Calibri"/>
                <w:szCs w:val="22"/>
              </w:rPr>
              <w:t>Comm-A Ερώτηση / Comm-B Απόκριση: 20 aircraft</w:t>
            </w:r>
          </w:p>
        </w:tc>
        <w:tc>
          <w:tcPr>
            <w:tcW w:w="1417" w:type="dxa"/>
            <w:shd w:val="clear" w:color="auto" w:fill="FFFFFF"/>
            <w:vAlign w:val="center"/>
          </w:tcPr>
          <w:p w14:paraId="205C25B8" w14:textId="77777777" w:rsidR="00205956" w:rsidRPr="00565948" w:rsidRDefault="00A531E4" w:rsidP="002B4918">
            <w:pPr>
              <w:jc w:val="center"/>
              <w:rPr>
                <w:szCs w:val="22"/>
                <w:lang w:val="en-US"/>
              </w:rPr>
            </w:pPr>
            <w:r>
              <w:rPr>
                <w:szCs w:val="22"/>
              </w:rPr>
              <w:t>ΝΑΙ</w:t>
            </w:r>
          </w:p>
        </w:tc>
        <w:tc>
          <w:tcPr>
            <w:tcW w:w="1276" w:type="dxa"/>
            <w:shd w:val="clear" w:color="auto" w:fill="FFFFFF"/>
          </w:tcPr>
          <w:p w14:paraId="0A1FC675" w14:textId="77777777" w:rsidR="00205956" w:rsidRPr="002A3F91" w:rsidRDefault="00205956" w:rsidP="002A3F91">
            <w:pPr>
              <w:jc w:val="center"/>
              <w:rPr>
                <w:szCs w:val="22"/>
              </w:rPr>
            </w:pPr>
          </w:p>
        </w:tc>
        <w:tc>
          <w:tcPr>
            <w:tcW w:w="1559" w:type="dxa"/>
            <w:shd w:val="clear" w:color="auto" w:fill="FFFFFF"/>
          </w:tcPr>
          <w:p w14:paraId="000D3C57" w14:textId="77777777" w:rsidR="00205956" w:rsidRPr="002A3F91" w:rsidRDefault="00205956" w:rsidP="002A3F91">
            <w:pPr>
              <w:jc w:val="center"/>
              <w:rPr>
                <w:szCs w:val="22"/>
              </w:rPr>
            </w:pPr>
          </w:p>
        </w:tc>
      </w:tr>
      <w:tr w:rsidR="00205956" w:rsidRPr="0063108B" w14:paraId="690DCB9A" w14:textId="77777777" w:rsidTr="002B4918">
        <w:trPr>
          <w:trHeight w:val="878"/>
        </w:trPr>
        <w:tc>
          <w:tcPr>
            <w:tcW w:w="9464" w:type="dxa"/>
            <w:shd w:val="clear" w:color="auto" w:fill="FFFFFF"/>
          </w:tcPr>
          <w:p w14:paraId="5AD12929" w14:textId="77777777" w:rsidR="00205956" w:rsidRPr="00997EEC" w:rsidRDefault="00205956" w:rsidP="006F1B25">
            <w:bookmarkStart w:id="1678" w:name="_Toc264460803"/>
            <w:bookmarkStart w:id="1679" w:name="_Toc264468905"/>
            <w:bookmarkStart w:id="1680" w:name="_Toc264529005"/>
            <w:bookmarkStart w:id="1681" w:name="_Toc478632607"/>
            <w:bookmarkStart w:id="1682" w:name="_Toc478632984"/>
            <w:bookmarkStart w:id="1683" w:name="_Toc478633375"/>
            <w:bookmarkStart w:id="1684" w:name="_Toc478634200"/>
            <w:r w:rsidRPr="00997EEC">
              <w:t>MSSR_230</w:t>
            </w:r>
          </w:p>
          <w:p w14:paraId="2524F4D7" w14:textId="77777777" w:rsidR="00205956" w:rsidRPr="00A759DD" w:rsidRDefault="00205956" w:rsidP="000473E5">
            <w:pPr>
              <w:pStyle w:val="3"/>
              <w:rPr>
                <w:rFonts w:cs="Calibri"/>
                <w:lang w:val="el-GR"/>
              </w:rPr>
            </w:pPr>
            <w:bookmarkStart w:id="1685" w:name="_Toc107263229"/>
            <w:r w:rsidRPr="00A759DD">
              <w:rPr>
                <w:rFonts w:cs="Calibri"/>
                <w:lang w:val="el-GR"/>
              </w:rPr>
              <w:t>6.5.4 Ανεπιθύμητη Ακτινοβολία (</w:t>
            </w:r>
            <w:r w:rsidRPr="00A759DD">
              <w:rPr>
                <w:rFonts w:cs="Calibri"/>
              </w:rPr>
              <w:t>Spurious</w:t>
            </w:r>
            <w:r w:rsidRPr="00A759DD">
              <w:rPr>
                <w:rFonts w:cs="Calibri"/>
                <w:lang w:val="el-GR"/>
              </w:rPr>
              <w:t xml:space="preserve"> </w:t>
            </w:r>
            <w:r w:rsidRPr="00A759DD">
              <w:rPr>
                <w:rFonts w:cs="Calibri"/>
              </w:rPr>
              <w:t>Radiation</w:t>
            </w:r>
            <w:r w:rsidRPr="00A759DD">
              <w:rPr>
                <w:rFonts w:cs="Calibri"/>
                <w:lang w:val="el-GR"/>
              </w:rPr>
              <w:t>)</w:t>
            </w:r>
            <w:bookmarkEnd w:id="1678"/>
            <w:bookmarkEnd w:id="1679"/>
            <w:bookmarkEnd w:id="1680"/>
            <w:bookmarkEnd w:id="1681"/>
            <w:bookmarkEnd w:id="1682"/>
            <w:bookmarkEnd w:id="1683"/>
            <w:bookmarkEnd w:id="1684"/>
            <w:bookmarkEnd w:id="1685"/>
            <w:r w:rsidRPr="00A759DD">
              <w:rPr>
                <w:rFonts w:cs="Calibri"/>
                <w:lang w:val="el-GR"/>
              </w:rPr>
              <w:t xml:space="preserve"> </w:t>
            </w:r>
          </w:p>
          <w:p w14:paraId="15D18F6F" w14:textId="77777777" w:rsidR="00205956" w:rsidRPr="00997EEC" w:rsidRDefault="00205956" w:rsidP="004626C2">
            <w:pPr>
              <w:jc w:val="both"/>
              <w:rPr>
                <w:rFonts w:cs="Calibri"/>
                <w:szCs w:val="22"/>
              </w:rPr>
            </w:pPr>
            <w:r w:rsidRPr="00997EEC">
              <w:rPr>
                <w:rFonts w:cs="Calibri"/>
                <w:szCs w:val="22"/>
              </w:rPr>
              <w:t>Μικρότερη από -50</w:t>
            </w:r>
            <w:r w:rsidRPr="00997EEC">
              <w:rPr>
                <w:rFonts w:cs="Calibri"/>
                <w:szCs w:val="22"/>
                <w:lang w:val="en-US"/>
              </w:rPr>
              <w:t>d</w:t>
            </w:r>
            <w:r w:rsidRPr="00997EEC">
              <w:rPr>
                <w:rFonts w:cs="Calibri"/>
                <w:szCs w:val="22"/>
              </w:rPr>
              <w:t>b</w:t>
            </w:r>
          </w:p>
        </w:tc>
        <w:tc>
          <w:tcPr>
            <w:tcW w:w="1417" w:type="dxa"/>
            <w:shd w:val="clear" w:color="auto" w:fill="FFFFFF"/>
            <w:vAlign w:val="center"/>
          </w:tcPr>
          <w:p w14:paraId="23785910" w14:textId="77777777" w:rsidR="00205956" w:rsidRPr="00997EEC" w:rsidRDefault="00A531E4" w:rsidP="002B4918">
            <w:pPr>
              <w:jc w:val="center"/>
              <w:rPr>
                <w:szCs w:val="22"/>
              </w:rPr>
            </w:pPr>
            <w:r>
              <w:rPr>
                <w:szCs w:val="22"/>
              </w:rPr>
              <w:t>ΝΑΙ</w:t>
            </w:r>
          </w:p>
        </w:tc>
        <w:tc>
          <w:tcPr>
            <w:tcW w:w="1276" w:type="dxa"/>
            <w:shd w:val="clear" w:color="auto" w:fill="FFFFFF"/>
          </w:tcPr>
          <w:p w14:paraId="5AFD7614" w14:textId="77777777" w:rsidR="00205956" w:rsidRPr="002A3F91" w:rsidRDefault="00205956" w:rsidP="002A3F91">
            <w:pPr>
              <w:jc w:val="center"/>
              <w:rPr>
                <w:szCs w:val="22"/>
              </w:rPr>
            </w:pPr>
          </w:p>
        </w:tc>
        <w:tc>
          <w:tcPr>
            <w:tcW w:w="1559" w:type="dxa"/>
            <w:shd w:val="clear" w:color="auto" w:fill="FFFFFF"/>
          </w:tcPr>
          <w:p w14:paraId="48A7D11B" w14:textId="77777777" w:rsidR="00205956" w:rsidRPr="002A3F91" w:rsidRDefault="00205956" w:rsidP="002A3F91">
            <w:pPr>
              <w:jc w:val="center"/>
              <w:rPr>
                <w:szCs w:val="22"/>
              </w:rPr>
            </w:pPr>
          </w:p>
        </w:tc>
      </w:tr>
      <w:tr w:rsidR="00205956" w:rsidRPr="0063108B" w14:paraId="1BEAD0A9" w14:textId="77777777" w:rsidTr="002B4918">
        <w:trPr>
          <w:trHeight w:val="1040"/>
        </w:trPr>
        <w:tc>
          <w:tcPr>
            <w:tcW w:w="9464" w:type="dxa"/>
            <w:shd w:val="clear" w:color="auto" w:fill="FFFFFF"/>
          </w:tcPr>
          <w:p w14:paraId="5148C822" w14:textId="77777777" w:rsidR="00205956" w:rsidRPr="00FF2BCF" w:rsidRDefault="00205956" w:rsidP="006F1B25">
            <w:bookmarkStart w:id="1686" w:name="_Toc264460804"/>
            <w:bookmarkStart w:id="1687" w:name="_Toc264468906"/>
            <w:bookmarkStart w:id="1688" w:name="_Toc264529006"/>
            <w:bookmarkStart w:id="1689" w:name="_Toc478632608"/>
            <w:bookmarkStart w:id="1690" w:name="_Toc478632985"/>
            <w:bookmarkStart w:id="1691" w:name="_Toc478633376"/>
            <w:bookmarkStart w:id="1692" w:name="_Toc478634201"/>
            <w:r w:rsidRPr="00FF2BCF">
              <w:t>MSSR_240</w:t>
            </w:r>
          </w:p>
          <w:p w14:paraId="70329D7C" w14:textId="77777777" w:rsidR="00205956" w:rsidRPr="00A759DD" w:rsidRDefault="00205956" w:rsidP="000473E5">
            <w:pPr>
              <w:pStyle w:val="3"/>
              <w:rPr>
                <w:rFonts w:cs="Calibri"/>
                <w:lang w:val="el-GR"/>
              </w:rPr>
            </w:pPr>
            <w:bookmarkStart w:id="1693" w:name="_Toc107263230"/>
            <w:r w:rsidRPr="00A759DD">
              <w:rPr>
                <w:rFonts w:cs="Calibri"/>
                <w:lang w:val="el-GR"/>
              </w:rPr>
              <w:t>6.5.5 Φάσμα Πλευρικών Συχνοτήτων (</w:t>
            </w:r>
            <w:r w:rsidRPr="00A759DD">
              <w:rPr>
                <w:rFonts w:cs="Calibri"/>
              </w:rPr>
              <w:t>Side</w:t>
            </w:r>
            <w:r w:rsidRPr="00A759DD">
              <w:rPr>
                <w:rFonts w:cs="Calibri"/>
                <w:lang w:val="el-GR"/>
              </w:rPr>
              <w:t>-</w:t>
            </w:r>
            <w:r w:rsidRPr="00A759DD">
              <w:rPr>
                <w:rFonts w:cs="Calibri"/>
              </w:rPr>
              <w:t>band</w:t>
            </w:r>
            <w:r w:rsidRPr="00A759DD">
              <w:rPr>
                <w:rFonts w:cs="Calibri"/>
                <w:lang w:val="el-GR"/>
              </w:rPr>
              <w:t xml:space="preserve"> </w:t>
            </w:r>
            <w:r w:rsidRPr="00A759DD">
              <w:rPr>
                <w:rFonts w:cs="Calibri"/>
              </w:rPr>
              <w:t>spectrum</w:t>
            </w:r>
            <w:r w:rsidRPr="00A759DD">
              <w:rPr>
                <w:rFonts w:cs="Calibri"/>
                <w:lang w:val="el-GR"/>
              </w:rPr>
              <w:t>)</w:t>
            </w:r>
            <w:bookmarkEnd w:id="1686"/>
            <w:bookmarkEnd w:id="1687"/>
            <w:bookmarkEnd w:id="1688"/>
            <w:bookmarkEnd w:id="1689"/>
            <w:bookmarkEnd w:id="1690"/>
            <w:bookmarkEnd w:id="1691"/>
            <w:bookmarkEnd w:id="1692"/>
            <w:bookmarkEnd w:id="1693"/>
          </w:p>
          <w:p w14:paraId="60D095C8" w14:textId="77777777" w:rsidR="00205956" w:rsidRPr="0063108B" w:rsidRDefault="00205956" w:rsidP="004626C2">
            <w:pPr>
              <w:jc w:val="both"/>
              <w:rPr>
                <w:rFonts w:cs="Calibri"/>
                <w:szCs w:val="22"/>
              </w:rPr>
            </w:pPr>
            <w:r w:rsidRPr="0063108B">
              <w:rPr>
                <w:rFonts w:cs="Calibri"/>
                <w:szCs w:val="22"/>
              </w:rPr>
              <w:t xml:space="preserve">Το φάσμα πλευρικών συχνοτήτων του πομπού θα πρέπει να βρίσκεται σε συμφωνία με αυτό που παράγεται κανονικά από τους παλμούς του πομπού (με χρόνους ανόδου και καθόδου της κυματομορφής 0.05 </w:t>
            </w:r>
            <w:r w:rsidRPr="0063108B">
              <w:rPr>
                <w:rFonts w:cs="Calibri"/>
                <w:szCs w:val="22"/>
              </w:rPr>
              <w:sym w:font="Symbol" w:char="F06D"/>
            </w:r>
            <w:r w:rsidRPr="0063108B">
              <w:rPr>
                <w:rFonts w:cs="Calibri"/>
                <w:szCs w:val="22"/>
              </w:rPr>
              <w:t xml:space="preserve">s).  Επί πλέον, το φάσμα πλευρικών συχνοτήτων θα πρέπει να είναι σύμφωνα με την τελευταία τροποποίηση του Παραρτήματος 10 του </w:t>
            </w:r>
            <w:r w:rsidRPr="0063108B">
              <w:rPr>
                <w:rFonts w:cs="Calibri"/>
                <w:szCs w:val="22"/>
                <w:lang w:val="en-US"/>
              </w:rPr>
              <w:t>ICAO</w:t>
            </w:r>
            <w:r w:rsidRPr="0063108B">
              <w:rPr>
                <w:rFonts w:cs="Calibri"/>
                <w:szCs w:val="22"/>
              </w:rPr>
              <w:t>.</w:t>
            </w:r>
          </w:p>
        </w:tc>
        <w:tc>
          <w:tcPr>
            <w:tcW w:w="1417" w:type="dxa"/>
            <w:shd w:val="clear" w:color="auto" w:fill="FFFFFF"/>
            <w:vAlign w:val="center"/>
          </w:tcPr>
          <w:p w14:paraId="3D0EFDB0" w14:textId="77777777" w:rsidR="00205956" w:rsidRPr="002A3F91" w:rsidRDefault="00A531E4" w:rsidP="002B4918">
            <w:pPr>
              <w:jc w:val="center"/>
              <w:rPr>
                <w:szCs w:val="22"/>
              </w:rPr>
            </w:pPr>
            <w:r>
              <w:rPr>
                <w:szCs w:val="22"/>
              </w:rPr>
              <w:t>ΝΑΙ</w:t>
            </w:r>
          </w:p>
        </w:tc>
        <w:tc>
          <w:tcPr>
            <w:tcW w:w="1276" w:type="dxa"/>
            <w:shd w:val="clear" w:color="auto" w:fill="FFFFFF"/>
          </w:tcPr>
          <w:p w14:paraId="03270F39" w14:textId="77777777" w:rsidR="00205956" w:rsidRPr="002A3F91" w:rsidRDefault="00205956" w:rsidP="002A3F91">
            <w:pPr>
              <w:jc w:val="center"/>
              <w:rPr>
                <w:szCs w:val="22"/>
              </w:rPr>
            </w:pPr>
          </w:p>
        </w:tc>
        <w:tc>
          <w:tcPr>
            <w:tcW w:w="1559" w:type="dxa"/>
            <w:shd w:val="clear" w:color="auto" w:fill="FFFFFF"/>
          </w:tcPr>
          <w:p w14:paraId="0C7FBFB9" w14:textId="77777777" w:rsidR="00205956" w:rsidRPr="002A3F91" w:rsidRDefault="00205956" w:rsidP="002A3F91">
            <w:pPr>
              <w:jc w:val="center"/>
              <w:rPr>
                <w:szCs w:val="22"/>
              </w:rPr>
            </w:pPr>
          </w:p>
        </w:tc>
      </w:tr>
      <w:tr w:rsidR="00205956" w:rsidRPr="0063108B" w14:paraId="174D46B8" w14:textId="77777777" w:rsidTr="002B4918">
        <w:trPr>
          <w:trHeight w:val="310"/>
        </w:trPr>
        <w:tc>
          <w:tcPr>
            <w:tcW w:w="9464" w:type="dxa"/>
            <w:shd w:val="clear" w:color="auto" w:fill="FFFFFF"/>
          </w:tcPr>
          <w:p w14:paraId="1A53B390" w14:textId="77777777" w:rsidR="00205956" w:rsidRPr="00054AF7" w:rsidRDefault="00205956" w:rsidP="006F1B25">
            <w:pPr>
              <w:rPr>
                <w:lang w:val="en-US"/>
              </w:rPr>
            </w:pPr>
            <w:bookmarkStart w:id="1694" w:name="_Toc264460805"/>
            <w:bookmarkStart w:id="1695" w:name="_Toc264468907"/>
            <w:bookmarkStart w:id="1696" w:name="_Toc264529007"/>
            <w:bookmarkStart w:id="1697" w:name="_Toc478632609"/>
            <w:bookmarkStart w:id="1698" w:name="_Toc478632986"/>
            <w:bookmarkStart w:id="1699" w:name="_Toc478633377"/>
            <w:bookmarkStart w:id="1700" w:name="_Toc478634202"/>
            <w:r w:rsidRPr="00824986">
              <w:rPr>
                <w:lang w:val="en-US"/>
              </w:rPr>
              <w:t>MSSR</w:t>
            </w:r>
            <w:r w:rsidRPr="00054AF7">
              <w:rPr>
                <w:lang w:val="en-US"/>
              </w:rPr>
              <w:t>_250</w:t>
            </w:r>
          </w:p>
          <w:p w14:paraId="181C4D2E" w14:textId="77777777" w:rsidR="00205956" w:rsidRPr="00A759DD" w:rsidRDefault="00205956" w:rsidP="000473E5">
            <w:pPr>
              <w:pStyle w:val="3"/>
              <w:rPr>
                <w:rFonts w:cs="Calibri"/>
              </w:rPr>
            </w:pPr>
            <w:bookmarkStart w:id="1701" w:name="_Toc107263231"/>
            <w:r w:rsidRPr="00A759DD">
              <w:rPr>
                <w:rFonts w:cs="Calibri"/>
              </w:rPr>
              <w:t>6.5.6 Συχνότητα Επανάληψης Παλμών (Pulse Repetition Frequency - PRF)</w:t>
            </w:r>
            <w:bookmarkEnd w:id="1694"/>
            <w:bookmarkEnd w:id="1695"/>
            <w:bookmarkEnd w:id="1696"/>
            <w:bookmarkEnd w:id="1697"/>
            <w:bookmarkEnd w:id="1698"/>
            <w:bookmarkEnd w:id="1699"/>
            <w:bookmarkEnd w:id="1700"/>
            <w:bookmarkEnd w:id="1701"/>
            <w:r w:rsidRPr="00A759DD">
              <w:rPr>
                <w:rFonts w:cs="Calibri"/>
              </w:rPr>
              <w:t xml:space="preserve"> </w:t>
            </w:r>
          </w:p>
          <w:p w14:paraId="10C99FD7" w14:textId="77777777" w:rsidR="00205956" w:rsidRPr="0063108B" w:rsidRDefault="00205956" w:rsidP="004626C2">
            <w:pPr>
              <w:jc w:val="both"/>
              <w:rPr>
                <w:rFonts w:cs="Calibri"/>
                <w:szCs w:val="22"/>
              </w:rPr>
            </w:pPr>
            <w:r w:rsidRPr="0063108B">
              <w:rPr>
                <w:rFonts w:cs="Calibri"/>
                <w:szCs w:val="22"/>
              </w:rPr>
              <w:t xml:space="preserve">Με εσωτερικό ή εξωτερικό </w:t>
            </w:r>
            <w:r w:rsidRPr="0063108B">
              <w:rPr>
                <w:rFonts w:cs="Calibri"/>
                <w:szCs w:val="22"/>
                <w:lang w:val="en-US"/>
              </w:rPr>
              <w:t>trigger</w:t>
            </w:r>
            <w:r w:rsidRPr="0063108B">
              <w:rPr>
                <w:rFonts w:cs="Calibri"/>
                <w:szCs w:val="22"/>
              </w:rPr>
              <w:t>.</w:t>
            </w:r>
          </w:p>
          <w:p w14:paraId="2205A6D4" w14:textId="4BD25DCC" w:rsidR="00205956" w:rsidRPr="0063108B" w:rsidRDefault="00205956" w:rsidP="004626C2">
            <w:pPr>
              <w:jc w:val="both"/>
              <w:rPr>
                <w:rFonts w:cs="Calibri"/>
                <w:szCs w:val="22"/>
              </w:rPr>
            </w:pPr>
            <w:r w:rsidRPr="0063108B">
              <w:rPr>
                <w:rFonts w:cs="Calibri"/>
                <w:szCs w:val="22"/>
              </w:rPr>
              <w:t xml:space="preserve">Η PRF θα είναι η μικρότερη δυνατή, λαμβάνοντας υπόψη τις συνθήκες του περιβάλλοντος (αριθμός συσκευών Ερωτήσεων στην περιοχή) και τις απαιτήσεις ανίχνευσης, </w:t>
            </w:r>
            <w:r w:rsidRPr="0063108B">
              <w:rPr>
                <w:rFonts w:cs="Calibri"/>
                <w:szCs w:val="22"/>
                <w:lang w:val="en-US"/>
              </w:rPr>
              <w:t>Mode</w:t>
            </w:r>
            <w:r w:rsidRPr="0063108B">
              <w:rPr>
                <w:rFonts w:cs="Calibri"/>
                <w:szCs w:val="22"/>
              </w:rPr>
              <w:t xml:space="preserve"> </w:t>
            </w:r>
            <w:r w:rsidRPr="0063108B">
              <w:rPr>
                <w:rFonts w:cs="Calibri"/>
                <w:szCs w:val="22"/>
                <w:lang w:val="en-US"/>
              </w:rPr>
              <w:t>interlace</w:t>
            </w:r>
            <w:r w:rsidRPr="0063108B">
              <w:rPr>
                <w:rFonts w:cs="Calibri"/>
                <w:szCs w:val="22"/>
              </w:rPr>
              <w:t xml:space="preserve">, ανάλυση στόχων και επιβεβαίωση κωδικών για τη συγκεκριμένη απόσταση , λειτουργία </w:t>
            </w:r>
            <w:r w:rsidRPr="0063108B">
              <w:rPr>
                <w:rFonts w:cs="Calibri"/>
                <w:szCs w:val="22"/>
                <w:lang w:val="en-US"/>
              </w:rPr>
              <w:t>Mode</w:t>
            </w:r>
            <w:r w:rsidRPr="0063108B">
              <w:rPr>
                <w:rFonts w:cs="Calibri"/>
                <w:szCs w:val="22"/>
              </w:rPr>
              <w:t>-</w:t>
            </w:r>
            <w:r w:rsidRPr="0063108B">
              <w:rPr>
                <w:rFonts w:cs="Calibri"/>
                <w:szCs w:val="22"/>
                <w:lang w:val="en-US"/>
              </w:rPr>
              <w:t>S</w:t>
            </w:r>
            <w:r w:rsidRPr="0063108B">
              <w:rPr>
                <w:rFonts w:cs="Calibri"/>
                <w:szCs w:val="22"/>
              </w:rPr>
              <w:t xml:space="preserve">  (</w:t>
            </w:r>
            <w:r w:rsidRPr="0063108B">
              <w:rPr>
                <w:rFonts w:cs="Calibri"/>
                <w:szCs w:val="22"/>
                <w:lang w:val="en-US"/>
              </w:rPr>
              <w:t>all</w:t>
            </w:r>
            <w:r w:rsidRPr="0063108B">
              <w:rPr>
                <w:rFonts w:cs="Calibri"/>
                <w:szCs w:val="22"/>
              </w:rPr>
              <w:t xml:space="preserve"> </w:t>
            </w:r>
            <w:r w:rsidRPr="0063108B">
              <w:rPr>
                <w:rFonts w:cs="Calibri"/>
                <w:szCs w:val="22"/>
                <w:lang w:val="en-US"/>
              </w:rPr>
              <w:t>call</w:t>
            </w:r>
            <w:r w:rsidRPr="0063108B">
              <w:rPr>
                <w:rFonts w:cs="Calibri"/>
                <w:szCs w:val="22"/>
              </w:rPr>
              <w:t xml:space="preserve">, </w:t>
            </w:r>
            <w:r w:rsidRPr="0063108B">
              <w:rPr>
                <w:rFonts w:cs="Calibri"/>
                <w:szCs w:val="22"/>
                <w:lang w:val="en-US"/>
              </w:rPr>
              <w:t>selective</w:t>
            </w:r>
            <w:r w:rsidRPr="0063108B">
              <w:rPr>
                <w:rFonts w:cs="Calibri"/>
                <w:szCs w:val="22"/>
              </w:rPr>
              <w:t xml:space="preserve"> </w:t>
            </w:r>
            <w:r w:rsidRPr="0063108B">
              <w:rPr>
                <w:rFonts w:cs="Calibri"/>
                <w:szCs w:val="22"/>
                <w:lang w:val="en-US"/>
              </w:rPr>
              <w:t>interrogation</w:t>
            </w:r>
            <w:r w:rsidRPr="0063108B">
              <w:rPr>
                <w:rFonts w:cs="Calibri"/>
                <w:szCs w:val="22"/>
              </w:rPr>
              <w:t xml:space="preserve">, </w:t>
            </w:r>
            <w:r w:rsidR="00340D74" w:rsidRPr="00340D74">
              <w:rPr>
                <w:rFonts w:cs="Calibri"/>
                <w:szCs w:val="22"/>
                <w:lang w:val="en-US"/>
              </w:rPr>
              <w:t>s</w:t>
            </w:r>
            <w:r w:rsidR="00340D74" w:rsidRPr="00340D74">
              <w:rPr>
                <w:rFonts w:cs="Calibri"/>
                <w:szCs w:val="22"/>
              </w:rPr>
              <w:t>tations cooperation</w:t>
            </w:r>
            <w:r w:rsidRPr="0063108B">
              <w:rPr>
                <w:rFonts w:cs="Calibri"/>
                <w:szCs w:val="22"/>
              </w:rPr>
              <w:t>).</w:t>
            </w:r>
          </w:p>
        </w:tc>
        <w:tc>
          <w:tcPr>
            <w:tcW w:w="1417" w:type="dxa"/>
            <w:shd w:val="clear" w:color="auto" w:fill="FFFFFF"/>
            <w:vAlign w:val="center"/>
          </w:tcPr>
          <w:p w14:paraId="4DDDD92F" w14:textId="77777777" w:rsidR="00205956" w:rsidRPr="002A3F91" w:rsidRDefault="00205956" w:rsidP="002B4918">
            <w:pPr>
              <w:jc w:val="center"/>
              <w:rPr>
                <w:szCs w:val="22"/>
              </w:rPr>
            </w:pPr>
            <w:r>
              <w:rPr>
                <w:szCs w:val="22"/>
              </w:rPr>
              <w:t>ΝΑΙ</w:t>
            </w:r>
          </w:p>
        </w:tc>
        <w:tc>
          <w:tcPr>
            <w:tcW w:w="1276" w:type="dxa"/>
            <w:shd w:val="clear" w:color="auto" w:fill="FFFFFF"/>
          </w:tcPr>
          <w:p w14:paraId="52E1D12D" w14:textId="77777777" w:rsidR="00205956" w:rsidRPr="002A3F91" w:rsidRDefault="00205956" w:rsidP="002A3F91">
            <w:pPr>
              <w:jc w:val="center"/>
              <w:rPr>
                <w:szCs w:val="22"/>
              </w:rPr>
            </w:pPr>
          </w:p>
        </w:tc>
        <w:tc>
          <w:tcPr>
            <w:tcW w:w="1559" w:type="dxa"/>
            <w:shd w:val="clear" w:color="auto" w:fill="FFFFFF"/>
          </w:tcPr>
          <w:p w14:paraId="3C229F7D" w14:textId="77777777" w:rsidR="00205956" w:rsidRPr="002A3F91" w:rsidRDefault="00205956" w:rsidP="002A3F91">
            <w:pPr>
              <w:jc w:val="center"/>
              <w:rPr>
                <w:szCs w:val="22"/>
              </w:rPr>
            </w:pPr>
          </w:p>
        </w:tc>
      </w:tr>
      <w:tr w:rsidR="00205956" w:rsidRPr="0063108B" w14:paraId="5376848A" w14:textId="77777777" w:rsidTr="002B4918">
        <w:trPr>
          <w:trHeight w:val="1040"/>
        </w:trPr>
        <w:tc>
          <w:tcPr>
            <w:tcW w:w="9464" w:type="dxa"/>
            <w:shd w:val="clear" w:color="auto" w:fill="FFFFFF"/>
          </w:tcPr>
          <w:p w14:paraId="0A9EBF30" w14:textId="77777777" w:rsidR="00205956" w:rsidRPr="00FF2BCF" w:rsidRDefault="00205956" w:rsidP="006F1B25">
            <w:bookmarkStart w:id="1702" w:name="_Toc264460806"/>
            <w:bookmarkStart w:id="1703" w:name="_Toc264468908"/>
            <w:bookmarkStart w:id="1704" w:name="_Toc264529008"/>
            <w:bookmarkStart w:id="1705" w:name="_Toc478632610"/>
            <w:bookmarkStart w:id="1706" w:name="_Toc478632987"/>
            <w:bookmarkStart w:id="1707" w:name="_Toc478633378"/>
            <w:bookmarkStart w:id="1708" w:name="_Toc478634203"/>
            <w:r w:rsidRPr="00FF2BCF">
              <w:t>MSSR_260</w:t>
            </w:r>
          </w:p>
          <w:p w14:paraId="07194CB6" w14:textId="77777777" w:rsidR="00205956" w:rsidRPr="00A759DD" w:rsidRDefault="00205956" w:rsidP="000473E5">
            <w:pPr>
              <w:pStyle w:val="3"/>
              <w:rPr>
                <w:rFonts w:cs="Calibri"/>
                <w:lang w:val="el-GR"/>
              </w:rPr>
            </w:pPr>
            <w:bookmarkStart w:id="1709" w:name="_Toc107263232"/>
            <w:r w:rsidRPr="00A759DD">
              <w:rPr>
                <w:rFonts w:cs="Calibri"/>
                <w:lang w:val="el-GR"/>
              </w:rPr>
              <w:t>6.5.7 Συγχρονισμός</w:t>
            </w:r>
            <w:bookmarkEnd w:id="1702"/>
            <w:bookmarkEnd w:id="1703"/>
            <w:bookmarkEnd w:id="1704"/>
            <w:bookmarkEnd w:id="1705"/>
            <w:bookmarkEnd w:id="1706"/>
            <w:bookmarkEnd w:id="1707"/>
            <w:bookmarkEnd w:id="1708"/>
            <w:bookmarkEnd w:id="1709"/>
          </w:p>
          <w:p w14:paraId="70A0A566" w14:textId="77777777" w:rsidR="00205956" w:rsidRPr="0063108B" w:rsidRDefault="00205956" w:rsidP="004626C2">
            <w:pPr>
              <w:jc w:val="both"/>
              <w:rPr>
                <w:rFonts w:cs="Calibri"/>
                <w:szCs w:val="22"/>
              </w:rPr>
            </w:pPr>
            <w:r w:rsidRPr="0063108B">
              <w:rPr>
                <w:rFonts w:cs="Calibri"/>
                <w:szCs w:val="22"/>
              </w:rPr>
              <w:t xml:space="preserve">Ο εξοπλισμός θα πρέπει να έχει δυνατότητα εσωτερικού ή εξωτερικού συγχρονισμού των ερωτήσεων (βλέπε επίσης απαιτήσεις για λειτουργία </w:t>
            </w:r>
            <w:r w:rsidR="00054AF7" w:rsidRPr="00B64E41">
              <w:rPr>
                <w:rFonts w:cs="Calibri"/>
                <w:szCs w:val="22"/>
                <w:lang w:val="en-US"/>
              </w:rPr>
              <w:t>Enhanced</w:t>
            </w:r>
            <w:r w:rsidRPr="0063108B">
              <w:rPr>
                <w:rFonts w:cs="Calibri"/>
                <w:szCs w:val="22"/>
              </w:rPr>
              <w:t xml:space="preserve"> </w:t>
            </w:r>
            <w:r w:rsidRPr="0063108B">
              <w:rPr>
                <w:rFonts w:cs="Calibri"/>
                <w:szCs w:val="22"/>
                <w:lang w:val="en-US"/>
              </w:rPr>
              <w:t>Mode</w:t>
            </w:r>
            <w:r w:rsidRPr="0063108B">
              <w:rPr>
                <w:rFonts w:cs="Calibri"/>
                <w:szCs w:val="22"/>
              </w:rPr>
              <w:t>-</w:t>
            </w:r>
            <w:r w:rsidRPr="0063108B">
              <w:rPr>
                <w:rFonts w:cs="Calibri"/>
                <w:szCs w:val="22"/>
                <w:lang w:val="en-US"/>
              </w:rPr>
              <w:t>S</w:t>
            </w:r>
            <w:r w:rsidRPr="0063108B">
              <w:rPr>
                <w:rFonts w:cs="Calibri"/>
                <w:szCs w:val="22"/>
              </w:rPr>
              <w:t>).</w:t>
            </w:r>
          </w:p>
        </w:tc>
        <w:tc>
          <w:tcPr>
            <w:tcW w:w="1417" w:type="dxa"/>
            <w:shd w:val="clear" w:color="auto" w:fill="FFFFFF"/>
            <w:vAlign w:val="center"/>
          </w:tcPr>
          <w:p w14:paraId="5DF63E9A" w14:textId="77777777" w:rsidR="00205956" w:rsidRPr="002A3F91" w:rsidRDefault="00205956" w:rsidP="002B4918">
            <w:pPr>
              <w:jc w:val="center"/>
              <w:rPr>
                <w:szCs w:val="22"/>
              </w:rPr>
            </w:pPr>
            <w:r>
              <w:rPr>
                <w:szCs w:val="22"/>
              </w:rPr>
              <w:t>ΝΑΙ</w:t>
            </w:r>
          </w:p>
        </w:tc>
        <w:tc>
          <w:tcPr>
            <w:tcW w:w="1276" w:type="dxa"/>
            <w:shd w:val="clear" w:color="auto" w:fill="FFFFFF"/>
          </w:tcPr>
          <w:p w14:paraId="4ACC8039" w14:textId="77777777" w:rsidR="00205956" w:rsidRPr="002A3F91" w:rsidRDefault="00205956" w:rsidP="002A3F91">
            <w:pPr>
              <w:jc w:val="center"/>
              <w:rPr>
                <w:szCs w:val="22"/>
              </w:rPr>
            </w:pPr>
          </w:p>
        </w:tc>
        <w:tc>
          <w:tcPr>
            <w:tcW w:w="1559" w:type="dxa"/>
            <w:shd w:val="clear" w:color="auto" w:fill="FFFFFF"/>
          </w:tcPr>
          <w:p w14:paraId="225FE23A" w14:textId="77777777" w:rsidR="00205956" w:rsidRPr="002A3F91" w:rsidRDefault="00205956" w:rsidP="002A3F91">
            <w:pPr>
              <w:jc w:val="center"/>
              <w:rPr>
                <w:szCs w:val="22"/>
              </w:rPr>
            </w:pPr>
          </w:p>
        </w:tc>
      </w:tr>
      <w:tr w:rsidR="00205956" w:rsidRPr="0063108B" w14:paraId="38C3CAFE" w14:textId="77777777" w:rsidTr="002B4918">
        <w:trPr>
          <w:trHeight w:val="184"/>
        </w:trPr>
        <w:tc>
          <w:tcPr>
            <w:tcW w:w="9464" w:type="dxa"/>
            <w:shd w:val="clear" w:color="auto" w:fill="FFFFFF"/>
          </w:tcPr>
          <w:p w14:paraId="04C78830" w14:textId="77777777" w:rsidR="00205956" w:rsidRPr="00FF2BCF" w:rsidRDefault="00205956" w:rsidP="006F1B25">
            <w:bookmarkStart w:id="1710" w:name="_Toc264460807"/>
            <w:bookmarkStart w:id="1711" w:name="_Toc264468909"/>
            <w:bookmarkStart w:id="1712" w:name="_Toc264529009"/>
            <w:bookmarkStart w:id="1713" w:name="_Toc478632611"/>
            <w:bookmarkStart w:id="1714" w:name="_Toc478632988"/>
            <w:bookmarkStart w:id="1715" w:name="_Toc478633379"/>
            <w:bookmarkStart w:id="1716" w:name="_Toc478634204"/>
            <w:r w:rsidRPr="00FF2BCF">
              <w:lastRenderedPageBreak/>
              <w:t>MSSR_270</w:t>
            </w:r>
          </w:p>
          <w:p w14:paraId="75C05C0C" w14:textId="77777777" w:rsidR="00205956" w:rsidRPr="00A759DD" w:rsidRDefault="00205956" w:rsidP="000473E5">
            <w:pPr>
              <w:pStyle w:val="3"/>
              <w:rPr>
                <w:rFonts w:cs="Calibri"/>
                <w:lang w:val="el-GR"/>
              </w:rPr>
            </w:pPr>
            <w:bookmarkStart w:id="1717" w:name="_Toc107263233"/>
            <w:r w:rsidRPr="00A759DD">
              <w:rPr>
                <w:rFonts w:cs="Calibri"/>
                <w:lang w:val="el-GR"/>
              </w:rPr>
              <w:t>6.5.8 Σχήματα Πολύπλεξης Τρόπων Λειτουργίας (</w:t>
            </w:r>
            <w:r w:rsidRPr="00A759DD">
              <w:rPr>
                <w:rFonts w:cs="Calibri"/>
              </w:rPr>
              <w:t>Mode</w:t>
            </w:r>
            <w:r w:rsidRPr="00A759DD">
              <w:rPr>
                <w:rFonts w:cs="Calibri"/>
                <w:lang w:val="el-GR"/>
              </w:rPr>
              <w:t xml:space="preserve"> </w:t>
            </w:r>
            <w:r w:rsidRPr="00A759DD">
              <w:rPr>
                <w:rFonts w:cs="Calibri"/>
              </w:rPr>
              <w:t>Interlace</w:t>
            </w:r>
            <w:r w:rsidRPr="00A759DD">
              <w:rPr>
                <w:rFonts w:cs="Calibri"/>
                <w:lang w:val="el-GR"/>
              </w:rPr>
              <w:t xml:space="preserve"> </w:t>
            </w:r>
            <w:r w:rsidRPr="00A759DD">
              <w:rPr>
                <w:rFonts w:cs="Calibri"/>
              </w:rPr>
              <w:t>Pattern</w:t>
            </w:r>
            <w:r w:rsidRPr="00A759DD">
              <w:rPr>
                <w:rFonts w:cs="Calibri"/>
                <w:lang w:val="el-GR"/>
              </w:rPr>
              <w:t>)</w:t>
            </w:r>
            <w:bookmarkEnd w:id="1710"/>
            <w:bookmarkEnd w:id="1711"/>
            <w:bookmarkEnd w:id="1712"/>
            <w:bookmarkEnd w:id="1713"/>
            <w:bookmarkEnd w:id="1714"/>
            <w:bookmarkEnd w:id="1715"/>
            <w:bookmarkEnd w:id="1716"/>
            <w:bookmarkEnd w:id="1717"/>
          </w:p>
          <w:p w14:paraId="6F98248E" w14:textId="77777777" w:rsidR="00205956" w:rsidRPr="0063108B" w:rsidRDefault="00205956" w:rsidP="004626C2">
            <w:pPr>
              <w:jc w:val="both"/>
              <w:rPr>
                <w:rFonts w:cs="Calibri"/>
                <w:szCs w:val="22"/>
              </w:rPr>
            </w:pPr>
            <w:r w:rsidRPr="0063108B">
              <w:rPr>
                <w:rFonts w:cs="Calibri"/>
                <w:szCs w:val="22"/>
              </w:rPr>
              <w:t>Ο κατασκευαστής θα περιγράψει καθαρά τις δυνατότητες λειτουργίας των συσκευών του με τα ακόλουθα σχήματα πολύπλεξης:</w:t>
            </w:r>
            <w:r w:rsidRPr="0063108B">
              <w:rPr>
                <w:rFonts w:cs="Calibri"/>
                <w:szCs w:val="22"/>
              </w:rPr>
              <w:tab/>
            </w:r>
          </w:p>
          <w:p w14:paraId="3ABF4084" w14:textId="77777777" w:rsidR="00205956" w:rsidRPr="0063108B" w:rsidRDefault="00205956" w:rsidP="002464E4">
            <w:pPr>
              <w:numPr>
                <w:ilvl w:val="0"/>
                <w:numId w:val="98"/>
              </w:numPr>
              <w:tabs>
                <w:tab w:val="clear" w:pos="720"/>
              </w:tabs>
              <w:ind w:left="348"/>
              <w:jc w:val="both"/>
              <w:rPr>
                <w:rFonts w:cs="Calibri"/>
                <w:b/>
                <w:szCs w:val="22"/>
                <w:lang w:val="it-IT"/>
              </w:rPr>
            </w:pPr>
            <w:r w:rsidRPr="0063108B">
              <w:rPr>
                <w:rFonts w:cs="Calibri"/>
                <w:b/>
                <w:szCs w:val="22"/>
              </w:rPr>
              <w:t>Πολύπλεξη</w:t>
            </w:r>
            <w:r w:rsidRPr="0063108B">
              <w:rPr>
                <w:rFonts w:cs="Calibri"/>
                <w:b/>
                <w:szCs w:val="22"/>
                <w:lang w:val="it-IT"/>
              </w:rPr>
              <w:t xml:space="preserve"> </w:t>
            </w:r>
            <w:r w:rsidRPr="0063108B">
              <w:rPr>
                <w:rFonts w:cs="Calibri"/>
                <w:b/>
                <w:szCs w:val="22"/>
              </w:rPr>
              <w:t>Ερωτήσεων</w:t>
            </w:r>
            <w:r w:rsidRPr="0063108B">
              <w:rPr>
                <w:rFonts w:cs="Calibri"/>
                <w:b/>
                <w:szCs w:val="22"/>
                <w:lang w:val="it-IT"/>
              </w:rPr>
              <w:t xml:space="preserve"> (Interrogate Interlace): </w:t>
            </w:r>
            <w:r w:rsidRPr="0063108B">
              <w:rPr>
                <w:rFonts w:cs="Calibri"/>
                <w:szCs w:val="22"/>
              </w:rPr>
              <w:t xml:space="preserve">Ο </w:t>
            </w:r>
            <w:r w:rsidRPr="0063108B">
              <w:rPr>
                <w:rFonts w:cs="Calibri"/>
                <w:szCs w:val="22"/>
                <w:lang w:val="en-US"/>
              </w:rPr>
              <w:t>Interrogator</w:t>
            </w:r>
            <w:r w:rsidRPr="0063108B">
              <w:rPr>
                <w:rFonts w:cs="Calibri"/>
                <w:szCs w:val="22"/>
              </w:rPr>
              <w:t xml:space="preserve"> θα πρέπει να διαθέτει ικανότητα λειτουργίας μονής, διπλής ή τριπλής </w:t>
            </w:r>
            <w:r w:rsidRPr="0063108B">
              <w:rPr>
                <w:rFonts w:cs="Calibri"/>
                <w:szCs w:val="22"/>
                <w:lang w:val="en-US"/>
              </w:rPr>
              <w:t>Mode</w:t>
            </w:r>
            <w:r w:rsidRPr="0063108B">
              <w:rPr>
                <w:rFonts w:cs="Calibri"/>
                <w:szCs w:val="22"/>
              </w:rPr>
              <w:t xml:space="preserve"> </w:t>
            </w:r>
            <w:r w:rsidRPr="0063108B">
              <w:rPr>
                <w:rFonts w:cs="Calibri"/>
                <w:szCs w:val="22"/>
                <w:lang w:val="en-US"/>
              </w:rPr>
              <w:t>Interlace</w:t>
            </w:r>
            <w:r w:rsidRPr="0063108B">
              <w:rPr>
                <w:rFonts w:cs="Calibri"/>
                <w:szCs w:val="22"/>
              </w:rPr>
              <w:t xml:space="preserve"> σε συνεχόμενες παλμοσειρές ερωτήσεων.  Τα επιθυμητά σχήματα πολύπλεξης ερωτήσεων θα αποφασιστούν κατά την σύνταξη των </w:t>
            </w:r>
            <w:r w:rsidRPr="0063108B">
              <w:rPr>
                <w:rFonts w:cs="Calibri"/>
                <w:szCs w:val="22"/>
                <w:lang w:val="en-US"/>
              </w:rPr>
              <w:t>DFS</w:t>
            </w:r>
            <w:r w:rsidRPr="0063108B">
              <w:rPr>
                <w:rFonts w:cs="Calibri"/>
                <w:szCs w:val="22"/>
              </w:rPr>
              <w:t>.</w:t>
            </w:r>
          </w:p>
          <w:p w14:paraId="561AD534" w14:textId="77777777" w:rsidR="00205956" w:rsidRPr="0063108B" w:rsidRDefault="00205956" w:rsidP="002464E4">
            <w:pPr>
              <w:numPr>
                <w:ilvl w:val="0"/>
                <w:numId w:val="98"/>
              </w:numPr>
              <w:tabs>
                <w:tab w:val="clear" w:pos="720"/>
              </w:tabs>
              <w:ind w:left="348"/>
              <w:jc w:val="both"/>
              <w:rPr>
                <w:rFonts w:cs="Calibri"/>
                <w:b/>
                <w:szCs w:val="22"/>
              </w:rPr>
            </w:pPr>
            <w:r w:rsidRPr="0063108B">
              <w:rPr>
                <w:rFonts w:cs="Calibri"/>
                <w:b/>
                <w:szCs w:val="22"/>
              </w:rPr>
              <w:t>Πολυπλεξία στην Κεραία (</w:t>
            </w:r>
            <w:r w:rsidRPr="0063108B">
              <w:rPr>
                <w:rFonts w:cs="Calibri"/>
                <w:b/>
                <w:szCs w:val="22"/>
                <w:lang w:val="en-US"/>
              </w:rPr>
              <w:t>Antenna</w:t>
            </w:r>
            <w:r w:rsidRPr="0063108B">
              <w:rPr>
                <w:rFonts w:cs="Calibri"/>
                <w:b/>
                <w:szCs w:val="22"/>
              </w:rPr>
              <w:t xml:space="preserve"> </w:t>
            </w:r>
            <w:r w:rsidRPr="0063108B">
              <w:rPr>
                <w:rFonts w:cs="Calibri"/>
                <w:b/>
                <w:szCs w:val="22"/>
                <w:lang w:val="en-US"/>
              </w:rPr>
              <w:t>Interlace</w:t>
            </w:r>
            <w:r w:rsidRPr="0063108B">
              <w:rPr>
                <w:rFonts w:cs="Calibri"/>
                <w:b/>
                <w:szCs w:val="22"/>
              </w:rPr>
              <w:t xml:space="preserve">): </w:t>
            </w:r>
            <w:r w:rsidRPr="0063108B">
              <w:rPr>
                <w:rFonts w:cs="Calibri"/>
                <w:szCs w:val="22"/>
              </w:rPr>
              <w:t xml:space="preserve">Ο </w:t>
            </w:r>
            <w:r w:rsidRPr="0063108B">
              <w:rPr>
                <w:rFonts w:cs="Calibri"/>
                <w:szCs w:val="22"/>
                <w:lang w:val="en-US"/>
              </w:rPr>
              <w:t>Interrogator</w:t>
            </w:r>
            <w:r w:rsidRPr="0063108B">
              <w:rPr>
                <w:rFonts w:cs="Calibri"/>
                <w:szCs w:val="22"/>
              </w:rPr>
              <w:t xml:space="preserve"> θα πρέπει να παράγει μια δεύτερη ή μια δεύτερη και τρίτη </w:t>
            </w:r>
            <w:r w:rsidRPr="0063108B">
              <w:rPr>
                <w:rFonts w:cs="Calibri"/>
                <w:szCs w:val="22"/>
                <w:lang w:val="en-US"/>
              </w:rPr>
              <w:t>Mode</w:t>
            </w:r>
            <w:r w:rsidRPr="0063108B">
              <w:rPr>
                <w:rFonts w:cs="Calibri"/>
                <w:szCs w:val="22"/>
              </w:rPr>
              <w:t xml:space="preserve"> </w:t>
            </w:r>
            <w:r w:rsidRPr="0063108B">
              <w:rPr>
                <w:rFonts w:cs="Calibri"/>
                <w:szCs w:val="22"/>
                <w:lang w:val="en-US"/>
              </w:rPr>
              <w:t>Interlace</w:t>
            </w:r>
            <w:r w:rsidRPr="0063108B">
              <w:rPr>
                <w:rFonts w:cs="Calibri"/>
                <w:szCs w:val="22"/>
              </w:rPr>
              <w:t xml:space="preserve"> και κάθε σειρά να μπορεί να ενεργοποιείται για μια περιστροφή της κεραίας.</w:t>
            </w:r>
          </w:p>
          <w:p w14:paraId="5E721025" w14:textId="77777777" w:rsidR="00205956" w:rsidRPr="0063108B" w:rsidRDefault="00205956" w:rsidP="002464E4">
            <w:pPr>
              <w:numPr>
                <w:ilvl w:val="0"/>
                <w:numId w:val="98"/>
              </w:numPr>
              <w:tabs>
                <w:tab w:val="clear" w:pos="720"/>
              </w:tabs>
              <w:ind w:left="348"/>
              <w:jc w:val="both"/>
              <w:rPr>
                <w:rFonts w:cs="Calibri"/>
                <w:szCs w:val="22"/>
              </w:rPr>
            </w:pPr>
            <w:r w:rsidRPr="0063108B">
              <w:rPr>
                <w:rFonts w:cs="Calibri"/>
                <w:szCs w:val="22"/>
              </w:rPr>
              <w:t xml:space="preserve">Οι ρυθμίσεις για την επιλογή των </w:t>
            </w:r>
            <w:r w:rsidRPr="0063108B">
              <w:rPr>
                <w:rFonts w:cs="Calibri"/>
                <w:szCs w:val="22"/>
                <w:lang w:val="en-US"/>
              </w:rPr>
              <w:t>Mode</w:t>
            </w:r>
            <w:r w:rsidRPr="0063108B">
              <w:rPr>
                <w:rFonts w:cs="Calibri"/>
                <w:szCs w:val="22"/>
              </w:rPr>
              <w:t xml:space="preserve"> </w:t>
            </w:r>
            <w:r w:rsidRPr="0063108B">
              <w:rPr>
                <w:rFonts w:cs="Calibri"/>
                <w:szCs w:val="22"/>
                <w:lang w:val="en-US"/>
              </w:rPr>
              <w:t>Interlace</w:t>
            </w:r>
            <w:r w:rsidRPr="0063108B">
              <w:rPr>
                <w:rFonts w:cs="Calibri"/>
                <w:szCs w:val="22"/>
              </w:rPr>
              <w:t xml:space="preserve"> πρέπει να είναι εύκολα προσβάσιμες και θα πρέπει να υπάρχει δυνατότητα για απομακρυσμένη λειτουργία.</w:t>
            </w:r>
          </w:p>
          <w:p w14:paraId="58E236A1" w14:textId="77777777" w:rsidR="00205956" w:rsidRPr="0063108B" w:rsidRDefault="00205956" w:rsidP="002464E4">
            <w:pPr>
              <w:numPr>
                <w:ilvl w:val="0"/>
                <w:numId w:val="98"/>
              </w:numPr>
              <w:tabs>
                <w:tab w:val="clear" w:pos="720"/>
              </w:tabs>
              <w:ind w:left="348"/>
              <w:jc w:val="both"/>
              <w:rPr>
                <w:rFonts w:cs="Calibri"/>
                <w:b/>
                <w:szCs w:val="22"/>
              </w:rPr>
            </w:pPr>
            <w:r w:rsidRPr="0063108B">
              <w:rPr>
                <w:rFonts w:cs="Calibri"/>
                <w:b/>
                <w:szCs w:val="22"/>
              </w:rPr>
              <w:t>Πολυπλεξία ανά Τομέα (</w:t>
            </w:r>
            <w:r w:rsidRPr="0063108B">
              <w:rPr>
                <w:rFonts w:cs="Calibri"/>
                <w:b/>
                <w:szCs w:val="22"/>
                <w:lang w:val="en-US"/>
              </w:rPr>
              <w:t>Sector</w:t>
            </w:r>
            <w:r w:rsidRPr="0063108B">
              <w:rPr>
                <w:rFonts w:cs="Calibri"/>
                <w:b/>
                <w:szCs w:val="22"/>
              </w:rPr>
              <w:t xml:space="preserve"> </w:t>
            </w:r>
            <w:r w:rsidRPr="0063108B">
              <w:rPr>
                <w:rFonts w:cs="Calibri"/>
                <w:b/>
                <w:szCs w:val="22"/>
                <w:lang w:val="en-US"/>
              </w:rPr>
              <w:t>Interlace</w:t>
            </w:r>
            <w:r w:rsidRPr="0063108B">
              <w:rPr>
                <w:rFonts w:cs="Calibri"/>
                <w:b/>
                <w:szCs w:val="22"/>
              </w:rPr>
              <w:t xml:space="preserve">): </w:t>
            </w:r>
            <w:r w:rsidRPr="0063108B">
              <w:rPr>
                <w:rFonts w:cs="Calibri"/>
                <w:szCs w:val="22"/>
              </w:rPr>
              <w:t xml:space="preserve">Ο προμηθευτής πρέπει να δηλώσει και να περιγράψει τη δυνατότητα του συστήματος να μεταβάλλει το </w:t>
            </w:r>
            <w:r w:rsidRPr="0063108B">
              <w:rPr>
                <w:rFonts w:cs="Calibri"/>
                <w:szCs w:val="22"/>
                <w:lang w:val="en-US"/>
              </w:rPr>
              <w:t>Interlace</w:t>
            </w:r>
            <w:r w:rsidRPr="0063108B">
              <w:rPr>
                <w:rFonts w:cs="Calibri"/>
                <w:szCs w:val="22"/>
              </w:rPr>
              <w:t xml:space="preserve"> ανά τομέα αζιμουθίου.</w:t>
            </w:r>
          </w:p>
        </w:tc>
        <w:tc>
          <w:tcPr>
            <w:tcW w:w="1417" w:type="dxa"/>
            <w:shd w:val="clear" w:color="auto" w:fill="FFFFFF"/>
            <w:vAlign w:val="center"/>
          </w:tcPr>
          <w:p w14:paraId="79569A7F" w14:textId="77777777" w:rsidR="00205956" w:rsidRPr="002A3F91" w:rsidRDefault="00205956" w:rsidP="002B4918">
            <w:pPr>
              <w:jc w:val="center"/>
              <w:rPr>
                <w:szCs w:val="22"/>
              </w:rPr>
            </w:pPr>
            <w:r>
              <w:rPr>
                <w:szCs w:val="22"/>
              </w:rPr>
              <w:t>ΝΑΙ</w:t>
            </w:r>
          </w:p>
        </w:tc>
        <w:tc>
          <w:tcPr>
            <w:tcW w:w="1276" w:type="dxa"/>
            <w:shd w:val="clear" w:color="auto" w:fill="FFFFFF"/>
          </w:tcPr>
          <w:p w14:paraId="0A71FC71" w14:textId="77777777" w:rsidR="00205956" w:rsidRPr="002A3F91" w:rsidRDefault="00205956" w:rsidP="002A3F91">
            <w:pPr>
              <w:jc w:val="center"/>
              <w:rPr>
                <w:szCs w:val="22"/>
              </w:rPr>
            </w:pPr>
          </w:p>
        </w:tc>
        <w:tc>
          <w:tcPr>
            <w:tcW w:w="1559" w:type="dxa"/>
            <w:shd w:val="clear" w:color="auto" w:fill="FFFFFF"/>
          </w:tcPr>
          <w:p w14:paraId="51EE29BB" w14:textId="77777777" w:rsidR="00205956" w:rsidRPr="002A3F91" w:rsidRDefault="00205956" w:rsidP="002A3F91">
            <w:pPr>
              <w:jc w:val="center"/>
              <w:rPr>
                <w:szCs w:val="22"/>
              </w:rPr>
            </w:pPr>
          </w:p>
        </w:tc>
      </w:tr>
      <w:tr w:rsidR="00205956" w:rsidRPr="0063108B" w14:paraId="0D042078" w14:textId="77777777" w:rsidTr="002B4918">
        <w:trPr>
          <w:trHeight w:val="1040"/>
        </w:trPr>
        <w:tc>
          <w:tcPr>
            <w:tcW w:w="9464" w:type="dxa"/>
            <w:shd w:val="clear" w:color="auto" w:fill="FFFFFF"/>
          </w:tcPr>
          <w:p w14:paraId="4A4F46DE" w14:textId="77777777" w:rsidR="00205956" w:rsidRPr="00FF2BCF" w:rsidRDefault="00205956" w:rsidP="006F1B25">
            <w:bookmarkStart w:id="1718" w:name="_Toc264460808"/>
            <w:bookmarkStart w:id="1719" w:name="_Toc264468910"/>
            <w:bookmarkStart w:id="1720" w:name="_Toc264529010"/>
            <w:bookmarkStart w:id="1721" w:name="_Toc478632612"/>
            <w:bookmarkStart w:id="1722" w:name="_Toc478632989"/>
            <w:bookmarkStart w:id="1723" w:name="_Toc478633380"/>
            <w:bookmarkStart w:id="1724" w:name="_Toc478634205"/>
            <w:r w:rsidRPr="00FF2BCF">
              <w:t>MSSR_280</w:t>
            </w:r>
          </w:p>
          <w:p w14:paraId="5E5E8F42" w14:textId="77777777" w:rsidR="00205956" w:rsidRPr="00A759DD" w:rsidRDefault="00205956" w:rsidP="000473E5">
            <w:pPr>
              <w:pStyle w:val="3"/>
              <w:rPr>
                <w:rFonts w:cs="Calibri"/>
              </w:rPr>
            </w:pPr>
            <w:bookmarkStart w:id="1725" w:name="_Toc107263234"/>
            <w:r w:rsidRPr="00A759DD">
              <w:rPr>
                <w:rFonts w:cs="Calibri"/>
              </w:rPr>
              <w:t>6.5.9 Σταθερότητα Μεγίστης Ισχύος</w:t>
            </w:r>
            <w:bookmarkEnd w:id="1718"/>
            <w:bookmarkEnd w:id="1719"/>
            <w:bookmarkEnd w:id="1720"/>
            <w:bookmarkEnd w:id="1721"/>
            <w:bookmarkEnd w:id="1722"/>
            <w:bookmarkEnd w:id="1723"/>
            <w:bookmarkEnd w:id="1724"/>
            <w:bookmarkEnd w:id="1725"/>
          </w:p>
          <w:p w14:paraId="6CAAC44B" w14:textId="77777777" w:rsidR="00205956" w:rsidRPr="0063108B" w:rsidRDefault="00205956" w:rsidP="002464E4">
            <w:pPr>
              <w:numPr>
                <w:ilvl w:val="0"/>
                <w:numId w:val="97"/>
              </w:numPr>
              <w:tabs>
                <w:tab w:val="clear" w:pos="720"/>
              </w:tabs>
              <w:ind w:left="348"/>
              <w:jc w:val="both"/>
              <w:rPr>
                <w:rFonts w:cs="Calibri"/>
                <w:szCs w:val="22"/>
              </w:rPr>
            </w:pPr>
            <w:r w:rsidRPr="0063108B">
              <w:rPr>
                <w:rFonts w:cs="Calibri"/>
                <w:b/>
                <w:szCs w:val="22"/>
              </w:rPr>
              <w:t>Βραχυπρόθεσμη</w:t>
            </w:r>
            <w:r w:rsidRPr="0063108B">
              <w:rPr>
                <w:rFonts w:cs="Calibri"/>
                <w:szCs w:val="22"/>
              </w:rPr>
              <w:t>: Η διαφορά μεγίστης ισχύος μεταξύ του πρώτου, δεύτερου και τρίτου παλμού δεν πρέπει να είναι μεγαλύτερη από 1 dB στο διάστημα οποιασδήποτε ερώτησης.</w:t>
            </w:r>
          </w:p>
          <w:p w14:paraId="6E3971F8" w14:textId="77777777" w:rsidR="00205956" w:rsidRPr="0063108B" w:rsidRDefault="00205956" w:rsidP="002464E4">
            <w:pPr>
              <w:numPr>
                <w:ilvl w:val="0"/>
                <w:numId w:val="97"/>
              </w:numPr>
              <w:tabs>
                <w:tab w:val="clear" w:pos="720"/>
              </w:tabs>
              <w:ind w:left="348"/>
              <w:jc w:val="both"/>
              <w:rPr>
                <w:rFonts w:cs="Calibri"/>
                <w:szCs w:val="22"/>
              </w:rPr>
            </w:pPr>
            <w:r w:rsidRPr="0063108B">
              <w:rPr>
                <w:rFonts w:cs="Calibri"/>
                <w:b/>
                <w:szCs w:val="22"/>
              </w:rPr>
              <w:t>Μακροπρόθεσμη</w:t>
            </w:r>
            <w:r w:rsidRPr="0063108B">
              <w:rPr>
                <w:rFonts w:cs="Calibri"/>
                <w:szCs w:val="22"/>
              </w:rPr>
              <w:t xml:space="preserve">: Σε οποιαδήποτε περίοδο 7 ημερών δεν θα πρέπει να υπάρχει απόκλιση μεγαλύτερη από </w:t>
            </w:r>
            <w:r w:rsidRPr="0063108B">
              <w:rPr>
                <w:rFonts w:cs="Calibri"/>
                <w:szCs w:val="22"/>
              </w:rPr>
              <w:sym w:font="Symbol" w:char="F0B1"/>
            </w:r>
            <w:r w:rsidRPr="0063108B">
              <w:rPr>
                <w:rFonts w:cs="Calibri"/>
                <w:szCs w:val="22"/>
              </w:rPr>
              <w:t xml:space="preserve">2dB, εφ’ όσον οι ανοχές της κύριας πηγής τροφοδοσίας παραμένουν στα πλαίσια των ορίων 240V </w:t>
            </w:r>
            <w:r w:rsidRPr="0063108B">
              <w:rPr>
                <w:rFonts w:cs="Calibri"/>
                <w:szCs w:val="22"/>
              </w:rPr>
              <w:sym w:font="Symbol" w:char="F0B1"/>
            </w:r>
            <w:r w:rsidRPr="0063108B">
              <w:rPr>
                <w:rFonts w:cs="Calibri"/>
                <w:szCs w:val="22"/>
              </w:rPr>
              <w:t xml:space="preserve"> 10%, 50 Hz </w:t>
            </w:r>
            <w:r w:rsidRPr="0063108B">
              <w:rPr>
                <w:rFonts w:cs="Calibri"/>
                <w:szCs w:val="22"/>
              </w:rPr>
              <w:sym w:font="Symbol" w:char="F0B1"/>
            </w:r>
            <w:r w:rsidRPr="0063108B">
              <w:rPr>
                <w:rFonts w:cs="Calibri"/>
                <w:szCs w:val="22"/>
              </w:rPr>
              <w:t xml:space="preserve">10% και η διαφορά στη θερμοκρασία περιβάλλοντος δεν είναι μεγαλύτερη από </w:t>
            </w:r>
            <w:r w:rsidRPr="0063108B">
              <w:rPr>
                <w:rFonts w:cs="Calibri"/>
                <w:szCs w:val="22"/>
              </w:rPr>
              <w:sym w:font="Symbol" w:char="F0B1"/>
            </w:r>
            <w:r w:rsidRPr="0063108B">
              <w:rPr>
                <w:rFonts w:cs="Calibri"/>
                <w:szCs w:val="22"/>
              </w:rPr>
              <w:t>10</w:t>
            </w:r>
            <w:r w:rsidRPr="0063108B">
              <w:rPr>
                <w:rFonts w:cs="Calibri"/>
                <w:position w:val="6"/>
                <w:szCs w:val="22"/>
              </w:rPr>
              <w:t>o</w:t>
            </w:r>
            <w:r w:rsidRPr="0063108B">
              <w:rPr>
                <w:rFonts w:cs="Calibri"/>
                <w:szCs w:val="22"/>
              </w:rPr>
              <w:t>C.</w:t>
            </w:r>
          </w:p>
        </w:tc>
        <w:tc>
          <w:tcPr>
            <w:tcW w:w="1417" w:type="dxa"/>
            <w:shd w:val="clear" w:color="auto" w:fill="FFFFFF"/>
            <w:vAlign w:val="center"/>
          </w:tcPr>
          <w:p w14:paraId="2CD639B2" w14:textId="77777777" w:rsidR="00205956" w:rsidRPr="003235AF" w:rsidRDefault="00A531E4" w:rsidP="002B4918">
            <w:pPr>
              <w:jc w:val="center"/>
              <w:rPr>
                <w:szCs w:val="22"/>
                <w:lang w:val="en-US"/>
              </w:rPr>
            </w:pPr>
            <w:r>
              <w:rPr>
                <w:szCs w:val="22"/>
              </w:rPr>
              <w:t>ΝΑΙ</w:t>
            </w:r>
          </w:p>
        </w:tc>
        <w:tc>
          <w:tcPr>
            <w:tcW w:w="1276" w:type="dxa"/>
            <w:shd w:val="clear" w:color="auto" w:fill="FFFFFF"/>
          </w:tcPr>
          <w:p w14:paraId="31702C38" w14:textId="77777777" w:rsidR="00205956" w:rsidRPr="002A3F91" w:rsidRDefault="00205956" w:rsidP="002A3F91">
            <w:pPr>
              <w:jc w:val="center"/>
              <w:rPr>
                <w:szCs w:val="22"/>
              </w:rPr>
            </w:pPr>
          </w:p>
        </w:tc>
        <w:tc>
          <w:tcPr>
            <w:tcW w:w="1559" w:type="dxa"/>
            <w:shd w:val="clear" w:color="auto" w:fill="FFFFFF"/>
          </w:tcPr>
          <w:p w14:paraId="375D2FEB" w14:textId="77777777" w:rsidR="00205956" w:rsidRPr="002A3F91" w:rsidRDefault="00205956" w:rsidP="002A3F91">
            <w:pPr>
              <w:jc w:val="center"/>
              <w:rPr>
                <w:szCs w:val="22"/>
              </w:rPr>
            </w:pPr>
          </w:p>
        </w:tc>
      </w:tr>
      <w:tr w:rsidR="00205956" w:rsidRPr="0063108B" w14:paraId="14233518" w14:textId="77777777" w:rsidTr="002B4918">
        <w:trPr>
          <w:trHeight w:val="458"/>
        </w:trPr>
        <w:tc>
          <w:tcPr>
            <w:tcW w:w="9464" w:type="dxa"/>
            <w:shd w:val="clear" w:color="auto" w:fill="FFFFFF"/>
          </w:tcPr>
          <w:p w14:paraId="725E43C1" w14:textId="77777777" w:rsidR="00205956" w:rsidRPr="00FF2BCF" w:rsidRDefault="00205956" w:rsidP="006F1B25">
            <w:bookmarkStart w:id="1726" w:name="_Toc4767895"/>
            <w:bookmarkStart w:id="1727" w:name="_Toc264460809"/>
            <w:bookmarkStart w:id="1728" w:name="_Toc264468911"/>
            <w:bookmarkStart w:id="1729" w:name="_Toc264529011"/>
            <w:bookmarkStart w:id="1730" w:name="_Toc478632613"/>
            <w:bookmarkStart w:id="1731" w:name="_Toc478632990"/>
            <w:bookmarkStart w:id="1732" w:name="_Toc478633381"/>
            <w:bookmarkStart w:id="1733" w:name="_Toc478634206"/>
            <w:r w:rsidRPr="00FF2BCF">
              <w:t>MSSR_290</w:t>
            </w:r>
          </w:p>
          <w:p w14:paraId="255A2ABE" w14:textId="77777777" w:rsidR="00205956" w:rsidRPr="00A759DD" w:rsidRDefault="00205956" w:rsidP="003B1A2A">
            <w:pPr>
              <w:pStyle w:val="2"/>
              <w:rPr>
                <w:rFonts w:cs="Calibri"/>
              </w:rPr>
            </w:pPr>
            <w:bookmarkStart w:id="1734" w:name="_Toc107263235"/>
            <w:r w:rsidRPr="00A759DD">
              <w:rPr>
                <w:rFonts w:cs="Calibri"/>
              </w:rPr>
              <w:t>6.6 Το Σύστημα Απόκρισης</w:t>
            </w:r>
            <w:bookmarkEnd w:id="1726"/>
            <w:r w:rsidRPr="00A759DD">
              <w:rPr>
                <w:rFonts w:cs="Calibri"/>
              </w:rPr>
              <w:t xml:space="preserve"> (Responsor)</w:t>
            </w:r>
            <w:bookmarkEnd w:id="1727"/>
            <w:bookmarkEnd w:id="1728"/>
            <w:bookmarkEnd w:id="1729"/>
            <w:bookmarkEnd w:id="1730"/>
            <w:bookmarkEnd w:id="1731"/>
            <w:bookmarkEnd w:id="1732"/>
            <w:bookmarkEnd w:id="1733"/>
            <w:bookmarkEnd w:id="1734"/>
          </w:p>
          <w:p w14:paraId="0F267698" w14:textId="77777777" w:rsidR="00205956" w:rsidRPr="0063108B" w:rsidRDefault="00205956" w:rsidP="004626C2">
            <w:pPr>
              <w:jc w:val="both"/>
              <w:rPr>
                <w:rFonts w:cs="Calibri"/>
                <w:caps/>
                <w:szCs w:val="22"/>
              </w:rPr>
            </w:pPr>
            <w:r w:rsidRPr="0063108B">
              <w:rPr>
                <w:rFonts w:cs="Calibri"/>
                <w:szCs w:val="22"/>
              </w:rPr>
              <w:t>Πρέπει να ληφθούν υπ’ όψιν κατά τη σχεδίαση του συστήματος Απόκρισης οι απαιτήσεις για  λειτουργία Mode-S.</w:t>
            </w:r>
          </w:p>
          <w:p w14:paraId="51A06834" w14:textId="77777777" w:rsidR="00205956" w:rsidRPr="0063108B" w:rsidRDefault="00205956" w:rsidP="004626C2">
            <w:pPr>
              <w:jc w:val="both"/>
              <w:rPr>
                <w:rFonts w:cs="Calibri"/>
                <w:szCs w:val="22"/>
              </w:rPr>
            </w:pPr>
            <w:r w:rsidRPr="0063108B">
              <w:rPr>
                <w:rFonts w:cs="Calibri"/>
                <w:szCs w:val="22"/>
              </w:rPr>
              <w:t>Το σύστημα απόκρισης πρέπει να περιλαμβάνει τρεις παρόμοιες διατάξεις λήψεως:</w:t>
            </w:r>
          </w:p>
          <w:p w14:paraId="11CA7B92" w14:textId="77777777" w:rsidR="00205956" w:rsidRPr="0063108B" w:rsidRDefault="00205956" w:rsidP="002464E4">
            <w:pPr>
              <w:numPr>
                <w:ilvl w:val="0"/>
                <w:numId w:val="96"/>
              </w:numPr>
              <w:tabs>
                <w:tab w:val="clear" w:pos="720"/>
              </w:tabs>
              <w:ind w:left="348"/>
              <w:jc w:val="both"/>
              <w:rPr>
                <w:rFonts w:cs="Calibri"/>
                <w:szCs w:val="22"/>
              </w:rPr>
            </w:pPr>
            <w:r w:rsidRPr="0063108B">
              <w:rPr>
                <w:rFonts w:cs="Calibri"/>
                <w:szCs w:val="22"/>
              </w:rPr>
              <w:lastRenderedPageBreak/>
              <w:t>Δίαυλο αθροίσματος (</w:t>
            </w:r>
            <w:r w:rsidRPr="0063108B">
              <w:rPr>
                <w:rFonts w:cs="Calibri"/>
                <w:szCs w:val="22"/>
              </w:rPr>
              <w:sym w:font="Symbol" w:char="F053"/>
            </w:r>
            <w:r w:rsidRPr="0063108B">
              <w:rPr>
                <w:rFonts w:cs="Calibri"/>
                <w:szCs w:val="22"/>
              </w:rPr>
              <w:t xml:space="preserve"> - </w:t>
            </w:r>
            <w:r w:rsidRPr="0063108B">
              <w:rPr>
                <w:rFonts w:cs="Calibri"/>
                <w:szCs w:val="22"/>
                <w:lang w:val="en-US"/>
              </w:rPr>
              <w:t>SUM</w:t>
            </w:r>
            <w:r w:rsidRPr="0063108B">
              <w:rPr>
                <w:rFonts w:cs="Calibri"/>
                <w:szCs w:val="22"/>
              </w:rPr>
              <w:t xml:space="preserve">) </w:t>
            </w:r>
          </w:p>
          <w:p w14:paraId="1FF33A00" w14:textId="77777777" w:rsidR="00205956" w:rsidRPr="0063108B" w:rsidRDefault="00205956" w:rsidP="002464E4">
            <w:pPr>
              <w:numPr>
                <w:ilvl w:val="0"/>
                <w:numId w:val="96"/>
              </w:numPr>
              <w:tabs>
                <w:tab w:val="clear" w:pos="720"/>
              </w:tabs>
              <w:ind w:left="348"/>
              <w:jc w:val="both"/>
              <w:rPr>
                <w:rFonts w:cs="Calibri"/>
                <w:szCs w:val="22"/>
              </w:rPr>
            </w:pPr>
            <w:r w:rsidRPr="0063108B">
              <w:rPr>
                <w:rFonts w:cs="Calibri"/>
                <w:szCs w:val="22"/>
              </w:rPr>
              <w:t>Δίαυλο διαφοράς  (</w:t>
            </w:r>
            <w:r w:rsidRPr="0063108B">
              <w:rPr>
                <w:rFonts w:cs="Calibri"/>
                <w:szCs w:val="22"/>
              </w:rPr>
              <w:sym w:font="Symbol" w:char="F044"/>
            </w:r>
            <w:r w:rsidRPr="0063108B">
              <w:rPr>
                <w:rFonts w:cs="Calibri"/>
                <w:szCs w:val="22"/>
              </w:rPr>
              <w:t xml:space="preserve"> - Difference)  </w:t>
            </w:r>
          </w:p>
          <w:p w14:paraId="5104E10C" w14:textId="77777777" w:rsidR="00205956" w:rsidRPr="0063108B" w:rsidRDefault="00205956" w:rsidP="002464E4">
            <w:pPr>
              <w:numPr>
                <w:ilvl w:val="0"/>
                <w:numId w:val="96"/>
              </w:numPr>
              <w:tabs>
                <w:tab w:val="clear" w:pos="720"/>
              </w:tabs>
              <w:ind w:left="348"/>
              <w:jc w:val="both"/>
              <w:rPr>
                <w:rFonts w:cs="Calibri"/>
                <w:caps/>
                <w:szCs w:val="22"/>
              </w:rPr>
            </w:pPr>
            <w:r w:rsidRPr="0063108B">
              <w:rPr>
                <w:rFonts w:cs="Calibri"/>
                <w:szCs w:val="22"/>
              </w:rPr>
              <w:t>Δίαυλο ελέγχου (</w:t>
            </w:r>
            <w:r w:rsidRPr="0063108B">
              <w:rPr>
                <w:rFonts w:cs="Calibri"/>
                <w:szCs w:val="22"/>
              </w:rPr>
              <w:sym w:font="Symbol" w:char="F057"/>
            </w:r>
            <w:r w:rsidRPr="0063108B">
              <w:rPr>
                <w:rFonts w:cs="Calibri"/>
                <w:szCs w:val="22"/>
              </w:rPr>
              <w:t xml:space="preserve"> - Omega) </w:t>
            </w:r>
          </w:p>
        </w:tc>
        <w:tc>
          <w:tcPr>
            <w:tcW w:w="1417" w:type="dxa"/>
            <w:shd w:val="clear" w:color="auto" w:fill="FFFFFF"/>
            <w:vAlign w:val="center"/>
          </w:tcPr>
          <w:p w14:paraId="433A7B66" w14:textId="77777777" w:rsidR="00205956" w:rsidRPr="002A3F91" w:rsidRDefault="00205956" w:rsidP="002B4918">
            <w:pPr>
              <w:jc w:val="center"/>
              <w:rPr>
                <w:szCs w:val="22"/>
              </w:rPr>
            </w:pPr>
            <w:r>
              <w:rPr>
                <w:szCs w:val="22"/>
              </w:rPr>
              <w:lastRenderedPageBreak/>
              <w:t>ΝΑΙ</w:t>
            </w:r>
          </w:p>
        </w:tc>
        <w:tc>
          <w:tcPr>
            <w:tcW w:w="1276" w:type="dxa"/>
            <w:shd w:val="clear" w:color="auto" w:fill="FFFFFF"/>
          </w:tcPr>
          <w:p w14:paraId="359CE36E" w14:textId="77777777" w:rsidR="00205956" w:rsidRPr="002A3F91" w:rsidRDefault="00205956" w:rsidP="002A3F91">
            <w:pPr>
              <w:jc w:val="center"/>
              <w:rPr>
                <w:szCs w:val="22"/>
              </w:rPr>
            </w:pPr>
          </w:p>
        </w:tc>
        <w:tc>
          <w:tcPr>
            <w:tcW w:w="1559" w:type="dxa"/>
            <w:shd w:val="clear" w:color="auto" w:fill="FFFFFF"/>
          </w:tcPr>
          <w:p w14:paraId="5ECDB199" w14:textId="77777777" w:rsidR="00205956" w:rsidRPr="002A3F91" w:rsidRDefault="00205956" w:rsidP="002A3F91">
            <w:pPr>
              <w:jc w:val="center"/>
              <w:rPr>
                <w:szCs w:val="22"/>
              </w:rPr>
            </w:pPr>
          </w:p>
        </w:tc>
      </w:tr>
      <w:tr w:rsidR="00205956" w:rsidRPr="0063108B" w14:paraId="2CD0B0BD" w14:textId="77777777" w:rsidTr="002B4918">
        <w:trPr>
          <w:trHeight w:val="870"/>
        </w:trPr>
        <w:tc>
          <w:tcPr>
            <w:tcW w:w="9464" w:type="dxa"/>
            <w:shd w:val="clear" w:color="auto" w:fill="FFFFFF"/>
          </w:tcPr>
          <w:p w14:paraId="25B88C86" w14:textId="77777777" w:rsidR="00205956" w:rsidRPr="00FF2BCF" w:rsidRDefault="00205956" w:rsidP="006F1B25">
            <w:bookmarkStart w:id="1735" w:name="_Toc264460810"/>
            <w:bookmarkStart w:id="1736" w:name="_Toc264468912"/>
            <w:bookmarkStart w:id="1737" w:name="_Toc264529012"/>
            <w:bookmarkStart w:id="1738" w:name="_Toc478632614"/>
            <w:bookmarkStart w:id="1739" w:name="_Toc478632991"/>
            <w:bookmarkStart w:id="1740" w:name="_Toc478633382"/>
            <w:bookmarkStart w:id="1741" w:name="_Toc478634207"/>
            <w:r w:rsidRPr="00FF2BCF">
              <w:t>MSSR_300</w:t>
            </w:r>
          </w:p>
          <w:p w14:paraId="33F3AA00" w14:textId="77777777" w:rsidR="00205956" w:rsidRPr="00A759DD" w:rsidRDefault="00205956" w:rsidP="000473E5">
            <w:pPr>
              <w:pStyle w:val="3"/>
              <w:rPr>
                <w:rFonts w:cs="Calibri"/>
              </w:rPr>
            </w:pPr>
            <w:bookmarkStart w:id="1742" w:name="_Toc107263236"/>
            <w:r w:rsidRPr="00A759DD">
              <w:rPr>
                <w:rFonts w:cs="Calibri"/>
              </w:rPr>
              <w:t>6.6.1 Συχνότητα Δέκτη</w:t>
            </w:r>
            <w:bookmarkEnd w:id="1735"/>
            <w:bookmarkEnd w:id="1736"/>
            <w:bookmarkEnd w:id="1737"/>
            <w:bookmarkEnd w:id="1738"/>
            <w:bookmarkEnd w:id="1739"/>
            <w:bookmarkEnd w:id="1740"/>
            <w:bookmarkEnd w:id="1741"/>
            <w:bookmarkEnd w:id="1742"/>
          </w:p>
          <w:p w14:paraId="25CD9A1E" w14:textId="77777777" w:rsidR="00205956" w:rsidRPr="0063108B" w:rsidRDefault="00205956" w:rsidP="004626C2">
            <w:pPr>
              <w:jc w:val="both"/>
              <w:rPr>
                <w:rFonts w:cs="Calibri"/>
                <w:caps/>
                <w:szCs w:val="22"/>
              </w:rPr>
            </w:pPr>
            <w:r w:rsidRPr="0063108B">
              <w:rPr>
                <w:rFonts w:cs="Calibri"/>
                <w:szCs w:val="22"/>
              </w:rPr>
              <w:t>Ονομαστική κεντρική συχνότητα 1090 MHz</w:t>
            </w:r>
          </w:p>
        </w:tc>
        <w:tc>
          <w:tcPr>
            <w:tcW w:w="1417" w:type="dxa"/>
            <w:shd w:val="clear" w:color="auto" w:fill="FFFFFF"/>
            <w:vAlign w:val="center"/>
          </w:tcPr>
          <w:p w14:paraId="5B9E3BC0" w14:textId="77777777" w:rsidR="00205956" w:rsidRPr="002A3F91" w:rsidRDefault="00A531E4" w:rsidP="002B4918">
            <w:pPr>
              <w:jc w:val="center"/>
              <w:rPr>
                <w:szCs w:val="22"/>
              </w:rPr>
            </w:pPr>
            <w:r>
              <w:rPr>
                <w:szCs w:val="22"/>
              </w:rPr>
              <w:t>ΝΑΙ</w:t>
            </w:r>
          </w:p>
        </w:tc>
        <w:tc>
          <w:tcPr>
            <w:tcW w:w="1276" w:type="dxa"/>
            <w:shd w:val="clear" w:color="auto" w:fill="FFFFFF"/>
          </w:tcPr>
          <w:p w14:paraId="60672032" w14:textId="77777777" w:rsidR="00205956" w:rsidRPr="002A3F91" w:rsidRDefault="00205956" w:rsidP="002A3F91">
            <w:pPr>
              <w:jc w:val="center"/>
              <w:rPr>
                <w:szCs w:val="22"/>
              </w:rPr>
            </w:pPr>
          </w:p>
        </w:tc>
        <w:tc>
          <w:tcPr>
            <w:tcW w:w="1559" w:type="dxa"/>
            <w:shd w:val="clear" w:color="auto" w:fill="FFFFFF"/>
          </w:tcPr>
          <w:p w14:paraId="6F4B0A22" w14:textId="77777777" w:rsidR="00205956" w:rsidRPr="002A3F91" w:rsidRDefault="00205956" w:rsidP="002A3F91">
            <w:pPr>
              <w:jc w:val="center"/>
              <w:rPr>
                <w:szCs w:val="22"/>
              </w:rPr>
            </w:pPr>
          </w:p>
        </w:tc>
      </w:tr>
      <w:tr w:rsidR="00205956" w:rsidRPr="0063108B" w14:paraId="14B8B1E0" w14:textId="77777777" w:rsidTr="002B4918">
        <w:trPr>
          <w:trHeight w:val="2393"/>
        </w:trPr>
        <w:tc>
          <w:tcPr>
            <w:tcW w:w="9464" w:type="dxa"/>
            <w:shd w:val="clear" w:color="auto" w:fill="FFFFFF"/>
          </w:tcPr>
          <w:p w14:paraId="5D191C33" w14:textId="77777777" w:rsidR="00205956" w:rsidRPr="00FF2BCF" w:rsidRDefault="00205956" w:rsidP="006F1B25">
            <w:bookmarkStart w:id="1743" w:name="_Toc264460811"/>
            <w:bookmarkStart w:id="1744" w:name="_Toc264468913"/>
            <w:bookmarkStart w:id="1745" w:name="_Toc264529013"/>
            <w:bookmarkStart w:id="1746" w:name="_Toc478632615"/>
            <w:bookmarkStart w:id="1747" w:name="_Toc478632992"/>
            <w:bookmarkStart w:id="1748" w:name="_Toc478633383"/>
            <w:bookmarkStart w:id="1749" w:name="_Toc478634208"/>
            <w:r w:rsidRPr="00FF2BCF">
              <w:t>MSSR_310</w:t>
            </w:r>
          </w:p>
          <w:p w14:paraId="275BACB1" w14:textId="77777777" w:rsidR="00205956" w:rsidRPr="00A759DD" w:rsidRDefault="00205956" w:rsidP="000473E5">
            <w:pPr>
              <w:pStyle w:val="3"/>
              <w:rPr>
                <w:rFonts w:cs="Calibri"/>
              </w:rPr>
            </w:pPr>
            <w:bookmarkStart w:id="1750" w:name="_Toc107263237"/>
            <w:r w:rsidRPr="00A759DD">
              <w:rPr>
                <w:rFonts w:cs="Calibri"/>
              </w:rPr>
              <w:t>6.6.2 Ευαισθησία Δέκτη</w:t>
            </w:r>
            <w:bookmarkEnd w:id="1743"/>
            <w:bookmarkEnd w:id="1744"/>
            <w:bookmarkEnd w:id="1745"/>
            <w:bookmarkEnd w:id="1746"/>
            <w:bookmarkEnd w:id="1747"/>
            <w:bookmarkEnd w:id="1748"/>
            <w:bookmarkEnd w:id="1749"/>
            <w:bookmarkEnd w:id="1750"/>
          </w:p>
          <w:p w14:paraId="02FCC5D1" w14:textId="77777777" w:rsidR="00205956" w:rsidRPr="0063108B" w:rsidRDefault="00205956" w:rsidP="004626C2">
            <w:pPr>
              <w:jc w:val="both"/>
              <w:rPr>
                <w:rFonts w:cs="Calibri"/>
                <w:szCs w:val="22"/>
              </w:rPr>
            </w:pPr>
            <w:r w:rsidRPr="00997EEC">
              <w:rPr>
                <w:rFonts w:cs="Calibri"/>
                <w:szCs w:val="22"/>
              </w:rPr>
              <w:t>Όχι χειρότερη από -</w:t>
            </w:r>
            <w:r w:rsidR="004D0D92" w:rsidRPr="00997EEC">
              <w:rPr>
                <w:rFonts w:cs="Calibri"/>
                <w:szCs w:val="22"/>
              </w:rPr>
              <w:t>90</w:t>
            </w:r>
            <w:r w:rsidRPr="00997EEC">
              <w:rPr>
                <w:rFonts w:cs="Calibri"/>
                <w:szCs w:val="22"/>
              </w:rPr>
              <w:t xml:space="preserve"> dBm</w:t>
            </w:r>
            <w:r w:rsidR="00DD482B">
              <w:rPr>
                <w:rFonts w:cs="Calibri"/>
                <w:szCs w:val="22"/>
              </w:rPr>
              <w:t xml:space="preserve"> (</w:t>
            </w:r>
            <w:r w:rsidR="00DD482B">
              <w:rPr>
                <w:rFonts w:cs="Calibri"/>
                <w:szCs w:val="22"/>
                <w:lang w:val="en-US"/>
              </w:rPr>
              <w:t>ta</w:t>
            </w:r>
            <w:r w:rsidR="005E2AD1">
              <w:rPr>
                <w:rFonts w:cs="Calibri"/>
                <w:szCs w:val="22"/>
                <w:lang w:val="en-US"/>
              </w:rPr>
              <w:t>n</w:t>
            </w:r>
            <w:r w:rsidR="00DD482B">
              <w:rPr>
                <w:rFonts w:cs="Calibri"/>
                <w:szCs w:val="22"/>
                <w:lang w:val="en-US"/>
              </w:rPr>
              <w:t>gential</w:t>
            </w:r>
            <w:r w:rsidR="00DD482B" w:rsidRPr="00DD482B">
              <w:rPr>
                <w:rFonts w:cs="Calibri"/>
                <w:szCs w:val="22"/>
              </w:rPr>
              <w:t xml:space="preserve"> </w:t>
            </w:r>
            <w:r w:rsidR="00DD482B">
              <w:rPr>
                <w:rFonts w:cs="Calibri"/>
                <w:szCs w:val="22"/>
                <w:lang w:val="en-US"/>
              </w:rPr>
              <w:t>sensitivity</w:t>
            </w:r>
            <w:r w:rsidR="00DD482B" w:rsidRPr="00DD482B">
              <w:rPr>
                <w:rFonts w:cs="Calibri"/>
                <w:szCs w:val="22"/>
              </w:rPr>
              <w:t>)</w:t>
            </w:r>
            <w:r w:rsidRPr="00997EEC">
              <w:rPr>
                <w:rFonts w:cs="Calibri"/>
                <w:szCs w:val="22"/>
              </w:rPr>
              <w:t xml:space="preserve">, μετρημένη με τη μέθοδο που καθορίζεται στο Παράρτημα 10 του </w:t>
            </w:r>
            <w:r w:rsidRPr="00997EEC">
              <w:rPr>
                <w:rFonts w:cs="Calibri"/>
                <w:szCs w:val="22"/>
                <w:lang w:val="en-US"/>
              </w:rPr>
              <w:t>ICAO</w:t>
            </w:r>
            <w:r w:rsidRPr="00997EEC">
              <w:rPr>
                <w:rFonts w:cs="Calibri"/>
                <w:szCs w:val="22"/>
              </w:rPr>
              <w:t>.</w:t>
            </w:r>
          </w:p>
          <w:p w14:paraId="363D894A" w14:textId="77777777" w:rsidR="00DD482B" w:rsidRPr="007F470F" w:rsidRDefault="00DD482B" w:rsidP="004626C2">
            <w:pPr>
              <w:jc w:val="both"/>
              <w:rPr>
                <w:rFonts w:cs="Calibri"/>
                <w:szCs w:val="22"/>
              </w:rPr>
            </w:pPr>
            <w:r>
              <w:rPr>
                <w:rFonts w:cs="Calibri"/>
                <w:szCs w:val="22"/>
              </w:rPr>
              <w:t xml:space="preserve">Η ευαισθησία με την οποία εξασφαλίζεται </w:t>
            </w:r>
            <w:r w:rsidR="007F470F">
              <w:rPr>
                <w:rFonts w:cs="Calibri"/>
                <w:szCs w:val="22"/>
              </w:rPr>
              <w:t xml:space="preserve">η ακρίβεια και η αξιοπιστία της μονοπαλμικής επεξεργασίας ( </w:t>
            </w:r>
            <w:r w:rsidR="007F470F">
              <w:rPr>
                <w:rFonts w:cs="Calibri"/>
                <w:szCs w:val="22"/>
                <w:lang w:val="en-US"/>
              </w:rPr>
              <w:t>Monopulse</w:t>
            </w:r>
            <w:r w:rsidR="007F470F" w:rsidRPr="007F470F">
              <w:rPr>
                <w:rFonts w:cs="Calibri"/>
                <w:szCs w:val="22"/>
              </w:rPr>
              <w:t xml:space="preserve"> </w:t>
            </w:r>
            <w:r w:rsidR="007F470F">
              <w:rPr>
                <w:rFonts w:cs="Calibri"/>
                <w:szCs w:val="22"/>
                <w:lang w:val="en-US"/>
              </w:rPr>
              <w:t>accuracy</w:t>
            </w:r>
            <w:r w:rsidR="007F470F" w:rsidRPr="007F470F">
              <w:rPr>
                <w:rFonts w:cs="Calibri"/>
                <w:szCs w:val="22"/>
              </w:rPr>
              <w:t xml:space="preserve"> </w:t>
            </w:r>
            <w:r w:rsidR="008756D3">
              <w:rPr>
                <w:rFonts w:cs="Calibri"/>
                <w:szCs w:val="22"/>
                <w:lang w:val="en-US"/>
              </w:rPr>
              <w:t>and</w:t>
            </w:r>
            <w:r w:rsidR="007F470F">
              <w:rPr>
                <w:rFonts w:cs="Calibri"/>
                <w:szCs w:val="22"/>
              </w:rPr>
              <w:t xml:space="preserve"> </w:t>
            </w:r>
            <w:r w:rsidR="007F470F">
              <w:rPr>
                <w:rFonts w:cs="Calibri"/>
                <w:szCs w:val="22"/>
                <w:lang w:val="en-US"/>
              </w:rPr>
              <w:t>integrity</w:t>
            </w:r>
            <w:r w:rsidR="007F470F">
              <w:rPr>
                <w:rFonts w:cs="Calibri"/>
                <w:szCs w:val="22"/>
              </w:rPr>
              <w:t>) θα είναι ίση ή καλύτερη από - 85</w:t>
            </w:r>
            <w:r w:rsidR="007F470F" w:rsidRPr="007F470F">
              <w:rPr>
                <w:rFonts w:cs="Calibri"/>
                <w:szCs w:val="22"/>
              </w:rPr>
              <w:t xml:space="preserve"> </w:t>
            </w:r>
            <w:r w:rsidR="007F470F" w:rsidRPr="00997EEC">
              <w:rPr>
                <w:rFonts w:cs="Calibri"/>
                <w:szCs w:val="22"/>
              </w:rPr>
              <w:t>dBm</w:t>
            </w:r>
            <w:r w:rsidR="007F470F">
              <w:rPr>
                <w:rFonts w:cs="Calibri"/>
                <w:szCs w:val="22"/>
              </w:rPr>
              <w:t>.</w:t>
            </w:r>
          </w:p>
          <w:p w14:paraId="71C8B5B9" w14:textId="77777777" w:rsidR="00205956" w:rsidRPr="0063108B" w:rsidRDefault="00205956" w:rsidP="007F470F">
            <w:pPr>
              <w:jc w:val="both"/>
              <w:rPr>
                <w:rFonts w:cs="Calibri"/>
                <w:szCs w:val="22"/>
              </w:rPr>
            </w:pPr>
            <w:r w:rsidRPr="0063108B">
              <w:rPr>
                <w:rFonts w:cs="Calibri"/>
                <w:szCs w:val="22"/>
              </w:rPr>
              <w:t xml:space="preserve">Ο προμηθευτής πρέπει να δηλώσει επίσης τις δυνατότητες του συστήματος </w:t>
            </w:r>
            <w:r w:rsidR="007F470F">
              <w:rPr>
                <w:rFonts w:cs="Calibri"/>
                <w:szCs w:val="22"/>
              </w:rPr>
              <w:t>α</w:t>
            </w:r>
            <w:r w:rsidRPr="0063108B">
              <w:rPr>
                <w:rFonts w:cs="Calibri"/>
                <w:szCs w:val="22"/>
              </w:rPr>
              <w:t>πόκρισης αναφορικά με την αλλαγή της ευαισθησίας του (απο-ευαισθητοποίηση) εντός προκαθορισμένων τομέων.</w:t>
            </w:r>
          </w:p>
        </w:tc>
        <w:tc>
          <w:tcPr>
            <w:tcW w:w="1417" w:type="dxa"/>
            <w:shd w:val="clear" w:color="auto" w:fill="FFFFFF"/>
            <w:vAlign w:val="center"/>
          </w:tcPr>
          <w:p w14:paraId="3BF062E2" w14:textId="77777777" w:rsidR="00205956" w:rsidRPr="002A3F91" w:rsidRDefault="00A531E4" w:rsidP="002B4918">
            <w:pPr>
              <w:jc w:val="center"/>
              <w:rPr>
                <w:szCs w:val="22"/>
              </w:rPr>
            </w:pPr>
            <w:r>
              <w:rPr>
                <w:szCs w:val="22"/>
              </w:rPr>
              <w:t>ΝΑΙ</w:t>
            </w:r>
          </w:p>
        </w:tc>
        <w:tc>
          <w:tcPr>
            <w:tcW w:w="1276" w:type="dxa"/>
            <w:shd w:val="clear" w:color="auto" w:fill="FFFFFF"/>
          </w:tcPr>
          <w:p w14:paraId="100E4881" w14:textId="77777777" w:rsidR="00205956" w:rsidRPr="002A3F91" w:rsidRDefault="00205956" w:rsidP="002A3F91">
            <w:pPr>
              <w:jc w:val="center"/>
              <w:rPr>
                <w:szCs w:val="22"/>
              </w:rPr>
            </w:pPr>
          </w:p>
        </w:tc>
        <w:tc>
          <w:tcPr>
            <w:tcW w:w="1559" w:type="dxa"/>
            <w:shd w:val="clear" w:color="auto" w:fill="FFFFFF"/>
          </w:tcPr>
          <w:p w14:paraId="0F002C85" w14:textId="77777777" w:rsidR="00205956" w:rsidRPr="002A3F91" w:rsidRDefault="00205956" w:rsidP="002A3F91">
            <w:pPr>
              <w:jc w:val="center"/>
              <w:rPr>
                <w:szCs w:val="22"/>
              </w:rPr>
            </w:pPr>
          </w:p>
        </w:tc>
      </w:tr>
      <w:tr w:rsidR="00205956" w:rsidRPr="0063108B" w14:paraId="70F63556" w14:textId="77777777" w:rsidTr="002B4918">
        <w:trPr>
          <w:trHeight w:val="1040"/>
        </w:trPr>
        <w:tc>
          <w:tcPr>
            <w:tcW w:w="9464" w:type="dxa"/>
            <w:shd w:val="clear" w:color="auto" w:fill="FFFFFF"/>
          </w:tcPr>
          <w:p w14:paraId="0C8CA3C3" w14:textId="77777777" w:rsidR="00205956" w:rsidRPr="00FF2BCF" w:rsidRDefault="00205956" w:rsidP="006F1B25">
            <w:bookmarkStart w:id="1751" w:name="_Toc264460812"/>
            <w:bookmarkStart w:id="1752" w:name="_Toc264468914"/>
            <w:bookmarkStart w:id="1753" w:name="_Toc264529014"/>
            <w:bookmarkStart w:id="1754" w:name="_Toc478632616"/>
            <w:bookmarkStart w:id="1755" w:name="_Toc478632993"/>
            <w:bookmarkStart w:id="1756" w:name="_Toc478633384"/>
            <w:bookmarkStart w:id="1757" w:name="_Toc478634209"/>
            <w:r w:rsidRPr="00FF2BCF">
              <w:t>MSSR_320</w:t>
            </w:r>
          </w:p>
          <w:p w14:paraId="0A732AF6" w14:textId="77777777" w:rsidR="00205956" w:rsidRPr="00A759DD" w:rsidRDefault="00205956" w:rsidP="000473E5">
            <w:pPr>
              <w:pStyle w:val="3"/>
              <w:rPr>
                <w:rFonts w:cs="Calibri"/>
                <w:lang w:val="el-GR"/>
              </w:rPr>
            </w:pPr>
            <w:bookmarkStart w:id="1758" w:name="_Toc107263238"/>
            <w:r w:rsidRPr="00A759DD">
              <w:rPr>
                <w:rFonts w:cs="Calibri"/>
                <w:lang w:val="el-GR"/>
              </w:rPr>
              <w:t>6.6.3 Τιμή Θορύβου Δέκτη (</w:t>
            </w:r>
            <w:r w:rsidRPr="00A759DD">
              <w:rPr>
                <w:rFonts w:cs="Calibri"/>
              </w:rPr>
              <w:t>Noise</w:t>
            </w:r>
            <w:r w:rsidRPr="00A759DD">
              <w:rPr>
                <w:rFonts w:cs="Calibri"/>
                <w:lang w:val="el-GR"/>
              </w:rPr>
              <w:t xml:space="preserve"> </w:t>
            </w:r>
            <w:r w:rsidRPr="00A759DD">
              <w:rPr>
                <w:rFonts w:cs="Calibri"/>
              </w:rPr>
              <w:t>Figure</w:t>
            </w:r>
            <w:r w:rsidRPr="00A759DD">
              <w:rPr>
                <w:rFonts w:cs="Calibri"/>
                <w:lang w:val="el-GR"/>
              </w:rPr>
              <w:t>)</w:t>
            </w:r>
            <w:bookmarkEnd w:id="1751"/>
            <w:bookmarkEnd w:id="1752"/>
            <w:bookmarkEnd w:id="1753"/>
            <w:bookmarkEnd w:id="1754"/>
            <w:bookmarkEnd w:id="1755"/>
            <w:bookmarkEnd w:id="1756"/>
            <w:bookmarkEnd w:id="1757"/>
            <w:bookmarkEnd w:id="1758"/>
          </w:p>
          <w:p w14:paraId="7F43DEE7" w14:textId="77777777" w:rsidR="00205956" w:rsidRPr="0063108B" w:rsidRDefault="00205956" w:rsidP="004D0D92">
            <w:pPr>
              <w:jc w:val="both"/>
              <w:rPr>
                <w:rFonts w:cs="Calibri"/>
                <w:szCs w:val="22"/>
              </w:rPr>
            </w:pPr>
            <w:r w:rsidRPr="00997EEC">
              <w:rPr>
                <w:rFonts w:cs="Calibri"/>
                <w:szCs w:val="22"/>
              </w:rPr>
              <w:t xml:space="preserve">Όχι μεγαλύτερη από </w:t>
            </w:r>
            <w:r w:rsidR="004D0D92" w:rsidRPr="00997EEC">
              <w:rPr>
                <w:rFonts w:cs="Calibri"/>
                <w:szCs w:val="22"/>
              </w:rPr>
              <w:t>5</w:t>
            </w:r>
            <w:r w:rsidRPr="00997EEC">
              <w:rPr>
                <w:rFonts w:cs="Calibri"/>
                <w:szCs w:val="22"/>
              </w:rPr>
              <w:t xml:space="preserve"> dB (συμπεριλαμβανομένου του κατευθυντικού συστήματος προσαρμογής και φίλτρου </w:t>
            </w:r>
            <w:r w:rsidRPr="00997EEC">
              <w:rPr>
                <w:rFonts w:cs="Calibri"/>
                <w:szCs w:val="22"/>
                <w:lang w:val="en-US"/>
              </w:rPr>
              <w:t>RF</w:t>
            </w:r>
            <w:r w:rsidRPr="00997EEC">
              <w:rPr>
                <w:rFonts w:cs="Calibri"/>
                <w:szCs w:val="22"/>
              </w:rPr>
              <w:t>)</w:t>
            </w:r>
          </w:p>
        </w:tc>
        <w:tc>
          <w:tcPr>
            <w:tcW w:w="1417" w:type="dxa"/>
            <w:shd w:val="clear" w:color="auto" w:fill="FFFFFF"/>
            <w:vAlign w:val="center"/>
          </w:tcPr>
          <w:p w14:paraId="69CB4551" w14:textId="77777777" w:rsidR="00205956" w:rsidRPr="002A3F91" w:rsidRDefault="00A531E4" w:rsidP="002B4918">
            <w:pPr>
              <w:jc w:val="center"/>
              <w:rPr>
                <w:szCs w:val="22"/>
              </w:rPr>
            </w:pPr>
            <w:r>
              <w:rPr>
                <w:szCs w:val="22"/>
              </w:rPr>
              <w:t>ΝΑΙ</w:t>
            </w:r>
          </w:p>
        </w:tc>
        <w:tc>
          <w:tcPr>
            <w:tcW w:w="1276" w:type="dxa"/>
            <w:shd w:val="clear" w:color="auto" w:fill="FFFFFF"/>
          </w:tcPr>
          <w:p w14:paraId="362F28F1" w14:textId="77777777" w:rsidR="00205956" w:rsidRPr="002A3F91" w:rsidRDefault="00205956" w:rsidP="002A3F91">
            <w:pPr>
              <w:jc w:val="center"/>
              <w:rPr>
                <w:szCs w:val="22"/>
              </w:rPr>
            </w:pPr>
          </w:p>
        </w:tc>
        <w:tc>
          <w:tcPr>
            <w:tcW w:w="1559" w:type="dxa"/>
            <w:shd w:val="clear" w:color="auto" w:fill="FFFFFF"/>
          </w:tcPr>
          <w:p w14:paraId="4A426A56" w14:textId="77777777" w:rsidR="00205956" w:rsidRPr="002A3F91" w:rsidRDefault="00205956" w:rsidP="002A3F91">
            <w:pPr>
              <w:jc w:val="center"/>
              <w:rPr>
                <w:szCs w:val="22"/>
              </w:rPr>
            </w:pPr>
          </w:p>
        </w:tc>
      </w:tr>
      <w:tr w:rsidR="00205956" w:rsidRPr="0063108B" w14:paraId="65250520" w14:textId="77777777" w:rsidTr="002B4918">
        <w:trPr>
          <w:trHeight w:val="834"/>
        </w:trPr>
        <w:tc>
          <w:tcPr>
            <w:tcW w:w="9464" w:type="dxa"/>
            <w:shd w:val="clear" w:color="auto" w:fill="FFFFFF"/>
          </w:tcPr>
          <w:p w14:paraId="30692B1D" w14:textId="77777777" w:rsidR="00205956" w:rsidRPr="00FF2BCF" w:rsidRDefault="00205956" w:rsidP="006F1B25">
            <w:bookmarkStart w:id="1759" w:name="_Toc264460813"/>
            <w:bookmarkStart w:id="1760" w:name="_Toc264468915"/>
            <w:bookmarkStart w:id="1761" w:name="_Toc264529015"/>
            <w:bookmarkStart w:id="1762" w:name="_Toc478632617"/>
            <w:bookmarkStart w:id="1763" w:name="_Toc478632994"/>
            <w:bookmarkStart w:id="1764" w:name="_Toc478633385"/>
            <w:bookmarkStart w:id="1765" w:name="_Toc478634210"/>
            <w:r w:rsidRPr="00FF2BCF">
              <w:t>MSSR_330</w:t>
            </w:r>
          </w:p>
          <w:p w14:paraId="4DA7CF93" w14:textId="77777777" w:rsidR="00205956" w:rsidRPr="00A759DD" w:rsidRDefault="00205956" w:rsidP="000473E5">
            <w:pPr>
              <w:pStyle w:val="3"/>
              <w:rPr>
                <w:rFonts w:cs="Calibri"/>
                <w:lang w:val="el-GR"/>
              </w:rPr>
            </w:pPr>
            <w:bookmarkStart w:id="1766" w:name="_Toc107263239"/>
            <w:r w:rsidRPr="00A759DD">
              <w:rPr>
                <w:rFonts w:cs="Calibri"/>
                <w:lang w:val="el-GR"/>
              </w:rPr>
              <w:t>6.6.4 Δυναμική Περιοχή</w:t>
            </w:r>
            <w:bookmarkEnd w:id="1759"/>
            <w:bookmarkEnd w:id="1760"/>
            <w:bookmarkEnd w:id="1761"/>
            <w:bookmarkEnd w:id="1762"/>
            <w:bookmarkEnd w:id="1763"/>
            <w:bookmarkEnd w:id="1764"/>
            <w:bookmarkEnd w:id="1765"/>
            <w:bookmarkEnd w:id="1766"/>
          </w:p>
          <w:p w14:paraId="39D324A7" w14:textId="77777777" w:rsidR="00205956" w:rsidRPr="0063108B" w:rsidRDefault="00205956" w:rsidP="004626C2">
            <w:pPr>
              <w:jc w:val="both"/>
              <w:rPr>
                <w:rFonts w:cs="Calibri"/>
                <w:szCs w:val="22"/>
              </w:rPr>
            </w:pPr>
            <w:r w:rsidRPr="003C562C">
              <w:rPr>
                <w:rFonts w:cs="Calibri"/>
                <w:szCs w:val="22"/>
              </w:rPr>
              <w:t>Η δυναμική περιοχή του δέκτη θα πρέπει να είναι τουλάχιστον 70 dB.</w:t>
            </w:r>
          </w:p>
        </w:tc>
        <w:tc>
          <w:tcPr>
            <w:tcW w:w="1417" w:type="dxa"/>
            <w:shd w:val="clear" w:color="auto" w:fill="FFFFFF"/>
            <w:vAlign w:val="center"/>
          </w:tcPr>
          <w:p w14:paraId="7431E3DF" w14:textId="77777777" w:rsidR="00205956" w:rsidRPr="002A3F91" w:rsidRDefault="00A531E4" w:rsidP="002B4918">
            <w:pPr>
              <w:jc w:val="center"/>
              <w:rPr>
                <w:szCs w:val="22"/>
              </w:rPr>
            </w:pPr>
            <w:r>
              <w:rPr>
                <w:szCs w:val="22"/>
              </w:rPr>
              <w:t>ΝΑΙ</w:t>
            </w:r>
          </w:p>
        </w:tc>
        <w:tc>
          <w:tcPr>
            <w:tcW w:w="1276" w:type="dxa"/>
            <w:shd w:val="clear" w:color="auto" w:fill="FFFFFF"/>
          </w:tcPr>
          <w:p w14:paraId="38FFCD9C" w14:textId="77777777" w:rsidR="00205956" w:rsidRPr="002A3F91" w:rsidRDefault="00205956" w:rsidP="002A3F91">
            <w:pPr>
              <w:jc w:val="center"/>
              <w:rPr>
                <w:szCs w:val="22"/>
              </w:rPr>
            </w:pPr>
          </w:p>
        </w:tc>
        <w:tc>
          <w:tcPr>
            <w:tcW w:w="1559" w:type="dxa"/>
            <w:shd w:val="clear" w:color="auto" w:fill="FFFFFF"/>
          </w:tcPr>
          <w:p w14:paraId="487FAD37" w14:textId="77777777" w:rsidR="00205956" w:rsidRPr="002A3F91" w:rsidRDefault="00205956" w:rsidP="002A3F91">
            <w:pPr>
              <w:jc w:val="center"/>
              <w:rPr>
                <w:szCs w:val="22"/>
              </w:rPr>
            </w:pPr>
          </w:p>
        </w:tc>
      </w:tr>
      <w:tr w:rsidR="00205956" w:rsidRPr="0063108B" w14:paraId="696D9E93" w14:textId="77777777" w:rsidTr="002B4918">
        <w:trPr>
          <w:trHeight w:val="1040"/>
        </w:trPr>
        <w:tc>
          <w:tcPr>
            <w:tcW w:w="9464" w:type="dxa"/>
            <w:shd w:val="clear" w:color="auto" w:fill="FFFFFF"/>
          </w:tcPr>
          <w:p w14:paraId="584276EA" w14:textId="77777777" w:rsidR="00205956" w:rsidRPr="00FF2BCF" w:rsidRDefault="00205956" w:rsidP="006F1B25">
            <w:bookmarkStart w:id="1767" w:name="_Toc264460814"/>
            <w:bookmarkStart w:id="1768" w:name="_Toc264468916"/>
            <w:bookmarkStart w:id="1769" w:name="_Toc264529016"/>
            <w:bookmarkStart w:id="1770" w:name="_Toc478632618"/>
            <w:bookmarkStart w:id="1771" w:name="_Toc478632995"/>
            <w:bookmarkStart w:id="1772" w:name="_Toc478633386"/>
            <w:bookmarkStart w:id="1773" w:name="_Toc478634211"/>
            <w:r w:rsidRPr="00FF2BCF">
              <w:t>MSSR_340</w:t>
            </w:r>
          </w:p>
          <w:p w14:paraId="08D8C421" w14:textId="77777777" w:rsidR="00205956" w:rsidRPr="00A759DD" w:rsidRDefault="00205956" w:rsidP="000473E5">
            <w:pPr>
              <w:pStyle w:val="3"/>
              <w:rPr>
                <w:rFonts w:cs="Calibri"/>
                <w:lang w:val="el-GR"/>
              </w:rPr>
            </w:pPr>
            <w:bookmarkStart w:id="1774" w:name="_Toc107263240"/>
            <w:r w:rsidRPr="00A759DD">
              <w:rPr>
                <w:rFonts w:cs="Calibri"/>
                <w:lang w:val="el-GR"/>
              </w:rPr>
              <w:t>6.6.5 Χαρακτηριστικά Απόκρισης (</w:t>
            </w:r>
            <w:r w:rsidRPr="00A759DD">
              <w:rPr>
                <w:rFonts w:cs="Calibri"/>
              </w:rPr>
              <w:t>Response</w:t>
            </w:r>
            <w:r w:rsidRPr="00A759DD">
              <w:rPr>
                <w:rFonts w:cs="Calibri"/>
                <w:lang w:val="el-GR"/>
              </w:rPr>
              <w:t>)</w:t>
            </w:r>
            <w:bookmarkEnd w:id="1767"/>
            <w:bookmarkEnd w:id="1768"/>
            <w:bookmarkEnd w:id="1769"/>
            <w:bookmarkEnd w:id="1770"/>
            <w:bookmarkEnd w:id="1771"/>
            <w:bookmarkEnd w:id="1772"/>
            <w:bookmarkEnd w:id="1773"/>
            <w:bookmarkEnd w:id="1774"/>
          </w:p>
          <w:p w14:paraId="7EE8E6A6" w14:textId="77777777" w:rsidR="00205956" w:rsidRPr="0063108B" w:rsidRDefault="00205956" w:rsidP="004626C2">
            <w:pPr>
              <w:jc w:val="both"/>
              <w:rPr>
                <w:rFonts w:cs="Calibri"/>
                <w:szCs w:val="22"/>
              </w:rPr>
            </w:pPr>
            <w:r w:rsidRPr="0063108B">
              <w:rPr>
                <w:rFonts w:cs="Calibri"/>
                <w:szCs w:val="22"/>
              </w:rPr>
              <w:t>Σε όλο το εύρος της δυναμικής περιοχής που δίδεται στην ανωτέρω παράγραφο, ο δέκτης πρέπει να έχει λογαριθμική συνάρτηση μεταφοράς για όλα τα σήματα.  Ο δέκτης θα διατηρεί επίσης τα επίπεδα σχετικού πλάτους των σημάτων.</w:t>
            </w:r>
          </w:p>
        </w:tc>
        <w:tc>
          <w:tcPr>
            <w:tcW w:w="1417" w:type="dxa"/>
            <w:shd w:val="clear" w:color="auto" w:fill="FFFFFF"/>
            <w:vAlign w:val="center"/>
          </w:tcPr>
          <w:p w14:paraId="47E56524" w14:textId="77777777" w:rsidR="00205956" w:rsidRPr="002A3F91" w:rsidRDefault="00205956" w:rsidP="002B4918">
            <w:pPr>
              <w:jc w:val="center"/>
              <w:rPr>
                <w:szCs w:val="22"/>
              </w:rPr>
            </w:pPr>
            <w:r>
              <w:rPr>
                <w:szCs w:val="22"/>
              </w:rPr>
              <w:t>ΝΑΙ</w:t>
            </w:r>
          </w:p>
        </w:tc>
        <w:tc>
          <w:tcPr>
            <w:tcW w:w="1276" w:type="dxa"/>
            <w:shd w:val="clear" w:color="auto" w:fill="FFFFFF"/>
          </w:tcPr>
          <w:p w14:paraId="4665F337" w14:textId="77777777" w:rsidR="00205956" w:rsidRPr="002A3F91" w:rsidRDefault="00205956" w:rsidP="002A3F91">
            <w:pPr>
              <w:jc w:val="center"/>
              <w:rPr>
                <w:szCs w:val="22"/>
              </w:rPr>
            </w:pPr>
          </w:p>
        </w:tc>
        <w:tc>
          <w:tcPr>
            <w:tcW w:w="1559" w:type="dxa"/>
            <w:shd w:val="clear" w:color="auto" w:fill="FFFFFF"/>
          </w:tcPr>
          <w:p w14:paraId="5030565A" w14:textId="77777777" w:rsidR="00205956" w:rsidRPr="002A3F91" w:rsidRDefault="00205956" w:rsidP="002A3F91">
            <w:pPr>
              <w:jc w:val="center"/>
              <w:rPr>
                <w:szCs w:val="22"/>
              </w:rPr>
            </w:pPr>
          </w:p>
        </w:tc>
      </w:tr>
      <w:tr w:rsidR="00205956" w:rsidRPr="0063108B" w14:paraId="50782757" w14:textId="77777777" w:rsidTr="002B4918">
        <w:trPr>
          <w:trHeight w:val="1040"/>
        </w:trPr>
        <w:tc>
          <w:tcPr>
            <w:tcW w:w="9464" w:type="dxa"/>
            <w:shd w:val="clear" w:color="auto" w:fill="FFFFFF"/>
          </w:tcPr>
          <w:p w14:paraId="2D694C1D" w14:textId="77777777" w:rsidR="00205956" w:rsidRPr="00FF2BCF" w:rsidRDefault="00205956" w:rsidP="006F1B25">
            <w:bookmarkStart w:id="1775" w:name="_Toc264460815"/>
            <w:bookmarkStart w:id="1776" w:name="_Toc264468917"/>
            <w:bookmarkStart w:id="1777" w:name="_Toc264529017"/>
            <w:bookmarkStart w:id="1778" w:name="_Toc478632619"/>
            <w:bookmarkStart w:id="1779" w:name="_Toc478632996"/>
            <w:bookmarkStart w:id="1780" w:name="_Toc478633387"/>
            <w:bookmarkStart w:id="1781" w:name="_Toc478634212"/>
            <w:r w:rsidRPr="00FF2BCF">
              <w:lastRenderedPageBreak/>
              <w:t>MSSR_350</w:t>
            </w:r>
          </w:p>
          <w:p w14:paraId="3B99BECA" w14:textId="77777777" w:rsidR="00205956" w:rsidRPr="00A759DD" w:rsidRDefault="00205956" w:rsidP="000473E5">
            <w:pPr>
              <w:pStyle w:val="3"/>
              <w:rPr>
                <w:rFonts w:cs="Calibri"/>
                <w:lang w:val="el-GR"/>
              </w:rPr>
            </w:pPr>
            <w:bookmarkStart w:id="1782" w:name="_Toc107263241"/>
            <w:r w:rsidRPr="00A759DD">
              <w:rPr>
                <w:rFonts w:cs="Calibri"/>
                <w:lang w:val="el-GR"/>
              </w:rPr>
              <w:t>6.6.6 Ζώνη Διάβασης Δέκτη (</w:t>
            </w:r>
            <w:r w:rsidRPr="00A759DD">
              <w:rPr>
                <w:rFonts w:cs="Calibri"/>
              </w:rPr>
              <w:t>Pass</w:t>
            </w:r>
            <w:r w:rsidRPr="00A759DD">
              <w:rPr>
                <w:rFonts w:cs="Calibri"/>
                <w:lang w:val="el-GR"/>
              </w:rPr>
              <w:t>-</w:t>
            </w:r>
            <w:r w:rsidRPr="00A759DD">
              <w:rPr>
                <w:rFonts w:cs="Calibri"/>
              </w:rPr>
              <w:t>band</w:t>
            </w:r>
            <w:r w:rsidRPr="00A759DD">
              <w:rPr>
                <w:rFonts w:cs="Calibri"/>
                <w:lang w:val="el-GR"/>
              </w:rPr>
              <w:t>)</w:t>
            </w:r>
            <w:bookmarkEnd w:id="1775"/>
            <w:bookmarkEnd w:id="1776"/>
            <w:bookmarkEnd w:id="1777"/>
            <w:bookmarkEnd w:id="1778"/>
            <w:bookmarkEnd w:id="1779"/>
            <w:bookmarkEnd w:id="1780"/>
            <w:bookmarkEnd w:id="1781"/>
            <w:bookmarkEnd w:id="1782"/>
          </w:p>
          <w:p w14:paraId="14392573" w14:textId="77777777" w:rsidR="00205956" w:rsidRPr="0063108B" w:rsidRDefault="00205956" w:rsidP="004626C2">
            <w:pPr>
              <w:jc w:val="both"/>
              <w:rPr>
                <w:rFonts w:cs="Calibri"/>
                <w:szCs w:val="22"/>
              </w:rPr>
            </w:pPr>
            <w:r w:rsidRPr="0063108B">
              <w:rPr>
                <w:rFonts w:cs="Calibri"/>
                <w:szCs w:val="22"/>
              </w:rPr>
              <w:t xml:space="preserve">Η ζώνη διάβασης του δέκτη και η κατάπνιξη των συχνοτήτων εκτός ζώνης θα είναι ανάλογη της ορθής λειτουργίας του </w:t>
            </w:r>
            <w:r w:rsidRPr="0063108B">
              <w:rPr>
                <w:rFonts w:cs="Calibri"/>
                <w:szCs w:val="22"/>
                <w:lang w:val="en-US"/>
              </w:rPr>
              <w:t>MSSR</w:t>
            </w:r>
            <w:r w:rsidRPr="0063108B">
              <w:rPr>
                <w:rFonts w:cs="Calibri"/>
                <w:szCs w:val="22"/>
              </w:rPr>
              <w:t xml:space="preserve"> και την κάλυψη των λειτουργικών και τεχνικών απαιτήσεων.</w:t>
            </w:r>
          </w:p>
        </w:tc>
        <w:tc>
          <w:tcPr>
            <w:tcW w:w="1417" w:type="dxa"/>
            <w:shd w:val="clear" w:color="auto" w:fill="FFFFFF"/>
            <w:vAlign w:val="center"/>
          </w:tcPr>
          <w:p w14:paraId="6F5E6CFD" w14:textId="77777777" w:rsidR="00205956" w:rsidRPr="002A3F91" w:rsidRDefault="00205956" w:rsidP="002B4918">
            <w:pPr>
              <w:jc w:val="center"/>
              <w:rPr>
                <w:szCs w:val="22"/>
              </w:rPr>
            </w:pPr>
            <w:r>
              <w:rPr>
                <w:szCs w:val="22"/>
              </w:rPr>
              <w:t>ΝΑΙ</w:t>
            </w:r>
          </w:p>
        </w:tc>
        <w:tc>
          <w:tcPr>
            <w:tcW w:w="1276" w:type="dxa"/>
            <w:shd w:val="clear" w:color="auto" w:fill="FFFFFF"/>
          </w:tcPr>
          <w:p w14:paraId="1488194D" w14:textId="77777777" w:rsidR="00205956" w:rsidRPr="002A3F91" w:rsidRDefault="00205956" w:rsidP="002A3F91">
            <w:pPr>
              <w:jc w:val="center"/>
              <w:rPr>
                <w:szCs w:val="22"/>
              </w:rPr>
            </w:pPr>
          </w:p>
        </w:tc>
        <w:tc>
          <w:tcPr>
            <w:tcW w:w="1559" w:type="dxa"/>
            <w:shd w:val="clear" w:color="auto" w:fill="FFFFFF"/>
          </w:tcPr>
          <w:p w14:paraId="443F6E52" w14:textId="77777777" w:rsidR="00205956" w:rsidRPr="002A3F91" w:rsidRDefault="00205956" w:rsidP="002A3F91">
            <w:pPr>
              <w:jc w:val="center"/>
              <w:rPr>
                <w:szCs w:val="22"/>
              </w:rPr>
            </w:pPr>
          </w:p>
        </w:tc>
      </w:tr>
      <w:tr w:rsidR="00205956" w:rsidRPr="0063108B" w14:paraId="456A7369" w14:textId="77777777" w:rsidTr="002B4918">
        <w:trPr>
          <w:trHeight w:val="1040"/>
        </w:trPr>
        <w:tc>
          <w:tcPr>
            <w:tcW w:w="9464" w:type="dxa"/>
            <w:shd w:val="clear" w:color="auto" w:fill="FFFFFF"/>
          </w:tcPr>
          <w:p w14:paraId="2C8A0F7F" w14:textId="77777777" w:rsidR="00205956" w:rsidRPr="00FF2BCF" w:rsidRDefault="00205956" w:rsidP="006F1B25">
            <w:pPr>
              <w:rPr>
                <w:lang w:val="en-US"/>
              </w:rPr>
            </w:pPr>
            <w:bookmarkStart w:id="1783" w:name="_Toc264460816"/>
            <w:bookmarkStart w:id="1784" w:name="_Toc264468918"/>
            <w:bookmarkStart w:id="1785" w:name="_Toc264529018"/>
            <w:bookmarkStart w:id="1786" w:name="_Toc478632620"/>
            <w:bookmarkStart w:id="1787" w:name="_Toc478632997"/>
            <w:bookmarkStart w:id="1788" w:name="_Toc478633388"/>
            <w:bookmarkStart w:id="1789" w:name="_Toc478634213"/>
            <w:r w:rsidRPr="00FF2BCF">
              <w:rPr>
                <w:lang w:val="en-US"/>
              </w:rPr>
              <w:t>MSSR_360</w:t>
            </w:r>
          </w:p>
          <w:p w14:paraId="47813B46" w14:textId="77777777" w:rsidR="00205956" w:rsidRPr="00A759DD" w:rsidRDefault="00205956" w:rsidP="000473E5">
            <w:pPr>
              <w:pStyle w:val="3"/>
              <w:rPr>
                <w:rFonts w:cs="Calibri"/>
              </w:rPr>
            </w:pPr>
            <w:bookmarkStart w:id="1790" w:name="_Toc107263242"/>
            <w:r w:rsidRPr="00A759DD">
              <w:rPr>
                <w:rFonts w:cs="Calibri"/>
              </w:rPr>
              <w:t>6.6.7 Συχνότητα Ειδώλου (Image Frequency)</w:t>
            </w:r>
            <w:bookmarkEnd w:id="1783"/>
            <w:bookmarkEnd w:id="1784"/>
            <w:bookmarkEnd w:id="1785"/>
            <w:bookmarkEnd w:id="1786"/>
            <w:bookmarkEnd w:id="1787"/>
            <w:bookmarkEnd w:id="1788"/>
            <w:bookmarkEnd w:id="1789"/>
            <w:bookmarkEnd w:id="1790"/>
          </w:p>
          <w:p w14:paraId="43CBD8DA" w14:textId="77777777" w:rsidR="00205956" w:rsidRPr="0063108B" w:rsidRDefault="00205956" w:rsidP="004626C2">
            <w:pPr>
              <w:jc w:val="both"/>
              <w:rPr>
                <w:rFonts w:cs="Calibri"/>
                <w:szCs w:val="22"/>
              </w:rPr>
            </w:pPr>
            <w:r w:rsidRPr="0063108B">
              <w:rPr>
                <w:rFonts w:cs="Calibri"/>
                <w:szCs w:val="22"/>
              </w:rPr>
              <w:t xml:space="preserve">Η συχνότητα ειδώλου θα είναι εξασθενημένη κατά τουλάχιστον 70 </w:t>
            </w:r>
            <w:r w:rsidRPr="0063108B">
              <w:rPr>
                <w:rFonts w:cs="Calibri"/>
                <w:szCs w:val="22"/>
                <w:lang w:val="en-US"/>
              </w:rPr>
              <w:t>dB</w:t>
            </w:r>
            <w:r w:rsidRPr="0063108B">
              <w:rPr>
                <w:rFonts w:cs="Calibri"/>
                <w:szCs w:val="22"/>
              </w:rPr>
              <w:t xml:space="preserve"> κάτω από συνθήκες κανονικής ευαισθησίας.</w:t>
            </w:r>
          </w:p>
        </w:tc>
        <w:tc>
          <w:tcPr>
            <w:tcW w:w="1417" w:type="dxa"/>
            <w:shd w:val="clear" w:color="auto" w:fill="FFFFFF"/>
            <w:vAlign w:val="center"/>
          </w:tcPr>
          <w:p w14:paraId="7E4AF6A9" w14:textId="77777777" w:rsidR="00205956" w:rsidRPr="00262597" w:rsidRDefault="00A531E4" w:rsidP="002B4918">
            <w:pPr>
              <w:jc w:val="center"/>
              <w:rPr>
                <w:szCs w:val="22"/>
                <w:lang w:val="en-US"/>
              </w:rPr>
            </w:pPr>
            <w:r>
              <w:rPr>
                <w:szCs w:val="22"/>
              </w:rPr>
              <w:t>ΝΑΙ</w:t>
            </w:r>
          </w:p>
        </w:tc>
        <w:tc>
          <w:tcPr>
            <w:tcW w:w="1276" w:type="dxa"/>
            <w:shd w:val="clear" w:color="auto" w:fill="FFFFFF"/>
          </w:tcPr>
          <w:p w14:paraId="1CE5BEF0" w14:textId="77777777" w:rsidR="00205956" w:rsidRPr="002A3F91" w:rsidRDefault="00205956" w:rsidP="002A3F91">
            <w:pPr>
              <w:jc w:val="center"/>
              <w:rPr>
                <w:szCs w:val="22"/>
              </w:rPr>
            </w:pPr>
          </w:p>
        </w:tc>
        <w:tc>
          <w:tcPr>
            <w:tcW w:w="1559" w:type="dxa"/>
            <w:shd w:val="clear" w:color="auto" w:fill="FFFFFF"/>
          </w:tcPr>
          <w:p w14:paraId="34DAB54F" w14:textId="77777777" w:rsidR="00205956" w:rsidRPr="002A3F91" w:rsidRDefault="00205956" w:rsidP="002A3F91">
            <w:pPr>
              <w:jc w:val="center"/>
              <w:rPr>
                <w:szCs w:val="22"/>
              </w:rPr>
            </w:pPr>
          </w:p>
        </w:tc>
      </w:tr>
      <w:tr w:rsidR="00205956" w:rsidRPr="0063108B" w14:paraId="183CF6CE" w14:textId="77777777" w:rsidTr="002B4918">
        <w:trPr>
          <w:trHeight w:val="1040"/>
        </w:trPr>
        <w:tc>
          <w:tcPr>
            <w:tcW w:w="9464" w:type="dxa"/>
            <w:shd w:val="clear" w:color="auto" w:fill="FFFFFF"/>
          </w:tcPr>
          <w:p w14:paraId="1FDA6993" w14:textId="77777777" w:rsidR="00205956" w:rsidRPr="00FF2BCF" w:rsidRDefault="00205956" w:rsidP="006F1B25">
            <w:bookmarkStart w:id="1791" w:name="_Toc264460817"/>
            <w:bookmarkStart w:id="1792" w:name="_Toc264468919"/>
            <w:bookmarkStart w:id="1793" w:name="_Toc264529019"/>
            <w:bookmarkStart w:id="1794" w:name="_Toc478632621"/>
            <w:bookmarkStart w:id="1795" w:name="_Toc478632998"/>
            <w:bookmarkStart w:id="1796" w:name="_Toc478633389"/>
            <w:bookmarkStart w:id="1797" w:name="_Toc478634214"/>
            <w:r w:rsidRPr="00FF2BCF">
              <w:t>MSSR_370</w:t>
            </w:r>
          </w:p>
          <w:p w14:paraId="1910EB7F" w14:textId="77777777" w:rsidR="00205956" w:rsidRPr="00A759DD" w:rsidRDefault="00205956" w:rsidP="000473E5">
            <w:pPr>
              <w:pStyle w:val="3"/>
              <w:rPr>
                <w:rFonts w:cs="Calibri"/>
                <w:lang w:val="el-GR"/>
              </w:rPr>
            </w:pPr>
            <w:bookmarkStart w:id="1798" w:name="_Toc107263243"/>
            <w:r w:rsidRPr="00A759DD">
              <w:rPr>
                <w:rFonts w:cs="Calibri"/>
                <w:lang w:val="el-GR"/>
              </w:rPr>
              <w:t>6.6.8 Έλεγχος Απολαβής με Σάρωση (</w:t>
            </w:r>
            <w:r w:rsidRPr="00A759DD">
              <w:rPr>
                <w:rFonts w:cs="Calibri"/>
              </w:rPr>
              <w:t>Swept</w:t>
            </w:r>
            <w:r w:rsidRPr="00A759DD">
              <w:rPr>
                <w:rFonts w:cs="Calibri"/>
                <w:lang w:val="el-GR"/>
              </w:rPr>
              <w:t xml:space="preserve"> </w:t>
            </w:r>
            <w:r w:rsidRPr="00A759DD">
              <w:rPr>
                <w:rFonts w:cs="Calibri"/>
              </w:rPr>
              <w:t>Gain</w:t>
            </w:r>
            <w:r w:rsidRPr="00A759DD">
              <w:rPr>
                <w:rFonts w:cs="Calibri"/>
                <w:lang w:val="el-GR"/>
              </w:rPr>
              <w:t xml:space="preserve"> </w:t>
            </w:r>
            <w:r w:rsidRPr="00A759DD">
              <w:rPr>
                <w:rFonts w:cs="Calibri"/>
              </w:rPr>
              <w:t>Control</w:t>
            </w:r>
            <w:r w:rsidRPr="00A759DD">
              <w:rPr>
                <w:rFonts w:cs="Calibri"/>
                <w:lang w:val="el-GR"/>
              </w:rPr>
              <w:t xml:space="preserve"> -  </w:t>
            </w:r>
            <w:r w:rsidRPr="00A759DD">
              <w:rPr>
                <w:rFonts w:cs="Calibri"/>
              </w:rPr>
              <w:t>SGC</w:t>
            </w:r>
            <w:r w:rsidRPr="00A759DD">
              <w:rPr>
                <w:rFonts w:cs="Calibri"/>
                <w:lang w:val="el-GR"/>
              </w:rPr>
              <w:t>)</w:t>
            </w:r>
            <w:bookmarkEnd w:id="1791"/>
            <w:bookmarkEnd w:id="1792"/>
            <w:bookmarkEnd w:id="1793"/>
            <w:bookmarkEnd w:id="1794"/>
            <w:bookmarkEnd w:id="1795"/>
            <w:bookmarkEnd w:id="1796"/>
            <w:bookmarkEnd w:id="1797"/>
            <w:bookmarkEnd w:id="1798"/>
          </w:p>
          <w:p w14:paraId="3927185E" w14:textId="77777777" w:rsidR="00205956" w:rsidRPr="0063108B" w:rsidRDefault="00205956" w:rsidP="004626C2">
            <w:pPr>
              <w:jc w:val="both"/>
              <w:rPr>
                <w:rFonts w:cs="Calibri"/>
                <w:szCs w:val="22"/>
              </w:rPr>
            </w:pPr>
            <w:r w:rsidRPr="0063108B">
              <w:rPr>
                <w:rFonts w:cs="Calibri"/>
                <w:szCs w:val="22"/>
              </w:rPr>
              <w:t xml:space="preserve">Η δυναμική απόκριση του δέκτη θα επιτρέπει τη διέλευση όλων των λαμβανομένων απαντήσεων χωρίς σημαντικό περιορισμό.  </w:t>
            </w:r>
          </w:p>
        </w:tc>
        <w:tc>
          <w:tcPr>
            <w:tcW w:w="1417" w:type="dxa"/>
            <w:shd w:val="clear" w:color="auto" w:fill="FFFFFF"/>
            <w:vAlign w:val="center"/>
          </w:tcPr>
          <w:p w14:paraId="2BDE8E97" w14:textId="77777777" w:rsidR="00205956" w:rsidRPr="002A3F91" w:rsidRDefault="00205956" w:rsidP="002B4918">
            <w:pPr>
              <w:jc w:val="center"/>
              <w:rPr>
                <w:szCs w:val="22"/>
              </w:rPr>
            </w:pPr>
            <w:r>
              <w:rPr>
                <w:szCs w:val="22"/>
              </w:rPr>
              <w:t>ΝΑΙ</w:t>
            </w:r>
          </w:p>
        </w:tc>
        <w:tc>
          <w:tcPr>
            <w:tcW w:w="1276" w:type="dxa"/>
            <w:shd w:val="clear" w:color="auto" w:fill="FFFFFF"/>
          </w:tcPr>
          <w:p w14:paraId="1410F26D" w14:textId="77777777" w:rsidR="00205956" w:rsidRPr="002A3F91" w:rsidRDefault="00205956" w:rsidP="002A3F91">
            <w:pPr>
              <w:jc w:val="center"/>
              <w:rPr>
                <w:szCs w:val="22"/>
              </w:rPr>
            </w:pPr>
          </w:p>
        </w:tc>
        <w:tc>
          <w:tcPr>
            <w:tcW w:w="1559" w:type="dxa"/>
            <w:shd w:val="clear" w:color="auto" w:fill="FFFFFF"/>
          </w:tcPr>
          <w:p w14:paraId="69310295" w14:textId="77777777" w:rsidR="00205956" w:rsidRPr="002A3F91" w:rsidRDefault="00205956" w:rsidP="002A3F91">
            <w:pPr>
              <w:jc w:val="center"/>
              <w:rPr>
                <w:szCs w:val="22"/>
              </w:rPr>
            </w:pPr>
          </w:p>
        </w:tc>
      </w:tr>
      <w:tr w:rsidR="00205956" w:rsidRPr="0063108B" w14:paraId="0E53BF35" w14:textId="77777777" w:rsidTr="002B4918">
        <w:trPr>
          <w:trHeight w:val="1040"/>
        </w:trPr>
        <w:tc>
          <w:tcPr>
            <w:tcW w:w="9464" w:type="dxa"/>
            <w:shd w:val="clear" w:color="auto" w:fill="FFFFFF"/>
          </w:tcPr>
          <w:p w14:paraId="75D50D28" w14:textId="77777777" w:rsidR="00205956" w:rsidRPr="00FF2BCF" w:rsidRDefault="00205956" w:rsidP="006F1B25">
            <w:r w:rsidRPr="00FF2BCF">
              <w:rPr>
                <w:lang w:val="en-GB"/>
              </w:rPr>
              <w:t>MSSR</w:t>
            </w:r>
            <w:r w:rsidRPr="00FF2BCF">
              <w:t>_380</w:t>
            </w:r>
          </w:p>
          <w:p w14:paraId="0966ACF3" w14:textId="77777777" w:rsidR="00205956" w:rsidRPr="0063108B" w:rsidRDefault="00205956" w:rsidP="004626C2">
            <w:pPr>
              <w:jc w:val="both"/>
              <w:rPr>
                <w:rFonts w:cs="Calibri"/>
                <w:szCs w:val="22"/>
              </w:rPr>
            </w:pPr>
            <w:r w:rsidRPr="0063108B">
              <w:rPr>
                <w:rFonts w:cs="Calibri"/>
                <w:szCs w:val="22"/>
              </w:rPr>
              <w:t>Δύο νόμοι απαιτούνται για τον έλεγχο της απολαβής κατά τη σάρωση, δηλαδή:</w:t>
            </w:r>
          </w:p>
          <w:p w14:paraId="43058BAB" w14:textId="77777777" w:rsidR="00205956" w:rsidRPr="0063108B" w:rsidRDefault="00205956" w:rsidP="002464E4">
            <w:pPr>
              <w:numPr>
                <w:ilvl w:val="0"/>
                <w:numId w:val="95"/>
              </w:numPr>
              <w:tabs>
                <w:tab w:val="clear" w:pos="720"/>
              </w:tabs>
              <w:ind w:left="348"/>
              <w:jc w:val="both"/>
              <w:rPr>
                <w:rFonts w:cs="Calibri"/>
                <w:szCs w:val="22"/>
              </w:rPr>
            </w:pPr>
            <w:r w:rsidRPr="0063108B">
              <w:rPr>
                <w:rFonts w:cs="Calibri"/>
                <w:b/>
                <w:szCs w:val="22"/>
              </w:rPr>
              <w:t>Γραμμική:</w:t>
            </w:r>
            <w:r w:rsidRPr="0063108B">
              <w:rPr>
                <w:rFonts w:cs="Calibri"/>
                <w:szCs w:val="22"/>
              </w:rPr>
              <w:t xml:space="preserve"> Η αρχική μείωση θα πρέπει να μπορεί να οριστεί σε επίπεδο μεταξύ 0 dB και 64 dB συγκριτικά με την κανονική ευαισθησία για τα πρώτα ναυτικά μίλια της κάλυψης.  Από εκεί και πέρα, η ευαισθησία θα επανέρχεται με ρυθμό 6 </w:t>
            </w:r>
            <w:r w:rsidRPr="0063108B">
              <w:rPr>
                <w:rFonts w:cs="Calibri"/>
                <w:szCs w:val="22"/>
                <w:lang w:val="en-US"/>
              </w:rPr>
              <w:t>dB</w:t>
            </w:r>
            <w:r w:rsidRPr="0063108B">
              <w:rPr>
                <w:rFonts w:cs="Calibri"/>
                <w:szCs w:val="22"/>
              </w:rPr>
              <w:t xml:space="preserve"> ανά οκτάβα κάλυψης.  Θα πρέπει να δηλώνεται η δυνατότητα μεταβολής του ανωτέρω ρυθμού σύμφωνα με τις τοπικές απαιτήσεις </w:t>
            </w:r>
          </w:p>
          <w:p w14:paraId="46CBEB19" w14:textId="77777777" w:rsidR="00205956" w:rsidRPr="0063108B" w:rsidRDefault="00205956" w:rsidP="002464E4">
            <w:pPr>
              <w:numPr>
                <w:ilvl w:val="0"/>
                <w:numId w:val="95"/>
              </w:numPr>
              <w:tabs>
                <w:tab w:val="clear" w:pos="720"/>
              </w:tabs>
              <w:ind w:left="348"/>
              <w:jc w:val="both"/>
              <w:rPr>
                <w:rFonts w:cs="Calibri"/>
                <w:szCs w:val="22"/>
              </w:rPr>
            </w:pPr>
            <w:r w:rsidRPr="0063108B">
              <w:rPr>
                <w:rFonts w:cs="Calibri"/>
                <w:b/>
                <w:szCs w:val="22"/>
              </w:rPr>
              <w:t>Προγραμματιζόμενη:</w:t>
            </w:r>
            <w:r w:rsidR="006A56E6" w:rsidRPr="006A56E6">
              <w:rPr>
                <w:rFonts w:cs="Calibri"/>
                <w:b/>
                <w:szCs w:val="22"/>
              </w:rPr>
              <w:t xml:space="preserve"> </w:t>
            </w:r>
            <w:r w:rsidRPr="0063108B">
              <w:rPr>
                <w:rFonts w:cs="Calibri"/>
                <w:szCs w:val="22"/>
              </w:rPr>
              <w:t xml:space="preserve">Η προγραμματιζόμενη απολαβή σάρωσης απαιτείται για να επιτρέψει τον έλεγχο σε κάποιο βαθμό των αποτελεσμάτων των αντανακλάσεων που μπορεί να υπάρχουν σε μια εγκατάσταση </w:t>
            </w:r>
            <w:r w:rsidRPr="0063108B">
              <w:rPr>
                <w:rFonts w:cs="Calibri"/>
                <w:szCs w:val="22"/>
                <w:lang w:val="en-US"/>
              </w:rPr>
              <w:t>MSSR</w:t>
            </w:r>
            <w:r w:rsidRPr="0063108B">
              <w:rPr>
                <w:rFonts w:cs="Calibri"/>
                <w:szCs w:val="22"/>
              </w:rPr>
              <w:t xml:space="preserve"> .</w:t>
            </w:r>
          </w:p>
          <w:p w14:paraId="1806FEF8" w14:textId="77777777" w:rsidR="00205956" w:rsidRPr="0063108B" w:rsidRDefault="00205956" w:rsidP="004626C2">
            <w:pPr>
              <w:jc w:val="both"/>
              <w:rPr>
                <w:rFonts w:cs="Calibri"/>
                <w:szCs w:val="22"/>
              </w:rPr>
            </w:pPr>
            <w:r w:rsidRPr="0063108B">
              <w:rPr>
                <w:rFonts w:cs="Calibri"/>
                <w:szCs w:val="22"/>
              </w:rPr>
              <w:t xml:space="preserve">Ο προμηθευτής πρέπει να περιγράψει τα προγραμματιζόμενα </w:t>
            </w:r>
            <w:r w:rsidRPr="0063108B">
              <w:rPr>
                <w:rFonts w:cs="Calibri"/>
                <w:szCs w:val="22"/>
                <w:lang w:val="en-US"/>
              </w:rPr>
              <w:t>SGC</w:t>
            </w:r>
            <w:r w:rsidRPr="0063108B">
              <w:rPr>
                <w:rFonts w:cs="Calibri"/>
                <w:szCs w:val="22"/>
              </w:rPr>
              <w:t xml:space="preserve"> χαρακτηριστικά του συστήματος.</w:t>
            </w:r>
          </w:p>
        </w:tc>
        <w:tc>
          <w:tcPr>
            <w:tcW w:w="1417" w:type="dxa"/>
            <w:shd w:val="clear" w:color="auto" w:fill="FFFFFF"/>
            <w:vAlign w:val="center"/>
          </w:tcPr>
          <w:p w14:paraId="5F701E3F" w14:textId="77777777" w:rsidR="00205956" w:rsidRPr="002A3F91" w:rsidRDefault="002B4918" w:rsidP="002B4918">
            <w:pPr>
              <w:jc w:val="center"/>
              <w:rPr>
                <w:szCs w:val="22"/>
              </w:rPr>
            </w:pPr>
            <w:r>
              <w:rPr>
                <w:szCs w:val="22"/>
              </w:rPr>
              <w:t>ΝΑΙ</w:t>
            </w:r>
          </w:p>
        </w:tc>
        <w:tc>
          <w:tcPr>
            <w:tcW w:w="1276" w:type="dxa"/>
            <w:shd w:val="clear" w:color="auto" w:fill="FFFFFF"/>
          </w:tcPr>
          <w:p w14:paraId="6B4552E4" w14:textId="77777777" w:rsidR="00205956" w:rsidRPr="002A3F91" w:rsidRDefault="00205956" w:rsidP="002A3F91">
            <w:pPr>
              <w:jc w:val="center"/>
              <w:rPr>
                <w:szCs w:val="22"/>
              </w:rPr>
            </w:pPr>
          </w:p>
        </w:tc>
        <w:tc>
          <w:tcPr>
            <w:tcW w:w="1559" w:type="dxa"/>
            <w:shd w:val="clear" w:color="auto" w:fill="FFFFFF"/>
          </w:tcPr>
          <w:p w14:paraId="5D89E645" w14:textId="77777777" w:rsidR="00205956" w:rsidRPr="002A3F91" w:rsidRDefault="00205956" w:rsidP="002A3F91">
            <w:pPr>
              <w:jc w:val="center"/>
              <w:rPr>
                <w:szCs w:val="22"/>
              </w:rPr>
            </w:pPr>
          </w:p>
        </w:tc>
      </w:tr>
      <w:tr w:rsidR="00205956" w:rsidRPr="0063108B" w14:paraId="26F72235" w14:textId="77777777" w:rsidTr="002B4918">
        <w:trPr>
          <w:trHeight w:val="1040"/>
        </w:trPr>
        <w:tc>
          <w:tcPr>
            <w:tcW w:w="9464" w:type="dxa"/>
            <w:shd w:val="clear" w:color="auto" w:fill="FFFFFF"/>
          </w:tcPr>
          <w:p w14:paraId="3DDB1B70" w14:textId="77777777" w:rsidR="00205956" w:rsidRPr="00FF2BCF" w:rsidRDefault="00205956" w:rsidP="006F1B25">
            <w:bookmarkStart w:id="1799" w:name="_Toc264460818"/>
            <w:bookmarkStart w:id="1800" w:name="_Toc264468920"/>
            <w:bookmarkStart w:id="1801" w:name="_Toc264529020"/>
            <w:bookmarkStart w:id="1802" w:name="_Toc478632622"/>
            <w:bookmarkStart w:id="1803" w:name="_Toc478632999"/>
            <w:bookmarkStart w:id="1804" w:name="_Toc478633390"/>
            <w:bookmarkStart w:id="1805" w:name="_Toc478634215"/>
            <w:r w:rsidRPr="00FF2BCF">
              <w:t>MSSR_390</w:t>
            </w:r>
          </w:p>
          <w:p w14:paraId="19B86098" w14:textId="77777777" w:rsidR="00205956" w:rsidRPr="00A759DD" w:rsidRDefault="00205956" w:rsidP="000473E5">
            <w:pPr>
              <w:pStyle w:val="3"/>
              <w:rPr>
                <w:rFonts w:cs="Calibri"/>
                <w:lang w:val="el-GR"/>
              </w:rPr>
            </w:pPr>
            <w:bookmarkStart w:id="1806" w:name="_Toc107263244"/>
            <w:r w:rsidRPr="00A759DD">
              <w:rPr>
                <w:rFonts w:cs="Calibri"/>
                <w:lang w:val="el-GR"/>
              </w:rPr>
              <w:t xml:space="preserve">6.6.9 Έξοδος Σήματος </w:t>
            </w:r>
            <w:r w:rsidRPr="00A759DD">
              <w:rPr>
                <w:rFonts w:cs="Calibri"/>
              </w:rPr>
              <w:t>Video</w:t>
            </w:r>
            <w:r w:rsidRPr="00A759DD">
              <w:rPr>
                <w:rFonts w:cs="Calibri"/>
                <w:lang w:val="el-GR"/>
              </w:rPr>
              <w:t xml:space="preserve"> σε Διακριτά Επίπεδα (</w:t>
            </w:r>
            <w:r w:rsidRPr="00A759DD">
              <w:rPr>
                <w:rFonts w:cs="Calibri"/>
              </w:rPr>
              <w:t>Quantized</w:t>
            </w:r>
            <w:r w:rsidRPr="00A759DD">
              <w:rPr>
                <w:rFonts w:cs="Calibri"/>
                <w:lang w:val="el-GR"/>
              </w:rPr>
              <w:t xml:space="preserve"> </w:t>
            </w:r>
            <w:r w:rsidRPr="00A759DD">
              <w:rPr>
                <w:rFonts w:cs="Calibri"/>
              </w:rPr>
              <w:t>Video</w:t>
            </w:r>
            <w:r w:rsidRPr="00A759DD">
              <w:rPr>
                <w:rFonts w:cs="Calibri"/>
                <w:lang w:val="el-GR"/>
              </w:rPr>
              <w:t xml:space="preserve"> </w:t>
            </w:r>
            <w:r w:rsidRPr="00A759DD">
              <w:rPr>
                <w:rFonts w:cs="Calibri"/>
              </w:rPr>
              <w:t>Output</w:t>
            </w:r>
            <w:r w:rsidRPr="00A759DD">
              <w:rPr>
                <w:rFonts w:cs="Calibri"/>
                <w:lang w:val="el-GR"/>
              </w:rPr>
              <w:t>)</w:t>
            </w:r>
            <w:bookmarkEnd w:id="1799"/>
            <w:bookmarkEnd w:id="1800"/>
            <w:bookmarkEnd w:id="1801"/>
            <w:bookmarkEnd w:id="1802"/>
            <w:bookmarkEnd w:id="1803"/>
            <w:bookmarkEnd w:id="1804"/>
            <w:bookmarkEnd w:id="1805"/>
            <w:bookmarkEnd w:id="1806"/>
          </w:p>
          <w:p w14:paraId="515E76F1" w14:textId="77777777" w:rsidR="00205956" w:rsidRPr="0063108B" w:rsidRDefault="00205956" w:rsidP="004626C2">
            <w:pPr>
              <w:jc w:val="both"/>
              <w:rPr>
                <w:rFonts w:cs="Calibri"/>
                <w:szCs w:val="22"/>
              </w:rPr>
            </w:pPr>
            <w:r w:rsidRPr="0063108B">
              <w:rPr>
                <w:rFonts w:cs="Calibri"/>
                <w:szCs w:val="22"/>
              </w:rPr>
              <w:t xml:space="preserve">Το </w:t>
            </w:r>
            <w:r w:rsidRPr="0063108B">
              <w:rPr>
                <w:rFonts w:cs="Calibri"/>
                <w:szCs w:val="22"/>
                <w:lang w:val="en-US"/>
              </w:rPr>
              <w:t>Video</w:t>
            </w:r>
            <w:r w:rsidRPr="0063108B">
              <w:rPr>
                <w:rFonts w:cs="Calibri"/>
                <w:szCs w:val="22"/>
              </w:rPr>
              <w:t xml:space="preserve"> που έχει κβαντοποιηθεί σε διακριτά επίπεδα μπορεί να περιλαμβάνει τους παλμούς P1 + P3 για σκοπούς αναγνώρισης της </w:t>
            </w:r>
            <w:r w:rsidRPr="0063108B">
              <w:rPr>
                <w:rFonts w:cs="Calibri"/>
                <w:szCs w:val="22"/>
                <w:lang w:val="en-US"/>
              </w:rPr>
              <w:t>Mode</w:t>
            </w:r>
            <w:r w:rsidRPr="0063108B">
              <w:rPr>
                <w:rFonts w:cs="Calibri"/>
                <w:szCs w:val="22"/>
              </w:rPr>
              <w:t xml:space="preserve"> και για πιθανή χρήση από εξωτερική συσκευή. </w:t>
            </w:r>
          </w:p>
        </w:tc>
        <w:tc>
          <w:tcPr>
            <w:tcW w:w="1417" w:type="dxa"/>
            <w:shd w:val="clear" w:color="auto" w:fill="FFFFFF"/>
            <w:vAlign w:val="center"/>
          </w:tcPr>
          <w:p w14:paraId="3005DF95" w14:textId="77777777" w:rsidR="00205956" w:rsidRPr="002A3F91" w:rsidRDefault="00205956" w:rsidP="002B4918">
            <w:pPr>
              <w:jc w:val="center"/>
              <w:rPr>
                <w:szCs w:val="22"/>
              </w:rPr>
            </w:pPr>
            <w:r>
              <w:rPr>
                <w:szCs w:val="22"/>
              </w:rPr>
              <w:t>ΝΑΙ</w:t>
            </w:r>
          </w:p>
        </w:tc>
        <w:tc>
          <w:tcPr>
            <w:tcW w:w="1276" w:type="dxa"/>
            <w:shd w:val="clear" w:color="auto" w:fill="FFFFFF"/>
          </w:tcPr>
          <w:p w14:paraId="6C5F1D69" w14:textId="77777777" w:rsidR="00205956" w:rsidRPr="002A3F91" w:rsidRDefault="00205956" w:rsidP="002A3F91">
            <w:pPr>
              <w:jc w:val="center"/>
              <w:rPr>
                <w:szCs w:val="22"/>
              </w:rPr>
            </w:pPr>
          </w:p>
        </w:tc>
        <w:tc>
          <w:tcPr>
            <w:tcW w:w="1559" w:type="dxa"/>
            <w:shd w:val="clear" w:color="auto" w:fill="FFFFFF"/>
          </w:tcPr>
          <w:p w14:paraId="17F82D86" w14:textId="77777777" w:rsidR="00205956" w:rsidRPr="002A3F91" w:rsidRDefault="00205956" w:rsidP="002A3F91">
            <w:pPr>
              <w:jc w:val="center"/>
              <w:rPr>
                <w:szCs w:val="22"/>
              </w:rPr>
            </w:pPr>
          </w:p>
        </w:tc>
      </w:tr>
      <w:tr w:rsidR="00205956" w:rsidRPr="0063108B" w14:paraId="7039DA2E" w14:textId="77777777" w:rsidTr="002B4918">
        <w:trPr>
          <w:trHeight w:val="184"/>
        </w:trPr>
        <w:tc>
          <w:tcPr>
            <w:tcW w:w="9464" w:type="dxa"/>
            <w:shd w:val="clear" w:color="auto" w:fill="FFFFFF"/>
          </w:tcPr>
          <w:p w14:paraId="71E80B64" w14:textId="77777777" w:rsidR="00205956" w:rsidRPr="00FF2BCF" w:rsidRDefault="00205956" w:rsidP="006F1B25">
            <w:pPr>
              <w:rPr>
                <w:caps/>
              </w:rPr>
            </w:pPr>
            <w:bookmarkStart w:id="1807" w:name="_Toc4767897"/>
            <w:bookmarkStart w:id="1808" w:name="_Toc264460819"/>
            <w:bookmarkStart w:id="1809" w:name="_Toc264468921"/>
            <w:bookmarkStart w:id="1810" w:name="_Toc264529021"/>
            <w:bookmarkStart w:id="1811" w:name="_Toc478632623"/>
            <w:bookmarkStart w:id="1812" w:name="_Toc478633000"/>
            <w:bookmarkStart w:id="1813" w:name="_Toc478633391"/>
            <w:bookmarkStart w:id="1814" w:name="_Toc478634216"/>
            <w:r w:rsidRPr="00FF2BCF">
              <w:rPr>
                <w:lang w:val="en-US"/>
              </w:rPr>
              <w:t>MSSR</w:t>
            </w:r>
            <w:r w:rsidRPr="00FF2BCF">
              <w:t>_400</w:t>
            </w:r>
          </w:p>
          <w:p w14:paraId="6E09E7BF" w14:textId="77777777" w:rsidR="00205956" w:rsidRPr="00A759DD" w:rsidRDefault="00205956" w:rsidP="000473E5">
            <w:pPr>
              <w:pStyle w:val="3"/>
              <w:rPr>
                <w:rFonts w:cs="Calibri"/>
                <w:lang w:val="el-GR"/>
              </w:rPr>
            </w:pPr>
            <w:bookmarkStart w:id="1815" w:name="_Toc107263245"/>
            <w:r w:rsidRPr="00A759DD">
              <w:rPr>
                <w:rFonts w:cs="Calibri"/>
                <w:lang w:val="el-GR"/>
              </w:rPr>
              <w:lastRenderedPageBreak/>
              <w:t>6.6.10 Το Σύστημα Λήψης Μονού Παλμού</w:t>
            </w:r>
            <w:bookmarkEnd w:id="1807"/>
            <w:r w:rsidRPr="00A759DD">
              <w:rPr>
                <w:rFonts w:cs="Calibri"/>
                <w:lang w:val="el-GR"/>
              </w:rPr>
              <w:t xml:space="preserve"> (</w:t>
            </w:r>
            <w:r w:rsidRPr="00A759DD">
              <w:rPr>
                <w:rFonts w:cs="Calibri"/>
              </w:rPr>
              <w:t>Monopulse</w:t>
            </w:r>
            <w:r w:rsidRPr="00A759DD">
              <w:rPr>
                <w:rFonts w:cs="Calibri"/>
                <w:lang w:val="el-GR"/>
              </w:rPr>
              <w:t xml:space="preserve"> </w:t>
            </w:r>
            <w:r w:rsidRPr="00A759DD">
              <w:rPr>
                <w:rFonts w:cs="Calibri"/>
              </w:rPr>
              <w:t>Reception</w:t>
            </w:r>
            <w:r w:rsidRPr="00A759DD">
              <w:rPr>
                <w:rFonts w:cs="Calibri"/>
                <w:lang w:val="el-GR"/>
              </w:rPr>
              <w:t xml:space="preserve"> </w:t>
            </w:r>
            <w:r w:rsidRPr="00A759DD">
              <w:rPr>
                <w:rFonts w:cs="Calibri"/>
              </w:rPr>
              <w:t>System</w:t>
            </w:r>
            <w:r w:rsidRPr="00A759DD">
              <w:rPr>
                <w:rFonts w:cs="Calibri"/>
                <w:lang w:val="el-GR"/>
              </w:rPr>
              <w:t>)</w:t>
            </w:r>
            <w:bookmarkEnd w:id="1808"/>
            <w:bookmarkEnd w:id="1809"/>
            <w:bookmarkEnd w:id="1810"/>
            <w:bookmarkEnd w:id="1811"/>
            <w:bookmarkEnd w:id="1812"/>
            <w:bookmarkEnd w:id="1813"/>
            <w:bookmarkEnd w:id="1814"/>
            <w:bookmarkEnd w:id="1815"/>
          </w:p>
          <w:p w14:paraId="0D0C844C" w14:textId="77777777" w:rsidR="00205956" w:rsidRPr="0063108B" w:rsidRDefault="00205956" w:rsidP="004626C2">
            <w:pPr>
              <w:jc w:val="both"/>
              <w:rPr>
                <w:rFonts w:cs="Calibri"/>
                <w:caps/>
                <w:szCs w:val="22"/>
              </w:rPr>
            </w:pPr>
            <w:r w:rsidRPr="0063108B">
              <w:rPr>
                <w:rFonts w:cs="Calibri"/>
                <w:szCs w:val="22"/>
              </w:rPr>
              <w:t>Ο προμηθευτής είναι ελεύθερος να προτείνει ένα μονοπαλμικό σύστημα, που χρησιμοποιεί πληροφορίες είτε πλάτους ή φάσης για τον υπολογισμό της γωνίας από τη γραμμή σκόπευσης (Off-Boresight Angle - OBA) και του προσήμου της.</w:t>
            </w:r>
          </w:p>
        </w:tc>
        <w:tc>
          <w:tcPr>
            <w:tcW w:w="1417" w:type="dxa"/>
            <w:shd w:val="clear" w:color="auto" w:fill="FFFFFF"/>
            <w:vAlign w:val="center"/>
          </w:tcPr>
          <w:p w14:paraId="343C1F77" w14:textId="77777777" w:rsidR="00205956" w:rsidRPr="002A3F91" w:rsidRDefault="00205956" w:rsidP="002B4918">
            <w:pPr>
              <w:jc w:val="center"/>
              <w:rPr>
                <w:szCs w:val="22"/>
              </w:rPr>
            </w:pPr>
            <w:r>
              <w:rPr>
                <w:szCs w:val="22"/>
              </w:rPr>
              <w:lastRenderedPageBreak/>
              <w:t>ΝΑΙ</w:t>
            </w:r>
          </w:p>
        </w:tc>
        <w:tc>
          <w:tcPr>
            <w:tcW w:w="1276" w:type="dxa"/>
            <w:shd w:val="clear" w:color="auto" w:fill="FFFFFF"/>
          </w:tcPr>
          <w:p w14:paraId="018FF97E" w14:textId="77777777" w:rsidR="00205956" w:rsidRPr="002A3F91" w:rsidRDefault="00205956" w:rsidP="002A3F91">
            <w:pPr>
              <w:jc w:val="center"/>
              <w:rPr>
                <w:szCs w:val="22"/>
              </w:rPr>
            </w:pPr>
          </w:p>
        </w:tc>
        <w:tc>
          <w:tcPr>
            <w:tcW w:w="1559" w:type="dxa"/>
            <w:shd w:val="clear" w:color="auto" w:fill="FFFFFF"/>
          </w:tcPr>
          <w:p w14:paraId="0B630169" w14:textId="77777777" w:rsidR="00205956" w:rsidRPr="002A3F91" w:rsidRDefault="00205956" w:rsidP="002A3F91">
            <w:pPr>
              <w:jc w:val="center"/>
              <w:rPr>
                <w:szCs w:val="22"/>
              </w:rPr>
            </w:pPr>
          </w:p>
        </w:tc>
      </w:tr>
      <w:tr w:rsidR="00205956" w:rsidRPr="0063108B" w14:paraId="1A6E4C7F" w14:textId="77777777" w:rsidTr="002B4918">
        <w:trPr>
          <w:trHeight w:val="1040"/>
        </w:trPr>
        <w:tc>
          <w:tcPr>
            <w:tcW w:w="9464" w:type="dxa"/>
            <w:shd w:val="clear" w:color="auto" w:fill="FFFFFF"/>
          </w:tcPr>
          <w:p w14:paraId="76741586" w14:textId="77777777" w:rsidR="00205956" w:rsidRPr="00FF2BCF" w:rsidRDefault="00205956" w:rsidP="006F1B25">
            <w:r w:rsidRPr="00FF2BCF">
              <w:rPr>
                <w:lang w:val="en-GB"/>
              </w:rPr>
              <w:t>MSSR</w:t>
            </w:r>
            <w:r w:rsidRPr="00FF2BCF">
              <w:t>_410</w:t>
            </w:r>
          </w:p>
          <w:p w14:paraId="5E6AB32F" w14:textId="77777777" w:rsidR="00205956" w:rsidRPr="0063108B" w:rsidRDefault="00205956" w:rsidP="004626C2">
            <w:pPr>
              <w:jc w:val="both"/>
              <w:rPr>
                <w:rFonts w:cs="Calibri"/>
                <w:szCs w:val="22"/>
              </w:rPr>
            </w:pPr>
            <w:r w:rsidRPr="0063108B">
              <w:rPr>
                <w:rFonts w:cs="Calibri"/>
                <w:szCs w:val="22"/>
              </w:rPr>
              <w:t xml:space="preserve">Θα πρέπει να γίνει πλήρης και λεπτομερής περιγραφή των αρχών που χρησιμοποιούνται στους δέκτες </w:t>
            </w:r>
            <w:r w:rsidRPr="0063108B">
              <w:rPr>
                <w:rFonts w:cs="Calibri"/>
                <w:szCs w:val="22"/>
                <w:lang w:val="en-US"/>
              </w:rPr>
              <w:t>monopulse</w:t>
            </w:r>
            <w:r w:rsidRPr="0063108B">
              <w:rPr>
                <w:rFonts w:cs="Calibri"/>
                <w:szCs w:val="22"/>
              </w:rPr>
              <w:t>, τους επεξεργαστές κλπ.</w:t>
            </w:r>
          </w:p>
          <w:p w14:paraId="3E68F581" w14:textId="59B4482B" w:rsidR="00205956" w:rsidRPr="0063108B" w:rsidRDefault="00205956" w:rsidP="004626C2">
            <w:pPr>
              <w:jc w:val="both"/>
              <w:rPr>
                <w:rFonts w:cs="Calibri"/>
                <w:szCs w:val="22"/>
              </w:rPr>
            </w:pPr>
            <w:r w:rsidRPr="0063108B">
              <w:rPr>
                <w:rFonts w:cs="Calibri"/>
                <w:szCs w:val="22"/>
              </w:rPr>
              <w:t xml:space="preserve">Συγκεκριμένα, ο προμηθευτής πρέπει να υποδείξει τις διασυνδέσεις που χρησιμοποιούνται μεταξύ των δεκτών και του επεξεργαστή , καθώς και τη συμβατότητά του για  διασύνδεση  σε επίπεδο  </w:t>
            </w:r>
            <w:r w:rsidR="00CD66FA" w:rsidRPr="00CD66FA">
              <w:rPr>
                <w:rFonts w:cs="Calibri"/>
                <w:szCs w:val="22"/>
              </w:rPr>
              <w:t>Συνεργασίας Σταθμών (</w:t>
            </w:r>
            <w:r w:rsidR="00CD66FA" w:rsidRPr="00CD66FA">
              <w:rPr>
                <w:rFonts w:cs="Calibri"/>
                <w:szCs w:val="22"/>
                <w:lang w:val="en-US"/>
              </w:rPr>
              <w:t>Stations</w:t>
            </w:r>
            <w:r w:rsidR="00CD66FA" w:rsidRPr="00CD66FA">
              <w:rPr>
                <w:rFonts w:cs="Calibri"/>
                <w:szCs w:val="22"/>
              </w:rPr>
              <w:t xml:space="preserve"> </w:t>
            </w:r>
            <w:r w:rsidR="00CD66FA" w:rsidRPr="00CD66FA">
              <w:rPr>
                <w:rFonts w:cs="Calibri"/>
                <w:szCs w:val="22"/>
                <w:lang w:val="en-US"/>
              </w:rPr>
              <w:t>Cooperation</w:t>
            </w:r>
            <w:r w:rsidR="00CD66FA" w:rsidRPr="00CD66FA">
              <w:rPr>
                <w:rFonts w:cs="Calibri"/>
                <w:szCs w:val="22"/>
              </w:rPr>
              <w:t>)</w:t>
            </w:r>
            <w:r w:rsidR="00CD66FA">
              <w:rPr>
                <w:rFonts w:cs="Calibri"/>
                <w:szCs w:val="22"/>
              </w:rPr>
              <w:t xml:space="preserve"> </w:t>
            </w:r>
            <w:r w:rsidR="00CD66FA" w:rsidRPr="00CD66FA">
              <w:rPr>
                <w:rFonts w:cs="Calibri"/>
                <w:szCs w:val="22"/>
              </w:rPr>
              <w:t xml:space="preserve">με γειτονικά συστήματα </w:t>
            </w:r>
            <w:r w:rsidR="00CD66FA" w:rsidRPr="00CD66FA">
              <w:rPr>
                <w:rFonts w:cs="Calibri"/>
                <w:szCs w:val="22"/>
                <w:lang w:val="en-US"/>
              </w:rPr>
              <w:t>RADAR</w:t>
            </w:r>
            <w:r w:rsidR="00CD66FA" w:rsidRPr="00CD66FA">
              <w:rPr>
                <w:rFonts w:cs="Calibri"/>
                <w:szCs w:val="22"/>
              </w:rPr>
              <w:t xml:space="preserve"> </w:t>
            </w:r>
            <w:r w:rsidR="00CD66FA" w:rsidRPr="00CD66FA">
              <w:rPr>
                <w:rFonts w:cs="Calibri"/>
                <w:szCs w:val="22"/>
                <w:lang w:val="en-US"/>
              </w:rPr>
              <w:t>Mode</w:t>
            </w:r>
            <w:r w:rsidR="00CD66FA" w:rsidRPr="00CD66FA">
              <w:rPr>
                <w:rFonts w:cs="Calibri"/>
                <w:szCs w:val="22"/>
              </w:rPr>
              <w:t xml:space="preserve"> </w:t>
            </w:r>
            <w:r w:rsidR="00CD66FA" w:rsidRPr="00CD66FA">
              <w:rPr>
                <w:rFonts w:cs="Calibri"/>
                <w:szCs w:val="22"/>
                <w:lang w:val="en-US"/>
              </w:rPr>
              <w:t>S</w:t>
            </w:r>
            <w:r w:rsidR="00CD66FA" w:rsidRPr="00CD66FA">
              <w:rPr>
                <w:rFonts w:cs="Calibri"/>
                <w:szCs w:val="22"/>
              </w:rPr>
              <w:t xml:space="preserve">. </w:t>
            </w:r>
            <w:r w:rsidRPr="00CD66FA">
              <w:rPr>
                <w:rFonts w:cs="Calibri"/>
                <w:szCs w:val="22"/>
              </w:rPr>
              <w:t xml:space="preserve"> </w:t>
            </w:r>
            <w:r w:rsidRPr="0063108B">
              <w:rPr>
                <w:rFonts w:cs="Calibri"/>
                <w:szCs w:val="22"/>
              </w:rPr>
              <w:t xml:space="preserve">Επί πλέον των γενικών χαρακτηριστικών του Συστήματος Απόκρισης (δέκτου) που περιγράφεται ανωτέρω, η διάταξη </w:t>
            </w:r>
            <w:r w:rsidRPr="0063108B">
              <w:rPr>
                <w:rFonts w:cs="Calibri"/>
                <w:szCs w:val="22"/>
                <w:lang w:val="en-US"/>
              </w:rPr>
              <w:t>monopulse</w:t>
            </w:r>
            <w:r w:rsidRPr="0063108B">
              <w:rPr>
                <w:rFonts w:cs="Calibri"/>
                <w:szCs w:val="22"/>
              </w:rPr>
              <w:t xml:space="preserve"> πρέπει ακόμα να διαθέτει τα ακόλουθα χαρακτηριστικά :</w:t>
            </w:r>
            <w:r w:rsidR="00CD66FA">
              <w:rPr>
                <w:rFonts w:cs="Calibri"/>
                <w:szCs w:val="22"/>
              </w:rPr>
              <w:t xml:space="preserve"> </w:t>
            </w:r>
          </w:p>
          <w:p w14:paraId="5B9F3120" w14:textId="77777777" w:rsidR="00205956" w:rsidRPr="0063108B" w:rsidRDefault="00205956" w:rsidP="002464E4">
            <w:pPr>
              <w:pStyle w:val="ListParagraph1"/>
              <w:numPr>
                <w:ilvl w:val="0"/>
                <w:numId w:val="94"/>
              </w:numPr>
              <w:tabs>
                <w:tab w:val="clear" w:pos="720"/>
              </w:tabs>
              <w:ind w:left="348"/>
              <w:jc w:val="both"/>
              <w:rPr>
                <w:rFonts w:cs="Calibri"/>
                <w:szCs w:val="22"/>
              </w:rPr>
            </w:pPr>
            <w:r w:rsidRPr="0063108B">
              <w:rPr>
                <w:rFonts w:cs="Calibri"/>
                <w:szCs w:val="22"/>
              </w:rPr>
              <w:t>Εναρμονισμένους δέκτες (</w:t>
            </w:r>
            <w:r w:rsidRPr="0063108B">
              <w:rPr>
                <w:rFonts w:cs="Calibri"/>
                <w:szCs w:val="22"/>
              </w:rPr>
              <w:sym w:font="Symbol" w:char="F053"/>
            </w:r>
            <w:r w:rsidRPr="0063108B">
              <w:rPr>
                <w:rFonts w:cs="Calibri"/>
                <w:szCs w:val="22"/>
              </w:rPr>
              <w:t>) και (</w:t>
            </w:r>
            <w:r w:rsidRPr="0063108B">
              <w:rPr>
                <w:rFonts w:cs="Calibri"/>
                <w:szCs w:val="22"/>
              </w:rPr>
              <w:sym w:font="Symbol" w:char="F044"/>
            </w:r>
            <w:r w:rsidRPr="0063108B">
              <w:rPr>
                <w:rFonts w:cs="Calibri"/>
                <w:szCs w:val="22"/>
              </w:rPr>
              <w:t>).</w:t>
            </w:r>
          </w:p>
          <w:p w14:paraId="052C7B9C" w14:textId="77777777" w:rsidR="00205956" w:rsidRPr="0063108B" w:rsidRDefault="00205956" w:rsidP="002464E4">
            <w:pPr>
              <w:pStyle w:val="ListParagraph1"/>
              <w:numPr>
                <w:ilvl w:val="0"/>
                <w:numId w:val="94"/>
              </w:numPr>
              <w:tabs>
                <w:tab w:val="clear" w:pos="720"/>
              </w:tabs>
              <w:ind w:left="348"/>
              <w:jc w:val="both"/>
              <w:rPr>
                <w:rFonts w:cs="Calibri"/>
                <w:szCs w:val="22"/>
              </w:rPr>
            </w:pPr>
            <w:r w:rsidRPr="0063108B">
              <w:rPr>
                <w:rFonts w:cs="Calibri"/>
                <w:szCs w:val="22"/>
              </w:rPr>
              <w:t xml:space="preserve">Εναρμονισμένους διαύλους εισόδου προς τον δέκτη, π.χ. </w:t>
            </w:r>
            <w:r w:rsidRPr="0063108B">
              <w:rPr>
                <w:rFonts w:cs="Calibri"/>
                <w:szCs w:val="22"/>
                <w:lang w:val="en-US"/>
              </w:rPr>
              <w:t>Rotary</w:t>
            </w:r>
            <w:r w:rsidRPr="0063108B">
              <w:rPr>
                <w:rFonts w:cs="Calibri"/>
                <w:szCs w:val="22"/>
              </w:rPr>
              <w:t xml:space="preserve"> </w:t>
            </w:r>
            <w:r w:rsidRPr="0063108B">
              <w:rPr>
                <w:rFonts w:cs="Calibri"/>
                <w:szCs w:val="22"/>
                <w:lang w:val="en-US"/>
              </w:rPr>
              <w:t>Joint</w:t>
            </w:r>
            <w:r w:rsidRPr="0063108B">
              <w:rPr>
                <w:rFonts w:cs="Calibri"/>
                <w:szCs w:val="22"/>
              </w:rPr>
              <w:t>, καλώδια, υβριδικά κυκλώματα, φίλτρα εισόδου κλπ.</w:t>
            </w:r>
          </w:p>
          <w:p w14:paraId="168EC121" w14:textId="77777777" w:rsidR="00205956" w:rsidRPr="0063108B" w:rsidRDefault="00205956" w:rsidP="002464E4">
            <w:pPr>
              <w:pStyle w:val="ListParagraph1"/>
              <w:numPr>
                <w:ilvl w:val="0"/>
                <w:numId w:val="94"/>
              </w:numPr>
              <w:tabs>
                <w:tab w:val="clear" w:pos="720"/>
              </w:tabs>
              <w:ind w:left="348"/>
              <w:jc w:val="both"/>
              <w:rPr>
                <w:rFonts w:cs="Calibri"/>
                <w:szCs w:val="22"/>
              </w:rPr>
            </w:pPr>
            <w:r w:rsidRPr="0063108B">
              <w:rPr>
                <w:rFonts w:cs="Calibri"/>
                <w:szCs w:val="22"/>
              </w:rPr>
              <w:t>Εναρμονισμένους λογαριθμικούς ενισχυτές.</w:t>
            </w:r>
          </w:p>
          <w:p w14:paraId="7D93BDF7" w14:textId="77777777" w:rsidR="00205956" w:rsidRPr="0063108B" w:rsidRDefault="00205956" w:rsidP="004626C2">
            <w:pPr>
              <w:jc w:val="both"/>
              <w:rPr>
                <w:rFonts w:cs="Calibri"/>
                <w:szCs w:val="22"/>
              </w:rPr>
            </w:pPr>
            <w:r w:rsidRPr="0063108B">
              <w:rPr>
                <w:rFonts w:cs="Calibri"/>
                <w:szCs w:val="22"/>
              </w:rPr>
              <w:t xml:space="preserve">Τα τρία ανωτέρω σημεία απαιτούνται για την ελαχιστοποίηση λαθών του συστήματος, ειδικά κατά των υπολογισμό της γωνίας </w:t>
            </w:r>
            <w:r w:rsidRPr="0063108B">
              <w:rPr>
                <w:rFonts w:cs="Calibri"/>
                <w:szCs w:val="22"/>
                <w:lang w:val="en-US"/>
              </w:rPr>
              <w:t>OBA</w:t>
            </w:r>
            <w:r w:rsidRPr="0063108B">
              <w:rPr>
                <w:rFonts w:cs="Calibri"/>
                <w:szCs w:val="22"/>
              </w:rPr>
              <w:t>.</w:t>
            </w:r>
          </w:p>
        </w:tc>
        <w:tc>
          <w:tcPr>
            <w:tcW w:w="1417" w:type="dxa"/>
            <w:shd w:val="clear" w:color="auto" w:fill="FFFFFF"/>
            <w:vAlign w:val="center"/>
          </w:tcPr>
          <w:p w14:paraId="27EBA8AA" w14:textId="77777777" w:rsidR="00205956" w:rsidRPr="002A3F91" w:rsidRDefault="00205956" w:rsidP="002B4918">
            <w:pPr>
              <w:jc w:val="center"/>
              <w:rPr>
                <w:szCs w:val="22"/>
              </w:rPr>
            </w:pPr>
            <w:r>
              <w:rPr>
                <w:szCs w:val="22"/>
              </w:rPr>
              <w:t>ΝΑΙ</w:t>
            </w:r>
          </w:p>
        </w:tc>
        <w:tc>
          <w:tcPr>
            <w:tcW w:w="1276" w:type="dxa"/>
            <w:shd w:val="clear" w:color="auto" w:fill="FFFFFF"/>
          </w:tcPr>
          <w:p w14:paraId="16B24605" w14:textId="77777777" w:rsidR="00205956" w:rsidRPr="002A3F91" w:rsidRDefault="00205956" w:rsidP="002A3F91">
            <w:pPr>
              <w:jc w:val="center"/>
              <w:rPr>
                <w:szCs w:val="22"/>
              </w:rPr>
            </w:pPr>
          </w:p>
        </w:tc>
        <w:tc>
          <w:tcPr>
            <w:tcW w:w="1559" w:type="dxa"/>
            <w:shd w:val="clear" w:color="auto" w:fill="FFFFFF"/>
          </w:tcPr>
          <w:p w14:paraId="5034F380" w14:textId="77777777" w:rsidR="00205956" w:rsidRPr="002A3F91" w:rsidRDefault="00205956" w:rsidP="002A3F91">
            <w:pPr>
              <w:jc w:val="center"/>
              <w:rPr>
                <w:szCs w:val="22"/>
              </w:rPr>
            </w:pPr>
          </w:p>
        </w:tc>
      </w:tr>
      <w:tr w:rsidR="00205956" w:rsidRPr="0063108B" w14:paraId="05A4DD78" w14:textId="77777777" w:rsidTr="002B4918">
        <w:trPr>
          <w:trHeight w:val="1040"/>
        </w:trPr>
        <w:tc>
          <w:tcPr>
            <w:tcW w:w="9464" w:type="dxa"/>
            <w:shd w:val="clear" w:color="auto" w:fill="FFFFFF"/>
          </w:tcPr>
          <w:p w14:paraId="14795332" w14:textId="77777777" w:rsidR="00205956" w:rsidRPr="00FF2BCF" w:rsidRDefault="00205956" w:rsidP="006F1B25">
            <w:bookmarkStart w:id="1816" w:name="_Toc264460820"/>
            <w:bookmarkStart w:id="1817" w:name="_Toc264468922"/>
            <w:bookmarkStart w:id="1818" w:name="_Toc264529022"/>
            <w:bookmarkStart w:id="1819" w:name="_Toc478632624"/>
            <w:bookmarkStart w:id="1820" w:name="_Toc478633001"/>
            <w:bookmarkStart w:id="1821" w:name="_Toc478633392"/>
            <w:bookmarkStart w:id="1822" w:name="_Toc478634217"/>
            <w:bookmarkStart w:id="1823" w:name="_Toc4767898"/>
            <w:r w:rsidRPr="00FF2BCF">
              <w:t>MSSR_420</w:t>
            </w:r>
          </w:p>
          <w:p w14:paraId="0D795B57" w14:textId="77777777" w:rsidR="00205956" w:rsidRPr="00A759DD" w:rsidRDefault="00205956" w:rsidP="000473E5">
            <w:pPr>
              <w:pStyle w:val="3"/>
              <w:rPr>
                <w:rFonts w:cs="Calibri"/>
                <w:lang w:val="el-GR"/>
              </w:rPr>
            </w:pPr>
            <w:bookmarkStart w:id="1824" w:name="_Toc107263246"/>
            <w:r w:rsidRPr="00A759DD">
              <w:rPr>
                <w:rFonts w:cs="Calibri"/>
                <w:lang w:val="el-GR"/>
              </w:rPr>
              <w:t>6.6.11 Καταστολή Πλευρικών Λοβών Δέκτη</w:t>
            </w:r>
            <w:bookmarkEnd w:id="1816"/>
            <w:bookmarkEnd w:id="1817"/>
            <w:bookmarkEnd w:id="1818"/>
            <w:bookmarkEnd w:id="1819"/>
            <w:bookmarkEnd w:id="1820"/>
            <w:bookmarkEnd w:id="1821"/>
            <w:bookmarkEnd w:id="1822"/>
            <w:bookmarkEnd w:id="1824"/>
          </w:p>
          <w:bookmarkEnd w:id="1823"/>
          <w:p w14:paraId="03B1D899" w14:textId="77777777" w:rsidR="00205956" w:rsidRPr="0063108B" w:rsidRDefault="00205956" w:rsidP="004626C2">
            <w:pPr>
              <w:jc w:val="both"/>
              <w:rPr>
                <w:rFonts w:cs="Calibri"/>
                <w:szCs w:val="22"/>
              </w:rPr>
            </w:pPr>
            <w:r w:rsidRPr="0063108B">
              <w:rPr>
                <w:rFonts w:cs="Calibri"/>
                <w:szCs w:val="22"/>
              </w:rPr>
              <w:t xml:space="preserve">Το Σύστημα </w:t>
            </w:r>
            <w:r w:rsidRPr="0063108B">
              <w:rPr>
                <w:rFonts w:cs="Calibri"/>
                <w:szCs w:val="22"/>
                <w:lang w:val="en-US"/>
              </w:rPr>
              <w:t>Interrogator</w:t>
            </w:r>
            <w:r w:rsidRPr="0063108B">
              <w:rPr>
                <w:rFonts w:cs="Calibri"/>
                <w:szCs w:val="22"/>
              </w:rPr>
              <w:t xml:space="preserve"> – </w:t>
            </w:r>
            <w:r w:rsidRPr="0063108B">
              <w:rPr>
                <w:rFonts w:cs="Calibri"/>
                <w:szCs w:val="22"/>
                <w:lang w:val="en-US"/>
              </w:rPr>
              <w:t>Responsor</w:t>
            </w:r>
            <w:r w:rsidRPr="0063108B">
              <w:rPr>
                <w:rFonts w:cs="Calibri"/>
                <w:szCs w:val="22"/>
              </w:rPr>
              <w:t xml:space="preserve"> πρέπει να περιλαμβάνει λειτουργία καταστολής πλευρικών λοβών (</w:t>
            </w:r>
            <w:r w:rsidRPr="0063108B">
              <w:rPr>
                <w:rFonts w:cs="Calibri"/>
                <w:szCs w:val="22"/>
                <w:lang w:val="en-US"/>
              </w:rPr>
              <w:t>Receiver</w:t>
            </w:r>
            <w:r w:rsidRPr="0063108B">
              <w:rPr>
                <w:rFonts w:cs="Calibri"/>
                <w:szCs w:val="22"/>
              </w:rPr>
              <w:t xml:space="preserve"> </w:t>
            </w:r>
            <w:r w:rsidRPr="0063108B">
              <w:rPr>
                <w:rFonts w:cs="Calibri"/>
                <w:szCs w:val="22"/>
                <w:lang w:val="en-US"/>
              </w:rPr>
              <w:t>Side</w:t>
            </w:r>
            <w:r w:rsidRPr="0063108B">
              <w:rPr>
                <w:rFonts w:cs="Calibri"/>
                <w:szCs w:val="22"/>
              </w:rPr>
              <w:t>-</w:t>
            </w:r>
            <w:r w:rsidRPr="0063108B">
              <w:rPr>
                <w:rFonts w:cs="Calibri"/>
                <w:szCs w:val="22"/>
                <w:lang w:val="en-US"/>
              </w:rPr>
              <w:t>lobe</w:t>
            </w:r>
            <w:r w:rsidRPr="0063108B">
              <w:rPr>
                <w:rFonts w:cs="Calibri"/>
                <w:szCs w:val="22"/>
              </w:rPr>
              <w:t xml:space="preserve"> </w:t>
            </w:r>
            <w:r w:rsidRPr="0063108B">
              <w:rPr>
                <w:rFonts w:cs="Calibri"/>
                <w:szCs w:val="22"/>
                <w:lang w:val="en-US"/>
              </w:rPr>
              <w:t>Suppression</w:t>
            </w:r>
            <w:r w:rsidRPr="0063108B">
              <w:rPr>
                <w:rFonts w:cs="Calibri"/>
                <w:szCs w:val="22"/>
              </w:rPr>
              <w:t xml:space="preserve"> – </w:t>
            </w:r>
            <w:r w:rsidRPr="0063108B">
              <w:rPr>
                <w:rFonts w:cs="Calibri"/>
                <w:szCs w:val="22"/>
                <w:lang w:val="en-US"/>
              </w:rPr>
              <w:t>RSLS</w:t>
            </w:r>
            <w:r w:rsidRPr="0063108B">
              <w:rPr>
                <w:rFonts w:cs="Calibri"/>
                <w:szCs w:val="22"/>
              </w:rPr>
              <w:t>).</w:t>
            </w:r>
            <w:r w:rsidRPr="0063108B">
              <w:rPr>
                <w:rFonts w:cs="Calibri"/>
                <w:szCs w:val="22"/>
              </w:rPr>
              <w:tab/>
            </w:r>
          </w:p>
        </w:tc>
        <w:tc>
          <w:tcPr>
            <w:tcW w:w="1417" w:type="dxa"/>
            <w:shd w:val="clear" w:color="auto" w:fill="FFFFFF"/>
            <w:vAlign w:val="center"/>
          </w:tcPr>
          <w:p w14:paraId="58CF1DB4" w14:textId="77777777" w:rsidR="00205956" w:rsidRPr="002A3F91" w:rsidRDefault="00205956" w:rsidP="002B4918">
            <w:pPr>
              <w:jc w:val="center"/>
              <w:rPr>
                <w:szCs w:val="22"/>
              </w:rPr>
            </w:pPr>
            <w:r>
              <w:rPr>
                <w:szCs w:val="22"/>
              </w:rPr>
              <w:t>ΝΑΙ</w:t>
            </w:r>
          </w:p>
        </w:tc>
        <w:tc>
          <w:tcPr>
            <w:tcW w:w="1276" w:type="dxa"/>
            <w:shd w:val="clear" w:color="auto" w:fill="FFFFFF"/>
          </w:tcPr>
          <w:p w14:paraId="1CB35E1B" w14:textId="77777777" w:rsidR="00205956" w:rsidRPr="002A3F91" w:rsidRDefault="00205956" w:rsidP="002A3F91">
            <w:pPr>
              <w:jc w:val="center"/>
              <w:rPr>
                <w:szCs w:val="22"/>
              </w:rPr>
            </w:pPr>
          </w:p>
        </w:tc>
        <w:tc>
          <w:tcPr>
            <w:tcW w:w="1559" w:type="dxa"/>
            <w:shd w:val="clear" w:color="auto" w:fill="FFFFFF"/>
          </w:tcPr>
          <w:p w14:paraId="282DF1E0" w14:textId="77777777" w:rsidR="00205956" w:rsidRPr="002A3F91" w:rsidRDefault="00205956" w:rsidP="002A3F91">
            <w:pPr>
              <w:jc w:val="center"/>
              <w:rPr>
                <w:szCs w:val="22"/>
              </w:rPr>
            </w:pPr>
          </w:p>
        </w:tc>
      </w:tr>
      <w:tr w:rsidR="00205956" w:rsidRPr="0063108B" w14:paraId="26CBD131" w14:textId="77777777" w:rsidTr="002B4918">
        <w:trPr>
          <w:trHeight w:val="1040"/>
        </w:trPr>
        <w:tc>
          <w:tcPr>
            <w:tcW w:w="9464" w:type="dxa"/>
            <w:shd w:val="clear" w:color="auto" w:fill="FFFFFF"/>
          </w:tcPr>
          <w:p w14:paraId="20D0F5D3" w14:textId="77777777" w:rsidR="00205956" w:rsidRPr="00FF2BCF" w:rsidRDefault="00205956" w:rsidP="006F1B25">
            <w:bookmarkStart w:id="1825" w:name="_Toc4767899"/>
            <w:bookmarkStart w:id="1826" w:name="_Toc264460821"/>
            <w:bookmarkStart w:id="1827" w:name="_Toc264468923"/>
            <w:bookmarkStart w:id="1828" w:name="_Toc264529023"/>
            <w:bookmarkStart w:id="1829" w:name="_Toc478632625"/>
            <w:bookmarkStart w:id="1830" w:name="_Toc478633002"/>
            <w:bookmarkStart w:id="1831" w:name="_Toc478633393"/>
            <w:bookmarkStart w:id="1832" w:name="_Toc478634218"/>
            <w:r w:rsidRPr="00FF2BCF">
              <w:t>MSSR_430</w:t>
            </w:r>
          </w:p>
          <w:p w14:paraId="0B736018" w14:textId="77777777" w:rsidR="00205956" w:rsidRPr="00A759DD" w:rsidRDefault="00205956" w:rsidP="000473E5">
            <w:pPr>
              <w:pStyle w:val="3"/>
              <w:rPr>
                <w:rFonts w:cs="Calibri"/>
                <w:lang w:val="el-GR"/>
              </w:rPr>
            </w:pPr>
            <w:bookmarkStart w:id="1833" w:name="_Toc107263247"/>
            <w:r w:rsidRPr="00A759DD">
              <w:rPr>
                <w:rFonts w:cs="Calibri"/>
                <w:lang w:val="el-GR"/>
              </w:rPr>
              <w:t xml:space="preserve">6.6.12 Επεξεργαστής </w:t>
            </w:r>
            <w:r w:rsidRPr="00A759DD">
              <w:rPr>
                <w:rFonts w:cs="Calibri"/>
              </w:rPr>
              <w:t>OBA</w:t>
            </w:r>
            <w:bookmarkEnd w:id="1825"/>
            <w:bookmarkEnd w:id="1826"/>
            <w:bookmarkEnd w:id="1827"/>
            <w:bookmarkEnd w:id="1828"/>
            <w:bookmarkEnd w:id="1829"/>
            <w:bookmarkEnd w:id="1830"/>
            <w:bookmarkEnd w:id="1831"/>
            <w:bookmarkEnd w:id="1832"/>
            <w:bookmarkEnd w:id="1833"/>
            <w:r w:rsidRPr="00A759DD">
              <w:rPr>
                <w:rFonts w:cs="Calibri"/>
                <w:lang w:val="el-GR"/>
              </w:rPr>
              <w:t xml:space="preserve"> </w:t>
            </w:r>
          </w:p>
          <w:p w14:paraId="643A3449" w14:textId="77777777" w:rsidR="00205956" w:rsidRPr="0063108B" w:rsidRDefault="00205956" w:rsidP="004626C2">
            <w:pPr>
              <w:jc w:val="both"/>
              <w:rPr>
                <w:rFonts w:cs="Calibri"/>
                <w:szCs w:val="22"/>
              </w:rPr>
            </w:pPr>
            <w:r w:rsidRPr="0063108B">
              <w:rPr>
                <w:rFonts w:cs="Calibri"/>
                <w:szCs w:val="22"/>
              </w:rPr>
              <w:t xml:space="preserve">Ο επεξεργαστής </w:t>
            </w:r>
            <w:r w:rsidRPr="0063108B">
              <w:rPr>
                <w:rFonts w:cs="Calibri"/>
                <w:szCs w:val="22"/>
                <w:lang w:val="en-US"/>
              </w:rPr>
              <w:t>OBA</w:t>
            </w:r>
            <w:r w:rsidRPr="0063108B">
              <w:rPr>
                <w:rFonts w:cs="Calibri"/>
                <w:szCs w:val="22"/>
              </w:rPr>
              <w:t xml:space="preserve"> θα παίρνει την πληροφορία πλάτους ή φάσεως από τους διαύλους </w:t>
            </w:r>
            <w:r w:rsidRPr="0063108B">
              <w:rPr>
                <w:rFonts w:cs="Calibri"/>
                <w:szCs w:val="22"/>
              </w:rPr>
              <w:sym w:font="Symbol" w:char="F053"/>
            </w:r>
            <w:r w:rsidRPr="0063108B">
              <w:rPr>
                <w:rFonts w:cs="Calibri"/>
                <w:szCs w:val="22"/>
              </w:rPr>
              <w:t xml:space="preserve"> &amp; </w:t>
            </w:r>
            <w:r w:rsidRPr="0063108B">
              <w:rPr>
                <w:rFonts w:cs="Calibri"/>
                <w:szCs w:val="22"/>
              </w:rPr>
              <w:sym w:font="Symbol" w:char="F044"/>
            </w:r>
            <w:r w:rsidRPr="0063108B">
              <w:rPr>
                <w:rFonts w:cs="Calibri"/>
                <w:szCs w:val="22"/>
              </w:rPr>
              <w:t xml:space="preserve"> και θα την χρησιμοποιεί στον υπολογισμό της γωνίας </w:t>
            </w:r>
            <w:r w:rsidRPr="0063108B">
              <w:rPr>
                <w:rFonts w:cs="Calibri"/>
                <w:szCs w:val="22"/>
                <w:lang w:val="en-US"/>
              </w:rPr>
              <w:t>OBA</w:t>
            </w:r>
            <w:r w:rsidRPr="0063108B">
              <w:rPr>
                <w:rFonts w:cs="Calibri"/>
                <w:szCs w:val="22"/>
              </w:rPr>
              <w:t xml:space="preserve"> και του προσήμου της. </w:t>
            </w:r>
          </w:p>
          <w:p w14:paraId="27F4BDDF" w14:textId="77777777" w:rsidR="00205956" w:rsidRPr="0063108B" w:rsidRDefault="00205956" w:rsidP="004626C2">
            <w:pPr>
              <w:jc w:val="both"/>
              <w:rPr>
                <w:rFonts w:cs="Calibri"/>
                <w:caps/>
                <w:szCs w:val="22"/>
              </w:rPr>
            </w:pPr>
            <w:r w:rsidRPr="0063108B">
              <w:rPr>
                <w:rFonts w:cs="Calibri"/>
                <w:szCs w:val="22"/>
              </w:rPr>
              <w:t xml:space="preserve">Η πραγματική θέση του στόχου θα υπολογίζεται με βάση τα δεδομένα </w:t>
            </w:r>
            <w:r w:rsidRPr="0063108B">
              <w:rPr>
                <w:rFonts w:cs="Calibri"/>
                <w:szCs w:val="22"/>
                <w:lang w:val="en-US"/>
              </w:rPr>
              <w:t>OBA</w:t>
            </w:r>
            <w:r w:rsidRPr="0063108B">
              <w:rPr>
                <w:rFonts w:cs="Calibri"/>
                <w:szCs w:val="22"/>
              </w:rPr>
              <w:t xml:space="preserve">.  </w:t>
            </w:r>
          </w:p>
        </w:tc>
        <w:tc>
          <w:tcPr>
            <w:tcW w:w="1417" w:type="dxa"/>
            <w:shd w:val="clear" w:color="auto" w:fill="FFFFFF"/>
            <w:vAlign w:val="center"/>
          </w:tcPr>
          <w:p w14:paraId="7324D652" w14:textId="77777777" w:rsidR="00205956" w:rsidRPr="002A3F91" w:rsidRDefault="00205956" w:rsidP="002B4918">
            <w:pPr>
              <w:jc w:val="center"/>
              <w:rPr>
                <w:szCs w:val="22"/>
              </w:rPr>
            </w:pPr>
            <w:r>
              <w:rPr>
                <w:szCs w:val="22"/>
              </w:rPr>
              <w:t>ΝΑΙ</w:t>
            </w:r>
          </w:p>
        </w:tc>
        <w:tc>
          <w:tcPr>
            <w:tcW w:w="1276" w:type="dxa"/>
            <w:shd w:val="clear" w:color="auto" w:fill="FFFFFF"/>
          </w:tcPr>
          <w:p w14:paraId="673EFE79" w14:textId="77777777" w:rsidR="00205956" w:rsidRPr="002A3F91" w:rsidRDefault="00205956" w:rsidP="002A3F91">
            <w:pPr>
              <w:jc w:val="center"/>
              <w:rPr>
                <w:szCs w:val="22"/>
              </w:rPr>
            </w:pPr>
          </w:p>
        </w:tc>
        <w:tc>
          <w:tcPr>
            <w:tcW w:w="1559" w:type="dxa"/>
            <w:shd w:val="clear" w:color="auto" w:fill="FFFFFF"/>
          </w:tcPr>
          <w:p w14:paraId="76B55D5E" w14:textId="77777777" w:rsidR="00205956" w:rsidRPr="002A3F91" w:rsidRDefault="00205956" w:rsidP="002A3F91">
            <w:pPr>
              <w:jc w:val="center"/>
              <w:rPr>
                <w:szCs w:val="22"/>
              </w:rPr>
            </w:pPr>
          </w:p>
        </w:tc>
      </w:tr>
      <w:tr w:rsidR="00205956" w:rsidRPr="0063108B" w14:paraId="5EB4AE5F" w14:textId="77777777" w:rsidTr="002B4918">
        <w:trPr>
          <w:trHeight w:val="300"/>
        </w:trPr>
        <w:tc>
          <w:tcPr>
            <w:tcW w:w="9464" w:type="dxa"/>
            <w:shd w:val="clear" w:color="auto" w:fill="FFFFFF"/>
          </w:tcPr>
          <w:p w14:paraId="742509F5" w14:textId="77777777" w:rsidR="00205956" w:rsidRPr="00FF2BCF" w:rsidRDefault="00205956" w:rsidP="006F1B25">
            <w:bookmarkStart w:id="1834" w:name="_Toc4767900"/>
            <w:bookmarkStart w:id="1835" w:name="_Toc264460822"/>
            <w:bookmarkStart w:id="1836" w:name="_Toc264468924"/>
            <w:bookmarkStart w:id="1837" w:name="_Toc264529024"/>
            <w:bookmarkStart w:id="1838" w:name="_Toc478632626"/>
            <w:bookmarkStart w:id="1839" w:name="_Toc478633003"/>
            <w:bookmarkStart w:id="1840" w:name="_Toc478633394"/>
            <w:bookmarkStart w:id="1841" w:name="_Toc478634219"/>
            <w:r w:rsidRPr="00FF2BCF">
              <w:t>MSSR_440</w:t>
            </w:r>
          </w:p>
          <w:p w14:paraId="4BFBEEF2" w14:textId="77777777" w:rsidR="00205956" w:rsidRPr="00A759DD" w:rsidRDefault="00205956" w:rsidP="003B1A2A">
            <w:pPr>
              <w:pStyle w:val="2"/>
              <w:rPr>
                <w:rFonts w:cs="Calibri"/>
              </w:rPr>
            </w:pPr>
            <w:bookmarkStart w:id="1842" w:name="_Toc107263248"/>
            <w:r w:rsidRPr="00A759DD">
              <w:rPr>
                <w:rFonts w:cs="Calibri"/>
              </w:rPr>
              <w:lastRenderedPageBreak/>
              <w:t>6.7 Ο Μονοπαλμικός Επεξεργαστής</w:t>
            </w:r>
            <w:bookmarkEnd w:id="1834"/>
            <w:r w:rsidRPr="00A759DD">
              <w:rPr>
                <w:rFonts w:cs="Calibri"/>
              </w:rPr>
              <w:t xml:space="preserve"> (Monopulse Processor)</w:t>
            </w:r>
            <w:bookmarkEnd w:id="1835"/>
            <w:bookmarkEnd w:id="1836"/>
            <w:bookmarkEnd w:id="1837"/>
            <w:bookmarkEnd w:id="1838"/>
            <w:bookmarkEnd w:id="1839"/>
            <w:bookmarkEnd w:id="1840"/>
            <w:bookmarkEnd w:id="1841"/>
            <w:bookmarkEnd w:id="1842"/>
          </w:p>
          <w:p w14:paraId="1B0A85F8" w14:textId="77777777" w:rsidR="00205956" w:rsidRPr="0063108B" w:rsidRDefault="00205956" w:rsidP="004626C2">
            <w:pPr>
              <w:jc w:val="both"/>
              <w:rPr>
                <w:rFonts w:cs="Calibri"/>
                <w:szCs w:val="22"/>
              </w:rPr>
            </w:pPr>
            <w:r w:rsidRPr="0063108B">
              <w:rPr>
                <w:rFonts w:cs="Calibri"/>
                <w:szCs w:val="22"/>
              </w:rPr>
              <w:t xml:space="preserve">Θα πρέπει να ληφθούν υπόψη στη σχεδίαση του Επεξεργαστή οι απαιτήσεις για λειτουργία σε Mode-S  </w:t>
            </w:r>
          </w:p>
          <w:p w14:paraId="7DC23C94" w14:textId="77777777" w:rsidR="00205956" w:rsidRPr="0063108B" w:rsidRDefault="00205956" w:rsidP="004626C2">
            <w:pPr>
              <w:jc w:val="both"/>
              <w:rPr>
                <w:rFonts w:cs="Calibri"/>
                <w:szCs w:val="22"/>
              </w:rPr>
            </w:pPr>
            <w:r w:rsidRPr="0063108B">
              <w:rPr>
                <w:rFonts w:cs="Calibri"/>
                <w:szCs w:val="22"/>
              </w:rPr>
              <w:t xml:space="preserve">Ο </w:t>
            </w:r>
            <w:r w:rsidRPr="0063108B">
              <w:rPr>
                <w:rFonts w:cs="Calibri"/>
                <w:szCs w:val="22"/>
                <w:lang w:val="en-US"/>
              </w:rPr>
              <w:t>monopulse</w:t>
            </w:r>
            <w:r w:rsidRPr="0063108B">
              <w:rPr>
                <w:rFonts w:cs="Calibri"/>
                <w:szCs w:val="22"/>
              </w:rPr>
              <w:t xml:space="preserve"> </w:t>
            </w:r>
            <w:r w:rsidRPr="0063108B">
              <w:rPr>
                <w:rFonts w:cs="Calibri"/>
                <w:szCs w:val="22"/>
                <w:lang w:val="en-US"/>
              </w:rPr>
              <w:t>processor</w:t>
            </w:r>
            <w:r w:rsidRPr="0063108B">
              <w:rPr>
                <w:rFonts w:cs="Calibri"/>
                <w:szCs w:val="22"/>
              </w:rPr>
              <w:t xml:space="preserve"> σε γενικότητες επιτελεί τρείς κύριες λειτουργίες:</w:t>
            </w:r>
          </w:p>
          <w:p w14:paraId="1F9AF087" w14:textId="77777777" w:rsidR="00205956" w:rsidRPr="0063108B" w:rsidRDefault="00205956" w:rsidP="00FF2640">
            <w:pPr>
              <w:numPr>
                <w:ilvl w:val="0"/>
                <w:numId w:val="7"/>
              </w:numPr>
              <w:tabs>
                <w:tab w:val="clear" w:pos="720"/>
              </w:tabs>
              <w:ind w:left="348"/>
              <w:jc w:val="both"/>
              <w:rPr>
                <w:rFonts w:cs="Calibri"/>
                <w:szCs w:val="22"/>
              </w:rPr>
            </w:pPr>
            <w:r w:rsidRPr="0063108B">
              <w:rPr>
                <w:rFonts w:cs="Calibri"/>
                <w:szCs w:val="22"/>
              </w:rPr>
              <w:t>Ανίχνευση της απάντησης.</w:t>
            </w:r>
          </w:p>
          <w:p w14:paraId="160A4123" w14:textId="77777777" w:rsidR="00205956" w:rsidRPr="0063108B" w:rsidRDefault="00205956" w:rsidP="00FF2640">
            <w:pPr>
              <w:numPr>
                <w:ilvl w:val="0"/>
                <w:numId w:val="7"/>
              </w:numPr>
              <w:tabs>
                <w:tab w:val="clear" w:pos="720"/>
              </w:tabs>
              <w:ind w:left="348"/>
              <w:jc w:val="both"/>
              <w:rPr>
                <w:rFonts w:cs="Calibri"/>
                <w:szCs w:val="22"/>
              </w:rPr>
            </w:pPr>
            <w:r w:rsidRPr="0063108B">
              <w:rPr>
                <w:rFonts w:cs="Calibri"/>
                <w:szCs w:val="22"/>
              </w:rPr>
              <w:t xml:space="preserve">Συσχετισμό των απαντήσεων για την αποκάλυψη στόχου </w:t>
            </w:r>
            <w:r w:rsidRPr="0063108B">
              <w:rPr>
                <w:rFonts w:cs="Calibri"/>
                <w:szCs w:val="22"/>
                <w:lang w:val="en-US"/>
              </w:rPr>
              <w:t>MSSR</w:t>
            </w:r>
            <w:r w:rsidRPr="0063108B">
              <w:rPr>
                <w:rFonts w:cs="Calibri"/>
                <w:szCs w:val="22"/>
              </w:rPr>
              <w:t xml:space="preserve"> και για την απόρριψη </w:t>
            </w:r>
            <w:r w:rsidRPr="0063108B">
              <w:rPr>
                <w:rFonts w:cs="Calibri"/>
                <w:szCs w:val="22"/>
                <w:lang w:val="en-US"/>
              </w:rPr>
              <w:t>FRUIT</w:t>
            </w:r>
            <w:r w:rsidRPr="0063108B">
              <w:rPr>
                <w:rFonts w:cs="Calibri"/>
                <w:szCs w:val="22"/>
              </w:rPr>
              <w:t>.</w:t>
            </w:r>
          </w:p>
          <w:p w14:paraId="2271AA3E" w14:textId="77777777" w:rsidR="00205956" w:rsidRPr="0063108B" w:rsidRDefault="00205956" w:rsidP="00FF2640">
            <w:pPr>
              <w:numPr>
                <w:ilvl w:val="0"/>
                <w:numId w:val="7"/>
              </w:numPr>
              <w:tabs>
                <w:tab w:val="clear" w:pos="720"/>
              </w:tabs>
              <w:ind w:left="348"/>
              <w:jc w:val="both"/>
              <w:rPr>
                <w:rFonts w:cs="Calibri"/>
                <w:szCs w:val="22"/>
              </w:rPr>
            </w:pPr>
            <w:r w:rsidRPr="0063108B">
              <w:rPr>
                <w:rFonts w:cs="Calibri"/>
                <w:szCs w:val="22"/>
              </w:rPr>
              <w:t xml:space="preserve">Συσχετισμό από σάρωση σε σάρωση για να φιλτράρει ψευδή </w:t>
            </w:r>
            <w:r w:rsidRPr="0063108B">
              <w:rPr>
                <w:rFonts w:cs="Calibri"/>
                <w:szCs w:val="22"/>
                <w:lang w:val="en-US"/>
              </w:rPr>
              <w:t>MSSR</w:t>
            </w:r>
            <w:r w:rsidRPr="0063108B">
              <w:rPr>
                <w:rFonts w:cs="Calibri"/>
                <w:szCs w:val="22"/>
              </w:rPr>
              <w:t xml:space="preserve"> </w:t>
            </w:r>
            <w:r w:rsidRPr="0063108B">
              <w:rPr>
                <w:rFonts w:cs="Calibri"/>
                <w:szCs w:val="22"/>
                <w:lang w:val="en-US"/>
              </w:rPr>
              <w:t>plots</w:t>
            </w:r>
            <w:r w:rsidRPr="0063108B">
              <w:rPr>
                <w:rFonts w:cs="Calibri"/>
                <w:szCs w:val="22"/>
              </w:rPr>
              <w:t xml:space="preserve">. </w:t>
            </w:r>
          </w:p>
          <w:p w14:paraId="7D9CCDC8" w14:textId="77777777" w:rsidR="00205956" w:rsidRPr="0063108B" w:rsidRDefault="00205956" w:rsidP="004626C2">
            <w:pPr>
              <w:jc w:val="both"/>
              <w:rPr>
                <w:rFonts w:cs="Calibri"/>
                <w:szCs w:val="22"/>
              </w:rPr>
            </w:pPr>
            <w:r w:rsidRPr="0063108B">
              <w:rPr>
                <w:rFonts w:cs="Calibri"/>
                <w:szCs w:val="22"/>
              </w:rPr>
              <w:t xml:space="preserve">Είναι αποδεκτό οι ανωτέρω λειτουργίες να επιτελούνται σε διαφορετικά μέρη του συστήματος (για παράδειγμα στον </w:t>
            </w:r>
            <w:r w:rsidRPr="0063108B">
              <w:rPr>
                <w:rFonts w:cs="Calibri"/>
                <w:szCs w:val="22"/>
                <w:lang w:val="en-US"/>
              </w:rPr>
              <w:t>Radar</w:t>
            </w:r>
            <w:r w:rsidRPr="0063108B">
              <w:rPr>
                <w:rFonts w:cs="Calibri"/>
                <w:szCs w:val="22"/>
              </w:rPr>
              <w:t xml:space="preserve"> </w:t>
            </w:r>
            <w:r w:rsidRPr="0063108B">
              <w:rPr>
                <w:rFonts w:cs="Calibri"/>
                <w:szCs w:val="22"/>
                <w:lang w:val="en-US"/>
              </w:rPr>
              <w:t>Head</w:t>
            </w:r>
            <w:r w:rsidRPr="0063108B">
              <w:rPr>
                <w:rFonts w:cs="Calibri"/>
                <w:szCs w:val="22"/>
              </w:rPr>
              <w:t xml:space="preserve"> </w:t>
            </w:r>
            <w:r w:rsidRPr="0063108B">
              <w:rPr>
                <w:rFonts w:cs="Calibri"/>
                <w:szCs w:val="22"/>
                <w:lang w:val="en-US"/>
              </w:rPr>
              <w:t>Processor</w:t>
            </w:r>
            <w:r w:rsidRPr="0063108B">
              <w:rPr>
                <w:rFonts w:cs="Calibri"/>
                <w:szCs w:val="22"/>
              </w:rPr>
              <w:t>).</w:t>
            </w:r>
          </w:p>
        </w:tc>
        <w:tc>
          <w:tcPr>
            <w:tcW w:w="1417" w:type="dxa"/>
            <w:shd w:val="clear" w:color="auto" w:fill="FFFFFF"/>
            <w:vAlign w:val="center"/>
          </w:tcPr>
          <w:p w14:paraId="038F79E1" w14:textId="77777777" w:rsidR="00205956" w:rsidRPr="002A3F91" w:rsidRDefault="00205956" w:rsidP="002B4918">
            <w:pPr>
              <w:jc w:val="center"/>
              <w:rPr>
                <w:szCs w:val="22"/>
              </w:rPr>
            </w:pPr>
            <w:r>
              <w:rPr>
                <w:szCs w:val="22"/>
              </w:rPr>
              <w:lastRenderedPageBreak/>
              <w:t>ΝΑΙ</w:t>
            </w:r>
          </w:p>
        </w:tc>
        <w:tc>
          <w:tcPr>
            <w:tcW w:w="1276" w:type="dxa"/>
            <w:shd w:val="clear" w:color="auto" w:fill="FFFFFF"/>
          </w:tcPr>
          <w:p w14:paraId="324368E8" w14:textId="77777777" w:rsidR="00205956" w:rsidRPr="002A3F91" w:rsidRDefault="00205956" w:rsidP="002A3F91">
            <w:pPr>
              <w:jc w:val="center"/>
              <w:rPr>
                <w:szCs w:val="22"/>
              </w:rPr>
            </w:pPr>
          </w:p>
        </w:tc>
        <w:tc>
          <w:tcPr>
            <w:tcW w:w="1559" w:type="dxa"/>
            <w:shd w:val="clear" w:color="auto" w:fill="FFFFFF"/>
          </w:tcPr>
          <w:p w14:paraId="5F1C60A6" w14:textId="77777777" w:rsidR="00205956" w:rsidRPr="002A3F91" w:rsidRDefault="00205956" w:rsidP="002A3F91">
            <w:pPr>
              <w:jc w:val="center"/>
              <w:rPr>
                <w:szCs w:val="22"/>
              </w:rPr>
            </w:pPr>
          </w:p>
        </w:tc>
      </w:tr>
      <w:tr w:rsidR="00205956" w:rsidRPr="0063108B" w14:paraId="71FC391A" w14:textId="77777777" w:rsidTr="002B4918">
        <w:trPr>
          <w:trHeight w:val="364"/>
        </w:trPr>
        <w:tc>
          <w:tcPr>
            <w:tcW w:w="9464" w:type="dxa"/>
            <w:shd w:val="clear" w:color="auto" w:fill="FFFFFF"/>
          </w:tcPr>
          <w:p w14:paraId="54926C32" w14:textId="77777777" w:rsidR="00205956" w:rsidRPr="00FF2BCF" w:rsidRDefault="00205956" w:rsidP="006F1B25">
            <w:bookmarkStart w:id="1843" w:name="_Toc264460823"/>
            <w:bookmarkStart w:id="1844" w:name="_Toc264468925"/>
            <w:bookmarkStart w:id="1845" w:name="_Toc264529025"/>
            <w:bookmarkStart w:id="1846" w:name="_Toc478632627"/>
            <w:bookmarkStart w:id="1847" w:name="_Toc478633004"/>
            <w:bookmarkStart w:id="1848" w:name="_Toc478633395"/>
            <w:bookmarkStart w:id="1849" w:name="_Toc478634220"/>
            <w:r w:rsidRPr="00FF2BCF">
              <w:t>MSSR_450</w:t>
            </w:r>
          </w:p>
          <w:p w14:paraId="104D9368" w14:textId="77777777" w:rsidR="00205956" w:rsidRPr="00A759DD" w:rsidRDefault="00205956" w:rsidP="000473E5">
            <w:pPr>
              <w:pStyle w:val="3"/>
              <w:rPr>
                <w:rFonts w:cs="Calibri"/>
                <w:lang w:val="el-GR"/>
              </w:rPr>
            </w:pPr>
            <w:bookmarkStart w:id="1850" w:name="_Toc107263249"/>
            <w:r w:rsidRPr="00A759DD">
              <w:rPr>
                <w:rFonts w:cs="Calibri"/>
                <w:lang w:val="el-GR"/>
              </w:rPr>
              <w:t>6.7.1 Αποκάλυψη Απάντησης</w:t>
            </w:r>
            <w:bookmarkEnd w:id="1843"/>
            <w:bookmarkEnd w:id="1844"/>
            <w:bookmarkEnd w:id="1845"/>
            <w:bookmarkEnd w:id="1846"/>
            <w:bookmarkEnd w:id="1847"/>
            <w:bookmarkEnd w:id="1848"/>
            <w:bookmarkEnd w:id="1849"/>
            <w:bookmarkEnd w:id="1850"/>
          </w:p>
          <w:p w14:paraId="0B1CBD13" w14:textId="77777777" w:rsidR="00205956" w:rsidRPr="0063108B" w:rsidRDefault="00205956" w:rsidP="00903C3C">
            <w:pPr>
              <w:jc w:val="both"/>
              <w:rPr>
                <w:rFonts w:cs="Calibri"/>
                <w:szCs w:val="22"/>
              </w:rPr>
            </w:pPr>
            <w:r w:rsidRPr="0063108B">
              <w:rPr>
                <w:rFonts w:cs="Calibri"/>
                <w:szCs w:val="22"/>
              </w:rPr>
              <w:t>Πρέπει να γίνεται αποκάλυψη για πλαίσια - παλμούς F1-F2 (</w:t>
            </w:r>
            <w:r w:rsidRPr="0063108B">
              <w:rPr>
                <w:rFonts w:cs="Calibri"/>
                <w:szCs w:val="22"/>
                <w:lang w:val="en-US"/>
              </w:rPr>
              <w:t>bracket</w:t>
            </w:r>
            <w:r w:rsidRPr="0063108B">
              <w:rPr>
                <w:rFonts w:cs="Calibri"/>
                <w:szCs w:val="22"/>
              </w:rPr>
              <w:t xml:space="preserve"> </w:t>
            </w:r>
            <w:r w:rsidRPr="0063108B">
              <w:rPr>
                <w:rFonts w:cs="Calibri"/>
                <w:szCs w:val="22"/>
                <w:lang w:val="en-US"/>
              </w:rPr>
              <w:t>detection</w:t>
            </w:r>
            <w:r w:rsidRPr="0063108B">
              <w:rPr>
                <w:rFonts w:cs="Calibri"/>
                <w:szCs w:val="22"/>
              </w:rPr>
              <w:t xml:space="preserve">).  </w:t>
            </w:r>
          </w:p>
          <w:p w14:paraId="688E2F88" w14:textId="77777777" w:rsidR="00205956" w:rsidRPr="0063108B" w:rsidRDefault="00205956" w:rsidP="00903C3C">
            <w:pPr>
              <w:jc w:val="both"/>
              <w:rPr>
                <w:rFonts w:cs="Calibri"/>
                <w:szCs w:val="22"/>
              </w:rPr>
            </w:pPr>
            <w:r w:rsidRPr="0063108B">
              <w:rPr>
                <w:rFonts w:cs="Calibri"/>
                <w:szCs w:val="22"/>
              </w:rPr>
              <w:t xml:space="preserve">Πρέπει να παρέχονται μέσα για την αποκάλυψη  υποβαθμισμένων απαντήσεων από </w:t>
            </w:r>
            <w:r w:rsidRPr="0063108B">
              <w:rPr>
                <w:rFonts w:cs="Calibri"/>
                <w:szCs w:val="22"/>
                <w:lang w:val="en-US"/>
              </w:rPr>
              <w:t>transponders</w:t>
            </w:r>
            <w:r w:rsidRPr="0063108B">
              <w:rPr>
                <w:rFonts w:cs="Calibri"/>
                <w:szCs w:val="22"/>
              </w:rPr>
              <w:t>, για παράδειγμα με ψευδείς διαχωρισμούς, ψευδές πλάτος παλμών κλπ.  Ψευδή όρια ή όρια-φαντάσματα θα πρέπει να απορρίπτονται.</w:t>
            </w:r>
          </w:p>
          <w:p w14:paraId="31C26600" w14:textId="77777777" w:rsidR="00205956" w:rsidRPr="0063108B" w:rsidRDefault="00205956" w:rsidP="00903C3C">
            <w:pPr>
              <w:jc w:val="both"/>
              <w:rPr>
                <w:rFonts w:cs="Calibri"/>
                <w:szCs w:val="22"/>
              </w:rPr>
            </w:pPr>
            <w:r w:rsidRPr="0063108B">
              <w:rPr>
                <w:rFonts w:cs="Calibri"/>
                <w:szCs w:val="22"/>
              </w:rPr>
              <w:t xml:space="preserve">Οι πληροφορίες του </w:t>
            </w:r>
            <w:r w:rsidRPr="0063108B">
              <w:rPr>
                <w:rFonts w:cs="Calibri"/>
                <w:szCs w:val="22"/>
                <w:lang w:val="en-US"/>
              </w:rPr>
              <w:t>monopulse</w:t>
            </w:r>
            <w:r w:rsidRPr="0063108B">
              <w:rPr>
                <w:rFonts w:cs="Calibri"/>
                <w:szCs w:val="22"/>
              </w:rPr>
              <w:t xml:space="preserve"> δέκτη θα χρησιμοποιούνται για την αποκάλυψη των κωδίκων και επίσης για τον διαχωρισμό γειτονικών κωδίκων  (</w:t>
            </w:r>
            <w:r w:rsidRPr="0063108B">
              <w:rPr>
                <w:rFonts w:cs="Calibri"/>
                <w:szCs w:val="22"/>
                <w:lang w:val="en-US"/>
              </w:rPr>
              <w:t>degarbling</w:t>
            </w:r>
            <w:r w:rsidRPr="0063108B">
              <w:rPr>
                <w:rFonts w:cs="Calibri"/>
                <w:szCs w:val="22"/>
              </w:rPr>
              <w:t>).</w:t>
            </w:r>
            <w:r w:rsidRPr="0063108B">
              <w:rPr>
                <w:rFonts w:cs="Calibri"/>
                <w:szCs w:val="22"/>
              </w:rPr>
              <w:tab/>
            </w:r>
          </w:p>
        </w:tc>
        <w:tc>
          <w:tcPr>
            <w:tcW w:w="1417" w:type="dxa"/>
            <w:shd w:val="clear" w:color="auto" w:fill="FFFFFF"/>
            <w:vAlign w:val="center"/>
          </w:tcPr>
          <w:p w14:paraId="09CFCF91" w14:textId="77777777" w:rsidR="00205956" w:rsidRPr="002A3F91" w:rsidRDefault="00205956" w:rsidP="002B4918">
            <w:pPr>
              <w:jc w:val="center"/>
              <w:rPr>
                <w:szCs w:val="22"/>
              </w:rPr>
            </w:pPr>
            <w:r>
              <w:rPr>
                <w:szCs w:val="22"/>
              </w:rPr>
              <w:t>ΝΑΙ</w:t>
            </w:r>
          </w:p>
        </w:tc>
        <w:tc>
          <w:tcPr>
            <w:tcW w:w="1276" w:type="dxa"/>
            <w:shd w:val="clear" w:color="auto" w:fill="FFFFFF"/>
          </w:tcPr>
          <w:p w14:paraId="045A9EAF" w14:textId="77777777" w:rsidR="00205956" w:rsidRPr="002A3F91" w:rsidRDefault="00205956" w:rsidP="002A3F91">
            <w:pPr>
              <w:jc w:val="center"/>
              <w:rPr>
                <w:szCs w:val="22"/>
              </w:rPr>
            </w:pPr>
          </w:p>
        </w:tc>
        <w:tc>
          <w:tcPr>
            <w:tcW w:w="1559" w:type="dxa"/>
            <w:shd w:val="clear" w:color="auto" w:fill="FFFFFF"/>
          </w:tcPr>
          <w:p w14:paraId="23864B1C" w14:textId="77777777" w:rsidR="00205956" w:rsidRPr="002A3F91" w:rsidRDefault="00205956" w:rsidP="002A3F91">
            <w:pPr>
              <w:jc w:val="center"/>
              <w:rPr>
                <w:szCs w:val="22"/>
              </w:rPr>
            </w:pPr>
          </w:p>
        </w:tc>
      </w:tr>
      <w:tr w:rsidR="00205956" w:rsidRPr="0063108B" w14:paraId="72CBF2B0" w14:textId="77777777" w:rsidTr="002B4918">
        <w:trPr>
          <w:trHeight w:val="1040"/>
        </w:trPr>
        <w:tc>
          <w:tcPr>
            <w:tcW w:w="9464" w:type="dxa"/>
            <w:shd w:val="clear" w:color="auto" w:fill="FFFFFF"/>
          </w:tcPr>
          <w:p w14:paraId="742782AB" w14:textId="77777777" w:rsidR="00205956" w:rsidRPr="00FF2BCF" w:rsidRDefault="00205956" w:rsidP="006F1B25">
            <w:pPr>
              <w:rPr>
                <w:lang w:val="en-US"/>
              </w:rPr>
            </w:pPr>
            <w:bookmarkStart w:id="1851" w:name="_Toc4767902"/>
            <w:bookmarkStart w:id="1852" w:name="_Toc264460824"/>
            <w:bookmarkStart w:id="1853" w:name="_Toc264468926"/>
            <w:bookmarkStart w:id="1854" w:name="_Toc264529026"/>
            <w:bookmarkStart w:id="1855" w:name="_Toc478632628"/>
            <w:bookmarkStart w:id="1856" w:name="_Toc478633005"/>
            <w:bookmarkStart w:id="1857" w:name="_Toc478633396"/>
            <w:bookmarkStart w:id="1858" w:name="_Toc478634221"/>
            <w:r w:rsidRPr="00FF2BCF">
              <w:rPr>
                <w:lang w:val="en-US"/>
              </w:rPr>
              <w:t>MSSR_460</w:t>
            </w:r>
          </w:p>
          <w:p w14:paraId="2ACCCD70" w14:textId="77777777" w:rsidR="00205956" w:rsidRPr="00A759DD" w:rsidRDefault="00205956" w:rsidP="000473E5">
            <w:pPr>
              <w:pStyle w:val="3"/>
              <w:rPr>
                <w:rFonts w:cs="Calibri"/>
              </w:rPr>
            </w:pPr>
            <w:bookmarkStart w:id="1859" w:name="_Toc107263250"/>
            <w:r w:rsidRPr="00A759DD">
              <w:rPr>
                <w:rFonts w:cs="Calibri"/>
              </w:rPr>
              <w:t xml:space="preserve">6.7.2 Συσχετισμός </w:t>
            </w:r>
            <w:bookmarkEnd w:id="1851"/>
            <w:r w:rsidRPr="00A759DD">
              <w:rPr>
                <w:rFonts w:cs="Calibri"/>
              </w:rPr>
              <w:t>Απαντήσεων  (Reply-to-Reply correlation)</w:t>
            </w:r>
            <w:bookmarkEnd w:id="1852"/>
            <w:bookmarkEnd w:id="1853"/>
            <w:bookmarkEnd w:id="1854"/>
            <w:bookmarkEnd w:id="1855"/>
            <w:bookmarkEnd w:id="1856"/>
            <w:bookmarkEnd w:id="1857"/>
            <w:bookmarkEnd w:id="1858"/>
            <w:bookmarkEnd w:id="1859"/>
          </w:p>
          <w:p w14:paraId="0DF20A26" w14:textId="77777777" w:rsidR="00205956" w:rsidRPr="0063108B" w:rsidRDefault="00205956" w:rsidP="004626C2">
            <w:pPr>
              <w:jc w:val="both"/>
              <w:rPr>
                <w:rFonts w:cs="Calibri"/>
                <w:szCs w:val="22"/>
              </w:rPr>
            </w:pPr>
            <w:r w:rsidRPr="0063108B">
              <w:rPr>
                <w:rFonts w:cs="Calibri"/>
                <w:szCs w:val="22"/>
              </w:rPr>
              <w:t>Θα πρέπει να γίνεται συσχετισμός από απάντηση σε απάντηση για την αποκάλυψη γνήσιων στόχων και την απόρριψη ασύγχρονων απαντήσεων και ψευδών στόχων που προέρχονται από ανακλάσεις, πλευρικούς λοβούς κλπ.</w:t>
            </w:r>
          </w:p>
          <w:p w14:paraId="197BF9B9" w14:textId="77777777" w:rsidR="00205956" w:rsidRPr="0063108B" w:rsidRDefault="00205956" w:rsidP="004626C2">
            <w:pPr>
              <w:jc w:val="both"/>
              <w:rPr>
                <w:rFonts w:cs="Calibri"/>
                <w:szCs w:val="22"/>
              </w:rPr>
            </w:pPr>
            <w:r w:rsidRPr="0063108B">
              <w:rPr>
                <w:rFonts w:cs="Calibri"/>
                <w:szCs w:val="22"/>
              </w:rPr>
              <w:t xml:space="preserve">Θα πρέπει να χρησιμοποιούνται </w:t>
            </w:r>
            <w:r w:rsidRPr="0063108B">
              <w:rPr>
                <w:rFonts w:cs="Calibri"/>
                <w:szCs w:val="22"/>
                <w:lang w:val="en-US"/>
              </w:rPr>
              <w:t>monopulse</w:t>
            </w:r>
            <w:r w:rsidRPr="0063108B">
              <w:rPr>
                <w:rFonts w:cs="Calibri"/>
                <w:szCs w:val="22"/>
              </w:rPr>
              <w:t xml:space="preserve"> </w:t>
            </w:r>
            <w:r w:rsidRPr="0063108B">
              <w:rPr>
                <w:rFonts w:cs="Calibri"/>
                <w:szCs w:val="22"/>
                <w:lang w:val="en-US"/>
              </w:rPr>
              <w:t>data</w:t>
            </w:r>
            <w:r w:rsidRPr="0063108B">
              <w:rPr>
                <w:rFonts w:cs="Calibri"/>
                <w:szCs w:val="22"/>
              </w:rPr>
              <w:t xml:space="preserve"> για την καλύτερη αποκάλυψη και επιβεβαίωση κωδίκων και επίσης μπορούν να χρησιμοποιηθούν για τον καλύτερο διαχωρισμό δύο ή περισσοτέρων στόχων.</w:t>
            </w:r>
          </w:p>
        </w:tc>
        <w:tc>
          <w:tcPr>
            <w:tcW w:w="1417" w:type="dxa"/>
            <w:shd w:val="clear" w:color="auto" w:fill="FFFFFF"/>
            <w:vAlign w:val="center"/>
          </w:tcPr>
          <w:p w14:paraId="4427DE3C" w14:textId="77777777" w:rsidR="00205956" w:rsidRPr="002A3F91" w:rsidRDefault="00205956" w:rsidP="002B4918">
            <w:pPr>
              <w:jc w:val="center"/>
              <w:rPr>
                <w:szCs w:val="22"/>
              </w:rPr>
            </w:pPr>
            <w:r>
              <w:rPr>
                <w:szCs w:val="22"/>
              </w:rPr>
              <w:t>ΝΑΙ</w:t>
            </w:r>
          </w:p>
        </w:tc>
        <w:tc>
          <w:tcPr>
            <w:tcW w:w="1276" w:type="dxa"/>
            <w:shd w:val="clear" w:color="auto" w:fill="FFFFFF"/>
          </w:tcPr>
          <w:p w14:paraId="48858E32" w14:textId="77777777" w:rsidR="00205956" w:rsidRPr="002A3F91" w:rsidRDefault="00205956" w:rsidP="002A3F91">
            <w:pPr>
              <w:jc w:val="center"/>
              <w:rPr>
                <w:szCs w:val="22"/>
              </w:rPr>
            </w:pPr>
          </w:p>
        </w:tc>
        <w:tc>
          <w:tcPr>
            <w:tcW w:w="1559" w:type="dxa"/>
            <w:shd w:val="clear" w:color="auto" w:fill="FFFFFF"/>
          </w:tcPr>
          <w:p w14:paraId="46ACEB4E" w14:textId="77777777" w:rsidR="00205956" w:rsidRPr="002A3F91" w:rsidRDefault="00205956" w:rsidP="002A3F91">
            <w:pPr>
              <w:jc w:val="center"/>
              <w:rPr>
                <w:szCs w:val="22"/>
              </w:rPr>
            </w:pPr>
          </w:p>
        </w:tc>
      </w:tr>
      <w:tr w:rsidR="00205956" w:rsidRPr="0063108B" w14:paraId="257E88A1" w14:textId="77777777" w:rsidTr="002B4918">
        <w:trPr>
          <w:trHeight w:val="1040"/>
        </w:trPr>
        <w:tc>
          <w:tcPr>
            <w:tcW w:w="9464" w:type="dxa"/>
            <w:shd w:val="clear" w:color="auto" w:fill="FFFFFF"/>
          </w:tcPr>
          <w:p w14:paraId="152A4499" w14:textId="77777777" w:rsidR="00205956" w:rsidRPr="00FF2BCF" w:rsidRDefault="00205956" w:rsidP="006F1B25">
            <w:r w:rsidRPr="00FF2BCF">
              <w:rPr>
                <w:lang w:val="en-GB"/>
              </w:rPr>
              <w:lastRenderedPageBreak/>
              <w:t>MSSR</w:t>
            </w:r>
            <w:r w:rsidRPr="00FF2BCF">
              <w:t>_470</w:t>
            </w:r>
          </w:p>
          <w:p w14:paraId="11966266" w14:textId="77777777" w:rsidR="00205956" w:rsidRPr="0063108B" w:rsidRDefault="00205956" w:rsidP="004626C2">
            <w:pPr>
              <w:jc w:val="both"/>
              <w:rPr>
                <w:rFonts w:cs="Calibri"/>
                <w:szCs w:val="22"/>
              </w:rPr>
            </w:pPr>
            <w:r w:rsidRPr="0063108B">
              <w:rPr>
                <w:rFonts w:cs="Calibri"/>
                <w:szCs w:val="22"/>
              </w:rPr>
              <w:t>Η αμφιβολία που υπάρχει στην περίπτωση ύπαρξης C2-SPI μπορεί επίσης να επιλυθεί στο επίπεδο συσχετισμού από απάντηση σε απάντηση και όχι μόνο στο επίπεδο αποκάλυψης της απάντησης.</w:t>
            </w:r>
          </w:p>
        </w:tc>
        <w:tc>
          <w:tcPr>
            <w:tcW w:w="1417" w:type="dxa"/>
            <w:shd w:val="clear" w:color="auto" w:fill="FFFFFF"/>
            <w:vAlign w:val="center"/>
          </w:tcPr>
          <w:p w14:paraId="51499B1A" w14:textId="77777777" w:rsidR="00205956" w:rsidRPr="002A3F91" w:rsidRDefault="00205956" w:rsidP="002B4918">
            <w:pPr>
              <w:jc w:val="center"/>
              <w:rPr>
                <w:szCs w:val="22"/>
              </w:rPr>
            </w:pPr>
            <w:r>
              <w:rPr>
                <w:szCs w:val="22"/>
              </w:rPr>
              <w:t>ΝΑΙ</w:t>
            </w:r>
          </w:p>
        </w:tc>
        <w:tc>
          <w:tcPr>
            <w:tcW w:w="1276" w:type="dxa"/>
            <w:shd w:val="clear" w:color="auto" w:fill="FFFFFF"/>
          </w:tcPr>
          <w:p w14:paraId="0FD00931" w14:textId="77777777" w:rsidR="00205956" w:rsidRPr="002A3F91" w:rsidRDefault="00205956" w:rsidP="002A3F91">
            <w:pPr>
              <w:jc w:val="center"/>
              <w:rPr>
                <w:szCs w:val="22"/>
              </w:rPr>
            </w:pPr>
          </w:p>
        </w:tc>
        <w:tc>
          <w:tcPr>
            <w:tcW w:w="1559" w:type="dxa"/>
            <w:shd w:val="clear" w:color="auto" w:fill="FFFFFF"/>
          </w:tcPr>
          <w:p w14:paraId="3AFD60FC" w14:textId="77777777" w:rsidR="00205956" w:rsidRPr="002A3F91" w:rsidRDefault="00205956" w:rsidP="002A3F91">
            <w:pPr>
              <w:jc w:val="center"/>
              <w:rPr>
                <w:szCs w:val="22"/>
              </w:rPr>
            </w:pPr>
          </w:p>
        </w:tc>
      </w:tr>
      <w:tr w:rsidR="00205956" w:rsidRPr="0063108B" w14:paraId="7235843D" w14:textId="77777777" w:rsidTr="002B4918">
        <w:trPr>
          <w:trHeight w:val="302"/>
        </w:trPr>
        <w:tc>
          <w:tcPr>
            <w:tcW w:w="9464" w:type="dxa"/>
            <w:shd w:val="clear" w:color="auto" w:fill="FFFFFF"/>
          </w:tcPr>
          <w:p w14:paraId="024C3D3E" w14:textId="77777777" w:rsidR="00205956" w:rsidRPr="00FF2BCF" w:rsidRDefault="00205956" w:rsidP="006F1B25">
            <w:r w:rsidRPr="00FF2BCF">
              <w:rPr>
                <w:lang w:val="en-GB"/>
              </w:rPr>
              <w:t>MSSR</w:t>
            </w:r>
            <w:r w:rsidRPr="00FF2BCF">
              <w:t>_480</w:t>
            </w:r>
          </w:p>
          <w:p w14:paraId="41D62234" w14:textId="77777777" w:rsidR="00205956" w:rsidRPr="0063108B" w:rsidRDefault="00205956" w:rsidP="004626C2">
            <w:pPr>
              <w:jc w:val="both"/>
              <w:rPr>
                <w:rFonts w:cs="Calibri"/>
                <w:szCs w:val="22"/>
              </w:rPr>
            </w:pPr>
            <w:r w:rsidRPr="0063108B">
              <w:rPr>
                <w:rFonts w:cs="Calibri"/>
                <w:szCs w:val="22"/>
              </w:rPr>
              <w:t xml:space="preserve">Η διαδικασία συσχετισμού δεν θα πρέπει να υποβαθμίζει τις επιδόσεις αποκάλυψης του συστήματος </w:t>
            </w:r>
            <w:r w:rsidRPr="0063108B">
              <w:rPr>
                <w:rFonts w:cs="Calibri"/>
                <w:szCs w:val="22"/>
                <w:lang w:val="en-US"/>
              </w:rPr>
              <w:t>monopulse</w:t>
            </w:r>
            <w:r w:rsidRPr="0063108B">
              <w:rPr>
                <w:rFonts w:cs="Calibri"/>
                <w:szCs w:val="22"/>
              </w:rPr>
              <w:t xml:space="preserve">, δηλ. το πρώτο </w:t>
            </w:r>
            <w:r w:rsidRPr="0063108B">
              <w:rPr>
                <w:rFonts w:cs="Calibri"/>
                <w:szCs w:val="22"/>
                <w:lang w:val="en-US"/>
              </w:rPr>
              <w:t>plot</w:t>
            </w:r>
            <w:r w:rsidRPr="0063108B">
              <w:rPr>
                <w:rFonts w:cs="Calibri"/>
                <w:szCs w:val="22"/>
              </w:rPr>
              <w:t xml:space="preserve"> που θα αποκαλύπτεται θα αποστέλλεται στην έξοδο.</w:t>
            </w:r>
          </w:p>
          <w:p w14:paraId="4EEB04F3" w14:textId="77777777" w:rsidR="00205956" w:rsidRPr="0063108B" w:rsidRDefault="00205956" w:rsidP="004626C2">
            <w:pPr>
              <w:jc w:val="both"/>
              <w:rPr>
                <w:rFonts w:cs="Calibri"/>
                <w:szCs w:val="22"/>
              </w:rPr>
            </w:pPr>
            <w:r w:rsidRPr="0063108B">
              <w:rPr>
                <w:rFonts w:cs="Calibri"/>
                <w:szCs w:val="22"/>
              </w:rPr>
              <w:t>Ο συσχετισμός από σάρωση σε σάρωση μπορεί επίσης να χρησιμοποιηθεί για να βελτιώσει τις επιδόσεις της διαδικασίας επιβεβαίωσης κωδικού και διαχωρισμού.</w:t>
            </w:r>
          </w:p>
        </w:tc>
        <w:tc>
          <w:tcPr>
            <w:tcW w:w="1417" w:type="dxa"/>
            <w:shd w:val="clear" w:color="auto" w:fill="FFFFFF"/>
            <w:vAlign w:val="center"/>
          </w:tcPr>
          <w:p w14:paraId="2929C9E0" w14:textId="77777777" w:rsidR="00205956" w:rsidRPr="002A3F91" w:rsidRDefault="00205956" w:rsidP="002B4918">
            <w:pPr>
              <w:jc w:val="center"/>
              <w:rPr>
                <w:szCs w:val="22"/>
              </w:rPr>
            </w:pPr>
            <w:r>
              <w:rPr>
                <w:szCs w:val="22"/>
              </w:rPr>
              <w:t>ΝΑΙ</w:t>
            </w:r>
          </w:p>
        </w:tc>
        <w:tc>
          <w:tcPr>
            <w:tcW w:w="1276" w:type="dxa"/>
            <w:shd w:val="clear" w:color="auto" w:fill="FFFFFF"/>
          </w:tcPr>
          <w:p w14:paraId="433269EC" w14:textId="77777777" w:rsidR="00205956" w:rsidRPr="002A3F91" w:rsidRDefault="00205956" w:rsidP="002A3F91">
            <w:pPr>
              <w:jc w:val="center"/>
              <w:rPr>
                <w:szCs w:val="22"/>
              </w:rPr>
            </w:pPr>
          </w:p>
        </w:tc>
        <w:tc>
          <w:tcPr>
            <w:tcW w:w="1559" w:type="dxa"/>
            <w:shd w:val="clear" w:color="auto" w:fill="FFFFFF"/>
          </w:tcPr>
          <w:p w14:paraId="00164A85" w14:textId="77777777" w:rsidR="00205956" w:rsidRPr="002A3F91" w:rsidRDefault="00205956" w:rsidP="002A3F91">
            <w:pPr>
              <w:jc w:val="center"/>
              <w:rPr>
                <w:szCs w:val="22"/>
              </w:rPr>
            </w:pPr>
          </w:p>
        </w:tc>
      </w:tr>
      <w:tr w:rsidR="006C596A" w:rsidRPr="0010426C" w14:paraId="65F8188E" w14:textId="77777777" w:rsidTr="002B4918">
        <w:trPr>
          <w:trHeight w:val="302"/>
        </w:trPr>
        <w:tc>
          <w:tcPr>
            <w:tcW w:w="9464" w:type="dxa"/>
            <w:shd w:val="clear" w:color="auto" w:fill="FFFFFF"/>
          </w:tcPr>
          <w:p w14:paraId="79D2DA79" w14:textId="77777777" w:rsidR="006C596A" w:rsidRPr="006C596A" w:rsidRDefault="006C596A" w:rsidP="006C596A">
            <w:pPr>
              <w:jc w:val="both"/>
              <w:rPr>
                <w:rFonts w:cs="Calibri"/>
                <w:szCs w:val="22"/>
                <w:lang w:val="en-US"/>
              </w:rPr>
            </w:pPr>
            <w:r w:rsidRPr="006C596A">
              <w:rPr>
                <w:rFonts w:cs="Calibri"/>
                <w:szCs w:val="22"/>
                <w:lang w:val="en-US"/>
              </w:rPr>
              <w:t>MSSR_490</w:t>
            </w:r>
          </w:p>
          <w:p w14:paraId="29143A76" w14:textId="77777777" w:rsidR="006C596A" w:rsidRPr="006C596A" w:rsidRDefault="006C596A" w:rsidP="0010426C">
            <w:pPr>
              <w:pStyle w:val="3"/>
            </w:pPr>
            <w:bookmarkStart w:id="1860" w:name="_Toc107263251"/>
            <w:r w:rsidRPr="006C596A">
              <w:t>6.7.3 Συνεργασία Σταθμών (Stations Cooperation)</w:t>
            </w:r>
            <w:bookmarkEnd w:id="1860"/>
          </w:p>
          <w:p w14:paraId="4B2D3651" w14:textId="081386EE" w:rsidR="006C596A" w:rsidRPr="006C596A" w:rsidRDefault="006C596A" w:rsidP="006C596A">
            <w:pPr>
              <w:rPr>
                <w:lang w:val="en-GB"/>
              </w:rPr>
            </w:pPr>
            <w:r w:rsidRPr="006C596A">
              <w:rPr>
                <w:rFonts w:cs="Calibri"/>
                <w:szCs w:val="22"/>
              </w:rPr>
              <w:t>Απαιτείται</w:t>
            </w:r>
            <w:r w:rsidRPr="006C596A">
              <w:rPr>
                <w:rFonts w:cs="Calibri"/>
                <w:szCs w:val="22"/>
                <w:lang w:val="en-US"/>
              </w:rPr>
              <w:t xml:space="preserve">  </w:t>
            </w:r>
            <w:r w:rsidRPr="006C596A">
              <w:rPr>
                <w:rFonts w:cs="Calibri"/>
                <w:szCs w:val="22"/>
              </w:rPr>
              <w:t>η</w:t>
            </w:r>
            <w:r w:rsidRPr="006C596A">
              <w:rPr>
                <w:rFonts w:cs="Calibri"/>
                <w:szCs w:val="22"/>
                <w:lang w:val="en-US"/>
              </w:rPr>
              <w:t xml:space="preserve"> </w:t>
            </w:r>
            <w:r w:rsidRPr="006C596A">
              <w:rPr>
                <w:rFonts w:cs="Calibri"/>
                <w:szCs w:val="22"/>
              </w:rPr>
              <w:t>Διασύνδεση</w:t>
            </w:r>
            <w:r w:rsidRPr="006C596A">
              <w:rPr>
                <w:rFonts w:cs="Calibri"/>
                <w:szCs w:val="22"/>
                <w:lang w:val="en-US"/>
              </w:rPr>
              <w:t xml:space="preserve">  </w:t>
            </w:r>
            <w:r w:rsidRPr="006C596A">
              <w:rPr>
                <w:rFonts w:cs="Calibri"/>
                <w:szCs w:val="22"/>
              </w:rPr>
              <w:t>και</w:t>
            </w:r>
            <w:r w:rsidRPr="006C596A">
              <w:rPr>
                <w:rFonts w:cs="Calibri"/>
                <w:szCs w:val="22"/>
                <w:lang w:val="en-US"/>
              </w:rPr>
              <w:t xml:space="preserve"> </w:t>
            </w:r>
            <w:r w:rsidRPr="006C596A">
              <w:rPr>
                <w:rFonts w:cs="Calibri"/>
                <w:szCs w:val="22"/>
              </w:rPr>
              <w:t>η</w:t>
            </w:r>
            <w:r w:rsidRPr="006C596A">
              <w:rPr>
                <w:rFonts w:cs="Calibri"/>
                <w:szCs w:val="22"/>
                <w:lang w:val="en-US"/>
              </w:rPr>
              <w:t xml:space="preserve"> </w:t>
            </w:r>
            <w:r w:rsidRPr="006C596A">
              <w:rPr>
                <w:rFonts w:cs="Calibri"/>
                <w:szCs w:val="22"/>
              </w:rPr>
              <w:t>Συνεργασία</w:t>
            </w:r>
            <w:r w:rsidRPr="006C596A">
              <w:rPr>
                <w:rFonts w:cs="Calibri"/>
                <w:szCs w:val="22"/>
                <w:lang w:val="en-US"/>
              </w:rPr>
              <w:t xml:space="preserve"> </w:t>
            </w:r>
            <w:r w:rsidRPr="006C596A">
              <w:rPr>
                <w:rFonts w:cs="Calibri"/>
                <w:szCs w:val="22"/>
              </w:rPr>
              <w:t>των</w:t>
            </w:r>
            <w:r w:rsidRPr="006C596A">
              <w:rPr>
                <w:rFonts w:cs="Calibri"/>
                <w:szCs w:val="22"/>
                <w:lang w:val="en-US"/>
              </w:rPr>
              <w:t xml:space="preserve"> </w:t>
            </w:r>
            <w:r w:rsidRPr="006C596A">
              <w:rPr>
                <w:rFonts w:cs="Calibri"/>
                <w:szCs w:val="22"/>
              </w:rPr>
              <w:t>γειτονικών</w:t>
            </w:r>
            <w:r w:rsidRPr="006C596A">
              <w:rPr>
                <w:rFonts w:cs="Calibri"/>
                <w:szCs w:val="22"/>
                <w:lang w:val="en-US"/>
              </w:rPr>
              <w:t xml:space="preserve"> </w:t>
            </w:r>
            <w:r w:rsidRPr="006C596A">
              <w:rPr>
                <w:rFonts w:cs="Calibri"/>
                <w:szCs w:val="22"/>
              </w:rPr>
              <w:t>Σταθμών</w:t>
            </w:r>
            <w:r w:rsidRPr="006C596A">
              <w:rPr>
                <w:rFonts w:cs="Calibri"/>
                <w:szCs w:val="22"/>
                <w:lang w:val="en-US"/>
              </w:rPr>
              <w:t xml:space="preserve"> Mode S  (Stations Cooperation) </w:t>
            </w:r>
            <w:r w:rsidRPr="006C596A">
              <w:rPr>
                <w:rFonts w:cs="Calibri"/>
                <w:szCs w:val="22"/>
              </w:rPr>
              <w:t>σύμφωνα</w:t>
            </w:r>
            <w:r w:rsidRPr="006C596A">
              <w:rPr>
                <w:rFonts w:cs="Calibri"/>
                <w:szCs w:val="22"/>
                <w:lang w:val="en-US"/>
              </w:rPr>
              <w:t xml:space="preserve"> </w:t>
            </w:r>
            <w:r w:rsidRPr="006C596A">
              <w:rPr>
                <w:rFonts w:cs="Calibri"/>
                <w:szCs w:val="22"/>
              </w:rPr>
              <w:t>με</w:t>
            </w:r>
            <w:r w:rsidRPr="006C596A">
              <w:rPr>
                <w:rFonts w:cs="Calibri"/>
                <w:szCs w:val="22"/>
                <w:lang w:val="en-US"/>
              </w:rPr>
              <w:t xml:space="preserve"> </w:t>
            </w:r>
            <w:r w:rsidRPr="006C596A">
              <w:rPr>
                <w:rFonts w:cs="Calibri"/>
                <w:szCs w:val="22"/>
              </w:rPr>
              <w:t>το</w:t>
            </w:r>
            <w:r w:rsidRPr="006C596A">
              <w:rPr>
                <w:rFonts w:cs="Calibri"/>
                <w:szCs w:val="22"/>
                <w:lang w:val="en-US"/>
              </w:rPr>
              <w:t xml:space="preserve"> Document</w:t>
            </w:r>
            <w:r w:rsidRPr="006C596A">
              <w:rPr>
                <w:rFonts w:asciiTheme="minorHAnsi" w:hAnsiTheme="minorHAnsi" w:cstheme="minorHAnsi"/>
                <w:bCs/>
                <w:szCs w:val="22"/>
                <w:lang w:val="en-US"/>
              </w:rPr>
              <w:t xml:space="preserve">  EUROCONTROL Specification for</w:t>
            </w:r>
            <w:r w:rsidRPr="006C596A">
              <w:rPr>
                <w:rFonts w:asciiTheme="minorHAnsi" w:hAnsiTheme="minorHAnsi" w:cstheme="minorHAnsi"/>
                <w:szCs w:val="22"/>
                <w:lang w:val="en-US"/>
              </w:rPr>
              <w:t xml:space="preserve"> </w:t>
            </w:r>
            <w:r w:rsidRPr="006C596A">
              <w:rPr>
                <w:rFonts w:asciiTheme="minorHAnsi" w:hAnsiTheme="minorHAnsi" w:cstheme="minorHAnsi"/>
                <w:bCs/>
                <w:szCs w:val="22"/>
                <w:lang w:val="en-US"/>
              </w:rPr>
              <w:t>European Mode S Station (EMS) (Ed: 4.0, 2021) par. 1.1.3 .</w:t>
            </w:r>
          </w:p>
        </w:tc>
        <w:tc>
          <w:tcPr>
            <w:tcW w:w="1417" w:type="dxa"/>
            <w:shd w:val="clear" w:color="auto" w:fill="FFFFFF"/>
            <w:vAlign w:val="center"/>
          </w:tcPr>
          <w:p w14:paraId="20899127" w14:textId="77777777" w:rsidR="006C596A" w:rsidRPr="006C596A" w:rsidRDefault="006C596A" w:rsidP="002B4918">
            <w:pPr>
              <w:jc w:val="center"/>
              <w:rPr>
                <w:szCs w:val="22"/>
                <w:lang w:val="en-US"/>
              </w:rPr>
            </w:pPr>
          </w:p>
        </w:tc>
        <w:tc>
          <w:tcPr>
            <w:tcW w:w="1276" w:type="dxa"/>
            <w:shd w:val="clear" w:color="auto" w:fill="FFFFFF"/>
          </w:tcPr>
          <w:p w14:paraId="589242D5" w14:textId="77777777" w:rsidR="006C596A" w:rsidRPr="006C596A" w:rsidRDefault="006C596A" w:rsidP="002A3F91">
            <w:pPr>
              <w:jc w:val="center"/>
              <w:rPr>
                <w:szCs w:val="22"/>
                <w:lang w:val="en-US"/>
              </w:rPr>
            </w:pPr>
          </w:p>
        </w:tc>
        <w:tc>
          <w:tcPr>
            <w:tcW w:w="1559" w:type="dxa"/>
            <w:shd w:val="clear" w:color="auto" w:fill="FFFFFF"/>
          </w:tcPr>
          <w:p w14:paraId="7E1AD205" w14:textId="77777777" w:rsidR="006C596A" w:rsidRPr="006C596A" w:rsidRDefault="006C596A" w:rsidP="002A3F91">
            <w:pPr>
              <w:jc w:val="center"/>
              <w:rPr>
                <w:szCs w:val="22"/>
                <w:lang w:val="en-US"/>
              </w:rPr>
            </w:pPr>
          </w:p>
        </w:tc>
      </w:tr>
      <w:tr w:rsidR="00205956" w:rsidRPr="0063108B" w14:paraId="37E44B93" w14:textId="77777777" w:rsidTr="002B4918">
        <w:trPr>
          <w:trHeight w:val="364"/>
        </w:trPr>
        <w:tc>
          <w:tcPr>
            <w:tcW w:w="9464" w:type="dxa"/>
            <w:shd w:val="clear" w:color="auto" w:fill="FFFFFF"/>
          </w:tcPr>
          <w:p w14:paraId="0A1F13A6" w14:textId="1F3C3459" w:rsidR="00205956" w:rsidRPr="00FF2BCF" w:rsidRDefault="00205956" w:rsidP="006F1B25">
            <w:bookmarkStart w:id="1861" w:name="_Toc264460825"/>
            <w:bookmarkStart w:id="1862" w:name="_Toc264468927"/>
            <w:bookmarkStart w:id="1863" w:name="_Toc264529027"/>
            <w:bookmarkStart w:id="1864" w:name="_Toc478632629"/>
            <w:bookmarkStart w:id="1865" w:name="_Toc478633006"/>
            <w:bookmarkStart w:id="1866" w:name="_Toc478633397"/>
            <w:bookmarkStart w:id="1867" w:name="_Toc478634222"/>
            <w:r w:rsidRPr="00FF2BCF">
              <w:rPr>
                <w:lang w:val="en-GB"/>
              </w:rPr>
              <w:t>MSSR</w:t>
            </w:r>
            <w:r w:rsidRPr="00FF2BCF">
              <w:t>_</w:t>
            </w:r>
            <w:r w:rsidR="006C596A">
              <w:t>50</w:t>
            </w:r>
            <w:r w:rsidRPr="00FF2BCF">
              <w:t>0</w:t>
            </w:r>
          </w:p>
          <w:p w14:paraId="65416F64" w14:textId="77777777" w:rsidR="00205956" w:rsidRPr="00A759DD" w:rsidRDefault="00205956" w:rsidP="0056167A">
            <w:pPr>
              <w:pStyle w:val="2"/>
              <w:rPr>
                <w:rFonts w:cs="Calibri"/>
              </w:rPr>
            </w:pPr>
            <w:bookmarkStart w:id="1868" w:name="_Toc107263252"/>
            <w:r w:rsidRPr="00A759DD">
              <w:rPr>
                <w:rFonts w:cs="Calibri"/>
              </w:rPr>
              <w:t>6.8 Χειροκίνητη/Αυτόματη Λειτουργία</w:t>
            </w:r>
            <w:bookmarkEnd w:id="1861"/>
            <w:bookmarkEnd w:id="1862"/>
            <w:bookmarkEnd w:id="1863"/>
            <w:bookmarkEnd w:id="1864"/>
            <w:bookmarkEnd w:id="1865"/>
            <w:bookmarkEnd w:id="1866"/>
            <w:bookmarkEnd w:id="1867"/>
            <w:bookmarkEnd w:id="1868"/>
          </w:p>
          <w:p w14:paraId="1A5B2FFD" w14:textId="77777777" w:rsidR="00205956" w:rsidRPr="0063108B" w:rsidRDefault="00205956" w:rsidP="004626C2">
            <w:pPr>
              <w:jc w:val="both"/>
              <w:rPr>
                <w:rFonts w:cs="Calibri"/>
                <w:szCs w:val="22"/>
              </w:rPr>
            </w:pPr>
            <w:r w:rsidRPr="0063108B">
              <w:rPr>
                <w:rFonts w:cs="Calibri"/>
                <w:szCs w:val="22"/>
              </w:rPr>
              <w:t>Θα πρέπει να υπάρχει δυνατότητα που θα επιτρέπει σε οποιονδήποτε από τους δύο διαύλους να χαρακτηρίζεται ως ΚΥΡΙΟΣ.</w:t>
            </w:r>
          </w:p>
          <w:p w14:paraId="374CBC86" w14:textId="77777777" w:rsidR="00205956" w:rsidRPr="0063108B" w:rsidRDefault="00205956" w:rsidP="004626C2">
            <w:pPr>
              <w:jc w:val="both"/>
              <w:rPr>
                <w:rFonts w:cs="Calibri"/>
                <w:szCs w:val="22"/>
              </w:rPr>
            </w:pPr>
            <w:r w:rsidRPr="0063108B">
              <w:rPr>
                <w:rFonts w:cs="Calibri"/>
                <w:szCs w:val="22"/>
              </w:rPr>
              <w:t>Πρέπει όμως να υπάρχει δυνατότητα να παρεμποδίζεται η αυτόματη μεταγωγή με τη λειτουργία των συσκευών σε κατάσταση «χειροκίνητης» (</w:t>
            </w:r>
            <w:r w:rsidRPr="0063108B">
              <w:rPr>
                <w:rFonts w:cs="Calibri"/>
                <w:szCs w:val="22"/>
                <w:lang w:val="en-US"/>
              </w:rPr>
              <w:t>manual</w:t>
            </w:r>
            <w:r w:rsidRPr="0063108B">
              <w:rPr>
                <w:rFonts w:cs="Calibri"/>
                <w:szCs w:val="22"/>
              </w:rPr>
              <w:t>) λειτουργίας.</w:t>
            </w:r>
          </w:p>
          <w:p w14:paraId="15E942B0" w14:textId="77777777" w:rsidR="00205956" w:rsidRPr="0063108B" w:rsidRDefault="00205956" w:rsidP="004626C2">
            <w:pPr>
              <w:jc w:val="both"/>
              <w:rPr>
                <w:rFonts w:cs="Calibri"/>
                <w:szCs w:val="22"/>
                <w:u w:val="single"/>
              </w:rPr>
            </w:pPr>
            <w:r w:rsidRPr="0063108B">
              <w:rPr>
                <w:rFonts w:cs="Calibri"/>
                <w:szCs w:val="22"/>
              </w:rPr>
              <w:t>Θα πρέπει επίσης να παρεμποδίζεται η μεταγωγή των συσκευών μέσω Τηλεχειρισμού όταν οι συσκευές βρίσκονται σε κατάσταση χειροκίνητης λειτουργίας.</w:t>
            </w:r>
            <w:r w:rsidRPr="0063108B">
              <w:rPr>
                <w:rFonts w:cs="Calibri"/>
                <w:szCs w:val="22"/>
              </w:rPr>
              <w:tab/>
            </w:r>
          </w:p>
        </w:tc>
        <w:tc>
          <w:tcPr>
            <w:tcW w:w="1417" w:type="dxa"/>
            <w:shd w:val="clear" w:color="auto" w:fill="FFFFFF"/>
            <w:vAlign w:val="center"/>
          </w:tcPr>
          <w:p w14:paraId="30B023E5" w14:textId="77777777" w:rsidR="00205956" w:rsidRPr="002A3F91" w:rsidRDefault="00205956" w:rsidP="002B4918">
            <w:pPr>
              <w:jc w:val="center"/>
              <w:rPr>
                <w:szCs w:val="22"/>
              </w:rPr>
            </w:pPr>
            <w:r>
              <w:rPr>
                <w:szCs w:val="22"/>
              </w:rPr>
              <w:t>ΝΑΙ</w:t>
            </w:r>
          </w:p>
        </w:tc>
        <w:tc>
          <w:tcPr>
            <w:tcW w:w="1276" w:type="dxa"/>
            <w:shd w:val="clear" w:color="auto" w:fill="FFFFFF"/>
          </w:tcPr>
          <w:p w14:paraId="705DC661" w14:textId="77777777" w:rsidR="00205956" w:rsidRPr="002A3F91" w:rsidRDefault="00205956" w:rsidP="002A3F91">
            <w:pPr>
              <w:jc w:val="center"/>
              <w:rPr>
                <w:szCs w:val="22"/>
              </w:rPr>
            </w:pPr>
          </w:p>
        </w:tc>
        <w:tc>
          <w:tcPr>
            <w:tcW w:w="1559" w:type="dxa"/>
            <w:shd w:val="clear" w:color="auto" w:fill="FFFFFF"/>
          </w:tcPr>
          <w:p w14:paraId="58906E4C" w14:textId="77777777" w:rsidR="00205956" w:rsidRPr="002A3F91" w:rsidRDefault="00205956" w:rsidP="002A3F91">
            <w:pPr>
              <w:jc w:val="center"/>
              <w:rPr>
                <w:szCs w:val="22"/>
              </w:rPr>
            </w:pPr>
          </w:p>
        </w:tc>
      </w:tr>
      <w:tr w:rsidR="00205956" w:rsidRPr="0063108B" w14:paraId="7B828219" w14:textId="77777777" w:rsidTr="002B4918">
        <w:trPr>
          <w:trHeight w:val="3639"/>
        </w:trPr>
        <w:tc>
          <w:tcPr>
            <w:tcW w:w="9464" w:type="dxa"/>
            <w:shd w:val="clear" w:color="auto" w:fill="FFFFFF"/>
          </w:tcPr>
          <w:p w14:paraId="4C342ACE" w14:textId="1A3A7ADA" w:rsidR="00205956" w:rsidRPr="00FF2BCF" w:rsidRDefault="00205956" w:rsidP="006F1B25">
            <w:bookmarkStart w:id="1869" w:name="_Toc264460826"/>
            <w:bookmarkStart w:id="1870" w:name="_Toc264468928"/>
            <w:bookmarkStart w:id="1871" w:name="_Toc264529028"/>
            <w:bookmarkStart w:id="1872" w:name="_Toc478632630"/>
            <w:bookmarkStart w:id="1873" w:name="_Toc478633007"/>
            <w:bookmarkStart w:id="1874" w:name="_Toc478633398"/>
            <w:bookmarkStart w:id="1875" w:name="_Toc478634223"/>
            <w:r w:rsidRPr="00FF2BCF">
              <w:rPr>
                <w:lang w:val="en-GB"/>
              </w:rPr>
              <w:lastRenderedPageBreak/>
              <w:t>MSSR</w:t>
            </w:r>
            <w:r w:rsidRPr="00FF2BCF">
              <w:t>_5</w:t>
            </w:r>
            <w:r w:rsidR="006C596A">
              <w:t>1</w:t>
            </w:r>
            <w:r w:rsidRPr="00FF2BCF">
              <w:t>0</w:t>
            </w:r>
          </w:p>
          <w:p w14:paraId="085B09F7" w14:textId="77777777" w:rsidR="00205956" w:rsidRPr="00A759DD" w:rsidRDefault="00205956" w:rsidP="003B1A2A">
            <w:pPr>
              <w:pStyle w:val="2"/>
              <w:rPr>
                <w:rFonts w:cs="Calibri"/>
              </w:rPr>
            </w:pPr>
            <w:bookmarkStart w:id="1876" w:name="_Toc107263253"/>
            <w:r w:rsidRPr="00A759DD">
              <w:rPr>
                <w:rFonts w:cs="Calibri"/>
              </w:rPr>
              <w:t>6.9 Παρακολούθηση της Κατάστασης του Interrogator</w:t>
            </w:r>
            <w:bookmarkEnd w:id="1869"/>
            <w:bookmarkEnd w:id="1870"/>
            <w:bookmarkEnd w:id="1871"/>
            <w:bookmarkEnd w:id="1872"/>
            <w:bookmarkEnd w:id="1873"/>
            <w:bookmarkEnd w:id="1874"/>
            <w:bookmarkEnd w:id="1875"/>
            <w:bookmarkEnd w:id="1876"/>
          </w:p>
          <w:p w14:paraId="2799F624" w14:textId="77777777" w:rsidR="00205956" w:rsidRPr="0063108B" w:rsidRDefault="00205956" w:rsidP="004626C2">
            <w:pPr>
              <w:jc w:val="both"/>
              <w:rPr>
                <w:rFonts w:cs="Calibri"/>
                <w:szCs w:val="22"/>
              </w:rPr>
            </w:pPr>
            <w:r w:rsidRPr="0063108B">
              <w:rPr>
                <w:rFonts w:cs="Calibri"/>
                <w:szCs w:val="22"/>
              </w:rPr>
              <w:t xml:space="preserve">Ο </w:t>
            </w:r>
            <w:r w:rsidRPr="0063108B">
              <w:rPr>
                <w:rFonts w:cs="Calibri"/>
                <w:szCs w:val="22"/>
                <w:lang w:val="en-US"/>
              </w:rPr>
              <w:t>Interrogator</w:t>
            </w:r>
            <w:r w:rsidRPr="0063108B">
              <w:rPr>
                <w:rFonts w:cs="Calibri"/>
                <w:szCs w:val="22"/>
              </w:rPr>
              <w:t xml:space="preserve"> θα πρέπει να παρακολουθεί εσωτερικά με τη χρήση του </w:t>
            </w:r>
            <w:r w:rsidRPr="0063108B">
              <w:rPr>
                <w:rFonts w:cs="Calibri"/>
                <w:szCs w:val="22"/>
                <w:lang w:val="en-US"/>
              </w:rPr>
              <w:t>BITE</w:t>
            </w:r>
            <w:r w:rsidRPr="0063108B">
              <w:rPr>
                <w:rFonts w:cs="Calibri"/>
                <w:szCs w:val="22"/>
              </w:rPr>
              <w:t>, όλες τις κύριες παραμέτρους, για παράδειγμα:</w:t>
            </w:r>
            <w:r w:rsidRPr="0063108B">
              <w:rPr>
                <w:rFonts w:cs="Calibri"/>
                <w:szCs w:val="22"/>
              </w:rPr>
              <w:tab/>
            </w:r>
          </w:p>
          <w:p w14:paraId="58847966" w14:textId="77777777" w:rsidR="00205956" w:rsidRPr="0063108B" w:rsidRDefault="00205956" w:rsidP="002464E4">
            <w:pPr>
              <w:numPr>
                <w:ilvl w:val="0"/>
                <w:numId w:val="93"/>
              </w:numPr>
              <w:tabs>
                <w:tab w:val="clear" w:pos="720"/>
              </w:tabs>
              <w:ind w:left="348"/>
              <w:jc w:val="both"/>
              <w:rPr>
                <w:rFonts w:cs="Calibri"/>
                <w:szCs w:val="22"/>
              </w:rPr>
            </w:pPr>
            <w:r w:rsidRPr="0063108B">
              <w:rPr>
                <w:rFonts w:cs="Calibri"/>
                <w:szCs w:val="22"/>
              </w:rPr>
              <w:t>το διάστημα μεταξύ παλμών,</w:t>
            </w:r>
          </w:p>
          <w:p w14:paraId="6D323257" w14:textId="77777777" w:rsidR="00205956" w:rsidRPr="0063108B" w:rsidRDefault="00205956" w:rsidP="002464E4">
            <w:pPr>
              <w:numPr>
                <w:ilvl w:val="0"/>
                <w:numId w:val="93"/>
              </w:numPr>
              <w:tabs>
                <w:tab w:val="clear" w:pos="720"/>
              </w:tabs>
              <w:ind w:left="348"/>
              <w:jc w:val="both"/>
              <w:rPr>
                <w:rFonts w:cs="Calibri"/>
                <w:szCs w:val="22"/>
              </w:rPr>
            </w:pPr>
            <w:r w:rsidRPr="0063108B">
              <w:rPr>
                <w:rFonts w:cs="Calibri"/>
                <w:szCs w:val="22"/>
              </w:rPr>
              <w:t>το επίπεδο ισχύος,</w:t>
            </w:r>
          </w:p>
          <w:p w14:paraId="39C23036" w14:textId="77777777" w:rsidR="00205956" w:rsidRPr="0063108B" w:rsidRDefault="00205956" w:rsidP="002464E4">
            <w:pPr>
              <w:numPr>
                <w:ilvl w:val="0"/>
                <w:numId w:val="93"/>
              </w:numPr>
              <w:tabs>
                <w:tab w:val="clear" w:pos="720"/>
              </w:tabs>
              <w:ind w:left="348"/>
              <w:jc w:val="both"/>
              <w:rPr>
                <w:rFonts w:cs="Calibri"/>
                <w:szCs w:val="22"/>
              </w:rPr>
            </w:pPr>
            <w:r w:rsidRPr="0063108B">
              <w:rPr>
                <w:rFonts w:cs="Calibri"/>
                <w:szCs w:val="22"/>
              </w:rPr>
              <w:t>VSWR κλπ.</w:t>
            </w:r>
          </w:p>
          <w:p w14:paraId="69C06427" w14:textId="77777777" w:rsidR="00205956" w:rsidRPr="0063108B" w:rsidRDefault="00205956" w:rsidP="004626C2">
            <w:pPr>
              <w:jc w:val="both"/>
              <w:rPr>
                <w:rFonts w:cs="Calibri"/>
                <w:szCs w:val="22"/>
              </w:rPr>
            </w:pPr>
            <w:r w:rsidRPr="0063108B">
              <w:rPr>
                <w:rFonts w:cs="Calibri"/>
                <w:szCs w:val="22"/>
              </w:rPr>
              <w:t>Απόκλιση από τα προκαθορισμένα όρια θα πρέπει να έχει σαν αποτέλεσμα την μεταγωγή του συστήματος στον εφεδρικό δίαυλο.</w:t>
            </w:r>
            <w:r w:rsidRPr="0063108B">
              <w:rPr>
                <w:rFonts w:cs="Calibri"/>
                <w:szCs w:val="22"/>
              </w:rPr>
              <w:tab/>
            </w:r>
          </w:p>
          <w:p w14:paraId="14CF1286" w14:textId="77777777" w:rsidR="00205956" w:rsidRPr="0063108B" w:rsidRDefault="00205956" w:rsidP="004626C2">
            <w:pPr>
              <w:jc w:val="both"/>
              <w:rPr>
                <w:rFonts w:cs="Calibri"/>
                <w:szCs w:val="22"/>
              </w:rPr>
            </w:pPr>
            <w:r w:rsidRPr="0063108B">
              <w:rPr>
                <w:rFonts w:cs="Calibri"/>
                <w:szCs w:val="22"/>
              </w:rPr>
              <w:t>Θα γίνεται επίσης συνεχής παρακολούθηση της κατάστασης του εφεδρικού διαύλου.</w:t>
            </w:r>
          </w:p>
          <w:p w14:paraId="670656CD" w14:textId="77777777" w:rsidR="008A3826" w:rsidRPr="0063108B" w:rsidRDefault="00205956" w:rsidP="00B83695">
            <w:pPr>
              <w:jc w:val="both"/>
              <w:rPr>
                <w:rFonts w:cs="Calibri"/>
                <w:szCs w:val="22"/>
              </w:rPr>
            </w:pPr>
            <w:r w:rsidRPr="0063108B">
              <w:rPr>
                <w:rFonts w:cs="Calibri"/>
                <w:szCs w:val="22"/>
              </w:rPr>
              <w:t xml:space="preserve">Πρέπει να παρέχεται άμεση ένδειξη της φύσης του προβλήματος στην πρόσοψη του </w:t>
            </w:r>
            <w:r w:rsidRPr="0063108B">
              <w:rPr>
                <w:rFonts w:cs="Calibri"/>
                <w:szCs w:val="22"/>
                <w:lang w:val="en-US"/>
              </w:rPr>
              <w:t>Interrogator</w:t>
            </w:r>
            <w:r w:rsidRPr="0063108B">
              <w:rPr>
                <w:rFonts w:cs="Calibri"/>
                <w:szCs w:val="22"/>
              </w:rPr>
              <w:t xml:space="preserve"> και στο </w:t>
            </w:r>
            <w:r w:rsidR="00B83695">
              <w:rPr>
                <w:rFonts w:cs="Calibri"/>
                <w:szCs w:val="22"/>
                <w:lang w:val="en-US"/>
              </w:rPr>
              <w:t>RCMS</w:t>
            </w:r>
            <w:r w:rsidRPr="0063108B">
              <w:rPr>
                <w:rFonts w:cs="Calibri"/>
                <w:szCs w:val="22"/>
              </w:rPr>
              <w:t>.</w:t>
            </w:r>
          </w:p>
        </w:tc>
        <w:tc>
          <w:tcPr>
            <w:tcW w:w="1417" w:type="dxa"/>
            <w:shd w:val="clear" w:color="auto" w:fill="FFFFFF"/>
            <w:vAlign w:val="center"/>
          </w:tcPr>
          <w:p w14:paraId="793CD22F" w14:textId="77777777" w:rsidR="00205956" w:rsidRPr="002A3F91" w:rsidRDefault="00205956" w:rsidP="002B4918">
            <w:pPr>
              <w:jc w:val="center"/>
              <w:rPr>
                <w:szCs w:val="22"/>
              </w:rPr>
            </w:pPr>
            <w:r>
              <w:rPr>
                <w:szCs w:val="22"/>
              </w:rPr>
              <w:t>ΝΑΙ</w:t>
            </w:r>
          </w:p>
        </w:tc>
        <w:tc>
          <w:tcPr>
            <w:tcW w:w="1276" w:type="dxa"/>
            <w:shd w:val="clear" w:color="auto" w:fill="FFFFFF"/>
          </w:tcPr>
          <w:p w14:paraId="2D583B81" w14:textId="77777777" w:rsidR="00205956" w:rsidRPr="002A3F91" w:rsidRDefault="00205956" w:rsidP="002A3F91">
            <w:pPr>
              <w:jc w:val="center"/>
              <w:rPr>
                <w:szCs w:val="22"/>
              </w:rPr>
            </w:pPr>
          </w:p>
        </w:tc>
        <w:tc>
          <w:tcPr>
            <w:tcW w:w="1559" w:type="dxa"/>
            <w:shd w:val="clear" w:color="auto" w:fill="FFFFFF"/>
          </w:tcPr>
          <w:p w14:paraId="2CEF8308" w14:textId="77777777" w:rsidR="00205956" w:rsidRPr="002A3F91" w:rsidRDefault="00205956" w:rsidP="002A3F91">
            <w:pPr>
              <w:jc w:val="center"/>
              <w:rPr>
                <w:szCs w:val="22"/>
              </w:rPr>
            </w:pPr>
          </w:p>
        </w:tc>
      </w:tr>
      <w:tr w:rsidR="00205956" w:rsidRPr="0063108B" w14:paraId="6F5B6E87" w14:textId="77777777" w:rsidTr="002B4918">
        <w:trPr>
          <w:trHeight w:val="584"/>
        </w:trPr>
        <w:tc>
          <w:tcPr>
            <w:tcW w:w="9464" w:type="dxa"/>
            <w:shd w:val="clear" w:color="auto" w:fill="FFFFFF"/>
          </w:tcPr>
          <w:p w14:paraId="58C60220" w14:textId="00410BC8" w:rsidR="00205956" w:rsidRPr="00FF2BCF" w:rsidRDefault="00205956" w:rsidP="006F1B25">
            <w:bookmarkStart w:id="1877" w:name="_Toc264460827"/>
            <w:bookmarkStart w:id="1878" w:name="_Toc264468929"/>
            <w:bookmarkStart w:id="1879" w:name="_Toc264529029"/>
            <w:bookmarkStart w:id="1880" w:name="_Toc478632631"/>
            <w:bookmarkStart w:id="1881" w:name="_Toc478633008"/>
            <w:bookmarkStart w:id="1882" w:name="_Toc478633399"/>
            <w:bookmarkStart w:id="1883" w:name="_Toc478634224"/>
            <w:r w:rsidRPr="00FF2BCF">
              <w:rPr>
                <w:lang w:val="en-GB"/>
              </w:rPr>
              <w:t>MSSR</w:t>
            </w:r>
            <w:r w:rsidRPr="00FF2BCF">
              <w:t>_5</w:t>
            </w:r>
            <w:r w:rsidR="006C596A">
              <w:t>2</w:t>
            </w:r>
            <w:r w:rsidRPr="00FF2BCF">
              <w:t>0</w:t>
            </w:r>
          </w:p>
          <w:p w14:paraId="3F4C6802" w14:textId="77777777" w:rsidR="00205956" w:rsidRPr="00A759DD" w:rsidRDefault="00205956" w:rsidP="003B1A2A">
            <w:pPr>
              <w:pStyle w:val="2"/>
              <w:rPr>
                <w:rFonts w:cs="Calibri"/>
              </w:rPr>
            </w:pPr>
            <w:bookmarkStart w:id="1884" w:name="_Toc107263254"/>
            <w:r w:rsidRPr="00A759DD">
              <w:rPr>
                <w:rFonts w:cs="Calibri"/>
              </w:rPr>
              <w:t>6.10 Παρακολούθηση της Κατάστασης του Responsor</w:t>
            </w:r>
            <w:bookmarkEnd w:id="1877"/>
            <w:bookmarkEnd w:id="1878"/>
            <w:bookmarkEnd w:id="1879"/>
            <w:bookmarkEnd w:id="1880"/>
            <w:bookmarkEnd w:id="1881"/>
            <w:bookmarkEnd w:id="1882"/>
            <w:bookmarkEnd w:id="1883"/>
            <w:bookmarkEnd w:id="1884"/>
          </w:p>
          <w:p w14:paraId="713EDB28" w14:textId="77777777" w:rsidR="00205956" w:rsidRPr="0063108B" w:rsidRDefault="00205956" w:rsidP="004626C2">
            <w:pPr>
              <w:jc w:val="both"/>
              <w:rPr>
                <w:rFonts w:cs="Calibri"/>
                <w:szCs w:val="22"/>
              </w:rPr>
            </w:pPr>
            <w:r w:rsidRPr="0063108B">
              <w:rPr>
                <w:rFonts w:cs="Calibri"/>
                <w:szCs w:val="22"/>
              </w:rPr>
              <w:t xml:space="preserve">Ο </w:t>
            </w:r>
            <w:r w:rsidRPr="0063108B">
              <w:rPr>
                <w:rFonts w:cs="Calibri"/>
                <w:szCs w:val="22"/>
                <w:lang w:val="en-US"/>
              </w:rPr>
              <w:t>Responsor</w:t>
            </w:r>
            <w:r w:rsidRPr="0063108B">
              <w:rPr>
                <w:rFonts w:cs="Calibri"/>
                <w:szCs w:val="22"/>
              </w:rPr>
              <w:t xml:space="preserve"> θα πρέπει να παρακολουθεί εσωτερικά με τη χρήση του </w:t>
            </w:r>
            <w:r w:rsidRPr="0063108B">
              <w:rPr>
                <w:rFonts w:cs="Calibri"/>
                <w:szCs w:val="22"/>
                <w:lang w:val="en-US"/>
              </w:rPr>
              <w:t>BITE</w:t>
            </w:r>
            <w:r w:rsidRPr="0063108B">
              <w:rPr>
                <w:rFonts w:cs="Calibri"/>
                <w:szCs w:val="22"/>
              </w:rPr>
              <w:t>, όλες τις κύριες παραμέτρους, δηλαδή τιμή θορύβου, ευαισθησία κλπ.</w:t>
            </w:r>
          </w:p>
          <w:p w14:paraId="136A83D9" w14:textId="77777777" w:rsidR="00205956" w:rsidRPr="0063108B" w:rsidRDefault="00205956" w:rsidP="004626C2">
            <w:pPr>
              <w:jc w:val="both"/>
              <w:rPr>
                <w:rFonts w:cs="Calibri"/>
                <w:szCs w:val="22"/>
              </w:rPr>
            </w:pPr>
            <w:r w:rsidRPr="0063108B">
              <w:rPr>
                <w:rFonts w:cs="Calibri"/>
                <w:szCs w:val="22"/>
              </w:rPr>
              <w:t>Απόκλιση από τα προκαθορισμένα όρια θα πρέπει να έχει σαν αποτέλεσμα την μεταγωγή του συστήματος στον εφεδρικό δίαυλο.</w:t>
            </w:r>
            <w:r w:rsidRPr="0063108B">
              <w:rPr>
                <w:rFonts w:cs="Calibri"/>
                <w:szCs w:val="22"/>
              </w:rPr>
              <w:tab/>
            </w:r>
          </w:p>
          <w:p w14:paraId="7850C81D" w14:textId="77777777" w:rsidR="00205956" w:rsidRPr="0063108B" w:rsidRDefault="00205956" w:rsidP="004626C2">
            <w:pPr>
              <w:jc w:val="both"/>
              <w:rPr>
                <w:rFonts w:cs="Calibri"/>
                <w:szCs w:val="22"/>
              </w:rPr>
            </w:pPr>
            <w:r w:rsidRPr="0063108B">
              <w:rPr>
                <w:rFonts w:cs="Calibri"/>
                <w:szCs w:val="22"/>
              </w:rPr>
              <w:t>Θα γίνεται επίσης συνεχής παρακολούθηση της κατάστασης του εφεδρικού διαύλου.</w:t>
            </w:r>
          </w:p>
          <w:p w14:paraId="4E19E7C9" w14:textId="77777777" w:rsidR="00205956" w:rsidRPr="0063108B" w:rsidRDefault="00205956" w:rsidP="00B83695">
            <w:pPr>
              <w:jc w:val="both"/>
              <w:rPr>
                <w:rFonts w:cs="Calibri"/>
                <w:szCs w:val="22"/>
              </w:rPr>
            </w:pPr>
            <w:r w:rsidRPr="0063108B">
              <w:rPr>
                <w:rFonts w:cs="Calibri"/>
                <w:szCs w:val="22"/>
              </w:rPr>
              <w:t xml:space="preserve">Πρέπει να παρέχεται άμεση ένδειξη της φύσης του προβλήματος στην πρόσοψη του </w:t>
            </w:r>
            <w:r w:rsidRPr="0063108B">
              <w:rPr>
                <w:rFonts w:cs="Calibri"/>
                <w:szCs w:val="22"/>
                <w:lang w:val="en-US"/>
              </w:rPr>
              <w:t>Interrogator</w:t>
            </w:r>
            <w:r w:rsidRPr="0063108B">
              <w:rPr>
                <w:rFonts w:cs="Calibri"/>
                <w:szCs w:val="22"/>
              </w:rPr>
              <w:t xml:space="preserve"> και στο </w:t>
            </w:r>
            <w:r w:rsidR="00B83695">
              <w:rPr>
                <w:rFonts w:cs="Calibri"/>
                <w:szCs w:val="22"/>
                <w:lang w:val="en-US"/>
              </w:rPr>
              <w:t>RCMS</w:t>
            </w:r>
            <w:r w:rsidRPr="0063108B">
              <w:rPr>
                <w:rFonts w:cs="Calibri"/>
                <w:szCs w:val="22"/>
              </w:rPr>
              <w:t>.</w:t>
            </w:r>
          </w:p>
        </w:tc>
        <w:tc>
          <w:tcPr>
            <w:tcW w:w="1417" w:type="dxa"/>
            <w:shd w:val="clear" w:color="auto" w:fill="FFFFFF"/>
            <w:vAlign w:val="center"/>
          </w:tcPr>
          <w:p w14:paraId="52DDEF8C" w14:textId="77777777" w:rsidR="00205956" w:rsidRPr="002A3F91" w:rsidRDefault="00205956" w:rsidP="002B4918">
            <w:pPr>
              <w:jc w:val="center"/>
              <w:rPr>
                <w:szCs w:val="22"/>
              </w:rPr>
            </w:pPr>
            <w:r>
              <w:rPr>
                <w:szCs w:val="22"/>
              </w:rPr>
              <w:t>ΝΑΙ</w:t>
            </w:r>
          </w:p>
        </w:tc>
        <w:tc>
          <w:tcPr>
            <w:tcW w:w="1276" w:type="dxa"/>
            <w:shd w:val="clear" w:color="auto" w:fill="FFFFFF"/>
          </w:tcPr>
          <w:p w14:paraId="273BAC6C" w14:textId="77777777" w:rsidR="00205956" w:rsidRPr="002A3F91" w:rsidRDefault="00205956" w:rsidP="002A3F91">
            <w:pPr>
              <w:jc w:val="center"/>
              <w:rPr>
                <w:szCs w:val="22"/>
              </w:rPr>
            </w:pPr>
          </w:p>
        </w:tc>
        <w:tc>
          <w:tcPr>
            <w:tcW w:w="1559" w:type="dxa"/>
            <w:shd w:val="clear" w:color="auto" w:fill="FFFFFF"/>
          </w:tcPr>
          <w:p w14:paraId="3752678D" w14:textId="77777777" w:rsidR="00205956" w:rsidRPr="002A3F91" w:rsidRDefault="00205956" w:rsidP="002A3F91">
            <w:pPr>
              <w:jc w:val="center"/>
              <w:rPr>
                <w:szCs w:val="22"/>
              </w:rPr>
            </w:pPr>
          </w:p>
        </w:tc>
      </w:tr>
      <w:tr w:rsidR="00205956" w:rsidRPr="0063108B" w14:paraId="2C1B40FC" w14:textId="77777777" w:rsidTr="002B4918">
        <w:trPr>
          <w:trHeight w:val="1040"/>
        </w:trPr>
        <w:tc>
          <w:tcPr>
            <w:tcW w:w="9464" w:type="dxa"/>
            <w:shd w:val="clear" w:color="auto" w:fill="FFFFFF"/>
          </w:tcPr>
          <w:p w14:paraId="21AC16DF" w14:textId="3C454949" w:rsidR="00205956" w:rsidRPr="00FF2BCF" w:rsidRDefault="00205956" w:rsidP="006F1B25">
            <w:bookmarkStart w:id="1885" w:name="_Toc264460828"/>
            <w:bookmarkStart w:id="1886" w:name="_Toc264468930"/>
            <w:bookmarkStart w:id="1887" w:name="_Toc264529030"/>
            <w:bookmarkStart w:id="1888" w:name="_Toc478632632"/>
            <w:bookmarkStart w:id="1889" w:name="_Toc478633009"/>
            <w:bookmarkStart w:id="1890" w:name="_Toc478633400"/>
            <w:bookmarkStart w:id="1891" w:name="_Toc478634225"/>
            <w:r w:rsidRPr="00FF2BCF">
              <w:rPr>
                <w:lang w:val="en-GB"/>
              </w:rPr>
              <w:t>MSSR</w:t>
            </w:r>
            <w:r w:rsidRPr="00FF2BCF">
              <w:t>_5</w:t>
            </w:r>
            <w:r w:rsidR="006C596A">
              <w:t>3</w:t>
            </w:r>
            <w:r w:rsidRPr="00FF2BCF">
              <w:t>0</w:t>
            </w:r>
          </w:p>
          <w:p w14:paraId="61F63D28" w14:textId="77777777" w:rsidR="00205956" w:rsidRPr="00A759DD" w:rsidRDefault="00205956" w:rsidP="003B1A2A">
            <w:pPr>
              <w:pStyle w:val="2"/>
              <w:rPr>
                <w:rFonts w:cs="Calibri"/>
              </w:rPr>
            </w:pPr>
            <w:bookmarkStart w:id="1892" w:name="_Toc107263255"/>
            <w:r w:rsidRPr="00A759DD">
              <w:rPr>
                <w:rFonts w:cs="Calibri"/>
              </w:rPr>
              <w:t>6.11 Παρακολούθηση της Κατάστασης του Monopulse Processor</w:t>
            </w:r>
            <w:bookmarkEnd w:id="1885"/>
            <w:bookmarkEnd w:id="1886"/>
            <w:bookmarkEnd w:id="1887"/>
            <w:bookmarkEnd w:id="1888"/>
            <w:bookmarkEnd w:id="1889"/>
            <w:bookmarkEnd w:id="1890"/>
            <w:bookmarkEnd w:id="1891"/>
            <w:bookmarkEnd w:id="1892"/>
          </w:p>
          <w:p w14:paraId="3E9500B2" w14:textId="77777777" w:rsidR="00205956" w:rsidRPr="0063108B" w:rsidRDefault="00205956" w:rsidP="004626C2">
            <w:pPr>
              <w:jc w:val="both"/>
              <w:rPr>
                <w:rFonts w:cs="Calibri"/>
                <w:szCs w:val="22"/>
              </w:rPr>
            </w:pPr>
            <w:r w:rsidRPr="0063108B">
              <w:rPr>
                <w:rFonts w:cs="Calibri"/>
                <w:szCs w:val="22"/>
              </w:rPr>
              <w:t xml:space="preserve">Ο </w:t>
            </w:r>
            <w:r w:rsidRPr="0063108B">
              <w:rPr>
                <w:rFonts w:cs="Calibri"/>
                <w:szCs w:val="22"/>
                <w:lang w:val="en-US"/>
              </w:rPr>
              <w:t>Monopulse</w:t>
            </w:r>
            <w:r w:rsidRPr="0063108B">
              <w:rPr>
                <w:rFonts w:cs="Calibri"/>
                <w:szCs w:val="22"/>
              </w:rPr>
              <w:t xml:space="preserve"> </w:t>
            </w:r>
            <w:r w:rsidRPr="0063108B">
              <w:rPr>
                <w:rFonts w:cs="Calibri"/>
                <w:szCs w:val="22"/>
                <w:lang w:val="en-US"/>
              </w:rPr>
              <w:t>Processor</w:t>
            </w:r>
            <w:r w:rsidRPr="0063108B">
              <w:rPr>
                <w:rFonts w:cs="Calibri"/>
                <w:szCs w:val="22"/>
              </w:rPr>
              <w:t xml:space="preserve"> θα πρέπει να παρακολουθεί εσωτερικά, με τη χρήση του </w:t>
            </w:r>
            <w:r w:rsidRPr="0063108B">
              <w:rPr>
                <w:rFonts w:cs="Calibri"/>
                <w:szCs w:val="22"/>
                <w:lang w:val="en-US"/>
              </w:rPr>
              <w:t>BITE</w:t>
            </w:r>
            <w:r w:rsidRPr="0063108B">
              <w:rPr>
                <w:rFonts w:cs="Calibri"/>
                <w:szCs w:val="22"/>
              </w:rPr>
              <w:t>, όλες τις κύριες λειτουργίες.</w:t>
            </w:r>
          </w:p>
          <w:p w14:paraId="75488C58" w14:textId="77777777" w:rsidR="00205956" w:rsidRPr="0063108B" w:rsidRDefault="00205956" w:rsidP="004626C2">
            <w:pPr>
              <w:jc w:val="both"/>
              <w:rPr>
                <w:rFonts w:cs="Calibri"/>
                <w:szCs w:val="22"/>
              </w:rPr>
            </w:pPr>
            <w:r w:rsidRPr="0063108B">
              <w:rPr>
                <w:rFonts w:cs="Calibri"/>
                <w:szCs w:val="22"/>
              </w:rPr>
              <w:lastRenderedPageBreak/>
              <w:t>Απόκλιση από τα προκαθορισμένα όρια θα πρέπει να έχει σαν αποτέλεσμα την μεταγωγή του συστήματος στον εφεδρικό δίαυλο.</w:t>
            </w:r>
            <w:r w:rsidRPr="0063108B">
              <w:rPr>
                <w:rFonts w:cs="Calibri"/>
                <w:szCs w:val="22"/>
              </w:rPr>
              <w:tab/>
            </w:r>
          </w:p>
          <w:p w14:paraId="7B3D0A72" w14:textId="77777777" w:rsidR="00205956" w:rsidRPr="0063108B" w:rsidRDefault="00205956" w:rsidP="004626C2">
            <w:pPr>
              <w:jc w:val="both"/>
              <w:rPr>
                <w:rFonts w:cs="Calibri"/>
                <w:szCs w:val="22"/>
              </w:rPr>
            </w:pPr>
            <w:r w:rsidRPr="0063108B">
              <w:rPr>
                <w:rFonts w:cs="Calibri"/>
                <w:szCs w:val="22"/>
              </w:rPr>
              <w:t>Κατά το δυνατόν, θα γίνεται επίσης συνεχής παρακολούθηση της καταστάσεως του εφεδρικού διαύλου.</w:t>
            </w:r>
          </w:p>
          <w:p w14:paraId="6FC6A8A1" w14:textId="77777777" w:rsidR="00205956" w:rsidRPr="0063108B" w:rsidRDefault="00205956" w:rsidP="00B83695">
            <w:pPr>
              <w:jc w:val="both"/>
              <w:rPr>
                <w:rFonts w:cs="Calibri"/>
                <w:szCs w:val="22"/>
                <w:u w:val="single"/>
              </w:rPr>
            </w:pPr>
            <w:r w:rsidRPr="0063108B">
              <w:rPr>
                <w:rFonts w:cs="Calibri"/>
                <w:szCs w:val="22"/>
              </w:rPr>
              <w:t xml:space="preserve">Πρέπει να παρέχεται άμεση ένδειξη της φύσης του προβλήματος στην πρόσοψη του </w:t>
            </w:r>
            <w:r w:rsidRPr="0063108B">
              <w:rPr>
                <w:rFonts w:cs="Calibri"/>
                <w:szCs w:val="22"/>
                <w:lang w:val="en-US"/>
              </w:rPr>
              <w:t>Monopulse</w:t>
            </w:r>
            <w:r w:rsidRPr="0063108B">
              <w:rPr>
                <w:rFonts w:cs="Calibri"/>
                <w:szCs w:val="22"/>
              </w:rPr>
              <w:t xml:space="preserve"> </w:t>
            </w:r>
            <w:r w:rsidRPr="0063108B">
              <w:rPr>
                <w:rFonts w:cs="Calibri"/>
                <w:szCs w:val="22"/>
                <w:lang w:val="en-US"/>
              </w:rPr>
              <w:t>Processor</w:t>
            </w:r>
            <w:r w:rsidRPr="0063108B">
              <w:rPr>
                <w:rFonts w:cs="Calibri"/>
                <w:szCs w:val="22"/>
              </w:rPr>
              <w:t xml:space="preserve"> και στο </w:t>
            </w:r>
            <w:r w:rsidR="00B83695">
              <w:rPr>
                <w:rFonts w:cs="Calibri"/>
                <w:szCs w:val="22"/>
                <w:lang w:val="en-US"/>
              </w:rPr>
              <w:t>RCMS</w:t>
            </w:r>
            <w:r w:rsidRPr="0063108B">
              <w:rPr>
                <w:rFonts w:cs="Calibri"/>
                <w:szCs w:val="22"/>
              </w:rPr>
              <w:t>.</w:t>
            </w:r>
          </w:p>
        </w:tc>
        <w:tc>
          <w:tcPr>
            <w:tcW w:w="1417" w:type="dxa"/>
            <w:shd w:val="clear" w:color="auto" w:fill="FFFFFF"/>
            <w:vAlign w:val="center"/>
          </w:tcPr>
          <w:p w14:paraId="33401403" w14:textId="77777777" w:rsidR="00205956" w:rsidRPr="003235AF" w:rsidRDefault="00205956" w:rsidP="002B4918">
            <w:pPr>
              <w:jc w:val="center"/>
              <w:rPr>
                <w:szCs w:val="22"/>
                <w:lang w:val="en-US"/>
              </w:rPr>
            </w:pPr>
            <w:r>
              <w:rPr>
                <w:szCs w:val="22"/>
              </w:rPr>
              <w:lastRenderedPageBreak/>
              <w:t>ΝΑΙ</w:t>
            </w:r>
          </w:p>
        </w:tc>
        <w:tc>
          <w:tcPr>
            <w:tcW w:w="1276" w:type="dxa"/>
            <w:shd w:val="clear" w:color="auto" w:fill="FFFFFF"/>
          </w:tcPr>
          <w:p w14:paraId="3C4C83BE" w14:textId="77777777" w:rsidR="00205956" w:rsidRPr="002A3F91" w:rsidRDefault="00205956" w:rsidP="002A3F91">
            <w:pPr>
              <w:jc w:val="center"/>
              <w:rPr>
                <w:szCs w:val="22"/>
              </w:rPr>
            </w:pPr>
          </w:p>
        </w:tc>
        <w:tc>
          <w:tcPr>
            <w:tcW w:w="1559" w:type="dxa"/>
            <w:shd w:val="clear" w:color="auto" w:fill="FFFFFF"/>
          </w:tcPr>
          <w:p w14:paraId="5E66E2E5" w14:textId="77777777" w:rsidR="00205956" w:rsidRPr="002A3F91" w:rsidRDefault="00205956" w:rsidP="002A3F91">
            <w:pPr>
              <w:jc w:val="center"/>
              <w:rPr>
                <w:szCs w:val="22"/>
              </w:rPr>
            </w:pPr>
          </w:p>
        </w:tc>
      </w:tr>
      <w:tr w:rsidR="00205956" w:rsidRPr="0063108B" w14:paraId="5FC4759E" w14:textId="77777777" w:rsidTr="002B4918">
        <w:trPr>
          <w:trHeight w:val="1040"/>
        </w:trPr>
        <w:tc>
          <w:tcPr>
            <w:tcW w:w="9464" w:type="dxa"/>
            <w:shd w:val="clear" w:color="auto" w:fill="FFFFFF"/>
          </w:tcPr>
          <w:p w14:paraId="2C98DC90" w14:textId="68996A07" w:rsidR="00205956" w:rsidRPr="00FF2BCF" w:rsidRDefault="00205956" w:rsidP="006F1B25">
            <w:bookmarkStart w:id="1893" w:name="_Toc264460829"/>
            <w:bookmarkStart w:id="1894" w:name="_Toc264468931"/>
            <w:bookmarkStart w:id="1895" w:name="_Toc264529031"/>
            <w:bookmarkStart w:id="1896" w:name="_Toc478632633"/>
            <w:bookmarkStart w:id="1897" w:name="_Toc478633010"/>
            <w:bookmarkStart w:id="1898" w:name="_Toc478633401"/>
            <w:bookmarkStart w:id="1899" w:name="_Toc478634226"/>
            <w:r w:rsidRPr="00FF2BCF">
              <w:rPr>
                <w:lang w:val="en-GB"/>
              </w:rPr>
              <w:t>MSSR</w:t>
            </w:r>
            <w:r w:rsidRPr="00FF2BCF">
              <w:t>_5</w:t>
            </w:r>
            <w:r w:rsidR="006C596A">
              <w:t>4</w:t>
            </w:r>
            <w:r w:rsidRPr="00FF2BCF">
              <w:t>0</w:t>
            </w:r>
          </w:p>
          <w:p w14:paraId="7F52520E" w14:textId="77777777" w:rsidR="00205956" w:rsidRPr="00A759DD" w:rsidRDefault="00205956" w:rsidP="003B1A2A">
            <w:pPr>
              <w:pStyle w:val="2"/>
              <w:rPr>
                <w:rFonts w:cs="Calibri"/>
              </w:rPr>
            </w:pPr>
            <w:bookmarkStart w:id="1900" w:name="_Toc107263256"/>
            <w:r w:rsidRPr="00A759DD">
              <w:rPr>
                <w:rFonts w:cs="Calibri"/>
              </w:rPr>
              <w:t>6.12 Μεταγωγή Εξόδων Σήματος VIDEO</w:t>
            </w:r>
            <w:bookmarkEnd w:id="1893"/>
            <w:bookmarkEnd w:id="1894"/>
            <w:bookmarkEnd w:id="1895"/>
            <w:bookmarkEnd w:id="1896"/>
            <w:bookmarkEnd w:id="1897"/>
            <w:bookmarkEnd w:id="1898"/>
            <w:bookmarkEnd w:id="1899"/>
            <w:bookmarkEnd w:id="1900"/>
            <w:r w:rsidRPr="00A759DD">
              <w:rPr>
                <w:rFonts w:cs="Calibri"/>
              </w:rPr>
              <w:t xml:space="preserve">  </w:t>
            </w:r>
          </w:p>
          <w:p w14:paraId="1422E9CF" w14:textId="77777777" w:rsidR="00205956" w:rsidRPr="0063108B" w:rsidRDefault="00205956" w:rsidP="004626C2">
            <w:pPr>
              <w:jc w:val="both"/>
              <w:rPr>
                <w:rFonts w:cs="Calibri"/>
                <w:szCs w:val="22"/>
              </w:rPr>
            </w:pPr>
            <w:r w:rsidRPr="0063108B">
              <w:rPr>
                <w:rFonts w:cs="Calibri"/>
                <w:szCs w:val="22"/>
              </w:rPr>
              <w:t xml:space="preserve">Η μεταγωγή από τον ένα δίαυλο </w:t>
            </w:r>
            <w:r w:rsidRPr="0063108B">
              <w:rPr>
                <w:rFonts w:cs="Calibri"/>
                <w:szCs w:val="22"/>
                <w:lang w:val="en-US"/>
              </w:rPr>
              <w:t>MSSR</w:t>
            </w:r>
            <w:r w:rsidRPr="0063108B">
              <w:rPr>
                <w:rFonts w:cs="Calibri"/>
                <w:szCs w:val="22"/>
              </w:rPr>
              <w:t xml:space="preserve"> στον άλλο θα συνοδεύεται από κατάλληλη μεταγωγή όλων των σημάτων </w:t>
            </w:r>
            <w:r w:rsidRPr="0063108B">
              <w:rPr>
                <w:rFonts w:cs="Calibri"/>
                <w:szCs w:val="22"/>
                <w:lang w:val="en-US"/>
              </w:rPr>
              <w:t>Video</w:t>
            </w:r>
            <w:r w:rsidRPr="0063108B">
              <w:rPr>
                <w:rFonts w:cs="Calibri"/>
                <w:szCs w:val="22"/>
              </w:rPr>
              <w:t xml:space="preserve">, αναγνώρισης τρόπου λειτουργίας και παλμών </w:t>
            </w:r>
            <w:r w:rsidRPr="0063108B">
              <w:rPr>
                <w:rFonts w:cs="Calibri"/>
                <w:szCs w:val="22"/>
                <w:lang w:val="en-US"/>
              </w:rPr>
              <w:t>trigger</w:t>
            </w:r>
            <w:r w:rsidRPr="0063108B">
              <w:rPr>
                <w:rFonts w:cs="Calibri"/>
                <w:szCs w:val="22"/>
              </w:rPr>
              <w:t>.</w:t>
            </w:r>
          </w:p>
        </w:tc>
        <w:tc>
          <w:tcPr>
            <w:tcW w:w="1417" w:type="dxa"/>
            <w:shd w:val="clear" w:color="auto" w:fill="FFFFFF"/>
            <w:vAlign w:val="center"/>
          </w:tcPr>
          <w:p w14:paraId="1A707475" w14:textId="77777777" w:rsidR="00205956" w:rsidRPr="002A3F91" w:rsidRDefault="00205956" w:rsidP="002B4918">
            <w:pPr>
              <w:jc w:val="center"/>
              <w:rPr>
                <w:szCs w:val="22"/>
              </w:rPr>
            </w:pPr>
            <w:r>
              <w:rPr>
                <w:szCs w:val="22"/>
              </w:rPr>
              <w:t>ΝΑΙ</w:t>
            </w:r>
          </w:p>
        </w:tc>
        <w:tc>
          <w:tcPr>
            <w:tcW w:w="1276" w:type="dxa"/>
            <w:shd w:val="clear" w:color="auto" w:fill="FFFFFF"/>
          </w:tcPr>
          <w:p w14:paraId="67306034" w14:textId="77777777" w:rsidR="00205956" w:rsidRPr="002A3F91" w:rsidRDefault="00205956" w:rsidP="002A3F91">
            <w:pPr>
              <w:jc w:val="center"/>
              <w:rPr>
                <w:szCs w:val="22"/>
              </w:rPr>
            </w:pPr>
          </w:p>
        </w:tc>
        <w:tc>
          <w:tcPr>
            <w:tcW w:w="1559" w:type="dxa"/>
            <w:shd w:val="clear" w:color="auto" w:fill="FFFFFF"/>
          </w:tcPr>
          <w:p w14:paraId="45E79178" w14:textId="77777777" w:rsidR="00205956" w:rsidRPr="002A3F91" w:rsidRDefault="00205956" w:rsidP="002A3F91">
            <w:pPr>
              <w:jc w:val="center"/>
              <w:rPr>
                <w:szCs w:val="22"/>
              </w:rPr>
            </w:pPr>
          </w:p>
        </w:tc>
      </w:tr>
    </w:tbl>
    <w:p w14:paraId="0EE1241D" w14:textId="77777777" w:rsidR="00252AC4" w:rsidRPr="0063108B" w:rsidRDefault="00252AC4" w:rsidP="00FF71C7">
      <w:pPr>
        <w:rPr>
          <w:rFonts w:cs="Calibri"/>
          <w:b/>
          <w:caps/>
          <w:szCs w:val="22"/>
        </w:rPr>
        <w:sectPr w:rsidR="00252AC4" w:rsidRPr="0063108B" w:rsidSect="00F13AF3">
          <w:pgSz w:w="16838" w:h="11906" w:orient="landscape"/>
          <w:pgMar w:top="1797" w:right="1440" w:bottom="1797" w:left="1440" w:header="709" w:footer="709" w:gutter="0"/>
          <w:cols w:space="708"/>
          <w:docGrid w:linePitch="360"/>
        </w:sectPr>
      </w:pPr>
    </w:p>
    <w:p w14:paraId="6E332DB8" w14:textId="77777777" w:rsidR="0012245D" w:rsidRPr="0063108B" w:rsidRDefault="0012245D" w:rsidP="00FF71C7">
      <w:pPr>
        <w:rPr>
          <w:rFonts w:cs="Calibri"/>
          <w:b/>
          <w:caps/>
          <w:szCs w:val="22"/>
        </w:rPr>
      </w:pPr>
    </w:p>
    <w:p w14:paraId="3C6DED18" w14:textId="77777777" w:rsidR="00FF71C7" w:rsidRPr="0063108B" w:rsidRDefault="00FF71C7" w:rsidP="00B57E8B">
      <w:pPr>
        <w:jc w:val="center"/>
        <w:outlineLvl w:val="0"/>
        <w:rPr>
          <w:rFonts w:cs="Calibri"/>
          <w:b/>
          <w:caps/>
          <w:szCs w:val="22"/>
        </w:rPr>
      </w:pPr>
    </w:p>
    <w:p w14:paraId="602D984B" w14:textId="77777777" w:rsidR="00FF71C7" w:rsidRPr="0063108B" w:rsidRDefault="00FF71C7" w:rsidP="00B57E8B">
      <w:pPr>
        <w:jc w:val="center"/>
        <w:outlineLvl w:val="0"/>
        <w:rPr>
          <w:rFonts w:cs="Calibri"/>
          <w:b/>
          <w:caps/>
          <w:szCs w:val="22"/>
        </w:rPr>
      </w:pPr>
    </w:p>
    <w:p w14:paraId="503868A3" w14:textId="77777777" w:rsidR="00FF71C7" w:rsidRPr="0063108B" w:rsidRDefault="00FF71C7" w:rsidP="00B57E8B">
      <w:pPr>
        <w:jc w:val="center"/>
        <w:outlineLvl w:val="0"/>
        <w:rPr>
          <w:rFonts w:cs="Calibri"/>
          <w:b/>
          <w:caps/>
          <w:szCs w:val="22"/>
        </w:rPr>
      </w:pPr>
    </w:p>
    <w:p w14:paraId="1F130491" w14:textId="77777777" w:rsidR="00FF71C7" w:rsidRPr="0063108B" w:rsidRDefault="00FF71C7" w:rsidP="00B57E8B">
      <w:pPr>
        <w:jc w:val="center"/>
        <w:outlineLvl w:val="0"/>
        <w:rPr>
          <w:rFonts w:cs="Calibri"/>
          <w:b/>
          <w:caps/>
          <w:szCs w:val="22"/>
        </w:rPr>
      </w:pPr>
    </w:p>
    <w:p w14:paraId="37A2EFDD" w14:textId="77777777" w:rsidR="0012245D" w:rsidRPr="0063108B" w:rsidRDefault="0012245D" w:rsidP="00B57E8B">
      <w:pPr>
        <w:jc w:val="center"/>
        <w:outlineLvl w:val="0"/>
        <w:rPr>
          <w:rFonts w:cs="Calibri"/>
          <w:b/>
          <w:caps/>
          <w:szCs w:val="22"/>
        </w:rPr>
      </w:pPr>
    </w:p>
    <w:p w14:paraId="00D8CC2D" w14:textId="77777777" w:rsidR="00FF71C7" w:rsidRPr="0063108B" w:rsidRDefault="00FF71C7" w:rsidP="00B57E8B">
      <w:pPr>
        <w:jc w:val="center"/>
        <w:outlineLvl w:val="0"/>
        <w:rPr>
          <w:rFonts w:cs="Calibri"/>
          <w:b/>
          <w:caps/>
          <w:szCs w:val="22"/>
        </w:rPr>
      </w:pPr>
    </w:p>
    <w:p w14:paraId="181D9A7D" w14:textId="77777777" w:rsidR="00FF71C7" w:rsidRPr="0063108B" w:rsidRDefault="00FF71C7" w:rsidP="00B57E8B">
      <w:pPr>
        <w:jc w:val="center"/>
        <w:outlineLvl w:val="0"/>
        <w:rPr>
          <w:rFonts w:cs="Calibri"/>
          <w:b/>
          <w:caps/>
          <w:szCs w:val="22"/>
        </w:rPr>
      </w:pPr>
    </w:p>
    <w:bookmarkEnd w:id="1593"/>
    <w:bookmarkEnd w:id="1594"/>
    <w:bookmarkEnd w:id="1595"/>
    <w:bookmarkEnd w:id="1596"/>
    <w:p w14:paraId="42BC7378" w14:textId="77777777" w:rsidR="0012245D" w:rsidRPr="0063108B" w:rsidRDefault="00FF71C7" w:rsidP="00FF71C7">
      <w:pPr>
        <w:outlineLvl w:val="0"/>
        <w:rPr>
          <w:rFonts w:cs="Calibri"/>
          <w:b/>
          <w:caps/>
          <w:szCs w:val="22"/>
        </w:rPr>
      </w:pPr>
      <w:r w:rsidRPr="0063108B">
        <w:rPr>
          <w:rFonts w:cs="Calibri"/>
          <w:b/>
          <w:caps/>
          <w:szCs w:val="22"/>
        </w:rPr>
        <w:t xml:space="preserve">                                              </w:t>
      </w:r>
    </w:p>
    <w:p w14:paraId="52A6A191" w14:textId="77777777" w:rsidR="0012245D" w:rsidRPr="0043356B" w:rsidRDefault="0012245D" w:rsidP="003F3977">
      <w:pPr>
        <w:pStyle w:val="1"/>
        <w:jc w:val="center"/>
        <w:rPr>
          <w:caps/>
          <w:sz w:val="32"/>
          <w:szCs w:val="32"/>
        </w:rPr>
      </w:pPr>
      <w:bookmarkStart w:id="1901" w:name="_Toc265060824"/>
      <w:bookmarkStart w:id="1902" w:name="_Toc478632634"/>
      <w:bookmarkStart w:id="1903" w:name="_Toc478633011"/>
      <w:bookmarkStart w:id="1904" w:name="_Toc478633402"/>
      <w:bookmarkStart w:id="1905" w:name="_Toc478634227"/>
      <w:bookmarkStart w:id="1906" w:name="_Toc107263257"/>
      <w:r w:rsidRPr="0043356B">
        <w:rPr>
          <w:sz w:val="32"/>
          <w:szCs w:val="32"/>
        </w:rPr>
        <w:t xml:space="preserve">ΚΕΦΑΛΑΙΟ </w:t>
      </w:r>
      <w:bookmarkEnd w:id="1901"/>
      <w:r w:rsidR="00CF0A49" w:rsidRPr="0043356B">
        <w:rPr>
          <w:sz w:val="32"/>
          <w:szCs w:val="32"/>
        </w:rPr>
        <w:t>7</w:t>
      </w:r>
      <w:bookmarkEnd w:id="1902"/>
      <w:bookmarkEnd w:id="1903"/>
      <w:bookmarkEnd w:id="1904"/>
      <w:bookmarkEnd w:id="1905"/>
      <w:bookmarkEnd w:id="1906"/>
    </w:p>
    <w:p w14:paraId="5D910719" w14:textId="77777777" w:rsidR="0012245D" w:rsidRPr="0043356B" w:rsidRDefault="0012245D" w:rsidP="00B57E8B">
      <w:pPr>
        <w:jc w:val="center"/>
        <w:outlineLvl w:val="0"/>
        <w:rPr>
          <w:rFonts w:cs="Calibri"/>
          <w:b/>
          <w:caps/>
          <w:sz w:val="32"/>
          <w:szCs w:val="32"/>
        </w:rPr>
      </w:pPr>
    </w:p>
    <w:p w14:paraId="1FCA389B" w14:textId="77777777" w:rsidR="00FF71C7" w:rsidRPr="0043356B" w:rsidRDefault="00FF71C7" w:rsidP="00B57E8B">
      <w:pPr>
        <w:jc w:val="center"/>
        <w:outlineLvl w:val="0"/>
        <w:rPr>
          <w:rFonts w:cs="Calibri"/>
          <w:b/>
          <w:caps/>
          <w:sz w:val="32"/>
          <w:szCs w:val="32"/>
        </w:rPr>
      </w:pPr>
    </w:p>
    <w:p w14:paraId="2BEA42B7" w14:textId="77777777" w:rsidR="00FF71C7" w:rsidRPr="0043356B" w:rsidRDefault="00FF71C7" w:rsidP="00B57E8B">
      <w:pPr>
        <w:jc w:val="center"/>
        <w:outlineLvl w:val="0"/>
        <w:rPr>
          <w:rFonts w:cs="Calibri"/>
          <w:b/>
          <w:caps/>
          <w:sz w:val="32"/>
          <w:szCs w:val="32"/>
        </w:rPr>
      </w:pPr>
    </w:p>
    <w:p w14:paraId="550E26FE" w14:textId="77777777" w:rsidR="00FF71C7" w:rsidRPr="0043356B" w:rsidRDefault="00FF71C7" w:rsidP="00B57E8B">
      <w:pPr>
        <w:jc w:val="center"/>
        <w:outlineLvl w:val="0"/>
        <w:rPr>
          <w:rFonts w:cs="Calibri"/>
          <w:b/>
          <w:caps/>
          <w:sz w:val="32"/>
          <w:szCs w:val="3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2245D" w:rsidRPr="0043356B" w14:paraId="2288A8AB" w14:textId="77777777">
        <w:tc>
          <w:tcPr>
            <w:tcW w:w="10065" w:type="dxa"/>
          </w:tcPr>
          <w:p w14:paraId="1AFAC72D" w14:textId="77777777" w:rsidR="000176AF" w:rsidRPr="0043356B" w:rsidRDefault="0012245D" w:rsidP="003F3977">
            <w:pPr>
              <w:jc w:val="center"/>
              <w:rPr>
                <w:rFonts w:cs="Calibri"/>
                <w:b/>
                <w:sz w:val="32"/>
                <w:szCs w:val="32"/>
                <w:lang w:val="en-US"/>
              </w:rPr>
            </w:pPr>
            <w:bookmarkStart w:id="1907" w:name="_Toc265060825"/>
            <w:bookmarkStart w:id="1908" w:name="_Toc478632635"/>
            <w:bookmarkStart w:id="1909" w:name="_Toc478633012"/>
            <w:bookmarkStart w:id="1910" w:name="_Toc478633403"/>
            <w:bookmarkStart w:id="1911" w:name="_Toc478634228"/>
            <w:r w:rsidRPr="0043356B">
              <w:rPr>
                <w:rFonts w:cs="Calibri"/>
                <w:b/>
                <w:sz w:val="32"/>
                <w:szCs w:val="32"/>
              </w:rPr>
              <w:t>ΕΠΕΞΕΡΓΑΣΤΗΣ</w:t>
            </w:r>
            <w:r w:rsidRPr="0043356B">
              <w:rPr>
                <w:rFonts w:cs="Calibri"/>
                <w:b/>
                <w:sz w:val="32"/>
                <w:szCs w:val="32"/>
                <w:lang w:val="en-US"/>
              </w:rPr>
              <w:t xml:space="preserve"> </w:t>
            </w:r>
            <w:r w:rsidRPr="0043356B">
              <w:rPr>
                <w:rFonts w:cs="Calibri"/>
                <w:b/>
                <w:sz w:val="32"/>
                <w:szCs w:val="32"/>
              </w:rPr>
              <w:t>ΚΕΦΑΛΗΣ</w:t>
            </w:r>
            <w:r w:rsidRPr="0043356B">
              <w:rPr>
                <w:rFonts w:cs="Calibri"/>
                <w:b/>
                <w:sz w:val="32"/>
                <w:szCs w:val="32"/>
                <w:lang w:val="en-US"/>
              </w:rPr>
              <w:t xml:space="preserve"> RADAR</w:t>
            </w:r>
            <w:bookmarkStart w:id="1912" w:name="_Toc265060826"/>
            <w:bookmarkEnd w:id="1907"/>
            <w:bookmarkEnd w:id="1908"/>
            <w:bookmarkEnd w:id="1909"/>
            <w:bookmarkEnd w:id="1910"/>
            <w:bookmarkEnd w:id="1911"/>
            <w:r w:rsidRPr="0043356B">
              <w:rPr>
                <w:rFonts w:cs="Calibri"/>
                <w:b/>
                <w:sz w:val="32"/>
                <w:szCs w:val="32"/>
                <w:lang w:val="en-US"/>
              </w:rPr>
              <w:t xml:space="preserve"> </w:t>
            </w:r>
            <w:bookmarkStart w:id="1913" w:name="_Toc478632636"/>
            <w:bookmarkStart w:id="1914" w:name="_Toc478633013"/>
            <w:bookmarkStart w:id="1915" w:name="_Toc478633404"/>
            <w:bookmarkStart w:id="1916" w:name="_Toc478634229"/>
            <w:r w:rsidRPr="0043356B">
              <w:rPr>
                <w:rFonts w:cs="Calibri"/>
                <w:b/>
                <w:sz w:val="32"/>
                <w:szCs w:val="32"/>
                <w:lang w:val="en-US"/>
              </w:rPr>
              <w:t>(RADAR HEAD PROCESSOR / RHP)</w:t>
            </w:r>
            <w:bookmarkEnd w:id="1912"/>
            <w:bookmarkEnd w:id="1913"/>
            <w:bookmarkEnd w:id="1914"/>
            <w:bookmarkEnd w:id="1915"/>
            <w:bookmarkEnd w:id="1916"/>
          </w:p>
          <w:p w14:paraId="21B7C837" w14:textId="77777777" w:rsidR="0012245D" w:rsidRPr="003F3977" w:rsidRDefault="0012245D" w:rsidP="003F3977">
            <w:pPr>
              <w:jc w:val="center"/>
              <w:rPr>
                <w:rFonts w:cs="Calibri"/>
                <w:b/>
                <w:sz w:val="32"/>
                <w:szCs w:val="32"/>
              </w:rPr>
            </w:pPr>
            <w:bookmarkStart w:id="1917" w:name="_Toc478632637"/>
            <w:bookmarkStart w:id="1918" w:name="_Toc478633014"/>
            <w:bookmarkStart w:id="1919" w:name="_Toc478633405"/>
            <w:bookmarkStart w:id="1920" w:name="_Toc478634230"/>
            <w:r w:rsidRPr="0043356B">
              <w:rPr>
                <w:rFonts w:cs="Calibri"/>
                <w:b/>
                <w:sz w:val="32"/>
                <w:szCs w:val="32"/>
              </w:rPr>
              <w:t>ΚΑΙ ΜΕΤΑΦΟΡΑ ΔΕΔΟΜΕΝΩΝ</w:t>
            </w:r>
            <w:bookmarkEnd w:id="1917"/>
            <w:bookmarkEnd w:id="1918"/>
            <w:bookmarkEnd w:id="1919"/>
            <w:bookmarkEnd w:id="1920"/>
          </w:p>
        </w:tc>
      </w:tr>
    </w:tbl>
    <w:p w14:paraId="6FBB74EC" w14:textId="77777777" w:rsidR="0012245D" w:rsidRPr="0063108B" w:rsidRDefault="0012245D" w:rsidP="00B57E8B">
      <w:pPr>
        <w:jc w:val="center"/>
        <w:rPr>
          <w:rFonts w:cs="Calibri"/>
          <w:b/>
          <w:caps/>
          <w:szCs w:val="22"/>
        </w:rPr>
      </w:pPr>
    </w:p>
    <w:p w14:paraId="0581628C" w14:textId="77777777" w:rsidR="0012245D" w:rsidRPr="0063108B" w:rsidRDefault="0012245D">
      <w:pPr>
        <w:rPr>
          <w:rFonts w:cs="Calibri"/>
          <w:b/>
          <w:caps/>
          <w:szCs w:val="22"/>
        </w:rPr>
      </w:pPr>
    </w:p>
    <w:p w14:paraId="4FAE3C0C" w14:textId="77777777" w:rsidR="00C577D1" w:rsidRPr="0063108B" w:rsidRDefault="00C577D1" w:rsidP="00EB01EE">
      <w:pPr>
        <w:tabs>
          <w:tab w:val="left" w:pos="480"/>
        </w:tabs>
        <w:spacing w:line="240" w:lineRule="atLeast"/>
        <w:rPr>
          <w:rFonts w:cs="Calibri"/>
          <w:b/>
          <w:bCs/>
          <w:caps/>
          <w:szCs w:val="22"/>
        </w:rPr>
        <w:sectPr w:rsidR="00C577D1" w:rsidRPr="0063108B" w:rsidSect="00B359C5">
          <w:pgSz w:w="11906" w:h="16838"/>
          <w:pgMar w:top="1440" w:right="1797" w:bottom="1440" w:left="1797" w:header="709" w:footer="709" w:gutter="0"/>
          <w:cols w:space="708"/>
          <w:docGrid w:linePitch="360"/>
        </w:sectPr>
      </w:pPr>
    </w:p>
    <w:tbl>
      <w:tblPr>
        <w:tblW w:w="1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813"/>
        <w:gridCol w:w="1257"/>
        <w:gridCol w:w="1615"/>
      </w:tblGrid>
      <w:tr w:rsidR="00811C6A" w:rsidRPr="0063108B" w14:paraId="3DC537F7" w14:textId="77777777" w:rsidTr="0065257D">
        <w:trPr>
          <w:trHeight w:val="422"/>
          <w:tblHeader/>
        </w:trPr>
        <w:tc>
          <w:tcPr>
            <w:tcW w:w="8330" w:type="dxa"/>
            <w:shd w:val="pct25" w:color="auto" w:fill="auto"/>
            <w:vAlign w:val="center"/>
          </w:tcPr>
          <w:p w14:paraId="6A42721F" w14:textId="77777777" w:rsidR="00811C6A" w:rsidRPr="0063108B" w:rsidRDefault="00811C6A" w:rsidP="00F9519C">
            <w:pPr>
              <w:spacing w:before="60" w:after="60"/>
              <w:jc w:val="center"/>
              <w:rPr>
                <w:rFonts w:cs="Calibri"/>
                <w:b/>
                <w:szCs w:val="22"/>
              </w:rPr>
            </w:pPr>
            <w:r w:rsidRPr="0063108B">
              <w:rPr>
                <w:rFonts w:cs="Calibri"/>
                <w:b/>
                <w:szCs w:val="22"/>
              </w:rPr>
              <w:lastRenderedPageBreak/>
              <w:t>ΤΕΧΝΙΚΗ ΠΕΡΙΓΡΑΦΗ</w:t>
            </w:r>
          </w:p>
        </w:tc>
        <w:tc>
          <w:tcPr>
            <w:tcW w:w="1813" w:type="dxa"/>
            <w:shd w:val="pct25" w:color="auto" w:fill="auto"/>
            <w:vAlign w:val="center"/>
          </w:tcPr>
          <w:p w14:paraId="12210055" w14:textId="77777777" w:rsidR="00811C6A" w:rsidRPr="0063108B" w:rsidRDefault="00811C6A" w:rsidP="00F9519C">
            <w:pPr>
              <w:spacing w:before="60" w:after="60"/>
              <w:jc w:val="center"/>
              <w:rPr>
                <w:rFonts w:cs="Calibri"/>
                <w:b/>
                <w:szCs w:val="22"/>
              </w:rPr>
            </w:pPr>
            <w:r w:rsidRPr="0063108B">
              <w:rPr>
                <w:rFonts w:cs="Calibri"/>
                <w:b/>
                <w:szCs w:val="22"/>
              </w:rPr>
              <w:t>ΑΠΑΙΤΗΣΗ</w:t>
            </w:r>
          </w:p>
        </w:tc>
        <w:tc>
          <w:tcPr>
            <w:tcW w:w="1257" w:type="dxa"/>
            <w:shd w:val="pct25" w:color="auto" w:fill="auto"/>
            <w:vAlign w:val="center"/>
          </w:tcPr>
          <w:p w14:paraId="17167407" w14:textId="77777777" w:rsidR="00811C6A" w:rsidRPr="0063108B" w:rsidRDefault="00811C6A" w:rsidP="00F9519C">
            <w:pPr>
              <w:spacing w:before="60" w:after="60"/>
              <w:jc w:val="center"/>
              <w:rPr>
                <w:rFonts w:cs="Calibri"/>
                <w:b/>
                <w:szCs w:val="22"/>
              </w:rPr>
            </w:pPr>
            <w:r w:rsidRPr="0063108B">
              <w:rPr>
                <w:rFonts w:cs="Calibri"/>
                <w:b/>
                <w:szCs w:val="22"/>
              </w:rPr>
              <w:t>ΑΠΑΝΤΗΣΗ</w:t>
            </w:r>
          </w:p>
        </w:tc>
        <w:tc>
          <w:tcPr>
            <w:tcW w:w="1615" w:type="dxa"/>
            <w:shd w:val="pct25" w:color="auto" w:fill="auto"/>
            <w:vAlign w:val="center"/>
          </w:tcPr>
          <w:p w14:paraId="536DFE65" w14:textId="77777777" w:rsidR="00811C6A" w:rsidRPr="0063108B" w:rsidRDefault="00811C6A" w:rsidP="00F9519C">
            <w:pPr>
              <w:spacing w:before="60" w:after="60"/>
              <w:jc w:val="center"/>
              <w:rPr>
                <w:rFonts w:cs="Calibri"/>
                <w:b/>
                <w:szCs w:val="22"/>
              </w:rPr>
            </w:pPr>
            <w:r w:rsidRPr="0063108B">
              <w:rPr>
                <w:rFonts w:cs="Calibri"/>
                <w:b/>
                <w:szCs w:val="22"/>
              </w:rPr>
              <w:t>ΠΑΡΑΠΟΜΠΗ</w:t>
            </w:r>
          </w:p>
        </w:tc>
      </w:tr>
      <w:tr w:rsidR="00811C6A" w:rsidRPr="0063108B" w14:paraId="6559CA76" w14:textId="77777777" w:rsidTr="0065257D">
        <w:trPr>
          <w:trHeight w:val="1564"/>
        </w:trPr>
        <w:tc>
          <w:tcPr>
            <w:tcW w:w="8330" w:type="dxa"/>
          </w:tcPr>
          <w:p w14:paraId="5200DF50" w14:textId="77777777" w:rsidR="00811C6A" w:rsidRPr="00FF2BCF" w:rsidRDefault="00811C6A" w:rsidP="006F1B25">
            <w:bookmarkStart w:id="1921" w:name="_Toc478632638"/>
            <w:bookmarkStart w:id="1922" w:name="_Toc478633015"/>
            <w:bookmarkStart w:id="1923" w:name="_Toc478633406"/>
            <w:bookmarkStart w:id="1924" w:name="_Toc478634231"/>
            <w:r w:rsidRPr="00FF2BCF">
              <w:t>RHP_10</w:t>
            </w:r>
          </w:p>
          <w:p w14:paraId="0683DF13" w14:textId="77777777" w:rsidR="00811C6A" w:rsidRPr="00A759DD" w:rsidRDefault="00811C6A" w:rsidP="003B1A2A">
            <w:pPr>
              <w:pStyle w:val="1"/>
              <w:rPr>
                <w:rFonts w:eastAsia="Calibri" w:cs="Calibri"/>
              </w:rPr>
            </w:pPr>
            <w:bookmarkStart w:id="1925" w:name="_Toc107263258"/>
            <w:r w:rsidRPr="00A759DD">
              <w:rPr>
                <w:rFonts w:cs="Calibri"/>
              </w:rPr>
              <w:t xml:space="preserve">7. </w:t>
            </w:r>
            <w:r w:rsidRPr="00A759DD">
              <w:rPr>
                <w:rFonts w:eastAsia="Calibri" w:cs="Calibri"/>
              </w:rPr>
              <w:t xml:space="preserve">Επεξεργαστής κεφαλής </w:t>
            </w:r>
            <w:r w:rsidRPr="00FF2640">
              <w:rPr>
                <w:rFonts w:eastAsia="Calibri" w:cs="Calibri"/>
                <w:lang w:val="en-US"/>
              </w:rPr>
              <w:t>radar</w:t>
            </w:r>
            <w:r w:rsidRPr="00A759DD">
              <w:rPr>
                <w:rFonts w:eastAsia="Calibri" w:cs="Calibri"/>
              </w:rPr>
              <w:t xml:space="preserve"> (</w:t>
            </w:r>
            <w:r w:rsidRPr="00FF2640">
              <w:rPr>
                <w:rFonts w:eastAsia="Calibri" w:cs="Calibri"/>
                <w:lang w:val="en-US"/>
              </w:rPr>
              <w:t>Radar</w:t>
            </w:r>
            <w:r w:rsidRPr="00A759DD">
              <w:rPr>
                <w:rFonts w:eastAsia="Calibri" w:cs="Calibri"/>
              </w:rPr>
              <w:t xml:space="preserve"> </w:t>
            </w:r>
            <w:r w:rsidRPr="00FF2640">
              <w:rPr>
                <w:rFonts w:eastAsia="Calibri" w:cs="Calibri"/>
                <w:lang w:val="en-US"/>
              </w:rPr>
              <w:t>Head</w:t>
            </w:r>
            <w:r w:rsidRPr="00A759DD">
              <w:rPr>
                <w:rFonts w:eastAsia="Calibri" w:cs="Calibri"/>
              </w:rPr>
              <w:t xml:space="preserve"> </w:t>
            </w:r>
            <w:r w:rsidRPr="00FF2640">
              <w:rPr>
                <w:rFonts w:eastAsia="Calibri" w:cs="Calibri"/>
                <w:lang w:val="en-US"/>
              </w:rPr>
              <w:t>Processor</w:t>
            </w:r>
            <w:r w:rsidRPr="00A759DD">
              <w:rPr>
                <w:rFonts w:eastAsia="Calibri" w:cs="Calibri"/>
              </w:rPr>
              <w:t>/</w:t>
            </w:r>
            <w:r w:rsidRPr="00FF2640">
              <w:rPr>
                <w:rFonts w:eastAsia="Calibri" w:cs="Calibri"/>
                <w:lang w:val="en-US"/>
              </w:rPr>
              <w:t>RHP</w:t>
            </w:r>
            <w:r w:rsidRPr="00A759DD">
              <w:rPr>
                <w:rFonts w:eastAsia="Calibri" w:cs="Calibri"/>
              </w:rPr>
              <w:t>)και μεταφορά δεδομένων</w:t>
            </w:r>
            <w:bookmarkEnd w:id="1921"/>
            <w:bookmarkEnd w:id="1922"/>
            <w:bookmarkEnd w:id="1923"/>
            <w:bookmarkEnd w:id="1924"/>
            <w:bookmarkEnd w:id="1925"/>
          </w:p>
          <w:p w14:paraId="0C119BAB" w14:textId="77777777" w:rsidR="00811C6A" w:rsidRPr="00A759DD" w:rsidRDefault="00811C6A" w:rsidP="003B1A2A">
            <w:pPr>
              <w:pStyle w:val="2"/>
              <w:rPr>
                <w:rFonts w:cs="Calibri"/>
              </w:rPr>
            </w:pPr>
            <w:bookmarkStart w:id="1926" w:name="_Toc478632639"/>
            <w:bookmarkStart w:id="1927" w:name="_Toc478633016"/>
            <w:bookmarkStart w:id="1928" w:name="_Toc478633407"/>
            <w:bookmarkStart w:id="1929" w:name="_Toc478634232"/>
            <w:bookmarkStart w:id="1930" w:name="_Toc107263259"/>
            <w:r w:rsidRPr="00A759DD">
              <w:rPr>
                <w:rFonts w:cs="Calibri"/>
              </w:rPr>
              <w:t>7.1 Εισαγωγή</w:t>
            </w:r>
            <w:bookmarkEnd w:id="1926"/>
            <w:bookmarkEnd w:id="1927"/>
            <w:bookmarkEnd w:id="1928"/>
            <w:bookmarkEnd w:id="1929"/>
            <w:bookmarkEnd w:id="1930"/>
          </w:p>
          <w:p w14:paraId="1A8DB8B4" w14:textId="77777777" w:rsidR="00811C6A" w:rsidRPr="0063108B" w:rsidRDefault="00811C6A" w:rsidP="00787422">
            <w:pPr>
              <w:jc w:val="both"/>
              <w:rPr>
                <w:rFonts w:cs="Calibri"/>
                <w:b/>
                <w:caps/>
                <w:szCs w:val="22"/>
              </w:rPr>
            </w:pPr>
            <w:r w:rsidRPr="0063108B">
              <w:rPr>
                <w:rFonts w:cs="Calibri"/>
                <w:szCs w:val="22"/>
              </w:rPr>
              <w:t xml:space="preserve">Ο Επεξεργαστής Κεφαλής </w:t>
            </w:r>
            <w:r w:rsidRPr="0063108B">
              <w:rPr>
                <w:rFonts w:cs="Calibri"/>
                <w:szCs w:val="22"/>
                <w:lang w:val="en-US"/>
              </w:rPr>
              <w:t>RADAR</w:t>
            </w:r>
            <w:r w:rsidRPr="0063108B">
              <w:rPr>
                <w:rFonts w:cs="Calibri"/>
                <w:szCs w:val="22"/>
              </w:rPr>
              <w:t xml:space="preserve"> (</w:t>
            </w:r>
            <w:r w:rsidRPr="0063108B">
              <w:rPr>
                <w:rFonts w:cs="Calibri"/>
                <w:szCs w:val="22"/>
                <w:lang w:val="en-US"/>
              </w:rPr>
              <w:t>RADAR</w:t>
            </w:r>
            <w:r w:rsidRPr="0063108B">
              <w:rPr>
                <w:rFonts w:cs="Calibri"/>
                <w:szCs w:val="22"/>
              </w:rPr>
              <w:t xml:space="preserve"> </w:t>
            </w:r>
            <w:r w:rsidRPr="0063108B">
              <w:rPr>
                <w:rFonts w:cs="Calibri"/>
                <w:szCs w:val="22"/>
                <w:lang w:val="en-US"/>
              </w:rPr>
              <w:t>Head</w:t>
            </w:r>
            <w:r w:rsidRPr="0063108B">
              <w:rPr>
                <w:rFonts w:cs="Calibri"/>
                <w:szCs w:val="22"/>
              </w:rPr>
              <w:t xml:space="preserve"> </w:t>
            </w:r>
            <w:r w:rsidRPr="0063108B">
              <w:rPr>
                <w:rFonts w:cs="Calibri"/>
                <w:szCs w:val="22"/>
                <w:lang w:val="en-US"/>
              </w:rPr>
              <w:t>Processor</w:t>
            </w:r>
            <w:r w:rsidRPr="0063108B">
              <w:rPr>
                <w:rFonts w:cs="Calibri"/>
                <w:szCs w:val="22"/>
              </w:rPr>
              <w:t xml:space="preserve"> – </w:t>
            </w:r>
            <w:r w:rsidRPr="0063108B">
              <w:rPr>
                <w:rFonts w:cs="Calibri"/>
                <w:szCs w:val="22"/>
                <w:lang w:val="en-US"/>
              </w:rPr>
              <w:t>RHP</w:t>
            </w:r>
            <w:r w:rsidRPr="0063108B">
              <w:rPr>
                <w:rFonts w:cs="Calibri"/>
                <w:szCs w:val="22"/>
              </w:rPr>
              <w:t xml:space="preserve">) θα πρέπει να κάνει τις αναγκαίες επεξεργασίες </w:t>
            </w:r>
            <w:r w:rsidRPr="0063108B">
              <w:rPr>
                <w:rFonts w:cs="Calibri"/>
                <w:szCs w:val="22"/>
                <w:lang w:val="en-US"/>
              </w:rPr>
              <w:t>filtering</w:t>
            </w:r>
            <w:r w:rsidRPr="0063108B">
              <w:rPr>
                <w:rFonts w:cs="Calibri"/>
                <w:szCs w:val="22"/>
              </w:rPr>
              <w:t xml:space="preserve">, </w:t>
            </w:r>
            <w:r w:rsidRPr="0063108B">
              <w:rPr>
                <w:rFonts w:cs="Calibri"/>
                <w:szCs w:val="22"/>
                <w:lang w:val="en-US"/>
              </w:rPr>
              <w:t>combination</w:t>
            </w:r>
            <w:r w:rsidRPr="0063108B">
              <w:rPr>
                <w:rFonts w:cs="Calibri"/>
                <w:szCs w:val="22"/>
              </w:rPr>
              <w:t xml:space="preserve">, </w:t>
            </w:r>
            <w:r w:rsidRPr="0063108B">
              <w:rPr>
                <w:rFonts w:cs="Calibri"/>
                <w:szCs w:val="22"/>
                <w:lang w:val="en-US"/>
              </w:rPr>
              <w:t>monitoring</w:t>
            </w:r>
            <w:r w:rsidRPr="0063108B">
              <w:rPr>
                <w:rFonts w:cs="Calibri"/>
                <w:szCs w:val="22"/>
              </w:rPr>
              <w:t xml:space="preserve"> και </w:t>
            </w:r>
            <w:r w:rsidRPr="0063108B">
              <w:rPr>
                <w:rFonts w:cs="Calibri"/>
                <w:szCs w:val="22"/>
                <w:lang w:val="en-US"/>
              </w:rPr>
              <w:t>formation</w:t>
            </w:r>
            <w:r w:rsidRPr="0063108B">
              <w:rPr>
                <w:rFonts w:cs="Calibri"/>
                <w:szCs w:val="22"/>
              </w:rPr>
              <w:t xml:space="preserve"> εξόδου των πληροφοριών </w:t>
            </w:r>
            <w:r w:rsidRPr="0063108B">
              <w:rPr>
                <w:rFonts w:cs="Calibri"/>
                <w:szCs w:val="22"/>
                <w:lang w:val="en-US"/>
              </w:rPr>
              <w:t>RADAR</w:t>
            </w:r>
            <w:r w:rsidRPr="0063108B">
              <w:rPr>
                <w:rFonts w:cs="Calibri"/>
                <w:szCs w:val="22"/>
              </w:rPr>
              <w:t xml:space="preserve"> (</w:t>
            </w:r>
            <w:r w:rsidRPr="0063108B">
              <w:rPr>
                <w:rFonts w:cs="Calibri"/>
                <w:szCs w:val="22"/>
                <w:lang w:val="en-US"/>
              </w:rPr>
              <w:t>Radar</w:t>
            </w:r>
            <w:r w:rsidRPr="0063108B">
              <w:rPr>
                <w:rFonts w:cs="Calibri"/>
                <w:szCs w:val="22"/>
              </w:rPr>
              <w:t xml:space="preserve"> </w:t>
            </w:r>
            <w:r w:rsidRPr="0063108B">
              <w:rPr>
                <w:rFonts w:cs="Calibri"/>
                <w:szCs w:val="22"/>
                <w:lang w:val="en-US"/>
              </w:rPr>
              <w:t>data</w:t>
            </w:r>
            <w:r w:rsidRPr="0063108B">
              <w:rPr>
                <w:rFonts w:cs="Calibri"/>
                <w:szCs w:val="22"/>
              </w:rPr>
              <w:t xml:space="preserve">) πριν από την μετάδοσή τους </w:t>
            </w:r>
            <w:r w:rsidRPr="00D74BB8">
              <w:rPr>
                <w:rFonts w:cs="Calibri"/>
                <w:szCs w:val="22"/>
              </w:rPr>
              <w:t xml:space="preserve">στο Σύστημα επεξεργασίας  δεδομένων </w:t>
            </w:r>
            <w:r w:rsidRPr="00D74BB8">
              <w:rPr>
                <w:rFonts w:cs="Calibri"/>
                <w:szCs w:val="22"/>
                <w:lang w:val="en-US"/>
              </w:rPr>
              <w:t>RADAR</w:t>
            </w:r>
            <w:r w:rsidR="002D259F" w:rsidRPr="00D74BB8">
              <w:rPr>
                <w:rFonts w:cs="Calibri"/>
                <w:szCs w:val="22"/>
              </w:rPr>
              <w:t xml:space="preserve"> της ΥΠΑ</w:t>
            </w:r>
            <w:r w:rsidRPr="00D74BB8">
              <w:rPr>
                <w:rFonts w:cs="Calibri"/>
                <w:szCs w:val="22"/>
              </w:rPr>
              <w:t>.</w:t>
            </w:r>
          </w:p>
        </w:tc>
        <w:tc>
          <w:tcPr>
            <w:tcW w:w="1813" w:type="dxa"/>
            <w:vAlign w:val="center"/>
          </w:tcPr>
          <w:p w14:paraId="49F3931A" w14:textId="77777777" w:rsidR="00811C6A" w:rsidRPr="002A3F91" w:rsidRDefault="00811C6A" w:rsidP="002A3F91">
            <w:pPr>
              <w:jc w:val="center"/>
              <w:rPr>
                <w:szCs w:val="22"/>
              </w:rPr>
            </w:pPr>
            <w:r>
              <w:rPr>
                <w:szCs w:val="22"/>
              </w:rPr>
              <w:t>ΝΑΙ</w:t>
            </w:r>
          </w:p>
        </w:tc>
        <w:tc>
          <w:tcPr>
            <w:tcW w:w="1257" w:type="dxa"/>
          </w:tcPr>
          <w:p w14:paraId="205F31C0" w14:textId="77777777" w:rsidR="00811C6A" w:rsidRPr="002A3F91" w:rsidRDefault="00811C6A" w:rsidP="002A3F91">
            <w:pPr>
              <w:jc w:val="center"/>
              <w:rPr>
                <w:szCs w:val="22"/>
              </w:rPr>
            </w:pPr>
          </w:p>
        </w:tc>
        <w:tc>
          <w:tcPr>
            <w:tcW w:w="1615" w:type="dxa"/>
          </w:tcPr>
          <w:p w14:paraId="7F045C67" w14:textId="77777777" w:rsidR="00811C6A" w:rsidRPr="002A3F91" w:rsidRDefault="00811C6A" w:rsidP="002A3F91">
            <w:pPr>
              <w:jc w:val="center"/>
              <w:rPr>
                <w:szCs w:val="22"/>
              </w:rPr>
            </w:pPr>
          </w:p>
        </w:tc>
      </w:tr>
      <w:tr w:rsidR="00811C6A" w:rsidRPr="0063108B" w14:paraId="58E24D37" w14:textId="77777777" w:rsidTr="0065257D">
        <w:trPr>
          <w:trHeight w:val="683"/>
        </w:trPr>
        <w:tc>
          <w:tcPr>
            <w:tcW w:w="8330" w:type="dxa"/>
          </w:tcPr>
          <w:p w14:paraId="40B8F233" w14:textId="77777777" w:rsidR="00811C6A" w:rsidRPr="00FF2BCF" w:rsidRDefault="00811C6A" w:rsidP="006F1B25">
            <w:r w:rsidRPr="00FF2BCF">
              <w:t>RHP_20</w:t>
            </w:r>
          </w:p>
          <w:p w14:paraId="1230667F" w14:textId="77777777" w:rsidR="00811C6A" w:rsidRPr="0063108B" w:rsidRDefault="00811C6A" w:rsidP="00787422">
            <w:pPr>
              <w:jc w:val="both"/>
              <w:rPr>
                <w:rFonts w:cs="Calibri"/>
                <w:szCs w:val="22"/>
              </w:rPr>
            </w:pPr>
            <w:r w:rsidRPr="0063108B">
              <w:rPr>
                <w:rFonts w:cs="Calibri"/>
                <w:szCs w:val="22"/>
              </w:rPr>
              <w:t xml:space="preserve">Η επαλήθευση των επιδόσεων του </w:t>
            </w:r>
            <w:r w:rsidRPr="0063108B">
              <w:rPr>
                <w:rFonts w:cs="Calibri"/>
                <w:szCs w:val="22"/>
                <w:lang w:val="en-US"/>
              </w:rPr>
              <w:t>RHP</w:t>
            </w:r>
            <w:r w:rsidRPr="0063108B">
              <w:rPr>
                <w:rFonts w:cs="Calibri"/>
                <w:szCs w:val="22"/>
              </w:rPr>
              <w:t xml:space="preserve"> θα καλύπτεται από τη συνολική επαλήθευση της απόδοσης του </w:t>
            </w:r>
            <w:r w:rsidRPr="001F6BA2">
              <w:rPr>
                <w:rFonts w:cs="Calibri"/>
                <w:szCs w:val="22"/>
              </w:rPr>
              <w:t xml:space="preserve">συστήματος </w:t>
            </w:r>
            <w:r w:rsidR="00702A6D" w:rsidRPr="001F6BA2">
              <w:rPr>
                <w:rFonts w:cs="Calibri"/>
                <w:szCs w:val="22"/>
                <w:lang w:val="en-US"/>
              </w:rPr>
              <w:t>PSR</w:t>
            </w:r>
            <w:r w:rsidR="00702A6D" w:rsidRPr="001F6BA2">
              <w:rPr>
                <w:rFonts w:cs="Calibri"/>
                <w:szCs w:val="22"/>
              </w:rPr>
              <w:t>/</w:t>
            </w:r>
            <w:r w:rsidRPr="001F6BA2">
              <w:rPr>
                <w:rFonts w:cs="Calibri"/>
                <w:szCs w:val="22"/>
              </w:rPr>
              <w:t>MSSR που</w:t>
            </w:r>
            <w:r w:rsidRPr="0063108B">
              <w:rPr>
                <w:rFonts w:cs="Calibri"/>
                <w:szCs w:val="22"/>
              </w:rPr>
              <w:t xml:space="preserve"> παρατίθεται στα σχετικά Τμήματα των Προδιαγραφών.</w:t>
            </w:r>
          </w:p>
        </w:tc>
        <w:tc>
          <w:tcPr>
            <w:tcW w:w="1813" w:type="dxa"/>
            <w:vAlign w:val="center"/>
          </w:tcPr>
          <w:p w14:paraId="65D8D30D" w14:textId="77777777" w:rsidR="00811C6A" w:rsidRPr="002A3F91" w:rsidRDefault="00811C6A" w:rsidP="002A3F91">
            <w:pPr>
              <w:jc w:val="center"/>
              <w:rPr>
                <w:szCs w:val="22"/>
              </w:rPr>
            </w:pPr>
            <w:r>
              <w:rPr>
                <w:szCs w:val="22"/>
              </w:rPr>
              <w:t>ΝΑΙ</w:t>
            </w:r>
          </w:p>
        </w:tc>
        <w:tc>
          <w:tcPr>
            <w:tcW w:w="1257" w:type="dxa"/>
          </w:tcPr>
          <w:p w14:paraId="4A258D69" w14:textId="77777777" w:rsidR="00811C6A" w:rsidRPr="002A3F91" w:rsidRDefault="00811C6A" w:rsidP="002A3F91">
            <w:pPr>
              <w:jc w:val="center"/>
              <w:rPr>
                <w:szCs w:val="22"/>
              </w:rPr>
            </w:pPr>
          </w:p>
        </w:tc>
        <w:tc>
          <w:tcPr>
            <w:tcW w:w="1615" w:type="dxa"/>
          </w:tcPr>
          <w:p w14:paraId="1DAEE05F" w14:textId="77777777" w:rsidR="00811C6A" w:rsidRPr="002A3F91" w:rsidRDefault="00811C6A" w:rsidP="002A3F91">
            <w:pPr>
              <w:jc w:val="center"/>
              <w:rPr>
                <w:szCs w:val="22"/>
              </w:rPr>
            </w:pPr>
          </w:p>
        </w:tc>
      </w:tr>
      <w:tr w:rsidR="00811C6A" w:rsidRPr="0063108B" w14:paraId="1B5BA23E" w14:textId="77777777" w:rsidTr="0065257D">
        <w:trPr>
          <w:trHeight w:val="563"/>
        </w:trPr>
        <w:tc>
          <w:tcPr>
            <w:tcW w:w="8330" w:type="dxa"/>
          </w:tcPr>
          <w:p w14:paraId="7CB9135D" w14:textId="77777777" w:rsidR="00811C6A" w:rsidRPr="00FF2BCF" w:rsidRDefault="00811C6A" w:rsidP="006F1B25">
            <w:r w:rsidRPr="00FF2BCF">
              <w:t>RHP_30</w:t>
            </w:r>
          </w:p>
          <w:p w14:paraId="6328D590" w14:textId="77777777" w:rsidR="00811C6A" w:rsidRPr="0063108B" w:rsidRDefault="00811C6A" w:rsidP="003164D3">
            <w:pPr>
              <w:jc w:val="both"/>
              <w:rPr>
                <w:rFonts w:cs="Calibri"/>
                <w:szCs w:val="22"/>
              </w:rPr>
            </w:pPr>
            <w:r w:rsidRPr="0063108B">
              <w:rPr>
                <w:rFonts w:cs="Calibri"/>
                <w:szCs w:val="22"/>
              </w:rPr>
              <w:t>Ο προμηθευτής θα πρέπει να δηλώσει και να παρ</w:t>
            </w:r>
            <w:r w:rsidR="003164D3">
              <w:rPr>
                <w:rFonts w:cs="Calibri"/>
                <w:szCs w:val="22"/>
              </w:rPr>
              <w:t>άσχει</w:t>
            </w:r>
            <w:r w:rsidRPr="0063108B">
              <w:rPr>
                <w:rFonts w:cs="Calibri"/>
                <w:szCs w:val="22"/>
              </w:rPr>
              <w:t xml:space="preserve"> πλήρη και λεπτομερή στοιχεία για αποδεδειγμένη επιχειρησιακή λειτουργία του </w:t>
            </w:r>
            <w:r w:rsidRPr="0063108B">
              <w:rPr>
                <w:rFonts w:cs="Calibri"/>
                <w:szCs w:val="22"/>
                <w:lang w:val="en-US"/>
              </w:rPr>
              <w:t>RHP</w:t>
            </w:r>
            <w:r w:rsidRPr="0063108B">
              <w:rPr>
                <w:rFonts w:cs="Calibri"/>
                <w:szCs w:val="22"/>
              </w:rPr>
              <w:t xml:space="preserve">  σε  επίπεδο Mode-S .</w:t>
            </w:r>
          </w:p>
        </w:tc>
        <w:tc>
          <w:tcPr>
            <w:tcW w:w="1813" w:type="dxa"/>
            <w:vAlign w:val="center"/>
          </w:tcPr>
          <w:p w14:paraId="3095DC0A" w14:textId="77777777" w:rsidR="00811C6A" w:rsidRPr="002A3F91" w:rsidRDefault="00811C6A" w:rsidP="002A3F91">
            <w:pPr>
              <w:jc w:val="center"/>
              <w:rPr>
                <w:szCs w:val="22"/>
              </w:rPr>
            </w:pPr>
            <w:r>
              <w:rPr>
                <w:szCs w:val="22"/>
              </w:rPr>
              <w:t>ΝΑΙ</w:t>
            </w:r>
          </w:p>
        </w:tc>
        <w:tc>
          <w:tcPr>
            <w:tcW w:w="1257" w:type="dxa"/>
          </w:tcPr>
          <w:p w14:paraId="0027469A" w14:textId="77777777" w:rsidR="00811C6A" w:rsidRPr="002A3F91" w:rsidRDefault="00811C6A" w:rsidP="002A3F91">
            <w:pPr>
              <w:jc w:val="center"/>
              <w:rPr>
                <w:szCs w:val="22"/>
              </w:rPr>
            </w:pPr>
          </w:p>
        </w:tc>
        <w:tc>
          <w:tcPr>
            <w:tcW w:w="1615" w:type="dxa"/>
          </w:tcPr>
          <w:p w14:paraId="7DCC22AF" w14:textId="77777777" w:rsidR="00811C6A" w:rsidRPr="002A3F91" w:rsidRDefault="00811C6A" w:rsidP="002A3F91">
            <w:pPr>
              <w:jc w:val="center"/>
              <w:rPr>
                <w:szCs w:val="22"/>
              </w:rPr>
            </w:pPr>
          </w:p>
        </w:tc>
      </w:tr>
      <w:tr w:rsidR="00811C6A" w:rsidRPr="0063108B" w14:paraId="0A524C8A" w14:textId="77777777" w:rsidTr="0065257D">
        <w:trPr>
          <w:trHeight w:val="1564"/>
        </w:trPr>
        <w:tc>
          <w:tcPr>
            <w:tcW w:w="8330" w:type="dxa"/>
          </w:tcPr>
          <w:p w14:paraId="256BE065" w14:textId="77777777" w:rsidR="00811C6A" w:rsidRPr="00FF2BCF" w:rsidRDefault="00811C6A" w:rsidP="006F1B25">
            <w:bookmarkStart w:id="1931" w:name="_Toc478632640"/>
            <w:bookmarkStart w:id="1932" w:name="_Toc478633017"/>
            <w:bookmarkStart w:id="1933" w:name="_Toc478633408"/>
            <w:bookmarkStart w:id="1934" w:name="_Toc478634233"/>
            <w:bookmarkStart w:id="1935" w:name="_Toc5020275"/>
            <w:r w:rsidRPr="00FF2BCF">
              <w:t>RHP_40</w:t>
            </w:r>
          </w:p>
          <w:p w14:paraId="368C3B30" w14:textId="77777777" w:rsidR="00811C6A" w:rsidRPr="00A759DD" w:rsidRDefault="00811C6A" w:rsidP="003B1A2A">
            <w:pPr>
              <w:pStyle w:val="2"/>
              <w:rPr>
                <w:rFonts w:cs="Calibri"/>
              </w:rPr>
            </w:pPr>
            <w:bookmarkStart w:id="1936" w:name="_Toc107263260"/>
            <w:r w:rsidRPr="00A759DD">
              <w:rPr>
                <w:rFonts w:cs="Calibri"/>
              </w:rPr>
              <w:t>7.2 Λειτουργικές απαιτήσεις</w:t>
            </w:r>
            <w:bookmarkEnd w:id="1931"/>
            <w:bookmarkEnd w:id="1932"/>
            <w:bookmarkEnd w:id="1933"/>
            <w:bookmarkEnd w:id="1934"/>
            <w:bookmarkEnd w:id="1936"/>
          </w:p>
          <w:p w14:paraId="3CC778A1" w14:textId="77777777" w:rsidR="00811C6A" w:rsidRPr="00A759DD" w:rsidRDefault="00811C6A" w:rsidP="000473E5">
            <w:pPr>
              <w:pStyle w:val="3"/>
              <w:rPr>
                <w:rFonts w:cs="Calibri"/>
                <w:lang w:val="el-GR"/>
              </w:rPr>
            </w:pPr>
            <w:bookmarkStart w:id="1937" w:name="_Toc264672476"/>
            <w:bookmarkStart w:id="1938" w:name="_Toc264704805"/>
            <w:bookmarkStart w:id="1939" w:name="_Toc264899720"/>
            <w:bookmarkStart w:id="1940" w:name="_Toc265060829"/>
            <w:bookmarkStart w:id="1941" w:name="_Toc478632641"/>
            <w:bookmarkStart w:id="1942" w:name="_Toc478633018"/>
            <w:bookmarkStart w:id="1943" w:name="_Toc478633409"/>
            <w:bookmarkStart w:id="1944" w:name="_Toc478634234"/>
            <w:bookmarkStart w:id="1945" w:name="_Toc107263261"/>
            <w:bookmarkEnd w:id="1935"/>
            <w:r w:rsidRPr="00A759DD">
              <w:rPr>
                <w:rFonts w:cs="Calibri"/>
                <w:lang w:val="el-GR"/>
              </w:rPr>
              <w:t>7.2.1 Γενικά</w:t>
            </w:r>
            <w:bookmarkEnd w:id="1937"/>
            <w:bookmarkEnd w:id="1938"/>
            <w:bookmarkEnd w:id="1939"/>
            <w:bookmarkEnd w:id="1940"/>
            <w:bookmarkEnd w:id="1941"/>
            <w:bookmarkEnd w:id="1942"/>
            <w:bookmarkEnd w:id="1943"/>
            <w:bookmarkEnd w:id="1944"/>
            <w:bookmarkEnd w:id="1945"/>
          </w:p>
          <w:p w14:paraId="4B6B8A4F" w14:textId="77777777" w:rsidR="00811C6A" w:rsidRPr="0063108B" w:rsidRDefault="00811C6A" w:rsidP="00EB01EE">
            <w:pPr>
              <w:jc w:val="both"/>
              <w:rPr>
                <w:rFonts w:cs="Calibri"/>
                <w:szCs w:val="22"/>
              </w:rPr>
            </w:pPr>
            <w:r w:rsidRPr="0063108B">
              <w:rPr>
                <w:rFonts w:cs="Calibri"/>
                <w:szCs w:val="22"/>
              </w:rPr>
              <w:t xml:space="preserve">Η υλοποίηση του </w:t>
            </w:r>
            <w:r w:rsidRPr="0063108B">
              <w:rPr>
                <w:rFonts w:cs="Calibri"/>
                <w:szCs w:val="22"/>
                <w:lang w:val="en-US"/>
              </w:rPr>
              <w:t>RHP</w:t>
            </w:r>
            <w:r w:rsidRPr="0063108B">
              <w:rPr>
                <w:rFonts w:cs="Calibri"/>
                <w:szCs w:val="22"/>
              </w:rPr>
              <w:t xml:space="preserve"> εξαρτάται από τη φιλοσοφία σχεδίασης του συστήματος. Οι διάφορες λειτουργίες που παρατίθενται κατωτέρω μπορεί να υπάρχουν σε μία μονάδα, δηλ. τον </w:t>
            </w:r>
            <w:r w:rsidRPr="0063108B">
              <w:rPr>
                <w:rFonts w:cs="Calibri"/>
                <w:szCs w:val="22"/>
                <w:lang w:val="en-US"/>
              </w:rPr>
              <w:t>RHP</w:t>
            </w:r>
            <w:r w:rsidRPr="0063108B">
              <w:rPr>
                <w:rFonts w:cs="Calibri"/>
                <w:szCs w:val="22"/>
              </w:rPr>
              <w:t>, ή να κατανέμονται σε διάφορες άλλες μονάδες της εγκατάστασης PSR/MSSR.</w:t>
            </w:r>
          </w:p>
        </w:tc>
        <w:tc>
          <w:tcPr>
            <w:tcW w:w="1813" w:type="dxa"/>
            <w:vAlign w:val="center"/>
          </w:tcPr>
          <w:p w14:paraId="77A5E006" w14:textId="77777777" w:rsidR="00811C6A" w:rsidRPr="002A3F91" w:rsidRDefault="00811C6A" w:rsidP="002A3F91">
            <w:pPr>
              <w:jc w:val="center"/>
              <w:rPr>
                <w:szCs w:val="22"/>
              </w:rPr>
            </w:pPr>
            <w:r>
              <w:rPr>
                <w:szCs w:val="22"/>
              </w:rPr>
              <w:t>ΝΑΙ</w:t>
            </w:r>
          </w:p>
        </w:tc>
        <w:tc>
          <w:tcPr>
            <w:tcW w:w="1257" w:type="dxa"/>
          </w:tcPr>
          <w:p w14:paraId="31903287" w14:textId="77777777" w:rsidR="00811C6A" w:rsidRPr="002A3F91" w:rsidRDefault="00811C6A" w:rsidP="002A3F91">
            <w:pPr>
              <w:jc w:val="center"/>
              <w:rPr>
                <w:szCs w:val="22"/>
              </w:rPr>
            </w:pPr>
          </w:p>
        </w:tc>
        <w:tc>
          <w:tcPr>
            <w:tcW w:w="1615" w:type="dxa"/>
          </w:tcPr>
          <w:p w14:paraId="03EF31B3" w14:textId="77777777" w:rsidR="00811C6A" w:rsidRPr="002A3F91" w:rsidRDefault="00811C6A" w:rsidP="002A3F91">
            <w:pPr>
              <w:jc w:val="center"/>
              <w:rPr>
                <w:szCs w:val="22"/>
              </w:rPr>
            </w:pPr>
          </w:p>
        </w:tc>
      </w:tr>
      <w:tr w:rsidR="00811C6A" w:rsidRPr="0063108B" w14:paraId="16709101" w14:textId="77777777" w:rsidTr="0065257D">
        <w:tc>
          <w:tcPr>
            <w:tcW w:w="8330" w:type="dxa"/>
          </w:tcPr>
          <w:p w14:paraId="3518C1EC" w14:textId="6EFBE6FD" w:rsidR="003D387A" w:rsidRDefault="003D387A" w:rsidP="00EB01EE">
            <w:pPr>
              <w:jc w:val="both"/>
              <w:rPr>
                <w:rFonts w:cs="Calibri"/>
                <w:szCs w:val="22"/>
              </w:rPr>
            </w:pPr>
            <w:r w:rsidRPr="003D387A">
              <w:rPr>
                <w:rFonts w:cs="Calibri"/>
                <w:szCs w:val="22"/>
              </w:rPr>
              <w:t>RHP_</w:t>
            </w:r>
            <w:r>
              <w:rPr>
                <w:rFonts w:cs="Calibri"/>
                <w:szCs w:val="22"/>
              </w:rPr>
              <w:t>5</w:t>
            </w:r>
            <w:r w:rsidRPr="003D387A">
              <w:rPr>
                <w:rFonts w:cs="Calibri"/>
                <w:szCs w:val="22"/>
              </w:rPr>
              <w:t>0</w:t>
            </w:r>
          </w:p>
          <w:p w14:paraId="124EF991" w14:textId="0D92000E" w:rsidR="00811C6A" w:rsidRPr="0063108B" w:rsidRDefault="00811C6A" w:rsidP="00EB01EE">
            <w:pPr>
              <w:jc w:val="both"/>
              <w:rPr>
                <w:rFonts w:cs="Calibri"/>
                <w:szCs w:val="22"/>
              </w:rPr>
            </w:pPr>
            <w:r w:rsidRPr="0063108B">
              <w:rPr>
                <w:rFonts w:cs="Calibri"/>
                <w:szCs w:val="22"/>
              </w:rPr>
              <w:t xml:space="preserve">Ασχέτως προς τη φιλοσοφία λειτουργίας του συστήματος, όλες οι λειτουργίες </w:t>
            </w:r>
            <w:r w:rsidRPr="0063108B">
              <w:rPr>
                <w:rFonts w:cs="Calibri"/>
                <w:szCs w:val="22"/>
                <w:lang w:val="en-US"/>
              </w:rPr>
              <w:t>RHP</w:t>
            </w:r>
            <w:r w:rsidRPr="0063108B">
              <w:rPr>
                <w:rFonts w:cs="Calibri"/>
                <w:szCs w:val="22"/>
              </w:rPr>
              <w:t xml:space="preserve"> θα πρέπει να είναι διττές (να υπάρχουν διπλές συσκευές).</w:t>
            </w:r>
          </w:p>
        </w:tc>
        <w:tc>
          <w:tcPr>
            <w:tcW w:w="1813" w:type="dxa"/>
            <w:vAlign w:val="center"/>
          </w:tcPr>
          <w:p w14:paraId="7AC8E253" w14:textId="77777777" w:rsidR="00811C6A" w:rsidRPr="002A3F91" w:rsidRDefault="00811C6A" w:rsidP="002A3F91">
            <w:pPr>
              <w:jc w:val="center"/>
              <w:rPr>
                <w:szCs w:val="22"/>
              </w:rPr>
            </w:pPr>
            <w:r>
              <w:rPr>
                <w:szCs w:val="22"/>
              </w:rPr>
              <w:t>ΝΑΙ</w:t>
            </w:r>
          </w:p>
        </w:tc>
        <w:tc>
          <w:tcPr>
            <w:tcW w:w="1257" w:type="dxa"/>
          </w:tcPr>
          <w:p w14:paraId="079F8244" w14:textId="77777777" w:rsidR="00811C6A" w:rsidRPr="002A3F91" w:rsidRDefault="00811C6A" w:rsidP="002A3F91">
            <w:pPr>
              <w:jc w:val="center"/>
              <w:rPr>
                <w:szCs w:val="22"/>
              </w:rPr>
            </w:pPr>
          </w:p>
        </w:tc>
        <w:tc>
          <w:tcPr>
            <w:tcW w:w="1615" w:type="dxa"/>
          </w:tcPr>
          <w:p w14:paraId="0D5524C7" w14:textId="77777777" w:rsidR="00811C6A" w:rsidRPr="002A3F91" w:rsidRDefault="00811C6A" w:rsidP="002A3F91">
            <w:pPr>
              <w:jc w:val="center"/>
              <w:rPr>
                <w:szCs w:val="22"/>
              </w:rPr>
            </w:pPr>
          </w:p>
        </w:tc>
      </w:tr>
      <w:tr w:rsidR="00811C6A" w:rsidRPr="0063108B" w14:paraId="789F4A69" w14:textId="77777777" w:rsidTr="0065257D">
        <w:trPr>
          <w:trHeight w:val="1114"/>
        </w:trPr>
        <w:tc>
          <w:tcPr>
            <w:tcW w:w="8330" w:type="dxa"/>
          </w:tcPr>
          <w:p w14:paraId="41CDA31D" w14:textId="6D490F35" w:rsidR="003D387A" w:rsidRDefault="003D387A" w:rsidP="00EB01EE">
            <w:pPr>
              <w:jc w:val="both"/>
              <w:rPr>
                <w:rFonts w:cs="Calibri"/>
                <w:szCs w:val="22"/>
              </w:rPr>
            </w:pPr>
            <w:r w:rsidRPr="003D387A">
              <w:rPr>
                <w:rFonts w:cs="Calibri"/>
                <w:szCs w:val="22"/>
              </w:rPr>
              <w:lastRenderedPageBreak/>
              <w:t>RHP_</w:t>
            </w:r>
            <w:r>
              <w:rPr>
                <w:rFonts w:cs="Calibri"/>
                <w:szCs w:val="22"/>
              </w:rPr>
              <w:t>6</w:t>
            </w:r>
            <w:r w:rsidRPr="003D387A">
              <w:rPr>
                <w:rFonts w:cs="Calibri"/>
                <w:szCs w:val="22"/>
              </w:rPr>
              <w:t>0</w:t>
            </w:r>
          </w:p>
          <w:p w14:paraId="77779B5E" w14:textId="08F75F6A" w:rsidR="00811C6A" w:rsidRPr="0063108B" w:rsidRDefault="00811C6A" w:rsidP="00EB01EE">
            <w:pPr>
              <w:jc w:val="both"/>
              <w:rPr>
                <w:rFonts w:cs="Calibri"/>
                <w:szCs w:val="22"/>
              </w:rPr>
            </w:pPr>
            <w:r w:rsidRPr="0063108B">
              <w:rPr>
                <w:rFonts w:cs="Calibri"/>
                <w:szCs w:val="22"/>
              </w:rPr>
              <w:t xml:space="preserve">Δεν υπάρχει περιορισμός ως προς τις τεχνικές επεξεργασίας, εφόσον καλύπτονται οι περιγραφόμενες λειτουργικές και τεχνικές απαιτήσεις. </w:t>
            </w:r>
          </w:p>
          <w:p w14:paraId="42905458" w14:textId="77777777" w:rsidR="00811C6A" w:rsidRPr="0063108B" w:rsidRDefault="00811C6A" w:rsidP="00EB01EE">
            <w:pPr>
              <w:jc w:val="both"/>
              <w:rPr>
                <w:rFonts w:cs="Calibri"/>
                <w:szCs w:val="22"/>
              </w:rPr>
            </w:pPr>
            <w:r w:rsidRPr="0063108B">
              <w:rPr>
                <w:rFonts w:cs="Calibri"/>
                <w:szCs w:val="22"/>
              </w:rPr>
              <w:t xml:space="preserve">Σε κάθε περίπτωση, ο προμηθευτής θα περιγράψει με σαφήνεια την κατανομή και τη λειτουργία του </w:t>
            </w:r>
            <w:r w:rsidRPr="0063108B">
              <w:rPr>
                <w:rFonts w:cs="Calibri"/>
                <w:szCs w:val="22"/>
                <w:lang w:val="en-US"/>
              </w:rPr>
              <w:t>RHP</w:t>
            </w:r>
            <w:r w:rsidRPr="0063108B">
              <w:rPr>
                <w:rFonts w:cs="Calibri"/>
                <w:szCs w:val="22"/>
              </w:rPr>
              <w:t xml:space="preserve"> (ή ισοδύναμου συστήματος).</w:t>
            </w:r>
          </w:p>
        </w:tc>
        <w:tc>
          <w:tcPr>
            <w:tcW w:w="1813" w:type="dxa"/>
            <w:vAlign w:val="center"/>
          </w:tcPr>
          <w:p w14:paraId="36007CBA" w14:textId="77777777" w:rsidR="00811C6A" w:rsidRPr="002A3F91" w:rsidRDefault="00811C6A" w:rsidP="002A3F91">
            <w:pPr>
              <w:jc w:val="center"/>
              <w:rPr>
                <w:szCs w:val="22"/>
              </w:rPr>
            </w:pPr>
            <w:r>
              <w:rPr>
                <w:szCs w:val="22"/>
              </w:rPr>
              <w:t>ΝΑΙ</w:t>
            </w:r>
          </w:p>
        </w:tc>
        <w:tc>
          <w:tcPr>
            <w:tcW w:w="1257" w:type="dxa"/>
          </w:tcPr>
          <w:p w14:paraId="4BBDAD5B" w14:textId="77777777" w:rsidR="00811C6A" w:rsidRPr="002A3F91" w:rsidRDefault="00811C6A" w:rsidP="002A3F91">
            <w:pPr>
              <w:jc w:val="center"/>
              <w:rPr>
                <w:szCs w:val="22"/>
              </w:rPr>
            </w:pPr>
          </w:p>
        </w:tc>
        <w:tc>
          <w:tcPr>
            <w:tcW w:w="1615" w:type="dxa"/>
          </w:tcPr>
          <w:p w14:paraId="46B06854" w14:textId="77777777" w:rsidR="00811C6A" w:rsidRPr="002A3F91" w:rsidRDefault="00811C6A" w:rsidP="002A3F91">
            <w:pPr>
              <w:jc w:val="center"/>
              <w:rPr>
                <w:szCs w:val="22"/>
              </w:rPr>
            </w:pPr>
          </w:p>
        </w:tc>
      </w:tr>
      <w:tr w:rsidR="00811C6A" w:rsidRPr="0063108B" w14:paraId="140BEF3F" w14:textId="77777777" w:rsidTr="0065257D">
        <w:trPr>
          <w:trHeight w:val="948"/>
        </w:trPr>
        <w:tc>
          <w:tcPr>
            <w:tcW w:w="8330" w:type="dxa"/>
          </w:tcPr>
          <w:p w14:paraId="11F68D91" w14:textId="77777777" w:rsidR="00811C6A" w:rsidRPr="00FF2BCF" w:rsidRDefault="00811C6A" w:rsidP="006F1B25">
            <w:bookmarkStart w:id="1946" w:name="_Toc264672477"/>
            <w:bookmarkStart w:id="1947" w:name="_Toc264704806"/>
            <w:bookmarkStart w:id="1948" w:name="_Toc265060830"/>
            <w:bookmarkStart w:id="1949" w:name="_Toc478632642"/>
            <w:bookmarkStart w:id="1950" w:name="_Toc478633019"/>
            <w:bookmarkStart w:id="1951" w:name="_Toc478633410"/>
            <w:bookmarkStart w:id="1952" w:name="_Toc478634235"/>
            <w:r w:rsidRPr="00FF2BCF">
              <w:t>RHP_70</w:t>
            </w:r>
          </w:p>
          <w:p w14:paraId="3AA1AB0C" w14:textId="77777777" w:rsidR="00811C6A" w:rsidRPr="00A759DD" w:rsidRDefault="00811C6A" w:rsidP="000473E5">
            <w:pPr>
              <w:pStyle w:val="3"/>
              <w:rPr>
                <w:rFonts w:cs="Calibri"/>
                <w:lang w:val="el-GR"/>
              </w:rPr>
            </w:pPr>
            <w:bookmarkStart w:id="1953" w:name="_Toc107263262"/>
            <w:r w:rsidRPr="00A759DD">
              <w:rPr>
                <w:rFonts w:cs="Calibri"/>
                <w:lang w:val="el-GR"/>
              </w:rPr>
              <w:t>7.2.2 Ο συσχετισμός από Σάρωση σε Σάρωση (</w:t>
            </w:r>
            <w:r w:rsidRPr="00A759DD">
              <w:rPr>
                <w:rFonts w:cs="Calibri"/>
              </w:rPr>
              <w:t>Scan</w:t>
            </w:r>
            <w:r w:rsidRPr="00A759DD">
              <w:rPr>
                <w:rFonts w:cs="Calibri"/>
                <w:lang w:val="el-GR"/>
              </w:rPr>
              <w:t>-</w:t>
            </w:r>
            <w:r w:rsidRPr="00A759DD">
              <w:rPr>
                <w:rFonts w:cs="Calibri"/>
              </w:rPr>
              <w:t>to</w:t>
            </w:r>
            <w:r w:rsidRPr="00A759DD">
              <w:rPr>
                <w:rFonts w:cs="Calibri"/>
                <w:lang w:val="el-GR"/>
              </w:rPr>
              <w:t>-</w:t>
            </w:r>
            <w:r w:rsidRPr="00A759DD">
              <w:rPr>
                <w:rFonts w:cs="Calibri"/>
              </w:rPr>
              <w:t>scan</w:t>
            </w:r>
            <w:r w:rsidRPr="00A759DD">
              <w:rPr>
                <w:rFonts w:cs="Calibri"/>
                <w:lang w:val="el-GR"/>
              </w:rPr>
              <w:t>-</w:t>
            </w:r>
            <w:r w:rsidRPr="00A759DD">
              <w:rPr>
                <w:rFonts w:cs="Calibri"/>
              </w:rPr>
              <w:t>correlation</w:t>
            </w:r>
            <w:r w:rsidRPr="00A759DD">
              <w:rPr>
                <w:rFonts w:cs="Calibri"/>
                <w:lang w:val="el-GR"/>
              </w:rPr>
              <w:t>)</w:t>
            </w:r>
            <w:bookmarkEnd w:id="1946"/>
            <w:bookmarkEnd w:id="1947"/>
            <w:bookmarkEnd w:id="1948"/>
            <w:bookmarkEnd w:id="1949"/>
            <w:bookmarkEnd w:id="1950"/>
            <w:bookmarkEnd w:id="1951"/>
            <w:bookmarkEnd w:id="1952"/>
            <w:bookmarkEnd w:id="1953"/>
          </w:p>
          <w:p w14:paraId="672BCE1D" w14:textId="77777777" w:rsidR="00811C6A" w:rsidRPr="0063108B" w:rsidRDefault="00811C6A" w:rsidP="00C26B31">
            <w:pPr>
              <w:jc w:val="both"/>
              <w:rPr>
                <w:rFonts w:cs="Calibri"/>
                <w:szCs w:val="22"/>
              </w:rPr>
            </w:pPr>
            <w:r w:rsidRPr="0063108B">
              <w:rPr>
                <w:rFonts w:cs="Calibri"/>
                <w:szCs w:val="22"/>
              </w:rPr>
              <w:t xml:space="preserve">Αυτή η λειτουργία, αν δεν υπάρχει στο PSR/MSSR θα επιβεβαιώνει την ύπαρξη </w:t>
            </w:r>
            <w:r w:rsidRPr="0063108B">
              <w:rPr>
                <w:rFonts w:cs="Calibri"/>
                <w:color w:val="000000"/>
                <w:szCs w:val="22"/>
              </w:rPr>
              <w:t xml:space="preserve">PSR/MSSR </w:t>
            </w:r>
            <w:r w:rsidRPr="0063108B">
              <w:rPr>
                <w:rFonts w:cs="Calibri"/>
                <w:color w:val="000000"/>
                <w:szCs w:val="22"/>
                <w:lang w:val="en-US"/>
              </w:rPr>
              <w:t>plots</w:t>
            </w:r>
            <w:r w:rsidRPr="0063108B">
              <w:rPr>
                <w:rFonts w:cs="Calibri"/>
                <w:szCs w:val="22"/>
              </w:rPr>
              <w:t xml:space="preserve"> και θα εφαρμόζει διεξοδικούς αλγόριθμους για την απόρριψη </w:t>
            </w:r>
            <w:r w:rsidRPr="0063108B">
              <w:rPr>
                <w:rFonts w:cs="Calibri"/>
                <w:szCs w:val="22"/>
                <w:lang w:val="en-US"/>
              </w:rPr>
              <w:t>false</w:t>
            </w:r>
            <w:r w:rsidRPr="0063108B">
              <w:rPr>
                <w:rFonts w:cs="Calibri"/>
                <w:szCs w:val="22"/>
              </w:rPr>
              <w:t xml:space="preserve"> </w:t>
            </w:r>
            <w:r w:rsidRPr="0063108B">
              <w:rPr>
                <w:rFonts w:cs="Calibri"/>
                <w:szCs w:val="22"/>
                <w:lang w:val="en-US"/>
              </w:rPr>
              <w:t>plots</w:t>
            </w:r>
            <w:r w:rsidRPr="0063108B">
              <w:rPr>
                <w:rFonts w:cs="Calibri"/>
                <w:szCs w:val="22"/>
              </w:rPr>
              <w:t xml:space="preserve">, </w:t>
            </w:r>
            <w:r w:rsidRPr="0063108B">
              <w:rPr>
                <w:rFonts w:cs="Calibri"/>
                <w:szCs w:val="22"/>
                <w:lang w:val="en-US"/>
              </w:rPr>
              <w:t>reflections</w:t>
            </w:r>
            <w:r w:rsidRPr="0063108B">
              <w:rPr>
                <w:rFonts w:cs="Calibri"/>
                <w:szCs w:val="22"/>
              </w:rPr>
              <w:t xml:space="preserve"> και </w:t>
            </w:r>
            <w:r w:rsidRPr="0063108B">
              <w:rPr>
                <w:rFonts w:cs="Calibri"/>
                <w:szCs w:val="22"/>
                <w:lang w:val="en-US"/>
              </w:rPr>
              <w:t>multiple</w:t>
            </w:r>
            <w:r w:rsidRPr="0063108B">
              <w:rPr>
                <w:rFonts w:cs="Calibri"/>
                <w:szCs w:val="22"/>
              </w:rPr>
              <w:t xml:space="preserve"> </w:t>
            </w:r>
            <w:r w:rsidRPr="0063108B">
              <w:rPr>
                <w:rFonts w:cs="Calibri"/>
                <w:szCs w:val="22"/>
                <w:lang w:val="en-US"/>
              </w:rPr>
              <w:t>plots</w:t>
            </w:r>
            <w:r w:rsidRPr="0063108B">
              <w:rPr>
                <w:rFonts w:cs="Calibri"/>
                <w:szCs w:val="22"/>
              </w:rPr>
              <w:t>.</w:t>
            </w:r>
          </w:p>
        </w:tc>
        <w:tc>
          <w:tcPr>
            <w:tcW w:w="1813" w:type="dxa"/>
            <w:vAlign w:val="center"/>
          </w:tcPr>
          <w:p w14:paraId="168F17D0" w14:textId="77777777" w:rsidR="00811C6A" w:rsidRPr="002A3F91" w:rsidRDefault="00811C6A" w:rsidP="002A3F91">
            <w:pPr>
              <w:jc w:val="center"/>
              <w:rPr>
                <w:szCs w:val="22"/>
              </w:rPr>
            </w:pPr>
            <w:r>
              <w:rPr>
                <w:szCs w:val="22"/>
              </w:rPr>
              <w:t>ΝΑΙ</w:t>
            </w:r>
          </w:p>
        </w:tc>
        <w:tc>
          <w:tcPr>
            <w:tcW w:w="1257" w:type="dxa"/>
          </w:tcPr>
          <w:p w14:paraId="0A9141E9" w14:textId="77777777" w:rsidR="00811C6A" w:rsidRPr="002A3F91" w:rsidRDefault="00811C6A" w:rsidP="002A3F91">
            <w:pPr>
              <w:jc w:val="center"/>
              <w:rPr>
                <w:szCs w:val="22"/>
              </w:rPr>
            </w:pPr>
          </w:p>
        </w:tc>
        <w:tc>
          <w:tcPr>
            <w:tcW w:w="1615" w:type="dxa"/>
          </w:tcPr>
          <w:p w14:paraId="019A35BB" w14:textId="77777777" w:rsidR="00811C6A" w:rsidRPr="002A3F91" w:rsidRDefault="00811C6A" w:rsidP="002A3F91">
            <w:pPr>
              <w:jc w:val="center"/>
              <w:rPr>
                <w:szCs w:val="22"/>
              </w:rPr>
            </w:pPr>
          </w:p>
        </w:tc>
      </w:tr>
      <w:tr w:rsidR="00811C6A" w:rsidRPr="0063108B" w14:paraId="2709AC6F" w14:textId="77777777" w:rsidTr="0065257D">
        <w:trPr>
          <w:trHeight w:val="1690"/>
        </w:trPr>
        <w:tc>
          <w:tcPr>
            <w:tcW w:w="8330" w:type="dxa"/>
          </w:tcPr>
          <w:p w14:paraId="28E61317" w14:textId="77777777" w:rsidR="00811C6A" w:rsidRPr="00FF2BCF" w:rsidRDefault="00811C6A" w:rsidP="006F1B25">
            <w:bookmarkStart w:id="1954" w:name="_Toc5020278"/>
            <w:bookmarkStart w:id="1955" w:name="_Toc264672478"/>
            <w:bookmarkStart w:id="1956" w:name="_Toc264704807"/>
            <w:bookmarkStart w:id="1957" w:name="_Toc265060831"/>
            <w:bookmarkStart w:id="1958" w:name="_Toc478632643"/>
            <w:bookmarkStart w:id="1959" w:name="_Toc478633020"/>
            <w:bookmarkStart w:id="1960" w:name="_Toc478633411"/>
            <w:bookmarkStart w:id="1961" w:name="_Toc478634236"/>
            <w:r w:rsidRPr="00FF2BCF">
              <w:t>RHP_80</w:t>
            </w:r>
          </w:p>
          <w:p w14:paraId="1D77181C" w14:textId="77777777" w:rsidR="00811C6A" w:rsidRPr="00A759DD" w:rsidRDefault="00811C6A" w:rsidP="000473E5">
            <w:pPr>
              <w:pStyle w:val="3"/>
              <w:rPr>
                <w:rFonts w:cs="Calibri"/>
                <w:lang w:val="el-GR"/>
              </w:rPr>
            </w:pPr>
            <w:bookmarkStart w:id="1962" w:name="_Toc107263263"/>
            <w:r w:rsidRPr="00A759DD">
              <w:rPr>
                <w:rFonts w:cs="Calibri"/>
                <w:lang w:val="el-GR"/>
              </w:rPr>
              <w:t>7.2.3 Η λειτουργία παρακολούθησης</w:t>
            </w:r>
            <w:bookmarkEnd w:id="1954"/>
            <w:r w:rsidRPr="00A759DD">
              <w:rPr>
                <w:rFonts w:cs="Calibri"/>
                <w:lang w:val="el-GR"/>
              </w:rPr>
              <w:t xml:space="preserve"> (</w:t>
            </w:r>
            <w:r w:rsidRPr="00A759DD">
              <w:rPr>
                <w:rFonts w:cs="Calibri"/>
              </w:rPr>
              <w:t>Tracking</w:t>
            </w:r>
            <w:r w:rsidRPr="00A759DD">
              <w:rPr>
                <w:rFonts w:cs="Calibri"/>
                <w:lang w:val="el-GR"/>
              </w:rPr>
              <w:t>)</w:t>
            </w:r>
            <w:bookmarkEnd w:id="1955"/>
            <w:bookmarkEnd w:id="1956"/>
            <w:bookmarkEnd w:id="1957"/>
            <w:bookmarkEnd w:id="1958"/>
            <w:bookmarkEnd w:id="1959"/>
            <w:bookmarkEnd w:id="1960"/>
            <w:bookmarkEnd w:id="1961"/>
            <w:bookmarkEnd w:id="1962"/>
          </w:p>
          <w:p w14:paraId="7CE4B595" w14:textId="77777777" w:rsidR="00811C6A" w:rsidRPr="0063108B" w:rsidRDefault="00811C6A" w:rsidP="00C26B31">
            <w:pPr>
              <w:jc w:val="both"/>
              <w:rPr>
                <w:rFonts w:cs="Calibri"/>
                <w:color w:val="000000"/>
                <w:szCs w:val="22"/>
              </w:rPr>
            </w:pPr>
            <w:r w:rsidRPr="0063108B">
              <w:rPr>
                <w:rFonts w:cs="Calibri"/>
                <w:color w:val="000000"/>
                <w:szCs w:val="22"/>
              </w:rPr>
              <w:t xml:space="preserve">Το </w:t>
            </w:r>
            <w:r w:rsidRPr="0063108B">
              <w:rPr>
                <w:rFonts w:cs="Calibri"/>
                <w:color w:val="000000"/>
                <w:szCs w:val="22"/>
                <w:lang w:val="en-US"/>
              </w:rPr>
              <w:t>tracking</w:t>
            </w:r>
            <w:r w:rsidRPr="0063108B">
              <w:rPr>
                <w:rFonts w:cs="Calibri"/>
                <w:color w:val="000000"/>
                <w:szCs w:val="22"/>
              </w:rPr>
              <w:t xml:space="preserve"> θα χρησιμοποιείται κατά την επεξεργασία των </w:t>
            </w:r>
            <w:r w:rsidRPr="0063108B">
              <w:rPr>
                <w:rFonts w:cs="Calibri"/>
                <w:color w:val="000000"/>
                <w:szCs w:val="22"/>
                <w:lang w:val="en-US"/>
              </w:rPr>
              <w:t>plot</w:t>
            </w:r>
            <w:r w:rsidRPr="0063108B">
              <w:rPr>
                <w:rFonts w:cs="Calibri"/>
                <w:color w:val="000000"/>
                <w:szCs w:val="22"/>
              </w:rPr>
              <w:t xml:space="preserve"> </w:t>
            </w:r>
            <w:r w:rsidRPr="0063108B">
              <w:rPr>
                <w:rFonts w:cs="Calibri"/>
                <w:color w:val="000000"/>
                <w:szCs w:val="22"/>
                <w:lang w:val="en-US"/>
              </w:rPr>
              <w:t>data</w:t>
            </w:r>
            <w:r w:rsidRPr="0063108B">
              <w:rPr>
                <w:rFonts w:cs="Calibri"/>
                <w:color w:val="000000"/>
                <w:szCs w:val="22"/>
              </w:rPr>
              <w:t>. Ο έλεγχος εναέριας κυκλοφορίας θα χρησιμοποιεί τη μετρημένη (</w:t>
            </w:r>
            <w:r w:rsidRPr="0063108B">
              <w:rPr>
                <w:rFonts w:cs="Calibri"/>
                <w:color w:val="000000"/>
                <w:szCs w:val="22"/>
                <w:lang w:val="en-US"/>
              </w:rPr>
              <w:t>measured</w:t>
            </w:r>
            <w:r w:rsidRPr="0063108B">
              <w:rPr>
                <w:rFonts w:cs="Calibri"/>
                <w:color w:val="000000"/>
                <w:szCs w:val="22"/>
              </w:rPr>
              <w:t>) ή την ομαλοποιημένη (</w:t>
            </w:r>
            <w:r w:rsidRPr="0063108B">
              <w:rPr>
                <w:rFonts w:cs="Calibri"/>
                <w:color w:val="000000"/>
                <w:szCs w:val="22"/>
                <w:lang w:val="en-US"/>
              </w:rPr>
              <w:t>smoothed</w:t>
            </w:r>
            <w:r w:rsidRPr="0063108B">
              <w:rPr>
                <w:rFonts w:cs="Calibri"/>
                <w:color w:val="000000"/>
                <w:szCs w:val="22"/>
              </w:rPr>
              <w:t xml:space="preserve">) θέση του στόχου και συνεπώς οι πληροφορίες θέσης θα αποστέλλονται μαζί με τα υπόλοιπα δεδομένα που εξάγονται (ή συνδυάζονται) με τη λειτουργία </w:t>
            </w:r>
            <w:r w:rsidRPr="0063108B">
              <w:rPr>
                <w:rFonts w:cs="Calibri"/>
                <w:color w:val="000000"/>
                <w:szCs w:val="22"/>
                <w:lang w:val="en-US"/>
              </w:rPr>
              <w:t>tracking</w:t>
            </w:r>
            <w:r w:rsidRPr="0063108B">
              <w:rPr>
                <w:rFonts w:cs="Calibri"/>
                <w:color w:val="000000"/>
                <w:szCs w:val="22"/>
              </w:rPr>
              <w:t>.</w:t>
            </w:r>
          </w:p>
        </w:tc>
        <w:tc>
          <w:tcPr>
            <w:tcW w:w="1813" w:type="dxa"/>
            <w:vAlign w:val="center"/>
          </w:tcPr>
          <w:p w14:paraId="6D1721A8" w14:textId="77777777" w:rsidR="00811C6A" w:rsidRPr="002A3F91" w:rsidRDefault="00811C6A" w:rsidP="002A3F91">
            <w:pPr>
              <w:jc w:val="center"/>
              <w:rPr>
                <w:szCs w:val="22"/>
              </w:rPr>
            </w:pPr>
            <w:r>
              <w:rPr>
                <w:szCs w:val="22"/>
              </w:rPr>
              <w:t>ΝΑΙ</w:t>
            </w:r>
          </w:p>
        </w:tc>
        <w:tc>
          <w:tcPr>
            <w:tcW w:w="1257" w:type="dxa"/>
          </w:tcPr>
          <w:p w14:paraId="2B730A51" w14:textId="77777777" w:rsidR="00811C6A" w:rsidRPr="002A3F91" w:rsidRDefault="00811C6A" w:rsidP="002A3F91">
            <w:pPr>
              <w:jc w:val="center"/>
              <w:rPr>
                <w:szCs w:val="22"/>
              </w:rPr>
            </w:pPr>
          </w:p>
        </w:tc>
        <w:tc>
          <w:tcPr>
            <w:tcW w:w="1615" w:type="dxa"/>
          </w:tcPr>
          <w:p w14:paraId="775F88A2" w14:textId="77777777" w:rsidR="00811C6A" w:rsidRPr="002A3F91" w:rsidRDefault="00811C6A" w:rsidP="002A3F91">
            <w:pPr>
              <w:jc w:val="center"/>
              <w:rPr>
                <w:szCs w:val="22"/>
              </w:rPr>
            </w:pPr>
          </w:p>
        </w:tc>
      </w:tr>
      <w:tr w:rsidR="00811C6A" w:rsidRPr="0063108B" w14:paraId="256F1932" w14:textId="77777777" w:rsidTr="0065257D">
        <w:trPr>
          <w:trHeight w:val="2104"/>
        </w:trPr>
        <w:tc>
          <w:tcPr>
            <w:tcW w:w="8330" w:type="dxa"/>
          </w:tcPr>
          <w:p w14:paraId="3928E249" w14:textId="77777777" w:rsidR="00811C6A" w:rsidRPr="00FF2BCF" w:rsidRDefault="00811C6A" w:rsidP="006F1B25">
            <w:r w:rsidRPr="00FF2BCF">
              <w:t>RHP_90</w:t>
            </w:r>
          </w:p>
          <w:p w14:paraId="707DDAB1" w14:textId="77777777" w:rsidR="00811C6A" w:rsidRPr="00106F23" w:rsidRDefault="00811C6A" w:rsidP="00B77519">
            <w:pPr>
              <w:rPr>
                <w:rFonts w:cs="Calibri"/>
                <w:szCs w:val="22"/>
              </w:rPr>
            </w:pPr>
            <w:r w:rsidRPr="00106F23">
              <w:rPr>
                <w:rFonts w:cs="Calibri"/>
                <w:szCs w:val="22"/>
              </w:rPr>
              <w:t xml:space="preserve">Ο προμηθευτής θα πρέπει να δηλώσει αν με τη μέθοδο </w:t>
            </w:r>
            <w:r w:rsidR="006A56E6">
              <w:rPr>
                <w:rFonts w:cs="Calibri"/>
                <w:szCs w:val="22"/>
                <w:lang w:val="en-US"/>
              </w:rPr>
              <w:t>tr</w:t>
            </w:r>
            <w:r w:rsidR="006A56E6">
              <w:rPr>
                <w:rFonts w:cs="Calibri"/>
                <w:szCs w:val="22"/>
              </w:rPr>
              <w:t>acking</w:t>
            </w:r>
            <w:r w:rsidRPr="00106F23">
              <w:rPr>
                <w:rFonts w:cs="Calibri"/>
                <w:szCs w:val="22"/>
              </w:rPr>
              <w:t xml:space="preserve"> που εφαρμόζει υποβαθμίζονται οι παρακάτω παράμετροι που είναι σχετικές με την απόδοση του συστήματος:</w:t>
            </w:r>
          </w:p>
          <w:p w14:paraId="273B9FC7" w14:textId="77777777" w:rsidR="00811C6A" w:rsidRPr="00106F23" w:rsidRDefault="00811C6A" w:rsidP="002464E4">
            <w:pPr>
              <w:numPr>
                <w:ilvl w:val="0"/>
                <w:numId w:val="92"/>
              </w:numPr>
              <w:tabs>
                <w:tab w:val="clear" w:pos="792"/>
                <w:tab w:val="left" w:pos="258"/>
              </w:tabs>
              <w:overflowPunct w:val="0"/>
              <w:autoSpaceDE w:val="0"/>
              <w:autoSpaceDN w:val="0"/>
              <w:adjustRightInd w:val="0"/>
              <w:ind w:left="0" w:firstLine="27"/>
              <w:textAlignment w:val="baseline"/>
              <w:rPr>
                <w:rFonts w:cs="Calibri"/>
                <w:szCs w:val="22"/>
              </w:rPr>
            </w:pPr>
            <w:r w:rsidRPr="00106F23">
              <w:rPr>
                <w:rFonts w:cs="Calibri"/>
                <w:szCs w:val="22"/>
              </w:rPr>
              <w:t>Πιθανότητα ανίχνευσης (</w:t>
            </w:r>
            <w:r w:rsidRPr="00106F23">
              <w:rPr>
                <w:rFonts w:cs="Calibri"/>
                <w:szCs w:val="22"/>
                <w:lang w:val="en-US"/>
              </w:rPr>
              <w:t>Pd</w:t>
            </w:r>
            <w:r w:rsidRPr="00106F23">
              <w:rPr>
                <w:rFonts w:cs="Calibri"/>
                <w:szCs w:val="22"/>
              </w:rPr>
              <w:t>).</w:t>
            </w:r>
          </w:p>
          <w:p w14:paraId="356D694A" w14:textId="77777777" w:rsidR="00811C6A" w:rsidRPr="00106F23" w:rsidRDefault="00811C6A" w:rsidP="002464E4">
            <w:pPr>
              <w:numPr>
                <w:ilvl w:val="0"/>
                <w:numId w:val="92"/>
              </w:numPr>
              <w:tabs>
                <w:tab w:val="clear" w:pos="792"/>
                <w:tab w:val="left" w:pos="258"/>
              </w:tabs>
              <w:overflowPunct w:val="0"/>
              <w:autoSpaceDE w:val="0"/>
              <w:autoSpaceDN w:val="0"/>
              <w:adjustRightInd w:val="0"/>
              <w:ind w:left="0" w:firstLine="27"/>
              <w:textAlignment w:val="baseline"/>
              <w:rPr>
                <w:rFonts w:cs="Calibri"/>
                <w:szCs w:val="22"/>
              </w:rPr>
            </w:pPr>
            <w:r w:rsidRPr="00106F23">
              <w:rPr>
                <w:rFonts w:cs="Calibri"/>
                <w:szCs w:val="22"/>
              </w:rPr>
              <w:t>Πιθανότητα ψευδών συναγερμών (</w:t>
            </w:r>
            <w:r w:rsidRPr="00106F23">
              <w:rPr>
                <w:rFonts w:cs="Calibri"/>
                <w:szCs w:val="22"/>
                <w:lang w:val="en-US"/>
              </w:rPr>
              <w:t>PFA</w:t>
            </w:r>
            <w:r w:rsidRPr="00106F23">
              <w:rPr>
                <w:rFonts w:cs="Calibri"/>
                <w:szCs w:val="22"/>
              </w:rPr>
              <w:t>).</w:t>
            </w:r>
          </w:p>
          <w:p w14:paraId="416D071C" w14:textId="77777777" w:rsidR="00811C6A" w:rsidRPr="00106F23" w:rsidRDefault="00811C6A" w:rsidP="002464E4">
            <w:pPr>
              <w:numPr>
                <w:ilvl w:val="0"/>
                <w:numId w:val="92"/>
              </w:numPr>
              <w:tabs>
                <w:tab w:val="clear" w:pos="792"/>
                <w:tab w:val="left" w:pos="258"/>
              </w:tabs>
              <w:overflowPunct w:val="0"/>
              <w:autoSpaceDE w:val="0"/>
              <w:autoSpaceDN w:val="0"/>
              <w:adjustRightInd w:val="0"/>
              <w:ind w:left="0" w:firstLine="27"/>
              <w:textAlignment w:val="baseline"/>
              <w:rPr>
                <w:rFonts w:cs="Calibri"/>
                <w:szCs w:val="22"/>
                <w:lang w:val="en-US"/>
              </w:rPr>
            </w:pPr>
            <w:r w:rsidRPr="00106F23">
              <w:rPr>
                <w:rFonts w:cs="Calibri"/>
                <w:szCs w:val="22"/>
              </w:rPr>
              <w:t>Ανάλυση</w:t>
            </w:r>
            <w:r w:rsidRPr="00106F23">
              <w:rPr>
                <w:rFonts w:cs="Calibri"/>
                <w:szCs w:val="22"/>
                <w:lang w:val="en-US"/>
              </w:rPr>
              <w:t xml:space="preserve"> </w:t>
            </w:r>
            <w:r w:rsidRPr="00106F23">
              <w:rPr>
                <w:rFonts w:cs="Calibri"/>
                <w:szCs w:val="22"/>
              </w:rPr>
              <w:t>και</w:t>
            </w:r>
            <w:r w:rsidRPr="00106F23">
              <w:rPr>
                <w:rFonts w:cs="Calibri"/>
                <w:szCs w:val="22"/>
                <w:lang w:val="en-US"/>
              </w:rPr>
              <w:t xml:space="preserve"> </w:t>
            </w:r>
            <w:r w:rsidRPr="00106F23">
              <w:rPr>
                <w:rFonts w:cs="Calibri"/>
                <w:szCs w:val="22"/>
              </w:rPr>
              <w:t>ακρίβεια</w:t>
            </w:r>
            <w:r w:rsidRPr="00106F23">
              <w:rPr>
                <w:rFonts w:cs="Calibri"/>
                <w:szCs w:val="22"/>
                <w:lang w:val="en-US"/>
              </w:rPr>
              <w:t xml:space="preserve"> </w:t>
            </w:r>
            <w:r w:rsidRPr="00106F23">
              <w:rPr>
                <w:rFonts w:cs="Calibri"/>
                <w:szCs w:val="22"/>
              </w:rPr>
              <w:t>στόχων</w:t>
            </w:r>
            <w:r w:rsidRPr="00106F23">
              <w:rPr>
                <w:rFonts w:cs="Calibri"/>
                <w:szCs w:val="22"/>
                <w:lang w:val="en-US"/>
              </w:rPr>
              <w:t xml:space="preserve"> (Target resolution and accuracy).</w:t>
            </w:r>
          </w:p>
          <w:p w14:paraId="0EB6A51A" w14:textId="77777777" w:rsidR="00811C6A" w:rsidRPr="00106F23" w:rsidRDefault="00811C6A" w:rsidP="002464E4">
            <w:pPr>
              <w:numPr>
                <w:ilvl w:val="0"/>
                <w:numId w:val="92"/>
              </w:numPr>
              <w:tabs>
                <w:tab w:val="clear" w:pos="792"/>
                <w:tab w:val="left" w:pos="258"/>
              </w:tabs>
              <w:overflowPunct w:val="0"/>
              <w:autoSpaceDE w:val="0"/>
              <w:autoSpaceDN w:val="0"/>
              <w:adjustRightInd w:val="0"/>
              <w:ind w:left="0" w:firstLine="27"/>
              <w:textAlignment w:val="baseline"/>
              <w:rPr>
                <w:rFonts w:cs="Calibri"/>
                <w:szCs w:val="22"/>
              </w:rPr>
            </w:pPr>
            <w:r w:rsidRPr="00106F23">
              <w:rPr>
                <w:rFonts w:cs="Calibri"/>
                <w:szCs w:val="22"/>
              </w:rPr>
              <w:t>Επιβεβαίωση κωδίκων</w:t>
            </w:r>
            <w:r w:rsidRPr="00106F23">
              <w:rPr>
                <w:rFonts w:cs="Calibri"/>
                <w:szCs w:val="22"/>
                <w:lang w:val="en-US"/>
              </w:rPr>
              <w:t xml:space="preserve"> (code validation)</w:t>
            </w:r>
            <w:r w:rsidRPr="00106F23">
              <w:rPr>
                <w:rFonts w:cs="Calibri"/>
                <w:szCs w:val="22"/>
              </w:rPr>
              <w:t>.</w:t>
            </w:r>
          </w:p>
          <w:p w14:paraId="0FE88774" w14:textId="77777777" w:rsidR="00811C6A" w:rsidRPr="00106F23" w:rsidRDefault="00811C6A" w:rsidP="002464E4">
            <w:pPr>
              <w:numPr>
                <w:ilvl w:val="0"/>
                <w:numId w:val="92"/>
              </w:numPr>
              <w:tabs>
                <w:tab w:val="clear" w:pos="792"/>
                <w:tab w:val="left" w:pos="258"/>
              </w:tabs>
              <w:overflowPunct w:val="0"/>
              <w:autoSpaceDE w:val="0"/>
              <w:autoSpaceDN w:val="0"/>
              <w:adjustRightInd w:val="0"/>
              <w:spacing w:after="120"/>
              <w:ind w:left="0" w:firstLine="27"/>
              <w:textAlignment w:val="baseline"/>
              <w:rPr>
                <w:rFonts w:cs="Calibri"/>
                <w:szCs w:val="22"/>
                <w:lang w:val="en-US"/>
              </w:rPr>
            </w:pPr>
            <w:r w:rsidRPr="00106F23">
              <w:rPr>
                <w:rFonts w:cs="Calibri"/>
                <w:szCs w:val="22"/>
              </w:rPr>
              <w:t>Πολλαπλές</w:t>
            </w:r>
            <w:r w:rsidRPr="00106F23">
              <w:rPr>
                <w:rFonts w:cs="Calibri"/>
                <w:szCs w:val="22"/>
                <w:lang w:val="en-US"/>
              </w:rPr>
              <w:t xml:space="preserve"> </w:t>
            </w:r>
            <w:r w:rsidRPr="00106F23">
              <w:rPr>
                <w:rFonts w:cs="Calibri"/>
                <w:szCs w:val="22"/>
              </w:rPr>
              <w:t>και</w:t>
            </w:r>
            <w:r w:rsidRPr="00106F23">
              <w:rPr>
                <w:rFonts w:cs="Calibri"/>
                <w:szCs w:val="22"/>
                <w:lang w:val="en-US"/>
              </w:rPr>
              <w:t xml:space="preserve"> </w:t>
            </w:r>
            <w:r w:rsidRPr="00106F23">
              <w:rPr>
                <w:rFonts w:cs="Calibri"/>
                <w:szCs w:val="22"/>
              </w:rPr>
              <w:t>ψευδείς</w:t>
            </w:r>
            <w:r w:rsidRPr="00106F23">
              <w:rPr>
                <w:rFonts w:cs="Calibri"/>
                <w:szCs w:val="22"/>
                <w:lang w:val="en-US"/>
              </w:rPr>
              <w:t xml:space="preserve"> </w:t>
            </w:r>
            <w:r w:rsidRPr="00106F23">
              <w:rPr>
                <w:rFonts w:cs="Calibri"/>
                <w:szCs w:val="22"/>
              </w:rPr>
              <w:t>αναφορές</w:t>
            </w:r>
            <w:r w:rsidRPr="00106F23">
              <w:rPr>
                <w:rFonts w:cs="Calibri"/>
                <w:szCs w:val="22"/>
                <w:lang w:val="en-US"/>
              </w:rPr>
              <w:t xml:space="preserve"> (multiple and false reports). </w:t>
            </w:r>
          </w:p>
        </w:tc>
        <w:tc>
          <w:tcPr>
            <w:tcW w:w="1813" w:type="dxa"/>
            <w:vAlign w:val="center"/>
          </w:tcPr>
          <w:p w14:paraId="66A118AC" w14:textId="77777777" w:rsidR="00811C6A" w:rsidRPr="00561790" w:rsidRDefault="00811C6A" w:rsidP="002A3F91">
            <w:pPr>
              <w:jc w:val="center"/>
              <w:rPr>
                <w:szCs w:val="22"/>
                <w:lang w:val="en-US"/>
              </w:rPr>
            </w:pPr>
            <w:r>
              <w:rPr>
                <w:szCs w:val="22"/>
              </w:rPr>
              <w:t>ΝΑΙ</w:t>
            </w:r>
          </w:p>
        </w:tc>
        <w:tc>
          <w:tcPr>
            <w:tcW w:w="1257" w:type="dxa"/>
          </w:tcPr>
          <w:p w14:paraId="4D3C6CC7" w14:textId="77777777" w:rsidR="00811C6A" w:rsidRPr="00561790" w:rsidRDefault="00811C6A" w:rsidP="002A3F91">
            <w:pPr>
              <w:jc w:val="center"/>
              <w:rPr>
                <w:szCs w:val="22"/>
                <w:lang w:val="en-US"/>
              </w:rPr>
            </w:pPr>
          </w:p>
        </w:tc>
        <w:tc>
          <w:tcPr>
            <w:tcW w:w="1615" w:type="dxa"/>
          </w:tcPr>
          <w:p w14:paraId="2225F685" w14:textId="77777777" w:rsidR="00811C6A" w:rsidRPr="00561790" w:rsidRDefault="00811C6A" w:rsidP="002A3F91">
            <w:pPr>
              <w:jc w:val="center"/>
              <w:rPr>
                <w:szCs w:val="22"/>
                <w:lang w:val="en-US"/>
              </w:rPr>
            </w:pPr>
          </w:p>
        </w:tc>
      </w:tr>
      <w:tr w:rsidR="00811C6A" w:rsidRPr="0063108B" w14:paraId="2876272D" w14:textId="77777777" w:rsidTr="0065257D">
        <w:tc>
          <w:tcPr>
            <w:tcW w:w="8330" w:type="dxa"/>
          </w:tcPr>
          <w:p w14:paraId="32265494" w14:textId="77777777" w:rsidR="00811C6A" w:rsidRPr="00FF2BCF" w:rsidRDefault="00811C6A" w:rsidP="006F1B25">
            <w:r w:rsidRPr="00FF2BCF">
              <w:t>RHP_100</w:t>
            </w:r>
          </w:p>
          <w:p w14:paraId="03877B33" w14:textId="77777777" w:rsidR="00811C6A" w:rsidRPr="00106F23" w:rsidRDefault="00811C6A" w:rsidP="00EB01EE">
            <w:pPr>
              <w:jc w:val="both"/>
              <w:rPr>
                <w:rFonts w:cs="Calibri"/>
                <w:szCs w:val="22"/>
              </w:rPr>
            </w:pPr>
            <w:r w:rsidRPr="00106F23">
              <w:rPr>
                <w:rFonts w:cs="Calibri"/>
                <w:szCs w:val="22"/>
              </w:rPr>
              <w:t xml:space="preserve">Κατά την εφαρμογή του </w:t>
            </w:r>
            <w:r w:rsidRPr="00106F23">
              <w:rPr>
                <w:rFonts w:cs="Calibri"/>
                <w:szCs w:val="22"/>
                <w:lang w:val="en-US"/>
              </w:rPr>
              <w:t>tracking</w:t>
            </w:r>
            <w:r w:rsidRPr="00106F23">
              <w:rPr>
                <w:rFonts w:cs="Calibri"/>
                <w:szCs w:val="22"/>
              </w:rPr>
              <w:t xml:space="preserve"> δεν θα γίνεται καταστολή πραγματικών στόχων λόγω του τρόπου πτήση</w:t>
            </w:r>
            <w:r w:rsidR="00C65B92">
              <w:rPr>
                <w:rFonts w:cs="Calibri"/>
                <w:szCs w:val="22"/>
              </w:rPr>
              <w:t>ς (π.χ. ελιγμοί, επιτάχυνση κλπ</w:t>
            </w:r>
            <w:r w:rsidRPr="00106F23">
              <w:rPr>
                <w:rFonts w:cs="Calibri"/>
                <w:szCs w:val="22"/>
              </w:rPr>
              <w:t>)</w:t>
            </w:r>
            <w:r w:rsidR="00C65B92">
              <w:rPr>
                <w:rFonts w:cs="Calibri"/>
                <w:szCs w:val="22"/>
              </w:rPr>
              <w:t>.</w:t>
            </w:r>
          </w:p>
        </w:tc>
        <w:tc>
          <w:tcPr>
            <w:tcW w:w="1813" w:type="dxa"/>
            <w:vAlign w:val="center"/>
          </w:tcPr>
          <w:p w14:paraId="7F8E074D" w14:textId="77777777" w:rsidR="00811C6A" w:rsidRPr="002A3F91" w:rsidRDefault="00811C6A" w:rsidP="002A3F91">
            <w:pPr>
              <w:jc w:val="center"/>
              <w:rPr>
                <w:szCs w:val="22"/>
              </w:rPr>
            </w:pPr>
            <w:r>
              <w:rPr>
                <w:szCs w:val="22"/>
              </w:rPr>
              <w:t>ΝΑΙ</w:t>
            </w:r>
          </w:p>
        </w:tc>
        <w:tc>
          <w:tcPr>
            <w:tcW w:w="1257" w:type="dxa"/>
          </w:tcPr>
          <w:p w14:paraId="06BB0286" w14:textId="77777777" w:rsidR="00811C6A" w:rsidRPr="002A3F91" w:rsidRDefault="00811C6A" w:rsidP="002A3F91">
            <w:pPr>
              <w:jc w:val="center"/>
              <w:rPr>
                <w:szCs w:val="22"/>
              </w:rPr>
            </w:pPr>
          </w:p>
        </w:tc>
        <w:tc>
          <w:tcPr>
            <w:tcW w:w="1615" w:type="dxa"/>
          </w:tcPr>
          <w:p w14:paraId="4F5C715F" w14:textId="77777777" w:rsidR="00811C6A" w:rsidRPr="002A3F91" w:rsidRDefault="00811C6A" w:rsidP="002A3F91">
            <w:pPr>
              <w:jc w:val="center"/>
              <w:rPr>
                <w:szCs w:val="22"/>
              </w:rPr>
            </w:pPr>
          </w:p>
        </w:tc>
      </w:tr>
      <w:tr w:rsidR="00811C6A" w:rsidRPr="0063108B" w14:paraId="1D3C06F6" w14:textId="77777777" w:rsidTr="0065257D">
        <w:trPr>
          <w:trHeight w:val="1152"/>
        </w:trPr>
        <w:tc>
          <w:tcPr>
            <w:tcW w:w="8330" w:type="dxa"/>
          </w:tcPr>
          <w:p w14:paraId="57C99EC5" w14:textId="77777777" w:rsidR="00811C6A" w:rsidRPr="00FF2BCF" w:rsidRDefault="00811C6A" w:rsidP="006F1B25">
            <w:r w:rsidRPr="00FF2BCF">
              <w:lastRenderedPageBreak/>
              <w:t>RHP_110</w:t>
            </w:r>
          </w:p>
          <w:p w14:paraId="6CDCD8F6" w14:textId="77777777" w:rsidR="00811C6A" w:rsidRPr="00106F23" w:rsidRDefault="00811C6A" w:rsidP="00EB01EE">
            <w:pPr>
              <w:jc w:val="both"/>
              <w:rPr>
                <w:rFonts w:cs="Calibri"/>
                <w:szCs w:val="22"/>
              </w:rPr>
            </w:pPr>
            <w:r w:rsidRPr="00106F23">
              <w:rPr>
                <w:rFonts w:cs="Calibri"/>
                <w:szCs w:val="22"/>
              </w:rPr>
              <w:t xml:space="preserve">Είναι επιθυμητό να γίνεται χωριστά το </w:t>
            </w:r>
            <w:r w:rsidRPr="00106F23">
              <w:rPr>
                <w:rFonts w:cs="Calibri"/>
                <w:szCs w:val="22"/>
                <w:lang w:val="en-US"/>
              </w:rPr>
              <w:t>tracking</w:t>
            </w:r>
            <w:r w:rsidRPr="00106F23">
              <w:rPr>
                <w:rFonts w:cs="Calibri"/>
                <w:szCs w:val="22"/>
              </w:rPr>
              <w:t xml:space="preserve"> στο επίπεδο των </w:t>
            </w:r>
            <w:r w:rsidRPr="00106F23">
              <w:rPr>
                <w:rFonts w:cs="Calibri"/>
                <w:szCs w:val="22"/>
                <w:lang w:val="en-US"/>
              </w:rPr>
              <w:t>primary</w:t>
            </w:r>
            <w:r w:rsidRPr="00106F23">
              <w:rPr>
                <w:rFonts w:cs="Calibri"/>
                <w:szCs w:val="22"/>
              </w:rPr>
              <w:t xml:space="preserve"> </w:t>
            </w:r>
            <w:r w:rsidRPr="00106F23">
              <w:rPr>
                <w:rFonts w:cs="Calibri"/>
                <w:szCs w:val="22"/>
                <w:lang w:val="en-US"/>
              </w:rPr>
              <w:t>plots</w:t>
            </w:r>
            <w:r w:rsidRPr="00106F23">
              <w:rPr>
                <w:rFonts w:cs="Calibri"/>
                <w:szCs w:val="22"/>
              </w:rPr>
              <w:t xml:space="preserve"> και </w:t>
            </w:r>
            <w:r w:rsidRPr="00106F23">
              <w:rPr>
                <w:rFonts w:cs="Calibri"/>
                <w:szCs w:val="22"/>
                <w:lang w:val="en-US"/>
              </w:rPr>
              <w:t>secondary</w:t>
            </w:r>
            <w:r w:rsidRPr="00106F23">
              <w:rPr>
                <w:rFonts w:cs="Calibri"/>
                <w:szCs w:val="22"/>
              </w:rPr>
              <w:t xml:space="preserve"> </w:t>
            </w:r>
            <w:r w:rsidRPr="00106F23">
              <w:rPr>
                <w:rFonts w:cs="Calibri"/>
                <w:szCs w:val="22"/>
                <w:lang w:val="en-US"/>
              </w:rPr>
              <w:t>plots</w:t>
            </w:r>
            <w:r w:rsidRPr="00106F23">
              <w:rPr>
                <w:rFonts w:cs="Calibri"/>
                <w:szCs w:val="22"/>
              </w:rPr>
              <w:t xml:space="preserve"> ή στο επίπεδο των συνδυασμένων (</w:t>
            </w:r>
            <w:r w:rsidRPr="00106F23">
              <w:rPr>
                <w:rFonts w:cs="Calibri"/>
                <w:szCs w:val="22"/>
                <w:lang w:val="en-US"/>
              </w:rPr>
              <w:t>combined</w:t>
            </w:r>
            <w:r w:rsidRPr="00106F23">
              <w:rPr>
                <w:rFonts w:cs="Calibri"/>
                <w:szCs w:val="22"/>
              </w:rPr>
              <w:t xml:space="preserve">) </w:t>
            </w:r>
            <w:r w:rsidRPr="00106F23">
              <w:rPr>
                <w:rFonts w:cs="Calibri"/>
                <w:szCs w:val="22"/>
                <w:lang w:val="en-US"/>
              </w:rPr>
              <w:t>plots</w:t>
            </w:r>
            <w:r w:rsidRPr="00106F23">
              <w:rPr>
                <w:rFonts w:cs="Calibri"/>
                <w:szCs w:val="22"/>
              </w:rPr>
              <w:t xml:space="preserve"> PSR/SSR.</w:t>
            </w:r>
          </w:p>
          <w:p w14:paraId="6F7C36B2" w14:textId="77777777" w:rsidR="00811C6A" w:rsidRPr="00106F23" w:rsidRDefault="00811C6A" w:rsidP="00EB01EE">
            <w:pPr>
              <w:jc w:val="both"/>
              <w:rPr>
                <w:rFonts w:cs="Calibri"/>
                <w:szCs w:val="22"/>
              </w:rPr>
            </w:pPr>
            <w:r w:rsidRPr="00106F23">
              <w:rPr>
                <w:rFonts w:cs="Calibri"/>
                <w:szCs w:val="22"/>
              </w:rPr>
              <w:t xml:space="preserve">Ο προμηθευτής θα πρέπει να περιγράψει λεπτομερώς τη λογική του </w:t>
            </w:r>
            <w:r w:rsidRPr="00106F23">
              <w:rPr>
                <w:rFonts w:cs="Calibri"/>
                <w:szCs w:val="22"/>
                <w:lang w:val="en-US"/>
              </w:rPr>
              <w:t>tracking</w:t>
            </w:r>
            <w:r w:rsidRPr="00106F23">
              <w:rPr>
                <w:rFonts w:cs="Calibri"/>
                <w:szCs w:val="22"/>
              </w:rPr>
              <w:t xml:space="preserve"> και τους σχετικούς αλγόριθμους.</w:t>
            </w:r>
          </w:p>
        </w:tc>
        <w:tc>
          <w:tcPr>
            <w:tcW w:w="1813" w:type="dxa"/>
            <w:vAlign w:val="center"/>
          </w:tcPr>
          <w:p w14:paraId="0B4B4912" w14:textId="77777777" w:rsidR="00811C6A" w:rsidRPr="002A3F91" w:rsidRDefault="00811C6A" w:rsidP="002A3F91">
            <w:pPr>
              <w:jc w:val="center"/>
              <w:rPr>
                <w:szCs w:val="22"/>
              </w:rPr>
            </w:pPr>
            <w:r>
              <w:rPr>
                <w:szCs w:val="22"/>
              </w:rPr>
              <w:t>ΝΑΙ</w:t>
            </w:r>
          </w:p>
        </w:tc>
        <w:tc>
          <w:tcPr>
            <w:tcW w:w="1257" w:type="dxa"/>
          </w:tcPr>
          <w:p w14:paraId="623EFB7F" w14:textId="77777777" w:rsidR="00811C6A" w:rsidRPr="002A3F91" w:rsidRDefault="00811C6A" w:rsidP="002A3F91">
            <w:pPr>
              <w:jc w:val="center"/>
              <w:rPr>
                <w:szCs w:val="22"/>
              </w:rPr>
            </w:pPr>
          </w:p>
        </w:tc>
        <w:tc>
          <w:tcPr>
            <w:tcW w:w="1615" w:type="dxa"/>
          </w:tcPr>
          <w:p w14:paraId="25432DAD" w14:textId="77777777" w:rsidR="00811C6A" w:rsidRPr="002A3F91" w:rsidRDefault="00811C6A" w:rsidP="002A3F91">
            <w:pPr>
              <w:jc w:val="center"/>
              <w:rPr>
                <w:szCs w:val="22"/>
              </w:rPr>
            </w:pPr>
          </w:p>
        </w:tc>
      </w:tr>
      <w:tr w:rsidR="00811C6A" w:rsidRPr="0063108B" w14:paraId="6E244D68" w14:textId="77777777" w:rsidTr="0065257D">
        <w:tc>
          <w:tcPr>
            <w:tcW w:w="8330" w:type="dxa"/>
          </w:tcPr>
          <w:p w14:paraId="22E3DF4A" w14:textId="77777777" w:rsidR="00811C6A" w:rsidRPr="00FF2BCF" w:rsidRDefault="00811C6A" w:rsidP="006F1B25">
            <w:r w:rsidRPr="00FF2BCF">
              <w:t>RHP_120</w:t>
            </w:r>
          </w:p>
          <w:p w14:paraId="1AF9DE25" w14:textId="77777777" w:rsidR="00811C6A" w:rsidRPr="0063108B" w:rsidRDefault="00811C6A" w:rsidP="00EB01EE">
            <w:pPr>
              <w:jc w:val="both"/>
              <w:rPr>
                <w:rFonts w:cs="Calibri"/>
                <w:szCs w:val="22"/>
              </w:rPr>
            </w:pPr>
            <w:r w:rsidRPr="0063108B">
              <w:rPr>
                <w:rFonts w:cs="Calibri"/>
                <w:szCs w:val="22"/>
              </w:rPr>
              <w:t>Το υπολογιζόμενο διάνυσμα ταχύτητος εδάφους (</w:t>
            </w:r>
            <w:r w:rsidRPr="0063108B">
              <w:rPr>
                <w:rFonts w:cs="Calibri"/>
                <w:szCs w:val="22"/>
                <w:lang w:val="en-US"/>
              </w:rPr>
              <w:t>ground</w:t>
            </w:r>
            <w:r w:rsidRPr="0063108B">
              <w:rPr>
                <w:rFonts w:cs="Calibri"/>
                <w:szCs w:val="22"/>
              </w:rPr>
              <w:t xml:space="preserve"> </w:t>
            </w:r>
            <w:r w:rsidRPr="0063108B">
              <w:rPr>
                <w:rFonts w:cs="Calibri"/>
                <w:szCs w:val="22"/>
                <w:lang w:val="en-US"/>
              </w:rPr>
              <w:t>speed</w:t>
            </w:r>
            <w:r w:rsidRPr="0063108B">
              <w:rPr>
                <w:rFonts w:cs="Calibri"/>
                <w:szCs w:val="22"/>
              </w:rPr>
              <w:t xml:space="preserve"> </w:t>
            </w:r>
            <w:r w:rsidRPr="0063108B">
              <w:rPr>
                <w:rFonts w:cs="Calibri"/>
                <w:szCs w:val="22"/>
                <w:lang w:val="en-US"/>
              </w:rPr>
              <w:t>vector</w:t>
            </w:r>
            <w:r w:rsidRPr="0063108B">
              <w:rPr>
                <w:rFonts w:cs="Calibri"/>
                <w:szCs w:val="22"/>
              </w:rPr>
              <w:t xml:space="preserve">) και άλλες σχετικές παράμετροι (π.χ. πληροφορίες κωδίκων SSR 3/A/C) μπορεί να εξάγονται και να χρησιμοποιούνται για περαιτέρω επαλήθευση των μετρήσεων και για τον εμπλουτισμό των πληροφοριών για το στόχο στα σχετικά </w:t>
            </w:r>
            <w:r w:rsidRPr="0063108B">
              <w:rPr>
                <w:rFonts w:cs="Calibri"/>
                <w:szCs w:val="22"/>
                <w:lang w:val="en-US"/>
              </w:rPr>
              <w:t>labels</w:t>
            </w:r>
            <w:r w:rsidRPr="0063108B">
              <w:rPr>
                <w:rFonts w:cs="Calibri"/>
                <w:szCs w:val="22"/>
              </w:rPr>
              <w:t xml:space="preserve"> στις οθόνες. </w:t>
            </w:r>
          </w:p>
        </w:tc>
        <w:tc>
          <w:tcPr>
            <w:tcW w:w="1813" w:type="dxa"/>
            <w:vAlign w:val="center"/>
          </w:tcPr>
          <w:p w14:paraId="7ECBF71F" w14:textId="77777777" w:rsidR="00811C6A" w:rsidRPr="002A3F91" w:rsidRDefault="00811C6A" w:rsidP="002A3F91">
            <w:pPr>
              <w:jc w:val="center"/>
              <w:rPr>
                <w:szCs w:val="22"/>
              </w:rPr>
            </w:pPr>
            <w:r>
              <w:rPr>
                <w:szCs w:val="22"/>
              </w:rPr>
              <w:t>ΝΑΙ</w:t>
            </w:r>
          </w:p>
        </w:tc>
        <w:tc>
          <w:tcPr>
            <w:tcW w:w="1257" w:type="dxa"/>
          </w:tcPr>
          <w:p w14:paraId="71D45D9D" w14:textId="77777777" w:rsidR="00811C6A" w:rsidRPr="002A3F91" w:rsidRDefault="00811C6A" w:rsidP="002A3F91">
            <w:pPr>
              <w:jc w:val="center"/>
              <w:rPr>
                <w:szCs w:val="22"/>
              </w:rPr>
            </w:pPr>
          </w:p>
        </w:tc>
        <w:tc>
          <w:tcPr>
            <w:tcW w:w="1615" w:type="dxa"/>
          </w:tcPr>
          <w:p w14:paraId="7B184BE3" w14:textId="77777777" w:rsidR="00811C6A" w:rsidRPr="002A3F91" w:rsidRDefault="00811C6A" w:rsidP="002A3F91">
            <w:pPr>
              <w:jc w:val="center"/>
              <w:rPr>
                <w:szCs w:val="22"/>
              </w:rPr>
            </w:pPr>
          </w:p>
        </w:tc>
      </w:tr>
      <w:tr w:rsidR="00811C6A" w:rsidRPr="0063108B" w14:paraId="5E313EBB" w14:textId="77777777" w:rsidTr="0065257D">
        <w:tc>
          <w:tcPr>
            <w:tcW w:w="8330" w:type="dxa"/>
          </w:tcPr>
          <w:p w14:paraId="01BA780F" w14:textId="77777777" w:rsidR="00811C6A" w:rsidRPr="00FF2BCF" w:rsidRDefault="00811C6A" w:rsidP="006F1B25">
            <w:r w:rsidRPr="00FF2BCF">
              <w:t>RHP_130</w:t>
            </w:r>
          </w:p>
          <w:p w14:paraId="699C92DD" w14:textId="77777777" w:rsidR="00811C6A" w:rsidRPr="0063108B" w:rsidRDefault="00811C6A" w:rsidP="00EB01EE">
            <w:pPr>
              <w:jc w:val="both"/>
              <w:rPr>
                <w:rFonts w:cs="Calibri"/>
                <w:szCs w:val="22"/>
              </w:rPr>
            </w:pPr>
            <w:r w:rsidRPr="0063108B">
              <w:rPr>
                <w:rFonts w:cs="Calibri"/>
                <w:szCs w:val="22"/>
              </w:rPr>
              <w:t xml:space="preserve">Επί πλέον, αυτές οι παράμετροι θα υπάρχουν στη συνολική αναφορά για το </w:t>
            </w:r>
            <w:r w:rsidRPr="0063108B">
              <w:rPr>
                <w:rFonts w:cs="Calibri"/>
                <w:szCs w:val="22"/>
                <w:lang w:val="en-US"/>
              </w:rPr>
              <w:t>track</w:t>
            </w:r>
            <w:r w:rsidRPr="0063108B">
              <w:rPr>
                <w:rFonts w:cs="Calibri"/>
                <w:szCs w:val="22"/>
              </w:rPr>
              <w:t xml:space="preserve"> που θα στέλνεται για περαιτέρω επεξεργασία και χρήση στο Κέντρο Ελέγχου ΕΚ.</w:t>
            </w:r>
          </w:p>
        </w:tc>
        <w:tc>
          <w:tcPr>
            <w:tcW w:w="1813" w:type="dxa"/>
            <w:vAlign w:val="center"/>
          </w:tcPr>
          <w:p w14:paraId="36BB2A10" w14:textId="77777777" w:rsidR="00811C6A" w:rsidRPr="002A3F91" w:rsidRDefault="00811C6A" w:rsidP="002A3F91">
            <w:pPr>
              <w:jc w:val="center"/>
              <w:rPr>
                <w:szCs w:val="22"/>
              </w:rPr>
            </w:pPr>
            <w:r>
              <w:rPr>
                <w:szCs w:val="22"/>
              </w:rPr>
              <w:t>ΝΑΙ</w:t>
            </w:r>
          </w:p>
        </w:tc>
        <w:tc>
          <w:tcPr>
            <w:tcW w:w="1257" w:type="dxa"/>
          </w:tcPr>
          <w:p w14:paraId="4549895E" w14:textId="77777777" w:rsidR="00811C6A" w:rsidRPr="002A3F91" w:rsidRDefault="00811C6A" w:rsidP="002A3F91">
            <w:pPr>
              <w:jc w:val="center"/>
              <w:rPr>
                <w:szCs w:val="22"/>
              </w:rPr>
            </w:pPr>
          </w:p>
        </w:tc>
        <w:tc>
          <w:tcPr>
            <w:tcW w:w="1615" w:type="dxa"/>
          </w:tcPr>
          <w:p w14:paraId="3127C805" w14:textId="77777777" w:rsidR="00811C6A" w:rsidRPr="002A3F91" w:rsidRDefault="00811C6A" w:rsidP="002A3F91">
            <w:pPr>
              <w:jc w:val="center"/>
              <w:rPr>
                <w:szCs w:val="22"/>
              </w:rPr>
            </w:pPr>
          </w:p>
        </w:tc>
      </w:tr>
      <w:tr w:rsidR="00811C6A" w:rsidRPr="0063108B" w14:paraId="2019ABA1" w14:textId="77777777" w:rsidTr="0065257D">
        <w:tc>
          <w:tcPr>
            <w:tcW w:w="8330" w:type="dxa"/>
          </w:tcPr>
          <w:p w14:paraId="224080C0" w14:textId="77777777" w:rsidR="00811C6A" w:rsidRPr="00FF2BCF" w:rsidRDefault="00811C6A" w:rsidP="006F1B25">
            <w:r w:rsidRPr="00FF2BCF">
              <w:t>RHP_140</w:t>
            </w:r>
          </w:p>
          <w:p w14:paraId="1F98000C" w14:textId="77777777" w:rsidR="00811C6A" w:rsidRPr="0063108B" w:rsidRDefault="00811C6A" w:rsidP="00EB01EE">
            <w:pPr>
              <w:jc w:val="both"/>
              <w:rPr>
                <w:rFonts w:cs="Calibri"/>
                <w:szCs w:val="22"/>
              </w:rPr>
            </w:pPr>
            <w:r w:rsidRPr="0063108B">
              <w:rPr>
                <w:rFonts w:cs="Calibri"/>
                <w:szCs w:val="22"/>
              </w:rPr>
              <w:t xml:space="preserve">Όταν τα </w:t>
            </w:r>
            <w:r w:rsidRPr="0063108B">
              <w:rPr>
                <w:rFonts w:cs="Calibri"/>
                <w:szCs w:val="22"/>
                <w:lang w:val="en-US"/>
              </w:rPr>
              <w:t>measured</w:t>
            </w:r>
            <w:r w:rsidRPr="0063108B">
              <w:rPr>
                <w:rFonts w:cs="Calibri"/>
                <w:szCs w:val="22"/>
              </w:rPr>
              <w:t xml:space="preserve"> </w:t>
            </w:r>
            <w:r w:rsidRPr="0063108B">
              <w:rPr>
                <w:rFonts w:cs="Calibri"/>
                <w:szCs w:val="22"/>
                <w:lang w:val="en-US"/>
              </w:rPr>
              <w:t>data</w:t>
            </w:r>
            <w:r w:rsidRPr="0063108B">
              <w:rPr>
                <w:rFonts w:cs="Calibri"/>
                <w:szCs w:val="22"/>
              </w:rPr>
              <w:t xml:space="preserve"> για το </w:t>
            </w:r>
            <w:r w:rsidRPr="0063108B">
              <w:rPr>
                <w:rFonts w:cs="Calibri"/>
                <w:szCs w:val="22"/>
                <w:lang w:val="en-US"/>
              </w:rPr>
              <w:t>plot</w:t>
            </w:r>
            <w:r w:rsidRPr="0063108B">
              <w:rPr>
                <w:rFonts w:cs="Calibri"/>
                <w:szCs w:val="22"/>
              </w:rPr>
              <w:t xml:space="preserve"> δεν είναι σύμφωνα με τα εφαρμοζόμενα κριτήρια </w:t>
            </w:r>
            <w:r w:rsidRPr="0063108B">
              <w:rPr>
                <w:rFonts w:cs="Calibri"/>
                <w:szCs w:val="22"/>
                <w:lang w:val="en-US"/>
              </w:rPr>
              <w:t>tracking</w:t>
            </w:r>
            <w:r w:rsidRPr="0063108B">
              <w:rPr>
                <w:rFonts w:cs="Calibri"/>
                <w:szCs w:val="22"/>
              </w:rPr>
              <w:t xml:space="preserve"> (</w:t>
            </w:r>
            <w:r w:rsidR="00C65B92">
              <w:rPr>
                <w:rFonts w:cs="Calibri"/>
                <w:szCs w:val="22"/>
              </w:rPr>
              <w:t>ταχύτητα, κώδικες, παράθυρα κλπ</w:t>
            </w:r>
            <w:r w:rsidRPr="0063108B">
              <w:rPr>
                <w:rFonts w:cs="Calibri"/>
                <w:szCs w:val="22"/>
              </w:rPr>
              <w:t>), τότε θα χρησιμοποιούνται (</w:t>
            </w:r>
            <w:r w:rsidRPr="0063108B">
              <w:rPr>
                <w:rFonts w:cs="Calibri"/>
                <w:szCs w:val="22"/>
                <w:lang w:val="en-US"/>
              </w:rPr>
              <w:t>smoothed</w:t>
            </w:r>
            <w:r w:rsidRPr="0063108B">
              <w:rPr>
                <w:rFonts w:cs="Calibri"/>
                <w:szCs w:val="22"/>
              </w:rPr>
              <w:t xml:space="preserve"> ή </w:t>
            </w:r>
            <w:r w:rsidRPr="0063108B">
              <w:rPr>
                <w:rFonts w:cs="Calibri"/>
                <w:szCs w:val="22"/>
                <w:lang w:val="en-US"/>
              </w:rPr>
              <w:t>predicted</w:t>
            </w:r>
            <w:r w:rsidRPr="0063108B">
              <w:rPr>
                <w:rFonts w:cs="Calibri"/>
                <w:szCs w:val="22"/>
              </w:rPr>
              <w:t xml:space="preserve"> </w:t>
            </w:r>
            <w:r w:rsidRPr="0063108B">
              <w:rPr>
                <w:rFonts w:cs="Calibri"/>
                <w:szCs w:val="22"/>
                <w:lang w:val="en-US"/>
              </w:rPr>
              <w:t>data</w:t>
            </w:r>
            <w:r w:rsidRPr="0063108B">
              <w:rPr>
                <w:rFonts w:cs="Calibri"/>
                <w:szCs w:val="22"/>
              </w:rPr>
              <w:t xml:space="preserve"> ) μέχρι τρεις περιστροφές και θα επισημαίνονται με ειδική ένδειξη.</w:t>
            </w:r>
          </w:p>
        </w:tc>
        <w:tc>
          <w:tcPr>
            <w:tcW w:w="1813" w:type="dxa"/>
            <w:vAlign w:val="center"/>
          </w:tcPr>
          <w:p w14:paraId="25468BFA" w14:textId="77777777" w:rsidR="00811C6A" w:rsidRPr="002A3F91" w:rsidRDefault="00811C6A" w:rsidP="002A3F91">
            <w:pPr>
              <w:jc w:val="center"/>
              <w:rPr>
                <w:szCs w:val="22"/>
              </w:rPr>
            </w:pPr>
            <w:r>
              <w:rPr>
                <w:szCs w:val="22"/>
              </w:rPr>
              <w:t>ΝΑΙ</w:t>
            </w:r>
          </w:p>
        </w:tc>
        <w:tc>
          <w:tcPr>
            <w:tcW w:w="1257" w:type="dxa"/>
          </w:tcPr>
          <w:p w14:paraId="1E74B177" w14:textId="77777777" w:rsidR="00811C6A" w:rsidRPr="002A3F91" w:rsidRDefault="00811C6A" w:rsidP="002A3F91">
            <w:pPr>
              <w:jc w:val="center"/>
              <w:rPr>
                <w:szCs w:val="22"/>
              </w:rPr>
            </w:pPr>
          </w:p>
        </w:tc>
        <w:tc>
          <w:tcPr>
            <w:tcW w:w="1615" w:type="dxa"/>
          </w:tcPr>
          <w:p w14:paraId="7DC8EC2E" w14:textId="77777777" w:rsidR="00811C6A" w:rsidRPr="002A3F91" w:rsidRDefault="00811C6A" w:rsidP="002A3F91">
            <w:pPr>
              <w:jc w:val="center"/>
              <w:rPr>
                <w:szCs w:val="22"/>
              </w:rPr>
            </w:pPr>
          </w:p>
        </w:tc>
      </w:tr>
      <w:tr w:rsidR="00811C6A" w:rsidRPr="0063108B" w14:paraId="374C1E86" w14:textId="77777777" w:rsidTr="0065257D">
        <w:trPr>
          <w:trHeight w:val="1471"/>
        </w:trPr>
        <w:tc>
          <w:tcPr>
            <w:tcW w:w="8330" w:type="dxa"/>
          </w:tcPr>
          <w:p w14:paraId="13DA1057" w14:textId="77777777" w:rsidR="00811C6A" w:rsidRPr="00FF2BCF" w:rsidRDefault="00811C6A" w:rsidP="006F1B25">
            <w:bookmarkStart w:id="1963" w:name="_Toc264672479"/>
            <w:bookmarkStart w:id="1964" w:name="_Toc264704808"/>
            <w:bookmarkStart w:id="1965" w:name="_Toc265060832"/>
            <w:bookmarkStart w:id="1966" w:name="_Toc478632644"/>
            <w:bookmarkStart w:id="1967" w:name="_Toc478633021"/>
            <w:bookmarkStart w:id="1968" w:name="_Toc478633412"/>
            <w:bookmarkStart w:id="1969" w:name="_Toc478634237"/>
            <w:r w:rsidRPr="00FF2BCF">
              <w:t>RHP_150</w:t>
            </w:r>
          </w:p>
          <w:p w14:paraId="2FB18CB5" w14:textId="77777777" w:rsidR="00811C6A" w:rsidRPr="00A759DD" w:rsidRDefault="00811C6A" w:rsidP="003B1A2A">
            <w:pPr>
              <w:pStyle w:val="2"/>
              <w:rPr>
                <w:rFonts w:cs="Calibri"/>
              </w:rPr>
            </w:pPr>
            <w:bookmarkStart w:id="1970" w:name="_Toc107263264"/>
            <w:r w:rsidRPr="00A759DD">
              <w:rPr>
                <w:rFonts w:cs="Calibri"/>
              </w:rPr>
              <w:t>7.3 Στοιχεία του συστήματος RHP</w:t>
            </w:r>
            <w:bookmarkEnd w:id="1963"/>
            <w:bookmarkEnd w:id="1964"/>
            <w:bookmarkEnd w:id="1965"/>
            <w:bookmarkEnd w:id="1966"/>
            <w:bookmarkEnd w:id="1967"/>
            <w:bookmarkEnd w:id="1968"/>
            <w:bookmarkEnd w:id="1969"/>
            <w:bookmarkEnd w:id="1970"/>
          </w:p>
          <w:p w14:paraId="496FD0F2" w14:textId="77777777" w:rsidR="00811C6A" w:rsidRPr="00A759DD" w:rsidRDefault="00811C6A" w:rsidP="000473E5">
            <w:pPr>
              <w:pStyle w:val="3"/>
              <w:rPr>
                <w:rFonts w:cs="Calibri"/>
                <w:lang w:val="el-GR"/>
              </w:rPr>
            </w:pPr>
            <w:bookmarkStart w:id="1971" w:name="_Toc5020280"/>
            <w:bookmarkStart w:id="1972" w:name="_Toc264588016"/>
            <w:bookmarkStart w:id="1973" w:name="_Toc264672480"/>
            <w:bookmarkStart w:id="1974" w:name="_Toc264704809"/>
            <w:bookmarkStart w:id="1975" w:name="_Toc264899724"/>
            <w:bookmarkStart w:id="1976" w:name="_Toc265060833"/>
            <w:bookmarkStart w:id="1977" w:name="_Toc478632645"/>
            <w:bookmarkStart w:id="1978" w:name="_Toc478633022"/>
            <w:bookmarkStart w:id="1979" w:name="_Toc478633413"/>
            <w:bookmarkStart w:id="1980" w:name="_Toc478634238"/>
            <w:bookmarkStart w:id="1981" w:name="_Toc107263265"/>
            <w:r w:rsidRPr="00A759DD">
              <w:rPr>
                <w:rFonts w:cs="Calibri"/>
                <w:lang w:val="el-GR"/>
              </w:rPr>
              <w:t xml:space="preserve">7.3.1 Το φίλτρο </w:t>
            </w:r>
            <w:bookmarkEnd w:id="1971"/>
            <w:r w:rsidRPr="00A759DD">
              <w:rPr>
                <w:rFonts w:cs="Calibri"/>
              </w:rPr>
              <w:t>Plots</w:t>
            </w:r>
            <w:r w:rsidRPr="00A759DD">
              <w:rPr>
                <w:rFonts w:cs="Calibri"/>
                <w:lang w:val="el-GR"/>
              </w:rPr>
              <w:t xml:space="preserve"> (</w:t>
            </w:r>
            <w:r w:rsidRPr="00A759DD">
              <w:rPr>
                <w:rFonts w:cs="Calibri"/>
              </w:rPr>
              <w:t>The</w:t>
            </w:r>
            <w:r w:rsidRPr="00A759DD">
              <w:rPr>
                <w:rFonts w:cs="Calibri"/>
                <w:lang w:val="el-GR"/>
              </w:rPr>
              <w:t xml:space="preserve"> </w:t>
            </w:r>
            <w:r w:rsidRPr="00A759DD">
              <w:rPr>
                <w:rFonts w:cs="Calibri"/>
              </w:rPr>
              <w:t>Plot</w:t>
            </w:r>
            <w:r w:rsidRPr="00A759DD">
              <w:rPr>
                <w:rFonts w:cs="Calibri"/>
                <w:lang w:val="el-GR"/>
              </w:rPr>
              <w:t xml:space="preserve"> </w:t>
            </w:r>
            <w:r w:rsidRPr="00A759DD">
              <w:rPr>
                <w:rFonts w:cs="Calibri"/>
              </w:rPr>
              <w:t>Filter</w:t>
            </w:r>
            <w:r w:rsidRPr="00A759DD">
              <w:rPr>
                <w:rFonts w:cs="Calibri"/>
                <w:lang w:val="el-GR"/>
              </w:rPr>
              <w:t>)</w:t>
            </w:r>
            <w:bookmarkEnd w:id="1972"/>
            <w:bookmarkEnd w:id="1973"/>
            <w:bookmarkEnd w:id="1974"/>
            <w:bookmarkEnd w:id="1975"/>
            <w:bookmarkEnd w:id="1976"/>
            <w:bookmarkEnd w:id="1977"/>
            <w:bookmarkEnd w:id="1978"/>
            <w:bookmarkEnd w:id="1979"/>
            <w:bookmarkEnd w:id="1980"/>
            <w:bookmarkEnd w:id="1981"/>
          </w:p>
          <w:p w14:paraId="61AFC1E8" w14:textId="77777777" w:rsidR="00811C6A" w:rsidRPr="00106F23" w:rsidRDefault="00811C6A" w:rsidP="00EB01EE">
            <w:pPr>
              <w:jc w:val="both"/>
              <w:rPr>
                <w:rFonts w:cs="Calibri"/>
                <w:szCs w:val="22"/>
              </w:rPr>
            </w:pPr>
            <w:r w:rsidRPr="00106F23">
              <w:rPr>
                <w:rFonts w:cs="Calibri"/>
                <w:szCs w:val="22"/>
              </w:rPr>
              <w:t xml:space="preserve">Οι λειτουργίες </w:t>
            </w:r>
            <w:r w:rsidRPr="00106F23">
              <w:rPr>
                <w:rFonts w:cs="Calibri"/>
                <w:szCs w:val="22"/>
                <w:lang w:val="en-US"/>
              </w:rPr>
              <w:t>plot</w:t>
            </w:r>
            <w:r w:rsidRPr="00106F23">
              <w:rPr>
                <w:rFonts w:cs="Calibri"/>
                <w:szCs w:val="22"/>
              </w:rPr>
              <w:t xml:space="preserve"> </w:t>
            </w:r>
            <w:r w:rsidRPr="00106F23">
              <w:rPr>
                <w:rFonts w:cs="Calibri"/>
                <w:szCs w:val="22"/>
                <w:lang w:val="en-US"/>
              </w:rPr>
              <w:t>filtering</w:t>
            </w:r>
            <w:r w:rsidRPr="00106F23">
              <w:rPr>
                <w:rFonts w:cs="Calibri"/>
                <w:szCs w:val="22"/>
              </w:rPr>
              <w:t xml:space="preserve"> μπορούν να εκτελούνται χωριστά στο επίπεδο </w:t>
            </w:r>
            <w:r w:rsidRPr="00106F23">
              <w:rPr>
                <w:rFonts w:cs="Calibri"/>
                <w:szCs w:val="22"/>
                <w:lang w:val="en-US"/>
              </w:rPr>
              <w:t>PSR</w:t>
            </w:r>
            <w:r w:rsidRPr="00106F23">
              <w:rPr>
                <w:rFonts w:cs="Calibri"/>
                <w:szCs w:val="22"/>
              </w:rPr>
              <w:t xml:space="preserve"> ή </w:t>
            </w:r>
            <w:r w:rsidRPr="00106F23">
              <w:rPr>
                <w:rFonts w:cs="Calibri"/>
                <w:szCs w:val="22"/>
                <w:lang w:val="en-US"/>
              </w:rPr>
              <w:t>MSSR</w:t>
            </w:r>
            <w:r w:rsidRPr="00106F23">
              <w:rPr>
                <w:rFonts w:cs="Calibri"/>
                <w:szCs w:val="22"/>
              </w:rPr>
              <w:t xml:space="preserve"> ή σε ένα </w:t>
            </w:r>
            <w:r w:rsidRPr="00106F23">
              <w:rPr>
                <w:rFonts w:cs="Calibri"/>
                <w:szCs w:val="22"/>
                <w:lang w:val="en-US"/>
              </w:rPr>
              <w:t>combined</w:t>
            </w:r>
            <w:r w:rsidRPr="00106F23">
              <w:rPr>
                <w:rFonts w:cs="Calibri"/>
                <w:szCs w:val="22"/>
              </w:rPr>
              <w:t xml:space="preserve"> </w:t>
            </w:r>
            <w:r w:rsidRPr="00106F23">
              <w:rPr>
                <w:rFonts w:cs="Calibri"/>
                <w:szCs w:val="22"/>
                <w:lang w:val="en-US"/>
              </w:rPr>
              <w:t>PSR</w:t>
            </w:r>
            <w:r w:rsidRPr="00106F23">
              <w:rPr>
                <w:rFonts w:cs="Calibri"/>
                <w:szCs w:val="22"/>
              </w:rPr>
              <w:t>/</w:t>
            </w:r>
            <w:r w:rsidRPr="00106F23">
              <w:rPr>
                <w:rFonts w:cs="Calibri"/>
                <w:szCs w:val="22"/>
                <w:lang w:val="en-US"/>
              </w:rPr>
              <w:t>MSSR</w:t>
            </w:r>
            <w:r w:rsidRPr="00106F23">
              <w:rPr>
                <w:rFonts w:cs="Calibri"/>
                <w:szCs w:val="22"/>
              </w:rPr>
              <w:t xml:space="preserve"> </w:t>
            </w:r>
            <w:r w:rsidRPr="00106F23">
              <w:rPr>
                <w:rFonts w:cs="Calibri"/>
                <w:szCs w:val="22"/>
                <w:lang w:val="en-US"/>
              </w:rPr>
              <w:t>plot</w:t>
            </w:r>
            <w:r w:rsidRPr="00106F23">
              <w:rPr>
                <w:rFonts w:cs="Calibri"/>
                <w:szCs w:val="22"/>
              </w:rPr>
              <w:t xml:space="preserve"> </w:t>
            </w:r>
            <w:r w:rsidRPr="00106F23">
              <w:rPr>
                <w:rFonts w:cs="Calibri"/>
                <w:szCs w:val="22"/>
                <w:lang w:val="en-US"/>
              </w:rPr>
              <w:t>filter</w:t>
            </w:r>
            <w:r w:rsidRPr="00106F23">
              <w:rPr>
                <w:rFonts w:cs="Calibri"/>
                <w:szCs w:val="22"/>
              </w:rPr>
              <w:t xml:space="preserve">.  Εναλλακτικά το </w:t>
            </w:r>
            <w:r w:rsidRPr="00106F23">
              <w:rPr>
                <w:rFonts w:cs="Calibri"/>
                <w:szCs w:val="22"/>
                <w:lang w:val="en-US"/>
              </w:rPr>
              <w:t>plot</w:t>
            </w:r>
            <w:r w:rsidRPr="00106F23">
              <w:rPr>
                <w:rFonts w:cs="Calibri"/>
                <w:szCs w:val="22"/>
              </w:rPr>
              <w:t xml:space="preserve"> </w:t>
            </w:r>
            <w:r w:rsidRPr="00106F23">
              <w:rPr>
                <w:rFonts w:cs="Calibri"/>
                <w:szCs w:val="22"/>
                <w:lang w:val="en-US"/>
              </w:rPr>
              <w:t>filter</w:t>
            </w:r>
            <w:r w:rsidRPr="00106F23">
              <w:rPr>
                <w:rFonts w:cs="Calibri"/>
                <w:szCs w:val="22"/>
              </w:rPr>
              <w:t xml:space="preserve"> μπορεί να είναι ενσωματωμένο στον </w:t>
            </w:r>
            <w:r w:rsidRPr="00106F23">
              <w:rPr>
                <w:rFonts w:cs="Calibri"/>
                <w:szCs w:val="22"/>
                <w:lang w:val="en-US"/>
              </w:rPr>
              <w:t>plot</w:t>
            </w:r>
            <w:r w:rsidRPr="00106F23">
              <w:rPr>
                <w:rFonts w:cs="Calibri"/>
                <w:szCs w:val="22"/>
              </w:rPr>
              <w:t xml:space="preserve"> </w:t>
            </w:r>
            <w:r w:rsidRPr="00106F23">
              <w:rPr>
                <w:rFonts w:cs="Calibri"/>
                <w:szCs w:val="22"/>
                <w:lang w:val="en-US"/>
              </w:rPr>
              <w:t>combiner</w:t>
            </w:r>
            <w:r w:rsidRPr="00106F23">
              <w:rPr>
                <w:rFonts w:cs="Calibri"/>
                <w:szCs w:val="22"/>
              </w:rPr>
              <w:t>.</w:t>
            </w:r>
          </w:p>
        </w:tc>
        <w:tc>
          <w:tcPr>
            <w:tcW w:w="1813" w:type="dxa"/>
            <w:vAlign w:val="center"/>
          </w:tcPr>
          <w:p w14:paraId="2EAED3FF" w14:textId="77777777" w:rsidR="00811C6A" w:rsidRPr="002A3F91" w:rsidRDefault="00811C6A" w:rsidP="002A3F91">
            <w:pPr>
              <w:jc w:val="center"/>
              <w:rPr>
                <w:szCs w:val="22"/>
              </w:rPr>
            </w:pPr>
            <w:r>
              <w:rPr>
                <w:szCs w:val="22"/>
              </w:rPr>
              <w:t>ΝΑΙ</w:t>
            </w:r>
          </w:p>
        </w:tc>
        <w:tc>
          <w:tcPr>
            <w:tcW w:w="1257" w:type="dxa"/>
          </w:tcPr>
          <w:p w14:paraId="0407BB00" w14:textId="77777777" w:rsidR="00811C6A" w:rsidRPr="002A3F91" w:rsidRDefault="00811C6A" w:rsidP="002A3F91">
            <w:pPr>
              <w:jc w:val="center"/>
              <w:rPr>
                <w:szCs w:val="22"/>
              </w:rPr>
            </w:pPr>
          </w:p>
        </w:tc>
        <w:tc>
          <w:tcPr>
            <w:tcW w:w="1615" w:type="dxa"/>
          </w:tcPr>
          <w:p w14:paraId="379DAEEA" w14:textId="77777777" w:rsidR="00811C6A" w:rsidRPr="002A3F91" w:rsidRDefault="00811C6A" w:rsidP="002A3F91">
            <w:pPr>
              <w:jc w:val="center"/>
              <w:rPr>
                <w:szCs w:val="22"/>
              </w:rPr>
            </w:pPr>
          </w:p>
        </w:tc>
      </w:tr>
      <w:tr w:rsidR="00811C6A" w:rsidRPr="0063108B" w14:paraId="08C4E922" w14:textId="77777777" w:rsidTr="0065257D">
        <w:trPr>
          <w:trHeight w:val="2074"/>
        </w:trPr>
        <w:tc>
          <w:tcPr>
            <w:tcW w:w="8330" w:type="dxa"/>
            <w:tcBorders>
              <w:bottom w:val="single" w:sz="4" w:space="0" w:color="auto"/>
            </w:tcBorders>
          </w:tcPr>
          <w:p w14:paraId="7E3BDA82" w14:textId="77777777" w:rsidR="00811C6A" w:rsidRPr="00FF2BCF" w:rsidRDefault="00811C6A" w:rsidP="006F1B25">
            <w:r w:rsidRPr="00FF2BCF">
              <w:lastRenderedPageBreak/>
              <w:t>RHP_160</w:t>
            </w:r>
          </w:p>
          <w:p w14:paraId="593AB9A4" w14:textId="77777777" w:rsidR="00811C6A" w:rsidRPr="00106F23" w:rsidRDefault="00811C6A" w:rsidP="00EB01EE">
            <w:pPr>
              <w:jc w:val="both"/>
              <w:rPr>
                <w:rFonts w:cs="Calibri"/>
                <w:szCs w:val="22"/>
              </w:rPr>
            </w:pPr>
            <w:r w:rsidRPr="00106F23">
              <w:rPr>
                <w:rFonts w:cs="Calibri"/>
                <w:szCs w:val="22"/>
              </w:rPr>
              <w:t xml:space="preserve">Οποιαδήποτε λειτουργία του φίλτρου θα πρέπει να εξαλείφει </w:t>
            </w:r>
            <w:r w:rsidRPr="00106F23">
              <w:rPr>
                <w:rFonts w:cs="Calibri"/>
                <w:szCs w:val="22"/>
                <w:lang w:val="en-US"/>
              </w:rPr>
              <w:t>plot</w:t>
            </w:r>
            <w:r w:rsidRPr="00106F23">
              <w:rPr>
                <w:rFonts w:cs="Calibri"/>
                <w:szCs w:val="22"/>
              </w:rPr>
              <w:t xml:space="preserve"> </w:t>
            </w:r>
            <w:r w:rsidRPr="00106F23">
              <w:rPr>
                <w:rFonts w:cs="Calibri"/>
                <w:szCs w:val="22"/>
                <w:lang w:val="en-US"/>
              </w:rPr>
              <w:t>data</w:t>
            </w:r>
            <w:r w:rsidRPr="00106F23">
              <w:rPr>
                <w:rFonts w:cs="Calibri"/>
                <w:szCs w:val="22"/>
              </w:rPr>
              <w:t xml:space="preserve"> που έχουν </w:t>
            </w:r>
            <w:r w:rsidRPr="00106F23">
              <w:rPr>
                <w:rFonts w:cs="Calibri"/>
                <w:szCs w:val="22"/>
                <w:u w:val="single"/>
              </w:rPr>
              <w:t>θετικά αναγνωριστεί σαν ψευδή</w:t>
            </w:r>
            <w:r w:rsidRPr="00106F23">
              <w:rPr>
                <w:rFonts w:cs="Calibri"/>
                <w:szCs w:val="22"/>
              </w:rPr>
              <w:t xml:space="preserve"> κατά τη διάρκεια της διεργασίας </w:t>
            </w:r>
            <w:r w:rsidRPr="00106F23">
              <w:rPr>
                <w:rFonts w:cs="Calibri"/>
                <w:szCs w:val="22"/>
                <w:lang w:val="en-US"/>
              </w:rPr>
              <w:t>scan</w:t>
            </w:r>
            <w:r w:rsidRPr="00106F23">
              <w:rPr>
                <w:rFonts w:cs="Calibri"/>
                <w:szCs w:val="22"/>
              </w:rPr>
              <w:t>-</w:t>
            </w:r>
            <w:r w:rsidRPr="00106F23">
              <w:rPr>
                <w:rFonts w:cs="Calibri"/>
                <w:szCs w:val="22"/>
                <w:lang w:val="en-US"/>
              </w:rPr>
              <w:t>to</w:t>
            </w:r>
            <w:r w:rsidRPr="00106F23">
              <w:rPr>
                <w:rFonts w:cs="Calibri"/>
                <w:szCs w:val="22"/>
              </w:rPr>
              <w:t>-</w:t>
            </w:r>
            <w:r w:rsidRPr="00106F23">
              <w:rPr>
                <w:rFonts w:cs="Calibri"/>
                <w:szCs w:val="22"/>
                <w:lang w:val="en-US"/>
              </w:rPr>
              <w:t>scan</w:t>
            </w:r>
            <w:r w:rsidRPr="00106F23">
              <w:rPr>
                <w:rFonts w:cs="Calibri"/>
                <w:szCs w:val="22"/>
              </w:rPr>
              <w:t xml:space="preserve"> </w:t>
            </w:r>
            <w:r w:rsidRPr="00106F23">
              <w:rPr>
                <w:rFonts w:cs="Calibri"/>
                <w:szCs w:val="22"/>
                <w:lang w:val="en-US"/>
              </w:rPr>
              <w:t>correlation</w:t>
            </w:r>
            <w:r w:rsidRPr="00106F23">
              <w:rPr>
                <w:rFonts w:cs="Calibri"/>
                <w:szCs w:val="22"/>
              </w:rPr>
              <w:t xml:space="preserve">. Μπορούν επίσης να εφαρμοσθούν  άλλες τεχνικές </w:t>
            </w:r>
            <w:r w:rsidRPr="00106F23">
              <w:rPr>
                <w:rFonts w:cs="Calibri"/>
                <w:szCs w:val="22"/>
                <w:lang w:val="en-US"/>
              </w:rPr>
              <w:t>filtering</w:t>
            </w:r>
            <w:r w:rsidRPr="00106F23">
              <w:rPr>
                <w:rFonts w:cs="Calibri"/>
                <w:szCs w:val="22"/>
              </w:rPr>
              <w:t xml:space="preserve"> , όπως είναι η </w:t>
            </w:r>
            <w:r w:rsidRPr="00106F23">
              <w:rPr>
                <w:rFonts w:cs="Calibri"/>
                <w:szCs w:val="22"/>
                <w:lang w:val="en-US"/>
              </w:rPr>
              <w:t>Doppler</w:t>
            </w:r>
            <w:r w:rsidRPr="00106F23">
              <w:rPr>
                <w:rFonts w:cs="Calibri"/>
                <w:szCs w:val="22"/>
              </w:rPr>
              <w:t xml:space="preserve"> </w:t>
            </w:r>
            <w:r w:rsidRPr="00106F23">
              <w:rPr>
                <w:rFonts w:cs="Calibri"/>
                <w:szCs w:val="22"/>
                <w:lang w:val="en-US"/>
              </w:rPr>
              <w:t>speed</w:t>
            </w:r>
            <w:r w:rsidRPr="00106F23">
              <w:rPr>
                <w:rFonts w:cs="Calibri"/>
                <w:szCs w:val="22"/>
              </w:rPr>
              <w:t xml:space="preserve"> </w:t>
            </w:r>
            <w:r w:rsidRPr="00106F23">
              <w:rPr>
                <w:rFonts w:cs="Calibri"/>
                <w:szCs w:val="22"/>
                <w:lang w:val="en-US"/>
              </w:rPr>
              <w:t>filtering</w:t>
            </w:r>
            <w:r w:rsidRPr="00106F23">
              <w:rPr>
                <w:rFonts w:cs="Calibri"/>
                <w:szCs w:val="22"/>
              </w:rPr>
              <w:t xml:space="preserve"> (π.χ. αργή κίνηση οχημάτων στο έδαφος).  Στην περίπτωση αυτή, το όριο του φιλτραρίσματος της ταχύτητας θα πρέπει να είναι ρυθμιζόμενο και θα πρ</w:t>
            </w:r>
            <w:r w:rsidR="008756D3">
              <w:rPr>
                <w:rFonts w:cs="Calibri"/>
                <w:szCs w:val="22"/>
              </w:rPr>
              <w:t>έπει να χρησιμοποι</w:t>
            </w:r>
            <w:r w:rsidRPr="00106F23">
              <w:rPr>
                <w:rFonts w:cs="Calibri"/>
                <w:szCs w:val="22"/>
              </w:rPr>
              <w:t>είται χάρτης υψηλής ανάλυσης. Θα πρέπει να δηλωθεί το μέγεθος της κυψέλης του χάρτη.</w:t>
            </w:r>
          </w:p>
        </w:tc>
        <w:tc>
          <w:tcPr>
            <w:tcW w:w="1813" w:type="dxa"/>
            <w:vAlign w:val="center"/>
          </w:tcPr>
          <w:p w14:paraId="3CF0B1B4" w14:textId="77777777" w:rsidR="00811C6A" w:rsidRPr="002A3F91" w:rsidRDefault="00811C6A" w:rsidP="002A3F91">
            <w:pPr>
              <w:jc w:val="center"/>
              <w:rPr>
                <w:szCs w:val="22"/>
              </w:rPr>
            </w:pPr>
            <w:r>
              <w:rPr>
                <w:szCs w:val="22"/>
              </w:rPr>
              <w:t>ΝΑΙ</w:t>
            </w:r>
          </w:p>
        </w:tc>
        <w:tc>
          <w:tcPr>
            <w:tcW w:w="1257" w:type="dxa"/>
          </w:tcPr>
          <w:p w14:paraId="78DE1A28" w14:textId="77777777" w:rsidR="00811C6A" w:rsidRPr="002A3F91" w:rsidRDefault="00811C6A" w:rsidP="002A3F91">
            <w:pPr>
              <w:jc w:val="center"/>
              <w:rPr>
                <w:szCs w:val="22"/>
              </w:rPr>
            </w:pPr>
          </w:p>
        </w:tc>
        <w:tc>
          <w:tcPr>
            <w:tcW w:w="1615" w:type="dxa"/>
          </w:tcPr>
          <w:p w14:paraId="7B9E7394" w14:textId="77777777" w:rsidR="00811C6A" w:rsidRPr="002A3F91" w:rsidRDefault="00811C6A" w:rsidP="002A3F91">
            <w:pPr>
              <w:jc w:val="center"/>
              <w:rPr>
                <w:szCs w:val="22"/>
              </w:rPr>
            </w:pPr>
          </w:p>
        </w:tc>
      </w:tr>
      <w:tr w:rsidR="00811C6A" w:rsidRPr="0063108B" w14:paraId="44881EF7" w14:textId="77777777" w:rsidTr="0065257D">
        <w:trPr>
          <w:trHeight w:val="1010"/>
        </w:trPr>
        <w:tc>
          <w:tcPr>
            <w:tcW w:w="8330" w:type="dxa"/>
            <w:shd w:val="clear" w:color="auto" w:fill="FFFFFF"/>
          </w:tcPr>
          <w:p w14:paraId="05307447" w14:textId="77777777" w:rsidR="00811C6A" w:rsidRPr="00FF2BCF" w:rsidRDefault="00811C6A" w:rsidP="006F1B25">
            <w:r w:rsidRPr="00FF2BCF">
              <w:t>RHP_170</w:t>
            </w:r>
          </w:p>
          <w:p w14:paraId="2EE980BD" w14:textId="77777777" w:rsidR="00811C6A" w:rsidRPr="0063108B" w:rsidRDefault="00077880" w:rsidP="00077880">
            <w:pPr>
              <w:jc w:val="both"/>
              <w:rPr>
                <w:rFonts w:cs="Calibri"/>
                <w:bCs/>
                <w:szCs w:val="22"/>
              </w:rPr>
            </w:pPr>
            <w:r>
              <w:rPr>
                <w:rFonts w:cs="Calibri"/>
                <w:bCs/>
                <w:szCs w:val="22"/>
              </w:rPr>
              <w:t xml:space="preserve">Εάν από τη σχεδίαση του συστήματος </w:t>
            </w:r>
            <w:r w:rsidR="00811C6A" w:rsidRPr="0063108B">
              <w:rPr>
                <w:rFonts w:cs="Calibri"/>
                <w:bCs/>
                <w:szCs w:val="22"/>
              </w:rPr>
              <w:t xml:space="preserve">υπάρχει </w:t>
            </w:r>
            <w:r>
              <w:rPr>
                <w:rFonts w:cs="Calibri"/>
                <w:bCs/>
                <w:szCs w:val="22"/>
              </w:rPr>
              <w:t xml:space="preserve">ανάγκη να εφαρμόζεται </w:t>
            </w:r>
            <w:r w:rsidR="00811C6A" w:rsidRPr="0063108B">
              <w:rPr>
                <w:rFonts w:cs="Calibri"/>
                <w:bCs/>
                <w:szCs w:val="22"/>
              </w:rPr>
              <w:t>μηχανισμός αντιμετώπισης συνθηκών μεγάλου φόρτου (</w:t>
            </w:r>
            <w:r w:rsidR="00811C6A" w:rsidRPr="0063108B">
              <w:rPr>
                <w:rFonts w:cs="Calibri"/>
                <w:bCs/>
                <w:szCs w:val="22"/>
                <w:lang w:val="en-US"/>
              </w:rPr>
              <w:t>overload</w:t>
            </w:r>
            <w:r w:rsidR="00811C6A" w:rsidRPr="0063108B">
              <w:rPr>
                <w:rFonts w:cs="Calibri"/>
                <w:bCs/>
                <w:szCs w:val="22"/>
              </w:rPr>
              <w:t xml:space="preserve"> </w:t>
            </w:r>
            <w:r w:rsidR="00811C6A" w:rsidRPr="0063108B">
              <w:rPr>
                <w:rFonts w:cs="Calibri"/>
                <w:bCs/>
                <w:szCs w:val="22"/>
                <w:lang w:val="en-US"/>
              </w:rPr>
              <w:t>conditions</w:t>
            </w:r>
            <w:r w:rsidR="00811C6A" w:rsidRPr="0063108B">
              <w:rPr>
                <w:rFonts w:cs="Calibri"/>
                <w:bCs/>
                <w:szCs w:val="22"/>
              </w:rPr>
              <w:t>)</w:t>
            </w:r>
            <w:r>
              <w:rPr>
                <w:rFonts w:cs="Calibri"/>
                <w:bCs/>
                <w:szCs w:val="22"/>
              </w:rPr>
              <w:t>,μ</w:t>
            </w:r>
            <w:r w:rsidR="00811C6A" w:rsidRPr="0063108B">
              <w:rPr>
                <w:rFonts w:cs="Calibri"/>
                <w:bCs/>
                <w:szCs w:val="22"/>
              </w:rPr>
              <w:t>όλις ανιχνεύεται τέτοια συνθήκη θα υπάρχει άμεση ενημέρωση με ενδείξεις τόσο σε επίπεδο συσκευής (τοπικά) όσο και σε  επίπεδο μονάδων τηλεχειρισμού (</w:t>
            </w:r>
            <w:r w:rsidR="00811C6A" w:rsidRPr="0063108B">
              <w:rPr>
                <w:rFonts w:cs="Calibri"/>
                <w:bCs/>
                <w:szCs w:val="22"/>
                <w:lang w:val="en-US"/>
              </w:rPr>
              <w:t>RCMS</w:t>
            </w:r>
            <w:r w:rsidR="00811C6A" w:rsidRPr="0063108B">
              <w:rPr>
                <w:rFonts w:cs="Calibri"/>
                <w:bCs/>
                <w:szCs w:val="22"/>
              </w:rPr>
              <w:t xml:space="preserve">). </w:t>
            </w:r>
          </w:p>
        </w:tc>
        <w:tc>
          <w:tcPr>
            <w:tcW w:w="1813" w:type="dxa"/>
            <w:shd w:val="clear" w:color="auto" w:fill="auto"/>
            <w:vAlign w:val="center"/>
          </w:tcPr>
          <w:p w14:paraId="4EFCAE4C" w14:textId="77777777" w:rsidR="00811C6A" w:rsidRPr="002A3F91" w:rsidRDefault="00811C6A" w:rsidP="002A3F91">
            <w:pPr>
              <w:jc w:val="center"/>
              <w:rPr>
                <w:szCs w:val="22"/>
              </w:rPr>
            </w:pPr>
            <w:r>
              <w:rPr>
                <w:szCs w:val="22"/>
              </w:rPr>
              <w:t>ΝΑΙ</w:t>
            </w:r>
          </w:p>
        </w:tc>
        <w:tc>
          <w:tcPr>
            <w:tcW w:w="1257" w:type="dxa"/>
            <w:shd w:val="clear" w:color="auto" w:fill="auto"/>
          </w:tcPr>
          <w:p w14:paraId="4EB77911" w14:textId="77777777" w:rsidR="00811C6A" w:rsidRPr="002A3F91" w:rsidRDefault="00811C6A" w:rsidP="002A3F91">
            <w:pPr>
              <w:jc w:val="center"/>
              <w:rPr>
                <w:szCs w:val="22"/>
              </w:rPr>
            </w:pPr>
          </w:p>
        </w:tc>
        <w:tc>
          <w:tcPr>
            <w:tcW w:w="1615" w:type="dxa"/>
            <w:shd w:val="clear" w:color="auto" w:fill="auto"/>
          </w:tcPr>
          <w:p w14:paraId="6FAC6ABF" w14:textId="77777777" w:rsidR="00811C6A" w:rsidRPr="002A3F91" w:rsidRDefault="00811C6A" w:rsidP="002A3F91">
            <w:pPr>
              <w:jc w:val="center"/>
              <w:rPr>
                <w:szCs w:val="22"/>
              </w:rPr>
            </w:pPr>
          </w:p>
        </w:tc>
      </w:tr>
      <w:tr w:rsidR="00811C6A" w:rsidRPr="0063108B" w14:paraId="558BE546" w14:textId="77777777" w:rsidTr="0065257D">
        <w:tc>
          <w:tcPr>
            <w:tcW w:w="8330" w:type="dxa"/>
            <w:shd w:val="clear" w:color="auto" w:fill="FFFFFF"/>
          </w:tcPr>
          <w:p w14:paraId="3518D40E" w14:textId="77777777" w:rsidR="00811C6A" w:rsidRPr="00FF2BCF" w:rsidRDefault="00811C6A" w:rsidP="006F1B25">
            <w:r w:rsidRPr="00FF2BCF">
              <w:t>RHP_180</w:t>
            </w:r>
          </w:p>
          <w:p w14:paraId="148BED43" w14:textId="77777777" w:rsidR="00077880" w:rsidRDefault="00811C6A" w:rsidP="002E5607">
            <w:pPr>
              <w:jc w:val="both"/>
              <w:rPr>
                <w:rFonts w:cs="Calibri"/>
                <w:szCs w:val="22"/>
              </w:rPr>
            </w:pPr>
            <w:r w:rsidRPr="0063108B">
              <w:rPr>
                <w:rFonts w:cs="Calibri"/>
                <w:szCs w:val="22"/>
              </w:rPr>
              <w:t>Είναι επιθυμητό η αντιμετώπιση</w:t>
            </w:r>
            <w:r w:rsidR="008756D3">
              <w:rPr>
                <w:rFonts w:cs="Calibri"/>
                <w:szCs w:val="22"/>
              </w:rPr>
              <w:t xml:space="preserve"> </w:t>
            </w:r>
            <w:r w:rsidR="00077880">
              <w:rPr>
                <w:rFonts w:cs="Calibri"/>
                <w:szCs w:val="22"/>
              </w:rPr>
              <w:t>μιας τέτοιας</w:t>
            </w:r>
            <w:r w:rsidRPr="0063108B">
              <w:rPr>
                <w:rFonts w:cs="Calibri"/>
                <w:szCs w:val="22"/>
              </w:rPr>
              <w:t xml:space="preserve"> συνθήκης υπερφόρτωσης να γίνεται με φιλτράρισμα στόχων με την ακόλουθη σειρά:</w:t>
            </w:r>
          </w:p>
          <w:p w14:paraId="5719E474" w14:textId="77777777" w:rsidR="00EE0777" w:rsidRDefault="00EE0777" w:rsidP="002464E4">
            <w:pPr>
              <w:numPr>
                <w:ilvl w:val="0"/>
                <w:numId w:val="139"/>
              </w:numPr>
              <w:ind w:left="426" w:hanging="426"/>
              <w:jc w:val="both"/>
              <w:rPr>
                <w:rFonts w:cs="Calibri"/>
                <w:szCs w:val="22"/>
              </w:rPr>
            </w:pPr>
            <w:r>
              <w:rPr>
                <w:rFonts w:cs="Calibri"/>
                <w:szCs w:val="22"/>
              </w:rPr>
              <w:t xml:space="preserve">Δεδομένα Καιρού </w:t>
            </w:r>
          </w:p>
          <w:p w14:paraId="175E0A10" w14:textId="77777777" w:rsidR="00811C6A" w:rsidRPr="002E5607" w:rsidRDefault="00811C6A" w:rsidP="002464E4">
            <w:pPr>
              <w:numPr>
                <w:ilvl w:val="0"/>
                <w:numId w:val="139"/>
              </w:numPr>
              <w:ind w:left="426" w:hanging="426"/>
              <w:jc w:val="both"/>
              <w:rPr>
                <w:rFonts w:cs="Calibri"/>
                <w:szCs w:val="22"/>
              </w:rPr>
            </w:pPr>
            <w:r w:rsidRPr="0063108B">
              <w:rPr>
                <w:rFonts w:cs="Calibri"/>
                <w:szCs w:val="22"/>
              </w:rPr>
              <w:t xml:space="preserve">Στόχοι Πρωτεύοντος </w:t>
            </w:r>
            <w:r w:rsidRPr="0063108B">
              <w:rPr>
                <w:rFonts w:cs="Calibri"/>
                <w:szCs w:val="22"/>
                <w:lang w:val="en-US"/>
              </w:rPr>
              <w:t>Radar</w:t>
            </w:r>
          </w:p>
          <w:p w14:paraId="0DB4CC13" w14:textId="77777777" w:rsidR="00811C6A" w:rsidRPr="0063108B" w:rsidRDefault="00077880" w:rsidP="002464E4">
            <w:pPr>
              <w:numPr>
                <w:ilvl w:val="0"/>
                <w:numId w:val="85"/>
              </w:numPr>
              <w:tabs>
                <w:tab w:val="clear" w:pos="720"/>
              </w:tabs>
              <w:ind w:left="284" w:hanging="257"/>
              <w:jc w:val="both"/>
              <w:rPr>
                <w:rFonts w:cs="Calibri"/>
                <w:szCs w:val="22"/>
              </w:rPr>
            </w:pPr>
            <w:r>
              <w:rPr>
                <w:rFonts w:cs="Calibri"/>
                <w:szCs w:val="22"/>
              </w:rPr>
              <w:t xml:space="preserve">  </w:t>
            </w:r>
            <w:r w:rsidR="00811C6A" w:rsidRPr="0063108B">
              <w:rPr>
                <w:rFonts w:cs="Calibri"/>
                <w:szCs w:val="22"/>
              </w:rPr>
              <w:t>Στόχοι με  μη επιβεβαιωμένους κώδικες (</w:t>
            </w:r>
            <w:r w:rsidR="00811C6A" w:rsidRPr="0063108B">
              <w:rPr>
                <w:rFonts w:cs="Calibri"/>
                <w:szCs w:val="22"/>
                <w:lang w:val="en-US"/>
              </w:rPr>
              <w:t>Invalid</w:t>
            </w:r>
            <w:r w:rsidR="00811C6A" w:rsidRPr="0063108B">
              <w:rPr>
                <w:rFonts w:cs="Calibri"/>
                <w:szCs w:val="22"/>
              </w:rPr>
              <w:t xml:space="preserve"> </w:t>
            </w:r>
            <w:r w:rsidR="00811C6A" w:rsidRPr="0063108B">
              <w:rPr>
                <w:rFonts w:cs="Calibri"/>
                <w:szCs w:val="22"/>
                <w:lang w:val="en-US"/>
              </w:rPr>
              <w:t>codes</w:t>
            </w:r>
            <w:r w:rsidR="00811C6A" w:rsidRPr="0063108B">
              <w:rPr>
                <w:rFonts w:cs="Calibri"/>
                <w:szCs w:val="22"/>
              </w:rPr>
              <w:t>)</w:t>
            </w:r>
          </w:p>
          <w:p w14:paraId="6C05BA95" w14:textId="77777777" w:rsidR="00811C6A" w:rsidRPr="0063108B" w:rsidRDefault="00811C6A" w:rsidP="002464E4">
            <w:pPr>
              <w:numPr>
                <w:ilvl w:val="0"/>
                <w:numId w:val="85"/>
              </w:numPr>
              <w:tabs>
                <w:tab w:val="clear" w:pos="720"/>
              </w:tabs>
              <w:ind w:left="387"/>
              <w:jc w:val="both"/>
              <w:rPr>
                <w:rFonts w:cs="Calibri"/>
                <w:szCs w:val="22"/>
              </w:rPr>
            </w:pPr>
            <w:r w:rsidRPr="0063108B">
              <w:rPr>
                <w:rFonts w:cs="Calibri"/>
                <w:szCs w:val="22"/>
              </w:rPr>
              <w:t xml:space="preserve">Μακρινοί στόχοι (με λογική φιλτραρίσματος από τη μέγιστη εμβέλεια προς κοντινότερες αποστάσεις) </w:t>
            </w:r>
          </w:p>
          <w:p w14:paraId="32D3E37C" w14:textId="77777777" w:rsidR="00811C6A" w:rsidRPr="0063108B" w:rsidRDefault="00811C6A" w:rsidP="007E4653">
            <w:pPr>
              <w:jc w:val="both"/>
              <w:rPr>
                <w:rFonts w:cs="Calibri"/>
                <w:szCs w:val="22"/>
              </w:rPr>
            </w:pPr>
            <w:r w:rsidRPr="0063108B">
              <w:rPr>
                <w:rFonts w:cs="Calibri"/>
                <w:szCs w:val="22"/>
              </w:rPr>
              <w:t xml:space="preserve">Ο προμηθευτής θα πρέπει να περιγράψει λεπτομερώς τις μεθόδους αντιμετώπισης </w:t>
            </w:r>
            <w:r w:rsidRPr="0063108B">
              <w:rPr>
                <w:rFonts w:cs="Calibri"/>
                <w:szCs w:val="22"/>
                <w:lang w:val="en-US"/>
              </w:rPr>
              <w:t>overload</w:t>
            </w:r>
            <w:r w:rsidRPr="0063108B">
              <w:rPr>
                <w:rFonts w:cs="Calibri"/>
                <w:szCs w:val="22"/>
              </w:rPr>
              <w:t xml:space="preserve"> του </w:t>
            </w:r>
            <w:r w:rsidRPr="0063108B">
              <w:rPr>
                <w:rFonts w:cs="Calibri"/>
                <w:szCs w:val="22"/>
                <w:lang w:val="en-US"/>
              </w:rPr>
              <w:t>RHP</w:t>
            </w:r>
            <w:r w:rsidR="00077880">
              <w:rPr>
                <w:rFonts w:cs="Calibri"/>
                <w:szCs w:val="22"/>
              </w:rPr>
              <w:t xml:space="preserve"> (εάν εφαρμόζονται)</w:t>
            </w:r>
            <w:r w:rsidRPr="0063108B">
              <w:rPr>
                <w:rFonts w:cs="Calibri"/>
                <w:szCs w:val="22"/>
              </w:rPr>
              <w:t>.</w:t>
            </w:r>
          </w:p>
        </w:tc>
        <w:tc>
          <w:tcPr>
            <w:tcW w:w="1813" w:type="dxa"/>
            <w:shd w:val="clear" w:color="auto" w:fill="auto"/>
            <w:vAlign w:val="center"/>
          </w:tcPr>
          <w:p w14:paraId="05CAE18B" w14:textId="77777777" w:rsidR="00811C6A" w:rsidRPr="002A3F91" w:rsidRDefault="00811C6A" w:rsidP="002A3F91">
            <w:pPr>
              <w:jc w:val="center"/>
              <w:rPr>
                <w:szCs w:val="22"/>
              </w:rPr>
            </w:pPr>
            <w:r>
              <w:rPr>
                <w:szCs w:val="22"/>
              </w:rPr>
              <w:t>ΝΑΙ</w:t>
            </w:r>
          </w:p>
        </w:tc>
        <w:tc>
          <w:tcPr>
            <w:tcW w:w="1257" w:type="dxa"/>
            <w:shd w:val="clear" w:color="auto" w:fill="auto"/>
          </w:tcPr>
          <w:p w14:paraId="533B4EA3" w14:textId="77777777" w:rsidR="00811C6A" w:rsidRPr="002A3F91" w:rsidRDefault="00811C6A" w:rsidP="002A3F91">
            <w:pPr>
              <w:jc w:val="center"/>
              <w:rPr>
                <w:szCs w:val="22"/>
              </w:rPr>
            </w:pPr>
          </w:p>
        </w:tc>
        <w:tc>
          <w:tcPr>
            <w:tcW w:w="1615" w:type="dxa"/>
            <w:shd w:val="clear" w:color="auto" w:fill="auto"/>
          </w:tcPr>
          <w:p w14:paraId="2544A573" w14:textId="77777777" w:rsidR="00811C6A" w:rsidRPr="002A3F91" w:rsidRDefault="00811C6A" w:rsidP="002A3F91">
            <w:pPr>
              <w:jc w:val="center"/>
              <w:rPr>
                <w:szCs w:val="22"/>
              </w:rPr>
            </w:pPr>
          </w:p>
        </w:tc>
      </w:tr>
      <w:tr w:rsidR="00811C6A" w:rsidRPr="0063108B" w14:paraId="30E408F1" w14:textId="77777777" w:rsidTr="0065257D">
        <w:tc>
          <w:tcPr>
            <w:tcW w:w="8330" w:type="dxa"/>
          </w:tcPr>
          <w:p w14:paraId="72E7869E" w14:textId="77777777" w:rsidR="00811C6A" w:rsidRPr="00FF2BCF" w:rsidRDefault="00811C6A" w:rsidP="006F1B25">
            <w:r w:rsidRPr="00FF2BCF">
              <w:t>RHP_190</w:t>
            </w:r>
          </w:p>
          <w:p w14:paraId="37245396" w14:textId="77777777" w:rsidR="00811C6A" w:rsidRPr="007E1109" w:rsidRDefault="00811C6A" w:rsidP="007E4653">
            <w:pPr>
              <w:jc w:val="both"/>
              <w:rPr>
                <w:rFonts w:cs="Calibri"/>
                <w:szCs w:val="22"/>
              </w:rPr>
            </w:pPr>
            <w:r w:rsidRPr="007E1109">
              <w:rPr>
                <w:rFonts w:cs="Calibri"/>
                <w:szCs w:val="22"/>
              </w:rPr>
              <w:t xml:space="preserve">Ο αλγόριθμος </w:t>
            </w:r>
            <w:r w:rsidRPr="007E1109">
              <w:rPr>
                <w:rFonts w:cs="Calibri"/>
                <w:szCs w:val="22"/>
                <w:lang w:val="en-US"/>
              </w:rPr>
              <w:t>tracking</w:t>
            </w:r>
            <w:r w:rsidRPr="007E1109">
              <w:rPr>
                <w:rFonts w:cs="Calibri"/>
                <w:szCs w:val="22"/>
              </w:rPr>
              <w:t xml:space="preserve"> θα είναι τέτοιος ώστε να μην χάνεται κανένα </w:t>
            </w:r>
            <w:r w:rsidRPr="007E1109">
              <w:rPr>
                <w:rFonts w:cs="Calibri"/>
                <w:szCs w:val="22"/>
                <w:lang w:val="en-US"/>
              </w:rPr>
              <w:t>primary</w:t>
            </w:r>
            <w:r w:rsidRPr="007E1109">
              <w:rPr>
                <w:rFonts w:cs="Calibri"/>
                <w:szCs w:val="22"/>
              </w:rPr>
              <w:t xml:space="preserve"> </w:t>
            </w:r>
            <w:r w:rsidRPr="007E1109">
              <w:rPr>
                <w:rFonts w:cs="Calibri"/>
                <w:szCs w:val="22"/>
                <w:lang w:val="en-US"/>
              </w:rPr>
              <w:t>plot</w:t>
            </w:r>
            <w:r w:rsidRPr="007E1109">
              <w:rPr>
                <w:rFonts w:cs="Calibri"/>
                <w:szCs w:val="22"/>
              </w:rPr>
              <w:t xml:space="preserve"> λόγω του «τρόπου πτήσης» πολιτικών και στρατιωτικών αεροσκαφών (π.χ. ελ</w:t>
            </w:r>
            <w:r w:rsidR="00C65B92">
              <w:rPr>
                <w:rFonts w:cs="Calibri"/>
                <w:szCs w:val="22"/>
              </w:rPr>
              <w:t>ιγμοί, επιτάχυνση, ταχύτητα κλπ</w:t>
            </w:r>
            <w:r w:rsidRPr="007E1109">
              <w:rPr>
                <w:rFonts w:cs="Calibri"/>
                <w:szCs w:val="22"/>
              </w:rPr>
              <w:t>).</w:t>
            </w:r>
          </w:p>
        </w:tc>
        <w:tc>
          <w:tcPr>
            <w:tcW w:w="1813" w:type="dxa"/>
            <w:vAlign w:val="center"/>
          </w:tcPr>
          <w:p w14:paraId="07A76275" w14:textId="77777777" w:rsidR="00811C6A" w:rsidRPr="002A3F91" w:rsidRDefault="00811C6A" w:rsidP="002A3F91">
            <w:pPr>
              <w:jc w:val="center"/>
              <w:rPr>
                <w:szCs w:val="22"/>
              </w:rPr>
            </w:pPr>
            <w:r>
              <w:rPr>
                <w:szCs w:val="22"/>
              </w:rPr>
              <w:t>ΝΑΙ</w:t>
            </w:r>
          </w:p>
        </w:tc>
        <w:tc>
          <w:tcPr>
            <w:tcW w:w="1257" w:type="dxa"/>
          </w:tcPr>
          <w:p w14:paraId="3B78E87D" w14:textId="77777777" w:rsidR="00811C6A" w:rsidRPr="002A3F91" w:rsidRDefault="00811C6A" w:rsidP="002A3F91">
            <w:pPr>
              <w:jc w:val="center"/>
              <w:rPr>
                <w:szCs w:val="22"/>
              </w:rPr>
            </w:pPr>
          </w:p>
        </w:tc>
        <w:tc>
          <w:tcPr>
            <w:tcW w:w="1615" w:type="dxa"/>
          </w:tcPr>
          <w:p w14:paraId="287BCFEA" w14:textId="77777777" w:rsidR="00811C6A" w:rsidRPr="002A3F91" w:rsidRDefault="00811C6A" w:rsidP="002A3F91">
            <w:pPr>
              <w:jc w:val="center"/>
              <w:rPr>
                <w:szCs w:val="22"/>
              </w:rPr>
            </w:pPr>
          </w:p>
        </w:tc>
      </w:tr>
      <w:tr w:rsidR="00811C6A" w:rsidRPr="0063108B" w14:paraId="249371DE" w14:textId="77777777" w:rsidTr="0065257D">
        <w:trPr>
          <w:trHeight w:val="1266"/>
        </w:trPr>
        <w:tc>
          <w:tcPr>
            <w:tcW w:w="8330" w:type="dxa"/>
          </w:tcPr>
          <w:p w14:paraId="3737E396" w14:textId="77777777" w:rsidR="00811C6A" w:rsidRPr="00FF2BCF" w:rsidRDefault="00811C6A" w:rsidP="006F1B25">
            <w:pPr>
              <w:rPr>
                <w:lang w:val="en-US"/>
              </w:rPr>
            </w:pPr>
            <w:bookmarkStart w:id="1982" w:name="_Toc264588018"/>
            <w:bookmarkStart w:id="1983" w:name="_Toc264672482"/>
            <w:bookmarkStart w:id="1984" w:name="_Toc264704811"/>
            <w:bookmarkStart w:id="1985" w:name="_Toc478632646"/>
            <w:bookmarkStart w:id="1986" w:name="_Toc478633023"/>
            <w:bookmarkStart w:id="1987" w:name="_Toc478633414"/>
            <w:bookmarkStart w:id="1988" w:name="_Toc478634239"/>
            <w:bookmarkStart w:id="1989" w:name="_Toc5020281"/>
            <w:r w:rsidRPr="00FF2BCF">
              <w:rPr>
                <w:lang w:val="en-US"/>
              </w:rPr>
              <w:lastRenderedPageBreak/>
              <w:t>RHP_200</w:t>
            </w:r>
          </w:p>
          <w:p w14:paraId="7622C9C1" w14:textId="77777777" w:rsidR="00811C6A" w:rsidRPr="00A759DD" w:rsidRDefault="006A56E6" w:rsidP="000473E5">
            <w:pPr>
              <w:pStyle w:val="3"/>
              <w:rPr>
                <w:rFonts w:cs="Calibri"/>
                <w:u w:val="single"/>
              </w:rPr>
            </w:pPr>
            <w:bookmarkStart w:id="1990" w:name="_Toc107263266"/>
            <w:r w:rsidRPr="00A759DD">
              <w:rPr>
                <w:rFonts w:cs="Calibri"/>
              </w:rPr>
              <w:t xml:space="preserve">7.3.2 </w:t>
            </w:r>
            <w:r w:rsidRPr="00A759DD">
              <w:rPr>
                <w:rFonts w:cs="Calibri"/>
                <w:lang w:val="el-GR"/>
              </w:rPr>
              <w:t>Το</w:t>
            </w:r>
            <w:r w:rsidR="00811C6A" w:rsidRPr="00A759DD">
              <w:rPr>
                <w:rFonts w:cs="Calibri"/>
              </w:rPr>
              <w:t xml:space="preserve"> υποσύστημα Plot Filter Combiner/Tracker</w:t>
            </w:r>
            <w:bookmarkEnd w:id="1982"/>
            <w:bookmarkEnd w:id="1983"/>
            <w:bookmarkEnd w:id="1984"/>
            <w:bookmarkEnd w:id="1985"/>
            <w:bookmarkEnd w:id="1986"/>
            <w:bookmarkEnd w:id="1987"/>
            <w:bookmarkEnd w:id="1988"/>
            <w:bookmarkEnd w:id="1990"/>
            <w:r w:rsidR="00811C6A" w:rsidRPr="00A759DD">
              <w:rPr>
                <w:rFonts w:cs="Calibri"/>
              </w:rPr>
              <w:t xml:space="preserve"> </w:t>
            </w:r>
          </w:p>
          <w:bookmarkEnd w:id="1989"/>
          <w:p w14:paraId="2FA2F045" w14:textId="77777777" w:rsidR="00811C6A" w:rsidRPr="00106F23" w:rsidRDefault="00811C6A" w:rsidP="00106F23">
            <w:pPr>
              <w:jc w:val="both"/>
              <w:rPr>
                <w:rFonts w:cs="Calibri"/>
                <w:szCs w:val="22"/>
                <w:u w:val="single"/>
                <w:lang w:val="en-US"/>
              </w:rPr>
            </w:pPr>
            <w:r w:rsidRPr="00106F23">
              <w:rPr>
                <w:rFonts w:cs="Calibri"/>
                <w:szCs w:val="22"/>
              </w:rPr>
              <w:t>Το</w:t>
            </w:r>
            <w:r w:rsidRPr="00106F23">
              <w:rPr>
                <w:rFonts w:cs="Calibri"/>
                <w:szCs w:val="22"/>
                <w:lang w:val="en-US"/>
              </w:rPr>
              <w:t xml:space="preserve"> RADAR </w:t>
            </w:r>
            <w:r w:rsidRPr="00106F23">
              <w:rPr>
                <w:rFonts w:cs="Calibri"/>
                <w:szCs w:val="22"/>
              </w:rPr>
              <w:t>στην</w:t>
            </w:r>
            <w:r w:rsidRPr="00106F23">
              <w:rPr>
                <w:rFonts w:cs="Calibri"/>
                <w:szCs w:val="22"/>
                <w:lang w:val="en-US"/>
              </w:rPr>
              <w:t xml:space="preserve"> </w:t>
            </w:r>
            <w:r w:rsidRPr="00106F23">
              <w:rPr>
                <w:rFonts w:cs="Calibri"/>
                <w:szCs w:val="22"/>
              </w:rPr>
              <w:t>έξοδό</w:t>
            </w:r>
            <w:r w:rsidRPr="00106F23">
              <w:rPr>
                <w:rFonts w:cs="Calibri"/>
                <w:szCs w:val="22"/>
                <w:lang w:val="en-US"/>
              </w:rPr>
              <w:t xml:space="preserve"> </w:t>
            </w:r>
            <w:r w:rsidRPr="00106F23">
              <w:rPr>
                <w:rFonts w:cs="Calibri"/>
                <w:szCs w:val="22"/>
              </w:rPr>
              <w:t>του</w:t>
            </w:r>
            <w:r w:rsidRPr="00106F23">
              <w:rPr>
                <w:rFonts w:cs="Calibri"/>
                <w:szCs w:val="22"/>
                <w:lang w:val="en-US"/>
              </w:rPr>
              <w:t xml:space="preserve"> </w:t>
            </w:r>
            <w:r w:rsidRPr="00106F23">
              <w:rPr>
                <w:rFonts w:cs="Calibri"/>
                <w:szCs w:val="22"/>
              </w:rPr>
              <w:t>προς</w:t>
            </w:r>
            <w:r w:rsidRPr="00106F23">
              <w:rPr>
                <w:rFonts w:cs="Calibri"/>
                <w:szCs w:val="22"/>
                <w:lang w:val="en-US"/>
              </w:rPr>
              <w:t xml:space="preserve"> </w:t>
            </w:r>
            <w:r w:rsidRPr="00106F23">
              <w:rPr>
                <w:rFonts w:cs="Calibri"/>
                <w:szCs w:val="22"/>
              </w:rPr>
              <w:t>το</w:t>
            </w:r>
            <w:r w:rsidRPr="00106F23">
              <w:rPr>
                <w:rFonts w:cs="Calibri"/>
                <w:szCs w:val="22"/>
                <w:lang w:val="en-US"/>
              </w:rPr>
              <w:t xml:space="preserve"> </w:t>
            </w:r>
            <w:r w:rsidRPr="00106F23">
              <w:rPr>
                <w:rFonts w:cs="Calibri"/>
                <w:szCs w:val="22"/>
              </w:rPr>
              <w:t>σύστημα</w:t>
            </w:r>
            <w:r w:rsidRPr="00106F23">
              <w:rPr>
                <w:rFonts w:cs="Calibri"/>
                <w:szCs w:val="22"/>
                <w:lang w:val="en-US"/>
              </w:rPr>
              <w:t xml:space="preserve"> </w:t>
            </w:r>
            <w:r w:rsidRPr="00106F23">
              <w:rPr>
                <w:rFonts w:cs="Calibri"/>
                <w:szCs w:val="22"/>
              </w:rPr>
              <w:t>επεξεργασίας</w:t>
            </w:r>
            <w:r w:rsidRPr="00106F23">
              <w:rPr>
                <w:rFonts w:cs="Calibri"/>
                <w:szCs w:val="22"/>
                <w:lang w:val="en-US"/>
              </w:rPr>
              <w:t xml:space="preserve"> </w:t>
            </w:r>
            <w:r w:rsidRPr="00106F23">
              <w:rPr>
                <w:rFonts w:cs="Calibri"/>
                <w:szCs w:val="22"/>
              </w:rPr>
              <w:t>πολλαπλών</w:t>
            </w:r>
            <w:r w:rsidRPr="00106F23">
              <w:rPr>
                <w:rFonts w:cs="Calibri"/>
                <w:szCs w:val="22"/>
                <w:lang w:val="en-US"/>
              </w:rPr>
              <w:t xml:space="preserve"> </w:t>
            </w:r>
            <w:r w:rsidRPr="00106F23">
              <w:rPr>
                <w:rFonts w:cs="Calibri"/>
                <w:szCs w:val="22"/>
              </w:rPr>
              <w:t>αισθητήρων</w:t>
            </w:r>
            <w:r w:rsidRPr="00106F23">
              <w:rPr>
                <w:rFonts w:cs="Calibri"/>
                <w:szCs w:val="22"/>
                <w:lang w:val="en-US"/>
              </w:rPr>
              <w:t xml:space="preserve"> </w:t>
            </w:r>
            <w:r w:rsidRPr="00106F23">
              <w:rPr>
                <w:rFonts w:cs="Calibri"/>
                <w:szCs w:val="22"/>
              </w:rPr>
              <w:t>Επιτήρησης</w:t>
            </w:r>
            <w:r w:rsidRPr="00106F23">
              <w:rPr>
                <w:rFonts w:cs="Calibri"/>
                <w:szCs w:val="22"/>
                <w:lang w:val="en-US"/>
              </w:rPr>
              <w:t xml:space="preserve"> (Surveillance Data Processing &amp;Distribution System) </w:t>
            </w:r>
            <w:r w:rsidRPr="00106F23">
              <w:rPr>
                <w:rFonts w:cs="Calibri"/>
                <w:szCs w:val="22"/>
              </w:rPr>
              <w:t>για</w:t>
            </w:r>
            <w:r w:rsidRPr="00106F23">
              <w:rPr>
                <w:rFonts w:cs="Calibri"/>
                <w:szCs w:val="22"/>
                <w:lang w:val="en-US"/>
              </w:rPr>
              <w:t xml:space="preserve"> </w:t>
            </w:r>
            <w:r w:rsidRPr="00106F23">
              <w:rPr>
                <w:rFonts w:cs="Calibri"/>
                <w:szCs w:val="22"/>
              </w:rPr>
              <w:t>τον</w:t>
            </w:r>
            <w:r w:rsidRPr="00106F23">
              <w:rPr>
                <w:rFonts w:cs="Calibri"/>
                <w:szCs w:val="22"/>
                <w:lang w:val="en-US"/>
              </w:rPr>
              <w:t xml:space="preserve"> </w:t>
            </w:r>
            <w:r w:rsidRPr="00106F23">
              <w:rPr>
                <w:rFonts w:cs="Calibri"/>
                <w:szCs w:val="22"/>
              </w:rPr>
              <w:t>ίδιο</w:t>
            </w:r>
            <w:r w:rsidRPr="00106F23">
              <w:rPr>
                <w:rFonts w:cs="Calibri"/>
                <w:szCs w:val="22"/>
                <w:lang w:val="en-US"/>
              </w:rPr>
              <w:t xml:space="preserve"> </w:t>
            </w:r>
            <w:r w:rsidRPr="00106F23">
              <w:rPr>
                <w:rFonts w:cs="Calibri"/>
                <w:szCs w:val="22"/>
              </w:rPr>
              <w:t>στόχο</w:t>
            </w:r>
            <w:r w:rsidRPr="00106F23">
              <w:rPr>
                <w:rFonts w:cs="Calibri"/>
                <w:szCs w:val="22"/>
                <w:lang w:val="en-US"/>
              </w:rPr>
              <w:t xml:space="preserve"> </w:t>
            </w:r>
            <w:r w:rsidRPr="00106F23">
              <w:rPr>
                <w:rFonts w:cs="Calibri"/>
                <w:szCs w:val="22"/>
              </w:rPr>
              <w:t>θα</w:t>
            </w:r>
            <w:r w:rsidRPr="00106F23">
              <w:rPr>
                <w:rFonts w:cs="Calibri"/>
                <w:szCs w:val="22"/>
                <w:lang w:val="en-US"/>
              </w:rPr>
              <w:t xml:space="preserve"> </w:t>
            </w:r>
            <w:r w:rsidRPr="00106F23">
              <w:rPr>
                <w:rFonts w:cs="Calibri"/>
                <w:szCs w:val="22"/>
              </w:rPr>
              <w:t>στέλνει</w:t>
            </w:r>
            <w:r w:rsidRPr="00106F23">
              <w:rPr>
                <w:rFonts w:cs="Calibri"/>
                <w:szCs w:val="22"/>
                <w:lang w:val="en-US"/>
              </w:rPr>
              <w:t xml:space="preserve"> combined track (primary / secondary)  data. </w:t>
            </w:r>
          </w:p>
        </w:tc>
        <w:tc>
          <w:tcPr>
            <w:tcW w:w="1813" w:type="dxa"/>
            <w:vAlign w:val="center"/>
          </w:tcPr>
          <w:p w14:paraId="18E843FC" w14:textId="77777777" w:rsidR="00811C6A" w:rsidRPr="002A3F91" w:rsidRDefault="00811C6A" w:rsidP="002A3F91">
            <w:pPr>
              <w:jc w:val="center"/>
              <w:rPr>
                <w:szCs w:val="22"/>
              </w:rPr>
            </w:pPr>
            <w:r>
              <w:rPr>
                <w:szCs w:val="22"/>
              </w:rPr>
              <w:t>ΝΑΙ</w:t>
            </w:r>
          </w:p>
        </w:tc>
        <w:tc>
          <w:tcPr>
            <w:tcW w:w="1257" w:type="dxa"/>
          </w:tcPr>
          <w:p w14:paraId="2184E7E0" w14:textId="77777777" w:rsidR="00811C6A" w:rsidRPr="002A3F91" w:rsidRDefault="00811C6A" w:rsidP="002A3F91">
            <w:pPr>
              <w:jc w:val="center"/>
              <w:rPr>
                <w:szCs w:val="22"/>
              </w:rPr>
            </w:pPr>
          </w:p>
        </w:tc>
        <w:tc>
          <w:tcPr>
            <w:tcW w:w="1615" w:type="dxa"/>
          </w:tcPr>
          <w:p w14:paraId="02C0413D" w14:textId="77777777" w:rsidR="00811C6A" w:rsidRPr="002A3F91" w:rsidRDefault="00811C6A" w:rsidP="002A3F91">
            <w:pPr>
              <w:jc w:val="center"/>
              <w:rPr>
                <w:szCs w:val="22"/>
              </w:rPr>
            </w:pPr>
          </w:p>
        </w:tc>
      </w:tr>
      <w:tr w:rsidR="00811C6A" w:rsidRPr="0063108B" w14:paraId="3750DFD6" w14:textId="77777777" w:rsidTr="0065257D">
        <w:trPr>
          <w:trHeight w:val="1553"/>
        </w:trPr>
        <w:tc>
          <w:tcPr>
            <w:tcW w:w="8330" w:type="dxa"/>
          </w:tcPr>
          <w:p w14:paraId="478407AD" w14:textId="77777777" w:rsidR="00811C6A" w:rsidRPr="00FF2BCF" w:rsidRDefault="00811C6A" w:rsidP="006F1B25">
            <w:bookmarkStart w:id="1991" w:name="_Toc264588021"/>
            <w:bookmarkStart w:id="1992" w:name="_Toc264672485"/>
            <w:bookmarkStart w:id="1993" w:name="_Toc264704814"/>
            <w:bookmarkStart w:id="1994" w:name="_Toc265060836"/>
            <w:bookmarkStart w:id="1995" w:name="_Toc478632647"/>
            <w:bookmarkStart w:id="1996" w:name="_Toc478633024"/>
            <w:bookmarkStart w:id="1997" w:name="_Toc478633415"/>
            <w:bookmarkStart w:id="1998" w:name="_Toc478634240"/>
            <w:r w:rsidRPr="00FF2BCF">
              <w:t>RHP_210</w:t>
            </w:r>
          </w:p>
          <w:p w14:paraId="2F2740E7" w14:textId="77777777" w:rsidR="00811C6A" w:rsidRPr="00A759DD" w:rsidRDefault="00811C6A" w:rsidP="003B1A2A">
            <w:pPr>
              <w:pStyle w:val="2"/>
              <w:rPr>
                <w:rFonts w:cs="Calibri"/>
              </w:rPr>
            </w:pPr>
            <w:bookmarkStart w:id="1999" w:name="_Toc107263267"/>
            <w:r w:rsidRPr="00A759DD">
              <w:rPr>
                <w:rFonts w:cs="Calibri"/>
              </w:rPr>
              <w:t>7.4 Επιδόσεις</w:t>
            </w:r>
            <w:bookmarkEnd w:id="1991"/>
            <w:bookmarkEnd w:id="1992"/>
            <w:bookmarkEnd w:id="1993"/>
            <w:bookmarkEnd w:id="1994"/>
            <w:bookmarkEnd w:id="1995"/>
            <w:bookmarkEnd w:id="1996"/>
            <w:bookmarkEnd w:id="1997"/>
            <w:bookmarkEnd w:id="1998"/>
            <w:bookmarkEnd w:id="1999"/>
          </w:p>
          <w:p w14:paraId="0FF1BB95" w14:textId="77777777" w:rsidR="00811C6A" w:rsidRPr="00A759DD" w:rsidRDefault="00811C6A" w:rsidP="000473E5">
            <w:pPr>
              <w:pStyle w:val="3"/>
              <w:rPr>
                <w:rFonts w:cs="Calibri"/>
                <w:lang w:val="el-GR"/>
              </w:rPr>
            </w:pPr>
            <w:bookmarkStart w:id="2000" w:name="_Toc264672486"/>
            <w:bookmarkStart w:id="2001" w:name="_Toc264704815"/>
            <w:bookmarkStart w:id="2002" w:name="_Toc265060837"/>
            <w:bookmarkStart w:id="2003" w:name="_Toc478632648"/>
            <w:bookmarkStart w:id="2004" w:name="_Toc478633025"/>
            <w:bookmarkStart w:id="2005" w:name="_Toc478633416"/>
            <w:bookmarkStart w:id="2006" w:name="_Toc478634241"/>
            <w:bookmarkStart w:id="2007" w:name="_Toc107263268"/>
            <w:r w:rsidRPr="00A759DD">
              <w:rPr>
                <w:rFonts w:cs="Calibri"/>
                <w:lang w:val="el-GR"/>
              </w:rPr>
              <w:t>7.4.1 Συνδυασμός (</w:t>
            </w:r>
            <w:r w:rsidRPr="00A759DD">
              <w:rPr>
                <w:rFonts w:cs="Calibri"/>
              </w:rPr>
              <w:t>combination</w:t>
            </w:r>
            <w:r w:rsidRPr="00A759DD">
              <w:rPr>
                <w:rFonts w:cs="Calibri"/>
                <w:lang w:val="el-GR"/>
              </w:rPr>
              <w:t xml:space="preserve">) των </w:t>
            </w:r>
            <w:r w:rsidRPr="00A759DD">
              <w:rPr>
                <w:rFonts w:cs="Calibri"/>
              </w:rPr>
              <w:t>plots</w:t>
            </w:r>
            <w:r w:rsidRPr="00A759DD">
              <w:rPr>
                <w:rFonts w:cs="Calibri"/>
                <w:lang w:val="el-GR"/>
              </w:rPr>
              <w:t>/</w:t>
            </w:r>
            <w:r w:rsidRPr="00A759DD">
              <w:rPr>
                <w:rFonts w:cs="Calibri"/>
              </w:rPr>
              <w:t>tracks</w:t>
            </w:r>
            <w:bookmarkEnd w:id="2000"/>
            <w:bookmarkEnd w:id="2001"/>
            <w:bookmarkEnd w:id="2002"/>
            <w:bookmarkEnd w:id="2003"/>
            <w:bookmarkEnd w:id="2004"/>
            <w:bookmarkEnd w:id="2005"/>
            <w:bookmarkEnd w:id="2006"/>
            <w:bookmarkEnd w:id="2007"/>
          </w:p>
          <w:p w14:paraId="47B5F88D" w14:textId="77777777" w:rsidR="00811C6A" w:rsidRPr="007E1109" w:rsidRDefault="00811C6A" w:rsidP="007E4653">
            <w:pPr>
              <w:jc w:val="both"/>
              <w:rPr>
                <w:rFonts w:cs="Calibri"/>
                <w:szCs w:val="22"/>
              </w:rPr>
            </w:pPr>
            <w:r w:rsidRPr="007E1109">
              <w:rPr>
                <w:rFonts w:cs="Calibri"/>
                <w:szCs w:val="22"/>
              </w:rPr>
              <w:t xml:space="preserve">Καθώς το </w:t>
            </w:r>
            <w:r w:rsidRPr="007E1109">
              <w:rPr>
                <w:rFonts w:cs="Calibri"/>
                <w:szCs w:val="22"/>
                <w:lang w:val="en-US"/>
              </w:rPr>
              <w:t>PSR</w:t>
            </w:r>
            <w:r w:rsidRPr="007E1109">
              <w:rPr>
                <w:rFonts w:cs="Calibri"/>
                <w:szCs w:val="22"/>
              </w:rPr>
              <w:t xml:space="preserve"> και το </w:t>
            </w:r>
            <w:r w:rsidRPr="007E1109">
              <w:rPr>
                <w:rFonts w:cs="Calibri"/>
                <w:szCs w:val="22"/>
                <w:lang w:val="en-US"/>
              </w:rPr>
              <w:t>MSSR</w:t>
            </w:r>
            <w:r w:rsidRPr="007E1109">
              <w:rPr>
                <w:rFonts w:cs="Calibri"/>
                <w:szCs w:val="22"/>
              </w:rPr>
              <w:t xml:space="preserve"> είναι σύγχρονα, κατά την απόσταση και τη διόπτευση, οι πληροφορίες </w:t>
            </w:r>
            <w:r w:rsidRPr="007E1109">
              <w:rPr>
                <w:rFonts w:cs="Calibri"/>
                <w:szCs w:val="22"/>
                <w:lang w:val="en-US"/>
              </w:rPr>
              <w:t>plot</w:t>
            </w:r>
            <w:r w:rsidRPr="007E1109">
              <w:rPr>
                <w:rFonts w:cs="Calibri"/>
                <w:szCs w:val="22"/>
              </w:rPr>
              <w:t>/</w:t>
            </w:r>
            <w:r w:rsidRPr="007E1109">
              <w:rPr>
                <w:rFonts w:cs="Calibri"/>
                <w:szCs w:val="22"/>
                <w:lang w:val="en-US"/>
              </w:rPr>
              <w:t>track</w:t>
            </w:r>
            <w:r w:rsidRPr="007E1109">
              <w:rPr>
                <w:rFonts w:cs="Calibri"/>
                <w:szCs w:val="22"/>
              </w:rPr>
              <w:t xml:space="preserve"> συνδυάζονται μόνον όταν ικανοποιούνται ορισμένες παράμετροι συνδυασμού.  Λάθος συνδυασμοί πρέπει να αποφεύγονται.</w:t>
            </w:r>
          </w:p>
        </w:tc>
        <w:tc>
          <w:tcPr>
            <w:tcW w:w="1813" w:type="dxa"/>
            <w:vAlign w:val="center"/>
          </w:tcPr>
          <w:p w14:paraId="2B0D269F" w14:textId="77777777" w:rsidR="00811C6A" w:rsidRPr="002A3F91" w:rsidRDefault="00811C6A" w:rsidP="002A3F91">
            <w:pPr>
              <w:jc w:val="center"/>
              <w:rPr>
                <w:szCs w:val="22"/>
              </w:rPr>
            </w:pPr>
            <w:r>
              <w:rPr>
                <w:szCs w:val="22"/>
              </w:rPr>
              <w:t>ΝΑΙ</w:t>
            </w:r>
          </w:p>
        </w:tc>
        <w:tc>
          <w:tcPr>
            <w:tcW w:w="1257" w:type="dxa"/>
          </w:tcPr>
          <w:p w14:paraId="328F5CBB" w14:textId="77777777" w:rsidR="00811C6A" w:rsidRPr="002A3F91" w:rsidRDefault="00811C6A" w:rsidP="002A3F91">
            <w:pPr>
              <w:jc w:val="center"/>
              <w:rPr>
                <w:szCs w:val="22"/>
              </w:rPr>
            </w:pPr>
          </w:p>
        </w:tc>
        <w:tc>
          <w:tcPr>
            <w:tcW w:w="1615" w:type="dxa"/>
          </w:tcPr>
          <w:p w14:paraId="40E549E6" w14:textId="77777777" w:rsidR="00811C6A" w:rsidRPr="002A3F91" w:rsidRDefault="00811C6A" w:rsidP="002A3F91">
            <w:pPr>
              <w:jc w:val="center"/>
              <w:rPr>
                <w:szCs w:val="22"/>
              </w:rPr>
            </w:pPr>
          </w:p>
        </w:tc>
      </w:tr>
      <w:tr w:rsidR="00811C6A" w:rsidRPr="0063108B" w14:paraId="7C955C4A" w14:textId="77777777" w:rsidTr="0065257D">
        <w:trPr>
          <w:trHeight w:val="414"/>
        </w:trPr>
        <w:tc>
          <w:tcPr>
            <w:tcW w:w="8330" w:type="dxa"/>
          </w:tcPr>
          <w:p w14:paraId="34A7E212" w14:textId="77777777" w:rsidR="00811C6A" w:rsidRPr="00FF2BCF" w:rsidRDefault="00811C6A" w:rsidP="006F1B25">
            <w:bookmarkStart w:id="2008" w:name="_Toc264672487"/>
            <w:bookmarkStart w:id="2009" w:name="_Toc264704816"/>
            <w:bookmarkStart w:id="2010" w:name="_Toc265060838"/>
            <w:bookmarkStart w:id="2011" w:name="_Toc478632649"/>
            <w:bookmarkStart w:id="2012" w:name="_Toc478633026"/>
            <w:bookmarkStart w:id="2013" w:name="_Toc478633417"/>
            <w:bookmarkStart w:id="2014" w:name="_Toc478634242"/>
            <w:r w:rsidRPr="00FF2BCF">
              <w:t>RHP_220</w:t>
            </w:r>
          </w:p>
          <w:p w14:paraId="27989166" w14:textId="77777777" w:rsidR="00811C6A" w:rsidRPr="00A759DD" w:rsidRDefault="00811C6A" w:rsidP="000473E5">
            <w:pPr>
              <w:pStyle w:val="3"/>
              <w:rPr>
                <w:rFonts w:cs="Calibri"/>
                <w:lang w:val="el-GR"/>
              </w:rPr>
            </w:pPr>
            <w:bookmarkStart w:id="2015" w:name="_Toc107263269"/>
            <w:r w:rsidRPr="00A759DD">
              <w:rPr>
                <w:rFonts w:cs="Calibri"/>
                <w:lang w:val="el-GR"/>
              </w:rPr>
              <w:t>7.4.2 Επιλογή των συντεταγμένων της θέσεως</w:t>
            </w:r>
            <w:bookmarkEnd w:id="2008"/>
            <w:bookmarkEnd w:id="2009"/>
            <w:bookmarkEnd w:id="2010"/>
            <w:bookmarkEnd w:id="2011"/>
            <w:bookmarkEnd w:id="2012"/>
            <w:bookmarkEnd w:id="2013"/>
            <w:bookmarkEnd w:id="2014"/>
            <w:bookmarkEnd w:id="2015"/>
          </w:p>
          <w:p w14:paraId="230ECD20" w14:textId="77777777" w:rsidR="00811C6A" w:rsidRPr="007E1109" w:rsidRDefault="00811C6A" w:rsidP="007E4653">
            <w:pPr>
              <w:jc w:val="both"/>
              <w:rPr>
                <w:rFonts w:cs="Calibri"/>
                <w:szCs w:val="22"/>
              </w:rPr>
            </w:pPr>
            <w:r w:rsidRPr="007E1109">
              <w:rPr>
                <w:rFonts w:cs="Calibri"/>
                <w:szCs w:val="22"/>
              </w:rPr>
              <w:t>Το σύστημα θα πρέπει να έχει τη δυνατότητα επιλογής οιουδήποτε συνδυασμού δεδομένων απόστασης και αζιμουθίου:</w:t>
            </w:r>
          </w:p>
          <w:p w14:paraId="09DFFAA7" w14:textId="77777777" w:rsidR="00811C6A" w:rsidRPr="0026247E" w:rsidRDefault="00811C6A" w:rsidP="002464E4">
            <w:pPr>
              <w:pStyle w:val="ListParagraph2"/>
              <w:numPr>
                <w:ilvl w:val="0"/>
                <w:numId w:val="91"/>
              </w:numPr>
              <w:tabs>
                <w:tab w:val="clear" w:pos="1800"/>
              </w:tabs>
              <w:ind w:left="387"/>
              <w:rPr>
                <w:rFonts w:cs="Calibri"/>
                <w:szCs w:val="22"/>
              </w:rPr>
            </w:pPr>
            <w:r w:rsidRPr="0026247E">
              <w:rPr>
                <w:rFonts w:cs="Calibri"/>
                <w:szCs w:val="22"/>
              </w:rPr>
              <w:t>Απόσταση και αζιμούθιο: PR.</w:t>
            </w:r>
          </w:p>
          <w:p w14:paraId="709F8AB8" w14:textId="77777777" w:rsidR="00811C6A" w:rsidRPr="0026247E" w:rsidRDefault="00811C6A" w:rsidP="002464E4">
            <w:pPr>
              <w:pStyle w:val="ListParagraph2"/>
              <w:numPr>
                <w:ilvl w:val="0"/>
                <w:numId w:val="91"/>
              </w:numPr>
              <w:tabs>
                <w:tab w:val="clear" w:pos="1800"/>
              </w:tabs>
              <w:ind w:left="387"/>
              <w:rPr>
                <w:rFonts w:cs="Calibri"/>
                <w:szCs w:val="22"/>
              </w:rPr>
            </w:pPr>
            <w:r w:rsidRPr="0026247E">
              <w:rPr>
                <w:rFonts w:cs="Calibri"/>
                <w:szCs w:val="22"/>
              </w:rPr>
              <w:t>Απόσταση και αζιμούθιο: MSSR.</w:t>
            </w:r>
          </w:p>
          <w:p w14:paraId="33999B92" w14:textId="77777777" w:rsidR="00811C6A" w:rsidRPr="007E1109" w:rsidRDefault="00811C6A" w:rsidP="002464E4">
            <w:pPr>
              <w:pStyle w:val="ListParagraph2"/>
              <w:numPr>
                <w:ilvl w:val="0"/>
                <w:numId w:val="91"/>
              </w:numPr>
              <w:tabs>
                <w:tab w:val="clear" w:pos="1800"/>
              </w:tabs>
              <w:ind w:left="387"/>
              <w:rPr>
                <w:rFonts w:cs="Calibri"/>
                <w:szCs w:val="22"/>
              </w:rPr>
            </w:pPr>
            <w:r w:rsidRPr="007E1109">
              <w:rPr>
                <w:rFonts w:cs="Calibri"/>
                <w:szCs w:val="22"/>
              </w:rPr>
              <w:t>Απόσταση PR και αζιμούθιο MSSR.</w:t>
            </w:r>
          </w:p>
          <w:p w14:paraId="26F20B14" w14:textId="77777777" w:rsidR="00811C6A" w:rsidRPr="007E1109" w:rsidRDefault="00811C6A" w:rsidP="002464E4">
            <w:pPr>
              <w:pStyle w:val="ListParagraph2"/>
              <w:numPr>
                <w:ilvl w:val="0"/>
                <w:numId w:val="91"/>
              </w:numPr>
              <w:tabs>
                <w:tab w:val="clear" w:pos="1800"/>
              </w:tabs>
              <w:ind w:left="387"/>
              <w:rPr>
                <w:rFonts w:cs="Calibri"/>
                <w:szCs w:val="22"/>
              </w:rPr>
            </w:pPr>
            <w:r w:rsidRPr="007E1109">
              <w:rPr>
                <w:rFonts w:cs="Calibri"/>
                <w:szCs w:val="22"/>
              </w:rPr>
              <w:t>Απόσταση MSSR και αζιμούθιο PR.</w:t>
            </w:r>
          </w:p>
        </w:tc>
        <w:tc>
          <w:tcPr>
            <w:tcW w:w="1813" w:type="dxa"/>
            <w:vAlign w:val="center"/>
          </w:tcPr>
          <w:p w14:paraId="2E9FCC58" w14:textId="77777777" w:rsidR="00811C6A" w:rsidRPr="002A3F91" w:rsidRDefault="00811C6A" w:rsidP="002A3F91">
            <w:pPr>
              <w:jc w:val="center"/>
              <w:rPr>
                <w:szCs w:val="22"/>
              </w:rPr>
            </w:pPr>
            <w:r>
              <w:rPr>
                <w:szCs w:val="22"/>
              </w:rPr>
              <w:t>ΝΑΙ</w:t>
            </w:r>
          </w:p>
        </w:tc>
        <w:tc>
          <w:tcPr>
            <w:tcW w:w="1257" w:type="dxa"/>
          </w:tcPr>
          <w:p w14:paraId="436F09C9" w14:textId="77777777" w:rsidR="00811C6A" w:rsidRPr="002A3F91" w:rsidRDefault="00811C6A" w:rsidP="002A3F91">
            <w:pPr>
              <w:jc w:val="center"/>
              <w:rPr>
                <w:szCs w:val="22"/>
              </w:rPr>
            </w:pPr>
          </w:p>
        </w:tc>
        <w:tc>
          <w:tcPr>
            <w:tcW w:w="1615" w:type="dxa"/>
          </w:tcPr>
          <w:p w14:paraId="15D7383E" w14:textId="77777777" w:rsidR="00811C6A" w:rsidRPr="002A3F91" w:rsidRDefault="00811C6A" w:rsidP="002A3F91">
            <w:pPr>
              <w:jc w:val="center"/>
              <w:rPr>
                <w:szCs w:val="22"/>
              </w:rPr>
            </w:pPr>
          </w:p>
        </w:tc>
      </w:tr>
      <w:tr w:rsidR="00A87760" w:rsidRPr="0063108B" w14:paraId="232AC1C1" w14:textId="77777777" w:rsidTr="0065257D">
        <w:trPr>
          <w:trHeight w:val="1957"/>
        </w:trPr>
        <w:tc>
          <w:tcPr>
            <w:tcW w:w="8330" w:type="dxa"/>
          </w:tcPr>
          <w:p w14:paraId="090284D0" w14:textId="77777777" w:rsidR="00A87760" w:rsidRPr="00FF2BCF" w:rsidRDefault="00A87760" w:rsidP="00A87760">
            <w:r w:rsidRPr="00FF2BCF">
              <w:t>RHP_230</w:t>
            </w:r>
          </w:p>
          <w:p w14:paraId="40ADD1D7" w14:textId="77777777" w:rsidR="00A87760" w:rsidRPr="007E1109" w:rsidRDefault="00A87760" w:rsidP="00A87760">
            <w:pPr>
              <w:jc w:val="both"/>
              <w:rPr>
                <w:rFonts w:cs="Calibri"/>
                <w:szCs w:val="22"/>
              </w:rPr>
            </w:pPr>
            <w:r w:rsidRPr="007E1109">
              <w:rPr>
                <w:rFonts w:cs="Calibri"/>
                <w:szCs w:val="22"/>
              </w:rPr>
              <w:t>Θα μπορεί επίσης να είναι δυνατή η λήψη μιας σταθμισμένης θέσεως (</w:t>
            </w:r>
            <w:r w:rsidRPr="007E1109">
              <w:rPr>
                <w:rFonts w:cs="Calibri"/>
                <w:szCs w:val="22"/>
                <w:lang w:val="en-US"/>
              </w:rPr>
              <w:t>weighted</w:t>
            </w:r>
            <w:r w:rsidRPr="007E1109">
              <w:rPr>
                <w:rFonts w:cs="Calibri"/>
                <w:szCs w:val="22"/>
              </w:rPr>
              <w:t xml:space="preserve"> </w:t>
            </w:r>
            <w:r w:rsidRPr="007E1109">
              <w:rPr>
                <w:rFonts w:cs="Calibri"/>
                <w:szCs w:val="22"/>
                <w:lang w:val="en-US"/>
              </w:rPr>
              <w:t>position</w:t>
            </w:r>
            <w:r w:rsidRPr="007E1109">
              <w:rPr>
                <w:rFonts w:cs="Calibri"/>
                <w:szCs w:val="22"/>
              </w:rPr>
              <w:t>).  Αυτό σημαίνει ότι μια θέση υπολογίζεται με τη στάθμιση των δεδομένων θέσεως του πρωτεύοντος και του δευτερεύοντος ίχνους.</w:t>
            </w:r>
          </w:p>
          <w:p w14:paraId="6757FA5F" w14:textId="77777777" w:rsidR="00A87760" w:rsidRPr="007E1109" w:rsidRDefault="00A87760" w:rsidP="00A87760">
            <w:pPr>
              <w:jc w:val="both"/>
              <w:rPr>
                <w:rFonts w:cs="Calibri"/>
                <w:szCs w:val="22"/>
              </w:rPr>
            </w:pPr>
            <w:r w:rsidRPr="007E1109">
              <w:rPr>
                <w:rFonts w:cs="Calibri"/>
                <w:szCs w:val="22"/>
              </w:rPr>
              <w:t>Μια θέση θα υπολογίζεται λαμβάνοντας υπόψη συντελεστές βαρύτητας (</w:t>
            </w:r>
            <w:r w:rsidRPr="007E1109">
              <w:rPr>
                <w:rFonts w:cs="Calibri"/>
                <w:szCs w:val="22"/>
                <w:lang w:val="en-US"/>
              </w:rPr>
              <w:t>weights</w:t>
            </w:r>
            <w:r w:rsidRPr="007E1109">
              <w:rPr>
                <w:rFonts w:cs="Calibri"/>
                <w:szCs w:val="22"/>
              </w:rPr>
              <w:t xml:space="preserve">) για τις θέσεις του </w:t>
            </w:r>
            <w:r w:rsidRPr="007E1109">
              <w:rPr>
                <w:rFonts w:cs="Calibri"/>
                <w:szCs w:val="22"/>
                <w:lang w:val="en-US"/>
              </w:rPr>
              <w:t>primary</w:t>
            </w:r>
            <w:r w:rsidRPr="007E1109">
              <w:rPr>
                <w:rFonts w:cs="Calibri"/>
                <w:szCs w:val="22"/>
              </w:rPr>
              <w:t xml:space="preserve"> </w:t>
            </w:r>
            <w:r w:rsidRPr="007E1109">
              <w:rPr>
                <w:rFonts w:cs="Calibri"/>
                <w:szCs w:val="22"/>
                <w:lang w:val="en-US"/>
              </w:rPr>
              <w:t>plot</w:t>
            </w:r>
            <w:r w:rsidRPr="007E1109">
              <w:rPr>
                <w:rFonts w:cs="Calibri"/>
                <w:szCs w:val="22"/>
              </w:rPr>
              <w:t xml:space="preserve"> και του </w:t>
            </w:r>
            <w:r w:rsidRPr="007E1109">
              <w:rPr>
                <w:rFonts w:cs="Calibri"/>
                <w:szCs w:val="22"/>
                <w:lang w:val="en-US"/>
              </w:rPr>
              <w:t>secondary</w:t>
            </w:r>
            <w:r w:rsidRPr="007E1109">
              <w:rPr>
                <w:rFonts w:cs="Calibri"/>
                <w:szCs w:val="22"/>
              </w:rPr>
              <w:t xml:space="preserve"> </w:t>
            </w:r>
            <w:r w:rsidRPr="007E1109">
              <w:rPr>
                <w:rFonts w:cs="Calibri"/>
                <w:szCs w:val="22"/>
                <w:lang w:val="en-US"/>
              </w:rPr>
              <w:t>plot</w:t>
            </w:r>
            <w:r w:rsidRPr="007E1109">
              <w:rPr>
                <w:rFonts w:cs="Calibri"/>
                <w:szCs w:val="22"/>
              </w:rPr>
              <w:t>.</w:t>
            </w:r>
          </w:p>
          <w:p w14:paraId="352D037A" w14:textId="77777777" w:rsidR="00A87760" w:rsidRPr="007E1109" w:rsidRDefault="00A87760" w:rsidP="00A87760">
            <w:pPr>
              <w:jc w:val="both"/>
              <w:rPr>
                <w:rFonts w:cs="Calibri"/>
                <w:szCs w:val="22"/>
              </w:rPr>
            </w:pPr>
            <w:r w:rsidRPr="007E1109">
              <w:rPr>
                <w:rFonts w:cs="Calibri"/>
                <w:szCs w:val="22"/>
              </w:rPr>
              <w:t>Ο προμηθευτής θα πρέπει να δώσει σχετική πληροφόρηση για την εφαρμοζόμενη μέθοδο υπολογισμού της θέσης.</w:t>
            </w:r>
          </w:p>
        </w:tc>
        <w:tc>
          <w:tcPr>
            <w:tcW w:w="1813" w:type="dxa"/>
            <w:vAlign w:val="center"/>
          </w:tcPr>
          <w:p w14:paraId="1AEB278E" w14:textId="77777777" w:rsidR="00A87760" w:rsidRPr="002A3F91" w:rsidRDefault="00A87760" w:rsidP="00A87760">
            <w:pPr>
              <w:jc w:val="center"/>
              <w:rPr>
                <w:szCs w:val="22"/>
              </w:rPr>
            </w:pPr>
            <w:r>
              <w:rPr>
                <w:szCs w:val="22"/>
              </w:rPr>
              <w:t>ΝΑΙ</w:t>
            </w:r>
          </w:p>
        </w:tc>
        <w:tc>
          <w:tcPr>
            <w:tcW w:w="1257" w:type="dxa"/>
          </w:tcPr>
          <w:p w14:paraId="4A5929F5" w14:textId="77777777" w:rsidR="00A87760" w:rsidRPr="002A3F91" w:rsidRDefault="00A87760" w:rsidP="00A87760">
            <w:pPr>
              <w:jc w:val="center"/>
              <w:rPr>
                <w:szCs w:val="22"/>
              </w:rPr>
            </w:pPr>
          </w:p>
        </w:tc>
        <w:tc>
          <w:tcPr>
            <w:tcW w:w="1615" w:type="dxa"/>
          </w:tcPr>
          <w:p w14:paraId="59AB7EC2" w14:textId="77777777" w:rsidR="00A87760" w:rsidRPr="002A3F91" w:rsidRDefault="00A87760" w:rsidP="00A87760">
            <w:pPr>
              <w:jc w:val="center"/>
              <w:rPr>
                <w:szCs w:val="22"/>
              </w:rPr>
            </w:pPr>
          </w:p>
        </w:tc>
      </w:tr>
      <w:tr w:rsidR="00A87760" w:rsidRPr="0063108B" w14:paraId="7FA3C53F" w14:textId="77777777" w:rsidTr="0065257D">
        <w:trPr>
          <w:trHeight w:val="2101"/>
        </w:trPr>
        <w:tc>
          <w:tcPr>
            <w:tcW w:w="8330" w:type="dxa"/>
          </w:tcPr>
          <w:p w14:paraId="3A57C475" w14:textId="77777777" w:rsidR="00A87760" w:rsidRPr="00FF2BCF" w:rsidRDefault="00A87760" w:rsidP="00A87760">
            <w:r w:rsidRPr="00FF2BCF">
              <w:lastRenderedPageBreak/>
              <w:t xml:space="preserve">RHP_240 </w:t>
            </w:r>
            <w:bookmarkStart w:id="2016" w:name="_Toc264672488"/>
            <w:bookmarkStart w:id="2017" w:name="_Toc264704817"/>
            <w:bookmarkStart w:id="2018" w:name="_Toc265060839"/>
            <w:bookmarkStart w:id="2019" w:name="_Toc478632650"/>
            <w:bookmarkStart w:id="2020" w:name="_Toc478633027"/>
            <w:bookmarkStart w:id="2021" w:name="_Toc478633418"/>
            <w:bookmarkStart w:id="2022" w:name="_Toc478634243"/>
          </w:p>
          <w:p w14:paraId="541890F2" w14:textId="77777777" w:rsidR="00A87760" w:rsidRPr="00A759DD" w:rsidRDefault="00A87760" w:rsidP="00A87760">
            <w:pPr>
              <w:pStyle w:val="3"/>
              <w:rPr>
                <w:rFonts w:cs="Calibri"/>
                <w:lang w:val="el-GR"/>
              </w:rPr>
            </w:pPr>
            <w:bookmarkStart w:id="2023" w:name="_Toc107263270"/>
            <w:r w:rsidRPr="00A759DD">
              <w:rPr>
                <w:rFonts w:cs="Calibri"/>
                <w:lang w:val="el-GR"/>
              </w:rPr>
              <w:t xml:space="preserve">7.4.3 Ταξινόμηση μηνυμάτων </w:t>
            </w:r>
            <w:r w:rsidRPr="00A759DD">
              <w:rPr>
                <w:rFonts w:cs="Calibri"/>
              </w:rPr>
              <w:t>RADAR</w:t>
            </w:r>
            <w:bookmarkEnd w:id="2016"/>
            <w:bookmarkEnd w:id="2017"/>
            <w:bookmarkEnd w:id="2018"/>
            <w:bookmarkEnd w:id="2019"/>
            <w:bookmarkEnd w:id="2020"/>
            <w:bookmarkEnd w:id="2021"/>
            <w:bookmarkEnd w:id="2022"/>
            <w:bookmarkEnd w:id="2023"/>
          </w:p>
          <w:p w14:paraId="4D7D88F4" w14:textId="77777777" w:rsidR="00A87760" w:rsidRPr="007E1109" w:rsidRDefault="00A87760" w:rsidP="00A87760">
            <w:pPr>
              <w:jc w:val="both"/>
              <w:rPr>
                <w:rFonts w:cs="Calibri"/>
                <w:szCs w:val="22"/>
              </w:rPr>
            </w:pPr>
            <w:r w:rsidRPr="007E1109">
              <w:rPr>
                <w:rFonts w:cs="Calibri"/>
                <w:szCs w:val="22"/>
              </w:rPr>
              <w:t xml:space="preserve">Τα </w:t>
            </w:r>
            <w:r w:rsidRPr="007E1109">
              <w:rPr>
                <w:rFonts w:cs="Calibri"/>
                <w:szCs w:val="22"/>
                <w:lang w:val="en-US"/>
              </w:rPr>
              <w:t>RADAR</w:t>
            </w:r>
            <w:r w:rsidRPr="007E1109">
              <w:rPr>
                <w:rFonts w:cs="Calibri"/>
                <w:szCs w:val="22"/>
              </w:rPr>
              <w:t xml:space="preserve"> </w:t>
            </w:r>
            <w:r w:rsidRPr="007E1109">
              <w:rPr>
                <w:rFonts w:cs="Calibri"/>
                <w:szCs w:val="22"/>
                <w:lang w:val="en-US"/>
              </w:rPr>
              <w:t>messages</w:t>
            </w:r>
            <w:r w:rsidRPr="007E1109">
              <w:rPr>
                <w:rFonts w:cs="Calibri"/>
                <w:szCs w:val="22"/>
              </w:rPr>
              <w:t xml:space="preserve"> θα ταξινομούνται σύμφωνα με τους τύπους που ακολουθούν, πριν τη μετάδοση τους.</w:t>
            </w:r>
          </w:p>
          <w:p w14:paraId="63FBC7D7" w14:textId="77777777" w:rsidR="00A87760" w:rsidRPr="007E1109" w:rsidRDefault="00A87760" w:rsidP="002464E4">
            <w:pPr>
              <w:pStyle w:val="ListParagraph2"/>
              <w:numPr>
                <w:ilvl w:val="0"/>
                <w:numId w:val="90"/>
              </w:numPr>
              <w:tabs>
                <w:tab w:val="clear" w:pos="1800"/>
              </w:tabs>
              <w:ind w:left="387"/>
              <w:rPr>
                <w:rFonts w:cs="Calibri"/>
                <w:szCs w:val="22"/>
                <w:lang w:val="en-US"/>
              </w:rPr>
            </w:pPr>
            <w:r w:rsidRPr="007E1109">
              <w:rPr>
                <w:rFonts w:cs="Calibri"/>
                <w:szCs w:val="22"/>
                <w:lang w:val="en-US"/>
              </w:rPr>
              <w:t>PR plots/tracks.</w:t>
            </w:r>
          </w:p>
          <w:p w14:paraId="4D2E5CB8" w14:textId="77777777" w:rsidR="00A87760" w:rsidRPr="007E1109" w:rsidRDefault="00A87760" w:rsidP="002464E4">
            <w:pPr>
              <w:pStyle w:val="ListParagraph2"/>
              <w:numPr>
                <w:ilvl w:val="0"/>
                <w:numId w:val="90"/>
              </w:numPr>
              <w:tabs>
                <w:tab w:val="clear" w:pos="1800"/>
              </w:tabs>
              <w:ind w:left="387"/>
              <w:rPr>
                <w:rFonts w:cs="Calibri"/>
                <w:szCs w:val="22"/>
                <w:lang w:val="en-US"/>
              </w:rPr>
            </w:pPr>
            <w:r w:rsidRPr="007E1109">
              <w:rPr>
                <w:rFonts w:cs="Calibri"/>
                <w:szCs w:val="22"/>
                <w:lang w:val="en-US"/>
              </w:rPr>
              <w:t>Combined PR/MSSR plots/tracks.</w:t>
            </w:r>
          </w:p>
          <w:p w14:paraId="06A7E1FA" w14:textId="77777777" w:rsidR="00A87760" w:rsidRDefault="00A87760" w:rsidP="002464E4">
            <w:pPr>
              <w:pStyle w:val="ListParagraph2"/>
              <w:numPr>
                <w:ilvl w:val="0"/>
                <w:numId w:val="90"/>
              </w:numPr>
              <w:tabs>
                <w:tab w:val="clear" w:pos="1800"/>
              </w:tabs>
              <w:ind w:left="387"/>
              <w:rPr>
                <w:rFonts w:cs="Calibri"/>
                <w:szCs w:val="22"/>
              </w:rPr>
            </w:pPr>
            <w:r w:rsidRPr="007E1109">
              <w:rPr>
                <w:rFonts w:cs="Calibri"/>
                <w:szCs w:val="22"/>
              </w:rPr>
              <w:t xml:space="preserve">MSSR </w:t>
            </w:r>
            <w:r w:rsidRPr="007E1109">
              <w:rPr>
                <w:rFonts w:cs="Calibri"/>
                <w:szCs w:val="22"/>
                <w:lang w:val="en-US"/>
              </w:rPr>
              <w:t>plots</w:t>
            </w:r>
            <w:r w:rsidRPr="007E1109">
              <w:rPr>
                <w:rFonts w:cs="Calibri"/>
                <w:szCs w:val="22"/>
              </w:rPr>
              <w:t>/</w:t>
            </w:r>
            <w:r w:rsidRPr="007E1109">
              <w:rPr>
                <w:rFonts w:cs="Calibri"/>
                <w:szCs w:val="22"/>
                <w:lang w:val="en-US"/>
              </w:rPr>
              <w:t>tracks</w:t>
            </w:r>
            <w:r w:rsidRPr="007E1109">
              <w:rPr>
                <w:rFonts w:cs="Calibri"/>
                <w:szCs w:val="22"/>
              </w:rPr>
              <w:t>.</w:t>
            </w:r>
          </w:p>
          <w:p w14:paraId="7194F335" w14:textId="054A03CF" w:rsidR="00A87760" w:rsidRPr="00EF7DA2" w:rsidRDefault="00A87760" w:rsidP="002464E4">
            <w:pPr>
              <w:pStyle w:val="ListParagraph2"/>
              <w:numPr>
                <w:ilvl w:val="0"/>
                <w:numId w:val="90"/>
              </w:numPr>
              <w:tabs>
                <w:tab w:val="clear" w:pos="1800"/>
              </w:tabs>
              <w:ind w:left="387"/>
              <w:rPr>
                <w:rFonts w:cs="Calibri"/>
                <w:szCs w:val="22"/>
              </w:rPr>
            </w:pPr>
            <w:r>
              <w:rPr>
                <w:rFonts w:cs="Calibri"/>
                <w:szCs w:val="22"/>
                <w:lang w:val="en-US"/>
              </w:rPr>
              <w:t>Weather</w:t>
            </w:r>
            <w:r w:rsidRPr="00622C9F">
              <w:rPr>
                <w:rFonts w:cs="Calibri"/>
                <w:szCs w:val="22"/>
              </w:rPr>
              <w:t xml:space="preserve"> </w:t>
            </w:r>
            <w:r>
              <w:rPr>
                <w:rFonts w:cs="Calibri"/>
                <w:szCs w:val="22"/>
                <w:lang w:val="en-US"/>
              </w:rPr>
              <w:t>Vectors</w:t>
            </w:r>
            <w:r w:rsidR="006A56E6">
              <w:rPr>
                <w:rFonts w:cs="Calibri"/>
                <w:szCs w:val="22"/>
              </w:rPr>
              <w:t xml:space="preserve"> (</w:t>
            </w:r>
            <w:r>
              <w:rPr>
                <w:rFonts w:cs="Calibri"/>
                <w:szCs w:val="22"/>
              </w:rPr>
              <w:t>επιλεγμένα επίπεδα καιρού</w:t>
            </w:r>
            <w:r w:rsidR="00AF5AED" w:rsidRPr="00AF5AED">
              <w:rPr>
                <w:rFonts w:cs="Calibri"/>
                <w:szCs w:val="22"/>
              </w:rPr>
              <w:t>).</w:t>
            </w:r>
          </w:p>
        </w:tc>
        <w:tc>
          <w:tcPr>
            <w:tcW w:w="1813" w:type="dxa"/>
            <w:vAlign w:val="center"/>
          </w:tcPr>
          <w:p w14:paraId="7A432BB7" w14:textId="77777777" w:rsidR="00A87760" w:rsidRPr="002A3F91" w:rsidRDefault="00A87760" w:rsidP="00A87760">
            <w:pPr>
              <w:jc w:val="center"/>
              <w:rPr>
                <w:szCs w:val="22"/>
              </w:rPr>
            </w:pPr>
            <w:r>
              <w:rPr>
                <w:szCs w:val="22"/>
              </w:rPr>
              <w:t>ΝΑΙ</w:t>
            </w:r>
          </w:p>
        </w:tc>
        <w:tc>
          <w:tcPr>
            <w:tcW w:w="1257" w:type="dxa"/>
          </w:tcPr>
          <w:p w14:paraId="7DF1083C" w14:textId="77777777" w:rsidR="00A87760" w:rsidRPr="002A3F91" w:rsidRDefault="00A87760" w:rsidP="00A87760">
            <w:pPr>
              <w:jc w:val="center"/>
              <w:rPr>
                <w:szCs w:val="22"/>
              </w:rPr>
            </w:pPr>
          </w:p>
        </w:tc>
        <w:tc>
          <w:tcPr>
            <w:tcW w:w="1615" w:type="dxa"/>
          </w:tcPr>
          <w:p w14:paraId="22D5D046" w14:textId="77777777" w:rsidR="00A87760" w:rsidRPr="002A3F91" w:rsidRDefault="00A87760" w:rsidP="00A87760">
            <w:pPr>
              <w:jc w:val="center"/>
              <w:rPr>
                <w:szCs w:val="22"/>
              </w:rPr>
            </w:pPr>
          </w:p>
        </w:tc>
      </w:tr>
      <w:tr w:rsidR="00A87760" w:rsidRPr="0063108B" w14:paraId="176711A9" w14:textId="77777777" w:rsidTr="0065257D">
        <w:trPr>
          <w:trHeight w:val="1479"/>
        </w:trPr>
        <w:tc>
          <w:tcPr>
            <w:tcW w:w="8330" w:type="dxa"/>
          </w:tcPr>
          <w:p w14:paraId="48D30E74" w14:textId="77777777" w:rsidR="00A87760" w:rsidRPr="00FF2BCF" w:rsidRDefault="00A87760" w:rsidP="00A87760">
            <w:bookmarkStart w:id="2024" w:name="_Toc264672489"/>
            <w:bookmarkStart w:id="2025" w:name="_Toc264704818"/>
            <w:bookmarkStart w:id="2026" w:name="_Toc265060840"/>
            <w:bookmarkStart w:id="2027" w:name="_Toc478632651"/>
            <w:bookmarkStart w:id="2028" w:name="_Toc478633028"/>
            <w:bookmarkStart w:id="2029" w:name="_Toc478633419"/>
            <w:bookmarkStart w:id="2030" w:name="_Toc478634244"/>
            <w:r w:rsidRPr="00FF2BCF">
              <w:t>RHP_2</w:t>
            </w:r>
            <w:r w:rsidRPr="00CC7862">
              <w:t>5</w:t>
            </w:r>
            <w:r w:rsidRPr="00FF2BCF">
              <w:t>0</w:t>
            </w:r>
          </w:p>
          <w:p w14:paraId="63DE48B0" w14:textId="4F137E08" w:rsidR="00A87760" w:rsidRPr="00FB6139" w:rsidRDefault="00A87760" w:rsidP="00A87760">
            <w:pPr>
              <w:pStyle w:val="3"/>
              <w:rPr>
                <w:rFonts w:cs="Calibri"/>
                <w:b w:val="0"/>
                <w:bCs/>
                <w:lang w:val="el-GR"/>
              </w:rPr>
            </w:pPr>
            <w:bookmarkStart w:id="2031" w:name="_Toc107263271"/>
            <w:r w:rsidRPr="00A759DD">
              <w:rPr>
                <w:rFonts w:cs="Calibri"/>
                <w:lang w:val="el-GR"/>
              </w:rPr>
              <w:t xml:space="preserve">7.4.4 </w:t>
            </w:r>
            <w:bookmarkEnd w:id="2024"/>
            <w:bookmarkEnd w:id="2025"/>
            <w:bookmarkEnd w:id="2026"/>
            <w:bookmarkEnd w:id="2027"/>
            <w:bookmarkEnd w:id="2028"/>
            <w:bookmarkEnd w:id="2029"/>
            <w:bookmarkEnd w:id="2030"/>
            <w:r w:rsidRPr="00A759DD">
              <w:rPr>
                <w:rFonts w:cs="Calibri"/>
                <w:lang w:val="el-GR"/>
              </w:rPr>
              <w:t>Επεξεργασία Καιρού</w:t>
            </w:r>
            <w:bookmarkEnd w:id="2031"/>
          </w:p>
          <w:p w14:paraId="61976BE4" w14:textId="77777777" w:rsidR="00A87760" w:rsidRPr="006473DD" w:rsidRDefault="00A87760" w:rsidP="00A87760">
            <w:pPr>
              <w:jc w:val="both"/>
              <w:rPr>
                <w:rFonts w:cs="Calibri"/>
                <w:bCs/>
                <w:szCs w:val="22"/>
              </w:rPr>
            </w:pPr>
            <w:r>
              <w:rPr>
                <w:rFonts w:cs="Calibri"/>
                <w:bCs/>
                <w:szCs w:val="22"/>
              </w:rPr>
              <w:t xml:space="preserve">Ο </w:t>
            </w:r>
            <w:r>
              <w:rPr>
                <w:rFonts w:cs="Calibri"/>
                <w:bCs/>
                <w:szCs w:val="22"/>
                <w:lang w:val="en-US"/>
              </w:rPr>
              <w:t>RHP</w:t>
            </w:r>
            <w:r w:rsidRPr="006473DD">
              <w:rPr>
                <w:rFonts w:cs="Calibri"/>
                <w:bCs/>
                <w:szCs w:val="22"/>
              </w:rPr>
              <w:t xml:space="preserve"> θα πρέπει να ε</w:t>
            </w:r>
            <w:r>
              <w:rPr>
                <w:rFonts w:cs="Calibri"/>
                <w:bCs/>
                <w:szCs w:val="22"/>
              </w:rPr>
              <w:t>πιτελεί τουλάχιστον τις ακόλουθες λειτουργίες επεξεργασίας καιρού:</w:t>
            </w:r>
          </w:p>
          <w:p w14:paraId="0912EF82" w14:textId="77777777" w:rsidR="00A87760" w:rsidRDefault="00A87760" w:rsidP="002464E4">
            <w:pPr>
              <w:numPr>
                <w:ilvl w:val="0"/>
                <w:numId w:val="141"/>
              </w:numPr>
              <w:jc w:val="both"/>
              <w:rPr>
                <w:rFonts w:cs="Calibri"/>
                <w:bCs/>
                <w:szCs w:val="22"/>
              </w:rPr>
            </w:pPr>
            <w:r>
              <w:rPr>
                <w:rFonts w:cs="Calibri"/>
                <w:bCs/>
                <w:szCs w:val="22"/>
              </w:rPr>
              <w:t xml:space="preserve">Απόκτηση </w:t>
            </w:r>
            <w:r w:rsidR="006A56E6">
              <w:rPr>
                <w:rFonts w:cs="Calibri"/>
                <w:bCs/>
                <w:szCs w:val="22"/>
              </w:rPr>
              <w:t>αναφορών</w:t>
            </w:r>
            <w:r>
              <w:rPr>
                <w:rFonts w:cs="Calibri"/>
                <w:bCs/>
                <w:szCs w:val="22"/>
              </w:rPr>
              <w:t xml:space="preserve"> καιρού από τον επεξεργαστή καιρού</w:t>
            </w:r>
          </w:p>
          <w:p w14:paraId="367B145C" w14:textId="77777777" w:rsidR="00A87760" w:rsidRDefault="00A87760" w:rsidP="002464E4">
            <w:pPr>
              <w:numPr>
                <w:ilvl w:val="0"/>
                <w:numId w:val="141"/>
              </w:numPr>
              <w:jc w:val="both"/>
              <w:rPr>
                <w:rFonts w:cs="Calibri"/>
                <w:bCs/>
                <w:szCs w:val="22"/>
              </w:rPr>
            </w:pPr>
            <w:r>
              <w:rPr>
                <w:rFonts w:cs="Calibri"/>
                <w:bCs/>
                <w:szCs w:val="22"/>
              </w:rPr>
              <w:t xml:space="preserve">Δημιουργία ενός χάρτη καιρού </w:t>
            </w:r>
            <w:r>
              <w:rPr>
                <w:rFonts w:cs="Calibri"/>
                <w:bCs/>
                <w:szCs w:val="22"/>
                <w:lang w:val="en-US"/>
              </w:rPr>
              <w:t>XY</w:t>
            </w:r>
            <w:r>
              <w:rPr>
                <w:rFonts w:cs="Calibri"/>
                <w:bCs/>
                <w:szCs w:val="22"/>
              </w:rPr>
              <w:t xml:space="preserve"> σταθερής ανάλυσης.</w:t>
            </w:r>
          </w:p>
          <w:p w14:paraId="2AC8E7DD" w14:textId="77777777" w:rsidR="00A87760" w:rsidRPr="00622C9F" w:rsidRDefault="006A56E6" w:rsidP="002464E4">
            <w:pPr>
              <w:numPr>
                <w:ilvl w:val="0"/>
                <w:numId w:val="141"/>
              </w:numPr>
              <w:jc w:val="both"/>
              <w:rPr>
                <w:rFonts w:cs="Calibri"/>
                <w:bCs/>
                <w:szCs w:val="22"/>
              </w:rPr>
            </w:pPr>
            <w:r>
              <w:rPr>
                <w:rFonts w:cs="Calibri"/>
                <w:bCs/>
                <w:szCs w:val="22"/>
              </w:rPr>
              <w:t>Δημιουργία</w:t>
            </w:r>
            <w:r w:rsidR="00A87760">
              <w:rPr>
                <w:rFonts w:cs="Calibri"/>
                <w:bCs/>
                <w:szCs w:val="22"/>
              </w:rPr>
              <w:t xml:space="preserve"> </w:t>
            </w:r>
            <w:r w:rsidR="00A87760" w:rsidRPr="00622C9F">
              <w:rPr>
                <w:rFonts w:cs="Calibri"/>
                <w:bCs/>
                <w:szCs w:val="22"/>
              </w:rPr>
              <w:t>οριζ</w:t>
            </w:r>
            <w:r w:rsidR="00A87760">
              <w:rPr>
                <w:rFonts w:cs="Calibri"/>
                <w:bCs/>
                <w:szCs w:val="22"/>
              </w:rPr>
              <w:t xml:space="preserve">όντιων </w:t>
            </w:r>
            <w:r w:rsidR="00A87760">
              <w:rPr>
                <w:rFonts w:cs="Calibri"/>
                <w:bCs/>
                <w:szCs w:val="22"/>
                <w:lang w:val="en-US"/>
              </w:rPr>
              <w:t>Vectors</w:t>
            </w:r>
            <w:r w:rsidR="00A87760" w:rsidRPr="00622C9F">
              <w:rPr>
                <w:rFonts w:cs="Calibri"/>
                <w:bCs/>
                <w:szCs w:val="22"/>
              </w:rPr>
              <w:t xml:space="preserve"> </w:t>
            </w:r>
            <w:r w:rsidR="00A87760">
              <w:rPr>
                <w:rFonts w:cs="Calibri"/>
                <w:bCs/>
                <w:szCs w:val="22"/>
              </w:rPr>
              <w:t xml:space="preserve">καιρού που αντιστοιχούν στα </w:t>
            </w:r>
            <w:r w:rsidR="00A87760">
              <w:rPr>
                <w:rFonts w:cs="Calibri"/>
                <w:szCs w:val="22"/>
              </w:rPr>
              <w:t>επιλεγμένα επίπεδα καιρού</w:t>
            </w:r>
          </w:p>
          <w:p w14:paraId="7873C5F9" w14:textId="77777777" w:rsidR="00A87760" w:rsidRPr="00622C9F" w:rsidRDefault="00A87760" w:rsidP="002464E4">
            <w:pPr>
              <w:numPr>
                <w:ilvl w:val="0"/>
                <w:numId w:val="141"/>
              </w:numPr>
              <w:jc w:val="both"/>
              <w:rPr>
                <w:rFonts w:cs="Calibri"/>
                <w:bCs/>
                <w:szCs w:val="22"/>
              </w:rPr>
            </w:pPr>
            <w:r>
              <w:rPr>
                <w:rFonts w:cs="Calibri"/>
                <w:szCs w:val="22"/>
              </w:rPr>
              <w:t>Έλεγχος Φόρτου</w:t>
            </w:r>
          </w:p>
          <w:p w14:paraId="0C7EE69C" w14:textId="77777777" w:rsidR="00A87760" w:rsidRDefault="00A87760" w:rsidP="002464E4">
            <w:pPr>
              <w:numPr>
                <w:ilvl w:val="0"/>
                <w:numId w:val="141"/>
              </w:numPr>
              <w:jc w:val="both"/>
              <w:rPr>
                <w:rFonts w:cs="Calibri"/>
                <w:bCs/>
                <w:szCs w:val="22"/>
              </w:rPr>
            </w:pPr>
            <w:r>
              <w:rPr>
                <w:rFonts w:cs="Calibri"/>
                <w:szCs w:val="22"/>
              </w:rPr>
              <w:t>Σχηματισμός των αναφορών καιρού και συγχώνευση με τα ίχνη αεροσκαφών</w:t>
            </w:r>
          </w:p>
          <w:p w14:paraId="7B61999A" w14:textId="77777777" w:rsidR="00A87760" w:rsidRPr="00ED22AC" w:rsidRDefault="00A87760" w:rsidP="00ED22AC">
            <w:pPr>
              <w:ind w:left="360"/>
              <w:jc w:val="both"/>
              <w:rPr>
                <w:rFonts w:cs="Calibri"/>
                <w:bCs/>
                <w:szCs w:val="22"/>
              </w:rPr>
            </w:pPr>
            <w:r w:rsidRPr="006473DD">
              <w:rPr>
                <w:rFonts w:cs="Calibri"/>
                <w:bCs/>
                <w:szCs w:val="22"/>
              </w:rPr>
              <w:t>Μόνο δύο από τα 6 κατώφλια που έχουν τυπικ</w:t>
            </w:r>
            <w:r w:rsidR="00ED22AC">
              <w:rPr>
                <w:rFonts w:cs="Calibri"/>
                <w:bCs/>
                <w:szCs w:val="22"/>
              </w:rPr>
              <w:t xml:space="preserve">ά καθιερωθεί θα αποστέλλονται. </w:t>
            </w:r>
          </w:p>
        </w:tc>
        <w:tc>
          <w:tcPr>
            <w:tcW w:w="1813" w:type="dxa"/>
            <w:vAlign w:val="center"/>
          </w:tcPr>
          <w:p w14:paraId="6A4EAC38" w14:textId="77777777" w:rsidR="00A87760" w:rsidRPr="002A3F91" w:rsidRDefault="00A87760" w:rsidP="00A87760">
            <w:pPr>
              <w:jc w:val="center"/>
              <w:rPr>
                <w:szCs w:val="22"/>
              </w:rPr>
            </w:pPr>
            <w:r>
              <w:rPr>
                <w:szCs w:val="22"/>
              </w:rPr>
              <w:t>ΝΑΙ</w:t>
            </w:r>
          </w:p>
        </w:tc>
        <w:tc>
          <w:tcPr>
            <w:tcW w:w="1257" w:type="dxa"/>
          </w:tcPr>
          <w:p w14:paraId="6731C32C" w14:textId="77777777" w:rsidR="00A87760" w:rsidRPr="002A3F91" w:rsidRDefault="00A87760" w:rsidP="00A87760">
            <w:pPr>
              <w:jc w:val="center"/>
              <w:rPr>
                <w:szCs w:val="22"/>
              </w:rPr>
            </w:pPr>
          </w:p>
        </w:tc>
        <w:tc>
          <w:tcPr>
            <w:tcW w:w="1615" w:type="dxa"/>
          </w:tcPr>
          <w:p w14:paraId="7B195F39" w14:textId="77777777" w:rsidR="00A87760" w:rsidRPr="002A3F91" w:rsidRDefault="00A87760" w:rsidP="00A87760">
            <w:pPr>
              <w:jc w:val="center"/>
              <w:rPr>
                <w:szCs w:val="22"/>
              </w:rPr>
            </w:pPr>
          </w:p>
        </w:tc>
      </w:tr>
      <w:tr w:rsidR="00A87760" w:rsidRPr="0063108B" w14:paraId="68B17EA0" w14:textId="77777777" w:rsidTr="0065257D">
        <w:tc>
          <w:tcPr>
            <w:tcW w:w="8330" w:type="dxa"/>
          </w:tcPr>
          <w:p w14:paraId="681D2EEC" w14:textId="77777777" w:rsidR="00A87760" w:rsidRPr="00FF2BCF" w:rsidRDefault="00A87760" w:rsidP="00A87760">
            <w:r w:rsidRPr="00FF2BCF">
              <w:t>RHP_260</w:t>
            </w:r>
          </w:p>
          <w:p w14:paraId="429E0C38" w14:textId="77777777" w:rsidR="00A87760" w:rsidRPr="00622C9F" w:rsidRDefault="00A87760" w:rsidP="00A87760">
            <w:pPr>
              <w:jc w:val="both"/>
              <w:rPr>
                <w:rFonts w:cs="Calibri"/>
                <w:szCs w:val="22"/>
              </w:rPr>
            </w:pPr>
            <w:r>
              <w:rPr>
                <w:rFonts w:cs="Calibri"/>
                <w:szCs w:val="22"/>
              </w:rPr>
              <w:t>Οι παραπάνω λειτουργίες μπορεί να εκτελούνται και σε επίπεδο επεξεργαστή καιρού ανάλογα με τη φιλοσοφία σχεδίασης του κατασκευαστή.</w:t>
            </w:r>
          </w:p>
        </w:tc>
        <w:tc>
          <w:tcPr>
            <w:tcW w:w="1813" w:type="dxa"/>
            <w:vAlign w:val="center"/>
          </w:tcPr>
          <w:p w14:paraId="44479D2E" w14:textId="77777777" w:rsidR="00A87760" w:rsidRPr="002A3F91" w:rsidRDefault="00A87760" w:rsidP="00A87760">
            <w:pPr>
              <w:jc w:val="center"/>
              <w:rPr>
                <w:szCs w:val="22"/>
              </w:rPr>
            </w:pPr>
            <w:r>
              <w:rPr>
                <w:szCs w:val="22"/>
              </w:rPr>
              <w:t>ΝΑΙ</w:t>
            </w:r>
          </w:p>
        </w:tc>
        <w:tc>
          <w:tcPr>
            <w:tcW w:w="1257" w:type="dxa"/>
          </w:tcPr>
          <w:p w14:paraId="0A65C994" w14:textId="77777777" w:rsidR="00A87760" w:rsidRPr="002A3F91" w:rsidRDefault="00A87760" w:rsidP="00A87760">
            <w:pPr>
              <w:jc w:val="center"/>
              <w:rPr>
                <w:szCs w:val="22"/>
              </w:rPr>
            </w:pPr>
          </w:p>
        </w:tc>
        <w:tc>
          <w:tcPr>
            <w:tcW w:w="1615" w:type="dxa"/>
          </w:tcPr>
          <w:p w14:paraId="7DF2DA66" w14:textId="77777777" w:rsidR="00A87760" w:rsidRPr="002A3F91" w:rsidRDefault="00A87760" w:rsidP="00A87760">
            <w:pPr>
              <w:jc w:val="center"/>
              <w:rPr>
                <w:szCs w:val="22"/>
              </w:rPr>
            </w:pPr>
          </w:p>
        </w:tc>
      </w:tr>
      <w:tr w:rsidR="00A87760" w:rsidRPr="0063108B" w14:paraId="3B09C215" w14:textId="77777777" w:rsidTr="0065257D">
        <w:trPr>
          <w:trHeight w:val="414"/>
        </w:trPr>
        <w:tc>
          <w:tcPr>
            <w:tcW w:w="8330" w:type="dxa"/>
          </w:tcPr>
          <w:p w14:paraId="7C53BED3" w14:textId="77777777" w:rsidR="00A87760" w:rsidRPr="00FF2BCF" w:rsidRDefault="00A87760" w:rsidP="00A87760">
            <w:bookmarkStart w:id="2032" w:name="_Toc264672490"/>
            <w:bookmarkStart w:id="2033" w:name="_Toc264704819"/>
            <w:bookmarkStart w:id="2034" w:name="_Toc265060841"/>
            <w:bookmarkStart w:id="2035" w:name="_Toc478632652"/>
            <w:bookmarkStart w:id="2036" w:name="_Toc478633029"/>
            <w:bookmarkStart w:id="2037" w:name="_Toc478633420"/>
            <w:bookmarkStart w:id="2038" w:name="_Toc478634245"/>
            <w:bookmarkStart w:id="2039" w:name="_Toc5020283"/>
            <w:r w:rsidRPr="00FF2BCF">
              <w:t>RHP_270</w:t>
            </w:r>
          </w:p>
          <w:p w14:paraId="33CCAAC6" w14:textId="77777777" w:rsidR="00A87760" w:rsidRPr="00A759DD" w:rsidRDefault="00A87760" w:rsidP="00A87760">
            <w:pPr>
              <w:pStyle w:val="2"/>
              <w:rPr>
                <w:rFonts w:cs="Calibri"/>
              </w:rPr>
            </w:pPr>
            <w:bookmarkStart w:id="2040" w:name="_Toc107263272"/>
            <w:r w:rsidRPr="00A759DD">
              <w:rPr>
                <w:rFonts w:cs="Calibri"/>
              </w:rPr>
              <w:t>7.5 Απαιτήσεις επιδόσεων</w:t>
            </w:r>
            <w:bookmarkEnd w:id="2032"/>
            <w:bookmarkEnd w:id="2033"/>
            <w:bookmarkEnd w:id="2034"/>
            <w:bookmarkEnd w:id="2035"/>
            <w:bookmarkEnd w:id="2036"/>
            <w:bookmarkEnd w:id="2037"/>
            <w:bookmarkEnd w:id="2038"/>
            <w:bookmarkEnd w:id="2040"/>
          </w:p>
          <w:p w14:paraId="4DC04D2A" w14:textId="77777777" w:rsidR="00A87760" w:rsidRPr="00A759DD" w:rsidRDefault="00A87760" w:rsidP="00A87760">
            <w:pPr>
              <w:pStyle w:val="3"/>
              <w:rPr>
                <w:rFonts w:cs="Calibri"/>
                <w:lang w:val="el-GR"/>
              </w:rPr>
            </w:pPr>
            <w:bookmarkStart w:id="2041" w:name="_Toc5020284"/>
            <w:bookmarkStart w:id="2042" w:name="_Toc264672491"/>
            <w:bookmarkStart w:id="2043" w:name="_Toc264704820"/>
            <w:bookmarkStart w:id="2044" w:name="_Toc478632653"/>
            <w:bookmarkStart w:id="2045" w:name="_Toc478633030"/>
            <w:bookmarkStart w:id="2046" w:name="_Toc478633421"/>
            <w:bookmarkStart w:id="2047" w:name="_Toc478634246"/>
            <w:bookmarkStart w:id="2048" w:name="_Toc107263273"/>
            <w:bookmarkEnd w:id="2039"/>
            <w:r w:rsidRPr="00A759DD">
              <w:rPr>
                <w:rFonts w:cs="Calibri"/>
                <w:lang w:val="el-GR"/>
              </w:rPr>
              <w:t xml:space="preserve">7.5.1 Επιδόσεις </w:t>
            </w:r>
            <w:bookmarkEnd w:id="2041"/>
            <w:r w:rsidRPr="00A759DD">
              <w:rPr>
                <w:rFonts w:cs="Calibri"/>
              </w:rPr>
              <w:t>Tracking</w:t>
            </w:r>
            <w:bookmarkEnd w:id="2042"/>
            <w:bookmarkEnd w:id="2043"/>
            <w:bookmarkEnd w:id="2044"/>
            <w:bookmarkEnd w:id="2045"/>
            <w:bookmarkEnd w:id="2046"/>
            <w:bookmarkEnd w:id="2047"/>
            <w:bookmarkEnd w:id="2048"/>
          </w:p>
          <w:p w14:paraId="655D18ED" w14:textId="77777777" w:rsidR="00A87760" w:rsidRPr="0063108B" w:rsidRDefault="00A87760" w:rsidP="00A87760">
            <w:pPr>
              <w:jc w:val="both"/>
              <w:rPr>
                <w:rFonts w:cs="Calibri"/>
                <w:szCs w:val="22"/>
              </w:rPr>
            </w:pPr>
            <w:r w:rsidRPr="0063108B">
              <w:rPr>
                <w:rFonts w:cs="Calibri"/>
                <w:szCs w:val="22"/>
              </w:rPr>
              <w:t xml:space="preserve">Ο προμηθευτής θα </w:t>
            </w:r>
            <w:r w:rsidRPr="0063108B">
              <w:rPr>
                <w:rFonts w:cs="Calibri"/>
                <w:color w:val="000000"/>
                <w:szCs w:val="22"/>
              </w:rPr>
              <w:t>παρ</w:t>
            </w:r>
            <w:r>
              <w:rPr>
                <w:rFonts w:cs="Calibri"/>
                <w:color w:val="000000"/>
                <w:szCs w:val="22"/>
              </w:rPr>
              <w:t>άσχε</w:t>
            </w:r>
            <w:r w:rsidRPr="0063108B">
              <w:rPr>
                <w:rFonts w:cs="Calibri"/>
                <w:color w:val="000000"/>
                <w:szCs w:val="22"/>
              </w:rPr>
              <w:t>ι</w:t>
            </w:r>
            <w:r w:rsidRPr="0063108B">
              <w:rPr>
                <w:rFonts w:cs="Calibri"/>
                <w:color w:val="FF0000"/>
                <w:szCs w:val="22"/>
              </w:rPr>
              <w:t xml:space="preserve"> </w:t>
            </w:r>
            <w:r w:rsidRPr="0063108B">
              <w:rPr>
                <w:rFonts w:cs="Calibri"/>
                <w:szCs w:val="22"/>
              </w:rPr>
              <w:t xml:space="preserve">όλες τις πληροφορίες που αφορούν τις επιδόσεις </w:t>
            </w:r>
            <w:r w:rsidRPr="0063108B">
              <w:rPr>
                <w:rFonts w:cs="Calibri"/>
                <w:szCs w:val="22"/>
                <w:lang w:val="en-US"/>
              </w:rPr>
              <w:t>tracking</w:t>
            </w:r>
            <w:r w:rsidRPr="0063108B">
              <w:rPr>
                <w:rFonts w:cs="Calibri"/>
                <w:szCs w:val="22"/>
              </w:rPr>
              <w:t xml:space="preserve"> του συστήματός του.</w:t>
            </w:r>
          </w:p>
          <w:p w14:paraId="3F921FAD" w14:textId="77777777" w:rsidR="00A87760" w:rsidRPr="0063108B" w:rsidRDefault="00A87760" w:rsidP="00A87760">
            <w:pPr>
              <w:jc w:val="both"/>
              <w:rPr>
                <w:rFonts w:cs="Calibri"/>
                <w:szCs w:val="22"/>
              </w:rPr>
            </w:pPr>
            <w:r w:rsidRPr="0063108B">
              <w:rPr>
                <w:rFonts w:cs="Calibri"/>
                <w:szCs w:val="22"/>
              </w:rPr>
              <w:t xml:space="preserve">Οι επιδόσεις </w:t>
            </w:r>
            <w:r w:rsidRPr="0063108B">
              <w:rPr>
                <w:rFonts w:cs="Calibri"/>
                <w:szCs w:val="22"/>
                <w:lang w:val="en-US"/>
              </w:rPr>
              <w:t>tracking</w:t>
            </w:r>
            <w:r w:rsidRPr="0063108B">
              <w:rPr>
                <w:rFonts w:cs="Calibri"/>
                <w:szCs w:val="22"/>
              </w:rPr>
              <w:t xml:space="preserve"> θα υποδηλώνονται με τα ακόλουθα χαρακτηριστικά:</w:t>
            </w:r>
          </w:p>
          <w:p w14:paraId="63D6190C" w14:textId="77777777" w:rsidR="00A87760" w:rsidRPr="0063108B" w:rsidRDefault="00A87760" w:rsidP="002464E4">
            <w:pPr>
              <w:numPr>
                <w:ilvl w:val="0"/>
                <w:numId w:val="118"/>
              </w:numPr>
              <w:ind w:left="408"/>
              <w:jc w:val="both"/>
              <w:rPr>
                <w:rFonts w:cs="Calibri"/>
                <w:szCs w:val="22"/>
              </w:rPr>
            </w:pPr>
            <w:r w:rsidRPr="0063108B">
              <w:rPr>
                <w:rFonts w:cs="Calibri"/>
                <w:szCs w:val="22"/>
                <w:lang w:val="en-US"/>
              </w:rPr>
              <w:lastRenderedPageBreak/>
              <w:t>Track</w:t>
            </w:r>
            <w:r w:rsidRPr="0063108B">
              <w:rPr>
                <w:rFonts w:cs="Calibri"/>
                <w:szCs w:val="22"/>
              </w:rPr>
              <w:t xml:space="preserve"> </w:t>
            </w:r>
            <w:r w:rsidRPr="0063108B">
              <w:rPr>
                <w:rFonts w:cs="Calibri"/>
                <w:szCs w:val="22"/>
                <w:lang w:val="en-US"/>
              </w:rPr>
              <w:t>initiation</w:t>
            </w:r>
            <w:r w:rsidRPr="0063108B">
              <w:rPr>
                <w:rFonts w:cs="Calibri"/>
                <w:szCs w:val="22"/>
              </w:rPr>
              <w:t>.</w:t>
            </w:r>
          </w:p>
          <w:p w14:paraId="278BBC19" w14:textId="77777777" w:rsidR="00A87760" w:rsidRPr="0063108B" w:rsidRDefault="00A87760" w:rsidP="002464E4">
            <w:pPr>
              <w:numPr>
                <w:ilvl w:val="0"/>
                <w:numId w:val="118"/>
              </w:numPr>
              <w:ind w:left="408"/>
              <w:jc w:val="both"/>
              <w:rPr>
                <w:rFonts w:cs="Calibri"/>
                <w:szCs w:val="22"/>
              </w:rPr>
            </w:pPr>
            <w:r w:rsidRPr="0063108B">
              <w:rPr>
                <w:rFonts w:cs="Calibri"/>
                <w:szCs w:val="22"/>
                <w:lang w:val="en-US"/>
              </w:rPr>
              <w:t>Track</w:t>
            </w:r>
            <w:r w:rsidRPr="0063108B">
              <w:rPr>
                <w:rFonts w:cs="Calibri"/>
                <w:szCs w:val="22"/>
              </w:rPr>
              <w:t xml:space="preserve"> </w:t>
            </w:r>
            <w:r w:rsidRPr="0063108B">
              <w:rPr>
                <w:rFonts w:cs="Calibri"/>
                <w:szCs w:val="22"/>
                <w:lang w:val="en-US"/>
              </w:rPr>
              <w:t>continuity</w:t>
            </w:r>
            <w:r w:rsidRPr="0063108B">
              <w:rPr>
                <w:rFonts w:cs="Calibri"/>
                <w:szCs w:val="22"/>
              </w:rPr>
              <w:t>.</w:t>
            </w:r>
          </w:p>
          <w:p w14:paraId="36BBE3A6" w14:textId="77777777" w:rsidR="00A87760" w:rsidRPr="0063108B" w:rsidRDefault="00A87760" w:rsidP="002464E4">
            <w:pPr>
              <w:numPr>
                <w:ilvl w:val="0"/>
                <w:numId w:val="118"/>
              </w:numPr>
              <w:ind w:left="408"/>
              <w:jc w:val="both"/>
              <w:rPr>
                <w:rFonts w:cs="Calibri"/>
                <w:szCs w:val="22"/>
              </w:rPr>
            </w:pPr>
            <w:r w:rsidRPr="0063108B">
              <w:rPr>
                <w:rFonts w:cs="Calibri"/>
                <w:szCs w:val="22"/>
                <w:lang w:val="en-US"/>
              </w:rPr>
              <w:t>Track</w:t>
            </w:r>
            <w:r w:rsidRPr="0063108B">
              <w:rPr>
                <w:rFonts w:cs="Calibri"/>
                <w:szCs w:val="22"/>
              </w:rPr>
              <w:t xml:space="preserve"> </w:t>
            </w:r>
            <w:r w:rsidRPr="0063108B">
              <w:rPr>
                <w:rFonts w:cs="Calibri"/>
                <w:szCs w:val="22"/>
                <w:lang w:val="en-US"/>
              </w:rPr>
              <w:t>data</w:t>
            </w:r>
            <w:r w:rsidRPr="0063108B">
              <w:rPr>
                <w:rFonts w:cs="Calibri"/>
                <w:szCs w:val="22"/>
              </w:rPr>
              <w:t xml:space="preserve"> </w:t>
            </w:r>
            <w:r w:rsidRPr="0063108B">
              <w:rPr>
                <w:rFonts w:cs="Calibri"/>
                <w:szCs w:val="22"/>
                <w:lang w:val="en-US"/>
              </w:rPr>
              <w:t>accuracy</w:t>
            </w:r>
            <w:r w:rsidRPr="0063108B">
              <w:rPr>
                <w:rFonts w:cs="Calibri"/>
                <w:szCs w:val="22"/>
              </w:rPr>
              <w:t xml:space="preserve">. </w:t>
            </w:r>
          </w:p>
          <w:p w14:paraId="6119259A" w14:textId="77777777" w:rsidR="00A87760" w:rsidRPr="0063108B" w:rsidRDefault="00A87760" w:rsidP="00A87760">
            <w:pPr>
              <w:jc w:val="both"/>
              <w:rPr>
                <w:rFonts w:cs="Calibri"/>
                <w:szCs w:val="22"/>
              </w:rPr>
            </w:pPr>
            <w:r w:rsidRPr="0063108B">
              <w:rPr>
                <w:rFonts w:cs="Calibri"/>
                <w:szCs w:val="22"/>
              </w:rPr>
              <w:t>Οι πληροφορίες αυτές θα πρέπει να παρέχονται σε σχετικούς πίνακες.</w:t>
            </w:r>
          </w:p>
        </w:tc>
        <w:tc>
          <w:tcPr>
            <w:tcW w:w="1813" w:type="dxa"/>
            <w:vAlign w:val="center"/>
          </w:tcPr>
          <w:p w14:paraId="1CC47E08" w14:textId="77777777" w:rsidR="00A87760" w:rsidRPr="002A3F91" w:rsidRDefault="00A87760" w:rsidP="00A87760">
            <w:pPr>
              <w:jc w:val="center"/>
              <w:rPr>
                <w:szCs w:val="22"/>
              </w:rPr>
            </w:pPr>
            <w:r>
              <w:rPr>
                <w:szCs w:val="22"/>
              </w:rPr>
              <w:lastRenderedPageBreak/>
              <w:t>ΝΑΙ</w:t>
            </w:r>
          </w:p>
        </w:tc>
        <w:tc>
          <w:tcPr>
            <w:tcW w:w="1257" w:type="dxa"/>
          </w:tcPr>
          <w:p w14:paraId="3923C0C3" w14:textId="77777777" w:rsidR="00A87760" w:rsidRPr="002A3F91" w:rsidRDefault="00A87760" w:rsidP="00A87760">
            <w:pPr>
              <w:jc w:val="center"/>
              <w:rPr>
                <w:szCs w:val="22"/>
              </w:rPr>
            </w:pPr>
          </w:p>
        </w:tc>
        <w:tc>
          <w:tcPr>
            <w:tcW w:w="1615" w:type="dxa"/>
          </w:tcPr>
          <w:p w14:paraId="2BA6DA19" w14:textId="77777777" w:rsidR="00A87760" w:rsidRPr="002A3F91" w:rsidRDefault="00A87760" w:rsidP="00A87760">
            <w:pPr>
              <w:jc w:val="center"/>
              <w:rPr>
                <w:szCs w:val="22"/>
              </w:rPr>
            </w:pPr>
          </w:p>
        </w:tc>
      </w:tr>
      <w:tr w:rsidR="00A87760" w:rsidRPr="0063108B" w14:paraId="7C771CF6" w14:textId="77777777" w:rsidTr="00ED22AC">
        <w:trPr>
          <w:trHeight w:val="1695"/>
        </w:trPr>
        <w:tc>
          <w:tcPr>
            <w:tcW w:w="8330" w:type="dxa"/>
          </w:tcPr>
          <w:p w14:paraId="006760AC" w14:textId="77777777" w:rsidR="00A87760" w:rsidRPr="00FF2BCF" w:rsidRDefault="00A87760" w:rsidP="00A87760">
            <w:bookmarkStart w:id="2049" w:name="_Toc264672492"/>
            <w:bookmarkStart w:id="2050" w:name="_Toc264704821"/>
            <w:bookmarkStart w:id="2051" w:name="_Toc478632654"/>
            <w:bookmarkStart w:id="2052" w:name="_Toc478633031"/>
            <w:bookmarkStart w:id="2053" w:name="_Toc478633422"/>
            <w:bookmarkStart w:id="2054" w:name="_Toc478634247"/>
            <w:bookmarkStart w:id="2055" w:name="_Toc382549841"/>
            <w:bookmarkStart w:id="2056" w:name="_Toc5020285"/>
            <w:r w:rsidRPr="00FF2BCF">
              <w:t>RHP_280</w:t>
            </w:r>
          </w:p>
          <w:p w14:paraId="18F44D13" w14:textId="77777777" w:rsidR="00A87760" w:rsidRPr="00A759DD" w:rsidRDefault="00A87760" w:rsidP="00A87760">
            <w:pPr>
              <w:pStyle w:val="3"/>
              <w:rPr>
                <w:rFonts w:cs="Calibri"/>
                <w:lang w:val="el-GR"/>
              </w:rPr>
            </w:pPr>
            <w:bookmarkStart w:id="2057" w:name="_Toc107263274"/>
            <w:r w:rsidRPr="00A759DD">
              <w:rPr>
                <w:rFonts w:cs="Calibri"/>
                <w:lang w:val="el-GR"/>
              </w:rPr>
              <w:t xml:space="preserve">7.5.2 Συνδυασμός δεδομένων </w:t>
            </w:r>
            <w:r w:rsidRPr="00A759DD">
              <w:rPr>
                <w:rFonts w:cs="Calibri"/>
              </w:rPr>
              <w:t>PSR</w:t>
            </w:r>
            <w:r w:rsidRPr="00A759DD">
              <w:rPr>
                <w:rFonts w:cs="Calibri"/>
                <w:lang w:val="el-GR"/>
              </w:rPr>
              <w:t>/</w:t>
            </w:r>
            <w:r w:rsidRPr="00A759DD">
              <w:rPr>
                <w:rFonts w:cs="Calibri"/>
              </w:rPr>
              <w:t>MSSR</w:t>
            </w:r>
            <w:bookmarkEnd w:id="2049"/>
            <w:bookmarkEnd w:id="2050"/>
            <w:bookmarkEnd w:id="2051"/>
            <w:bookmarkEnd w:id="2052"/>
            <w:bookmarkEnd w:id="2053"/>
            <w:bookmarkEnd w:id="2054"/>
            <w:bookmarkEnd w:id="2057"/>
          </w:p>
          <w:bookmarkEnd w:id="2055"/>
          <w:bookmarkEnd w:id="2056"/>
          <w:p w14:paraId="6F3D9A48" w14:textId="77777777" w:rsidR="00A87760" w:rsidRPr="007E1109" w:rsidRDefault="00A87760" w:rsidP="00A87760">
            <w:pPr>
              <w:jc w:val="both"/>
              <w:rPr>
                <w:rFonts w:cs="Calibri"/>
                <w:szCs w:val="22"/>
              </w:rPr>
            </w:pPr>
            <w:r w:rsidRPr="007E1109">
              <w:rPr>
                <w:rFonts w:cs="Calibri"/>
                <w:szCs w:val="22"/>
              </w:rPr>
              <w:t xml:space="preserve">Η λειτουργία </w:t>
            </w:r>
            <w:r w:rsidRPr="007E1109">
              <w:rPr>
                <w:rFonts w:cs="Calibri"/>
                <w:szCs w:val="22"/>
                <w:lang w:val="en-US"/>
              </w:rPr>
              <w:t>plot</w:t>
            </w:r>
            <w:r w:rsidRPr="007E1109">
              <w:rPr>
                <w:rFonts w:cs="Calibri"/>
                <w:szCs w:val="22"/>
              </w:rPr>
              <w:t xml:space="preserve"> </w:t>
            </w:r>
            <w:r w:rsidRPr="007E1109">
              <w:rPr>
                <w:rFonts w:cs="Calibri"/>
                <w:szCs w:val="22"/>
                <w:lang w:val="en-US"/>
              </w:rPr>
              <w:t>combination</w:t>
            </w:r>
            <w:r w:rsidRPr="007E1109">
              <w:rPr>
                <w:rFonts w:cs="Calibri"/>
                <w:szCs w:val="22"/>
              </w:rPr>
              <w:t xml:space="preserve"> μπορεί να εκτελείται σε επίπεδο PSR ή MSSR, ή καθαρά στο επίπεδο </w:t>
            </w:r>
            <w:r w:rsidRPr="007E1109">
              <w:rPr>
                <w:rFonts w:cs="Calibri"/>
                <w:szCs w:val="22"/>
                <w:lang w:val="en-US"/>
              </w:rPr>
              <w:t>RHP</w:t>
            </w:r>
            <w:r w:rsidRPr="007E1109">
              <w:rPr>
                <w:rFonts w:cs="Calibri"/>
                <w:szCs w:val="22"/>
              </w:rPr>
              <w:t xml:space="preserve"> και θα πρέπει να ικανοποιεί τις απαιτήσεις επιδόσεων που ακολουθούν:</w:t>
            </w:r>
          </w:p>
          <w:p w14:paraId="2954B633" w14:textId="77777777" w:rsidR="00A87760" w:rsidRPr="007E1109" w:rsidRDefault="00A87760" w:rsidP="002464E4">
            <w:pPr>
              <w:numPr>
                <w:ilvl w:val="0"/>
                <w:numId w:val="89"/>
              </w:numPr>
              <w:tabs>
                <w:tab w:val="clear" w:pos="720"/>
              </w:tabs>
              <w:ind w:left="387"/>
              <w:jc w:val="both"/>
              <w:rPr>
                <w:rFonts w:cs="Calibri"/>
                <w:szCs w:val="22"/>
                <w:lang w:val="en-US"/>
              </w:rPr>
            </w:pPr>
            <w:r w:rsidRPr="007E1109">
              <w:rPr>
                <w:rFonts w:cs="Calibri"/>
                <w:szCs w:val="22"/>
              </w:rPr>
              <w:t>Συνολική</w:t>
            </w:r>
            <w:r w:rsidRPr="007E1109">
              <w:rPr>
                <w:rFonts w:cs="Calibri"/>
                <w:szCs w:val="22"/>
                <w:lang w:val="en-US"/>
              </w:rPr>
              <w:t xml:space="preserve"> </w:t>
            </w:r>
            <w:r w:rsidRPr="007E1109">
              <w:rPr>
                <w:rFonts w:cs="Calibri"/>
                <w:szCs w:val="22"/>
              </w:rPr>
              <w:t>πιθανότητα</w:t>
            </w:r>
            <w:r w:rsidRPr="007E1109">
              <w:rPr>
                <w:rFonts w:cs="Calibri"/>
                <w:szCs w:val="22"/>
                <w:lang w:val="en-US"/>
              </w:rPr>
              <w:t xml:space="preserve"> </w:t>
            </w:r>
            <w:r w:rsidRPr="007E1109">
              <w:rPr>
                <w:rFonts w:cs="Calibri"/>
                <w:szCs w:val="22"/>
              </w:rPr>
              <w:t>συσχετισμού</w:t>
            </w:r>
            <w:r w:rsidRPr="007E1109">
              <w:rPr>
                <w:rFonts w:cs="Calibri"/>
                <w:szCs w:val="22"/>
                <w:lang w:val="en-US"/>
              </w:rPr>
              <w:t xml:space="preserve"> (Overall probability of association): </w:t>
            </w:r>
            <w:r w:rsidRPr="007E1109">
              <w:rPr>
                <w:rFonts w:cs="Calibri"/>
                <w:szCs w:val="22"/>
                <w:u w:val="single"/>
                <w:lang w:val="en-US"/>
              </w:rPr>
              <w:t>&gt;</w:t>
            </w:r>
            <w:r w:rsidRPr="007E1109">
              <w:rPr>
                <w:rFonts w:cs="Calibri"/>
                <w:szCs w:val="22"/>
                <w:lang w:val="en-US"/>
              </w:rPr>
              <w:t xml:space="preserve"> 98%</w:t>
            </w:r>
          </w:p>
          <w:p w14:paraId="31DE79C0" w14:textId="77777777" w:rsidR="00A87760" w:rsidRPr="0063108B" w:rsidRDefault="00A87760" w:rsidP="002464E4">
            <w:pPr>
              <w:numPr>
                <w:ilvl w:val="0"/>
                <w:numId w:val="89"/>
              </w:numPr>
              <w:tabs>
                <w:tab w:val="clear" w:pos="720"/>
              </w:tabs>
              <w:ind w:left="387"/>
              <w:jc w:val="both"/>
              <w:rPr>
                <w:rFonts w:cs="Calibri"/>
                <w:b/>
                <w:szCs w:val="22"/>
                <w:lang w:val="en-US"/>
              </w:rPr>
            </w:pPr>
            <w:r w:rsidRPr="007E1109">
              <w:rPr>
                <w:rFonts w:cs="Calibri"/>
                <w:szCs w:val="22"/>
              </w:rPr>
              <w:t>Συνολική</w:t>
            </w:r>
            <w:r w:rsidRPr="007E1109">
              <w:rPr>
                <w:rFonts w:cs="Calibri"/>
                <w:szCs w:val="22"/>
                <w:lang w:val="en-US"/>
              </w:rPr>
              <w:t xml:space="preserve"> </w:t>
            </w:r>
            <w:r w:rsidRPr="007E1109">
              <w:rPr>
                <w:rFonts w:cs="Calibri"/>
                <w:szCs w:val="22"/>
              </w:rPr>
              <w:t>τιμή</w:t>
            </w:r>
            <w:r w:rsidRPr="007E1109">
              <w:rPr>
                <w:rFonts w:cs="Calibri"/>
                <w:szCs w:val="22"/>
                <w:lang w:val="en-US"/>
              </w:rPr>
              <w:t xml:space="preserve"> </w:t>
            </w:r>
            <w:r w:rsidRPr="007E1109">
              <w:rPr>
                <w:rFonts w:cs="Calibri"/>
                <w:szCs w:val="22"/>
              </w:rPr>
              <w:t>ψευδών</w:t>
            </w:r>
            <w:r w:rsidRPr="007E1109">
              <w:rPr>
                <w:rFonts w:cs="Calibri"/>
                <w:szCs w:val="22"/>
                <w:lang w:val="en-US"/>
              </w:rPr>
              <w:t xml:space="preserve"> </w:t>
            </w:r>
            <w:r w:rsidRPr="007E1109">
              <w:rPr>
                <w:rFonts w:cs="Calibri"/>
                <w:szCs w:val="22"/>
              </w:rPr>
              <w:t>συσχετισμών</w:t>
            </w:r>
            <w:r w:rsidRPr="007E1109">
              <w:rPr>
                <w:rFonts w:cs="Calibri"/>
                <w:szCs w:val="22"/>
                <w:lang w:val="en-US"/>
              </w:rPr>
              <w:t xml:space="preserve"> (Overall f</w:t>
            </w:r>
            <w:r>
              <w:rPr>
                <w:rFonts w:cs="Calibri"/>
                <w:szCs w:val="22"/>
                <w:lang w:val="en-US"/>
              </w:rPr>
              <w:t>alse assoc</w:t>
            </w:r>
            <w:r w:rsidRPr="007E1109">
              <w:rPr>
                <w:rFonts w:cs="Calibri"/>
                <w:szCs w:val="22"/>
                <w:lang w:val="en-US"/>
              </w:rPr>
              <w:t>iation ratio:</w:t>
            </w:r>
            <w:r w:rsidRPr="008756D3">
              <w:rPr>
                <w:rFonts w:cs="Calibri"/>
                <w:szCs w:val="22"/>
                <w:lang w:val="en-US"/>
              </w:rPr>
              <w:t xml:space="preserve"> </w:t>
            </w:r>
            <w:r w:rsidRPr="007E1109">
              <w:rPr>
                <w:rFonts w:cs="Calibri"/>
                <w:szCs w:val="22"/>
                <w:u w:val="single"/>
                <w:lang w:val="en-US"/>
              </w:rPr>
              <w:t>&lt;</w:t>
            </w:r>
            <w:r w:rsidRPr="007E1109">
              <w:rPr>
                <w:rFonts w:cs="Calibri"/>
                <w:szCs w:val="22"/>
                <w:lang w:val="en-US"/>
              </w:rPr>
              <w:t xml:space="preserve"> 0,1%</w:t>
            </w:r>
          </w:p>
        </w:tc>
        <w:tc>
          <w:tcPr>
            <w:tcW w:w="1813" w:type="dxa"/>
            <w:vAlign w:val="center"/>
          </w:tcPr>
          <w:p w14:paraId="3EF18F92" w14:textId="77777777" w:rsidR="00A87760" w:rsidRPr="002F6340" w:rsidRDefault="00A87760" w:rsidP="00A87760">
            <w:pPr>
              <w:jc w:val="center"/>
              <w:rPr>
                <w:szCs w:val="22"/>
              </w:rPr>
            </w:pPr>
            <w:r>
              <w:rPr>
                <w:szCs w:val="22"/>
              </w:rPr>
              <w:t>ΝΑΙ</w:t>
            </w:r>
          </w:p>
        </w:tc>
        <w:tc>
          <w:tcPr>
            <w:tcW w:w="1257" w:type="dxa"/>
          </w:tcPr>
          <w:p w14:paraId="541D9F31" w14:textId="77777777" w:rsidR="00A87760" w:rsidRPr="002A3F91" w:rsidRDefault="00A87760" w:rsidP="00A87760">
            <w:pPr>
              <w:jc w:val="center"/>
              <w:rPr>
                <w:szCs w:val="22"/>
              </w:rPr>
            </w:pPr>
          </w:p>
        </w:tc>
        <w:tc>
          <w:tcPr>
            <w:tcW w:w="1615" w:type="dxa"/>
          </w:tcPr>
          <w:p w14:paraId="0F70FBC3" w14:textId="77777777" w:rsidR="00A87760" w:rsidRPr="002A3F91" w:rsidRDefault="00A87760" w:rsidP="00A87760">
            <w:pPr>
              <w:jc w:val="center"/>
              <w:rPr>
                <w:szCs w:val="22"/>
              </w:rPr>
            </w:pPr>
          </w:p>
        </w:tc>
      </w:tr>
      <w:tr w:rsidR="00A87760" w:rsidRPr="0063108B" w14:paraId="4F6F13B7" w14:textId="77777777" w:rsidTr="0065257D">
        <w:trPr>
          <w:trHeight w:val="2351"/>
        </w:trPr>
        <w:tc>
          <w:tcPr>
            <w:tcW w:w="8330" w:type="dxa"/>
            <w:shd w:val="clear" w:color="auto" w:fill="auto"/>
          </w:tcPr>
          <w:p w14:paraId="009F0142" w14:textId="77777777" w:rsidR="00A87760" w:rsidRPr="005437C3" w:rsidRDefault="00A87760" w:rsidP="00A87760">
            <w:bookmarkStart w:id="2058" w:name="_Toc5020286"/>
            <w:bookmarkStart w:id="2059" w:name="_Toc264672493"/>
            <w:bookmarkStart w:id="2060" w:name="_Toc264704822"/>
            <w:bookmarkStart w:id="2061" w:name="_Toc265060842"/>
            <w:bookmarkStart w:id="2062" w:name="_Toc478632655"/>
            <w:bookmarkStart w:id="2063" w:name="_Toc478633032"/>
            <w:bookmarkStart w:id="2064" w:name="_Toc478633423"/>
            <w:bookmarkStart w:id="2065" w:name="_Toc478634248"/>
            <w:r w:rsidRPr="005437C3">
              <w:t>RHP_</w:t>
            </w:r>
            <w:r w:rsidRPr="003164D3">
              <w:t>290</w:t>
            </w:r>
          </w:p>
          <w:p w14:paraId="6EFFE610" w14:textId="77777777" w:rsidR="00A87760" w:rsidRPr="00A759DD" w:rsidRDefault="00A87760" w:rsidP="00A87760">
            <w:pPr>
              <w:pStyle w:val="3"/>
              <w:rPr>
                <w:rFonts w:cs="Calibri"/>
                <w:lang w:val="el-GR"/>
              </w:rPr>
            </w:pPr>
            <w:bookmarkStart w:id="2066" w:name="_Toc107263275"/>
            <w:r w:rsidRPr="00A759DD">
              <w:rPr>
                <w:rFonts w:cs="Calibri"/>
                <w:lang w:val="el-GR"/>
              </w:rPr>
              <w:t>7.5.3 Δυνατότητα επεξεργασίας</w:t>
            </w:r>
            <w:bookmarkEnd w:id="2058"/>
            <w:r w:rsidRPr="00A759DD">
              <w:rPr>
                <w:rFonts w:cs="Calibri"/>
                <w:lang w:val="el-GR"/>
              </w:rPr>
              <w:t xml:space="preserve"> (</w:t>
            </w:r>
            <w:r w:rsidRPr="00A759DD">
              <w:rPr>
                <w:rFonts w:cs="Calibri"/>
              </w:rPr>
              <w:t>Processing</w:t>
            </w:r>
            <w:r w:rsidRPr="00A759DD">
              <w:rPr>
                <w:rFonts w:cs="Calibri"/>
                <w:lang w:val="el-GR"/>
              </w:rPr>
              <w:t xml:space="preserve"> </w:t>
            </w:r>
            <w:r w:rsidRPr="00A759DD">
              <w:rPr>
                <w:rFonts w:cs="Calibri"/>
              </w:rPr>
              <w:t>Capacity</w:t>
            </w:r>
            <w:r w:rsidRPr="00A759DD">
              <w:rPr>
                <w:rFonts w:cs="Calibri"/>
                <w:lang w:val="el-GR"/>
              </w:rPr>
              <w:t>)</w:t>
            </w:r>
            <w:bookmarkEnd w:id="2059"/>
            <w:bookmarkEnd w:id="2060"/>
            <w:bookmarkEnd w:id="2061"/>
            <w:bookmarkEnd w:id="2062"/>
            <w:bookmarkEnd w:id="2063"/>
            <w:bookmarkEnd w:id="2064"/>
            <w:bookmarkEnd w:id="2065"/>
            <w:bookmarkEnd w:id="2066"/>
          </w:p>
          <w:p w14:paraId="6A29F0A4" w14:textId="77777777" w:rsidR="00A87760" w:rsidRPr="005437C3" w:rsidRDefault="00A87760" w:rsidP="00A87760">
            <w:pPr>
              <w:jc w:val="both"/>
              <w:rPr>
                <w:rFonts w:cs="Calibri"/>
                <w:szCs w:val="22"/>
              </w:rPr>
            </w:pPr>
            <w:r w:rsidRPr="005437C3">
              <w:rPr>
                <w:rFonts w:cs="Calibri"/>
                <w:szCs w:val="22"/>
              </w:rPr>
              <w:t xml:space="preserve">Το όλο σύστημα (δηλ.  PSR/MSSR και </w:t>
            </w:r>
            <w:r w:rsidRPr="005437C3">
              <w:rPr>
                <w:rFonts w:cs="Calibri"/>
                <w:szCs w:val="22"/>
                <w:lang w:val="en-US"/>
              </w:rPr>
              <w:t>RHP</w:t>
            </w:r>
            <w:r w:rsidRPr="005437C3">
              <w:rPr>
                <w:rFonts w:cs="Calibri"/>
                <w:szCs w:val="22"/>
              </w:rPr>
              <w:t>) θα πρέπει να είναι σε θέση να επεξεργαστεί πληροφορίες σύμφωνα με τα ακόλουθα:</w:t>
            </w:r>
          </w:p>
          <w:p w14:paraId="6601C07B" w14:textId="77777777" w:rsidR="00A87760" w:rsidRPr="005437C3" w:rsidRDefault="006A56E6" w:rsidP="002464E4">
            <w:pPr>
              <w:numPr>
                <w:ilvl w:val="0"/>
                <w:numId w:val="88"/>
              </w:numPr>
              <w:tabs>
                <w:tab w:val="clear" w:pos="720"/>
                <w:tab w:val="left" w:pos="426"/>
              </w:tabs>
              <w:ind w:left="142" w:hanging="115"/>
              <w:rPr>
                <w:rFonts w:cs="Calibri"/>
                <w:szCs w:val="22"/>
                <w:u w:val="single"/>
              </w:rPr>
            </w:pPr>
            <w:r>
              <w:rPr>
                <w:rFonts w:cs="Calibri"/>
                <w:szCs w:val="22"/>
              </w:rPr>
              <w:t>Μ</w:t>
            </w:r>
            <w:r w:rsidR="00A87760" w:rsidRPr="005437C3">
              <w:rPr>
                <w:rFonts w:cs="Calibri"/>
                <w:szCs w:val="22"/>
              </w:rPr>
              <w:t>έγιστο αριθμό  (</w:t>
            </w:r>
            <w:r w:rsidR="00A87760" w:rsidRPr="005437C3">
              <w:rPr>
                <w:rFonts w:cs="Calibri"/>
                <w:szCs w:val="22"/>
                <w:lang w:val="en-US"/>
              </w:rPr>
              <w:t>maximum</w:t>
            </w:r>
            <w:r w:rsidR="00A87760" w:rsidRPr="005437C3">
              <w:rPr>
                <w:rFonts w:cs="Calibri"/>
                <w:szCs w:val="22"/>
              </w:rPr>
              <w:t xml:space="preserve"> </w:t>
            </w:r>
            <w:r w:rsidR="00A87760" w:rsidRPr="005437C3">
              <w:rPr>
                <w:rFonts w:cs="Calibri"/>
                <w:szCs w:val="22"/>
                <w:lang w:val="en-US"/>
              </w:rPr>
              <w:t>load</w:t>
            </w:r>
            <w:r w:rsidR="00A87760" w:rsidRPr="005437C3">
              <w:rPr>
                <w:rFonts w:cs="Calibri"/>
                <w:szCs w:val="22"/>
              </w:rPr>
              <w:t>) 900 αεροσκαφών ανά περιστροφή.</w:t>
            </w:r>
          </w:p>
          <w:p w14:paraId="6C422704" w14:textId="77777777" w:rsidR="00A87760" w:rsidRPr="005437C3" w:rsidRDefault="00A87760" w:rsidP="002464E4">
            <w:pPr>
              <w:numPr>
                <w:ilvl w:val="0"/>
                <w:numId w:val="88"/>
              </w:numPr>
              <w:tabs>
                <w:tab w:val="clear" w:pos="720"/>
              </w:tabs>
              <w:ind w:left="387"/>
              <w:rPr>
                <w:rFonts w:cs="Calibri"/>
                <w:szCs w:val="22"/>
              </w:rPr>
            </w:pPr>
            <w:r w:rsidRPr="005437C3">
              <w:rPr>
                <w:rFonts w:cs="Calibri"/>
                <w:szCs w:val="22"/>
              </w:rPr>
              <w:t>Το 25% του μέγιστου αριθμού αεροσκαφών ανά μεγάλο τομέα (</w:t>
            </w:r>
            <w:r w:rsidRPr="005437C3">
              <w:rPr>
                <w:rFonts w:cs="Calibri"/>
                <w:szCs w:val="22"/>
                <w:lang w:val="en-US"/>
              </w:rPr>
              <w:t>large</w:t>
            </w:r>
            <w:r w:rsidRPr="005437C3">
              <w:rPr>
                <w:rFonts w:cs="Calibri"/>
                <w:szCs w:val="22"/>
              </w:rPr>
              <w:t xml:space="preserve"> </w:t>
            </w:r>
            <w:r w:rsidRPr="005437C3">
              <w:rPr>
                <w:rFonts w:cs="Calibri"/>
                <w:szCs w:val="22"/>
                <w:lang w:val="en-US"/>
              </w:rPr>
              <w:t>sector</w:t>
            </w:r>
            <w:r w:rsidRPr="005437C3">
              <w:rPr>
                <w:rFonts w:cs="Calibri"/>
                <w:szCs w:val="22"/>
              </w:rPr>
              <w:t>) 45</w:t>
            </w:r>
            <w:r w:rsidRPr="005437C3">
              <w:rPr>
                <w:rFonts w:cs="Calibri"/>
                <w:szCs w:val="22"/>
                <w:vertAlign w:val="superscript"/>
              </w:rPr>
              <w:t>0</w:t>
            </w:r>
            <w:r w:rsidRPr="005437C3">
              <w:rPr>
                <w:rFonts w:cs="Calibri"/>
                <w:szCs w:val="22"/>
              </w:rPr>
              <w:t>. Ένας μόνο μεγάλος τομέας θα υπάρχει με συνθήκες μέγιστου φόρτου ανά 90</w:t>
            </w:r>
            <w:r w:rsidRPr="005437C3">
              <w:rPr>
                <w:rFonts w:cs="Calibri"/>
                <w:szCs w:val="22"/>
                <w:vertAlign w:val="superscript"/>
              </w:rPr>
              <w:t>0.</w:t>
            </w:r>
          </w:p>
          <w:p w14:paraId="40DFB9B7" w14:textId="77777777" w:rsidR="00A87760" w:rsidRPr="00291B2B" w:rsidRDefault="00A87760" w:rsidP="002464E4">
            <w:pPr>
              <w:numPr>
                <w:ilvl w:val="0"/>
                <w:numId w:val="88"/>
              </w:numPr>
              <w:tabs>
                <w:tab w:val="clear" w:pos="720"/>
              </w:tabs>
              <w:ind w:left="387"/>
              <w:rPr>
                <w:rFonts w:cs="Calibri"/>
                <w:b/>
                <w:szCs w:val="22"/>
              </w:rPr>
            </w:pPr>
            <w:r w:rsidRPr="005437C3">
              <w:rPr>
                <w:rFonts w:cs="Calibri"/>
                <w:szCs w:val="22"/>
              </w:rPr>
              <w:t>Το 6% του μέγιστου αριθμού αεροσκαφών  ανά μικρό τομέα (</w:t>
            </w:r>
            <w:r w:rsidRPr="005437C3">
              <w:rPr>
                <w:rFonts w:cs="Calibri"/>
                <w:szCs w:val="22"/>
                <w:lang w:val="en-US"/>
              </w:rPr>
              <w:t>small</w:t>
            </w:r>
            <w:r w:rsidRPr="005437C3">
              <w:rPr>
                <w:rFonts w:cs="Calibri"/>
                <w:szCs w:val="22"/>
              </w:rPr>
              <w:t xml:space="preserve"> </w:t>
            </w:r>
            <w:r w:rsidRPr="005437C3">
              <w:rPr>
                <w:rFonts w:cs="Calibri"/>
                <w:szCs w:val="22"/>
                <w:lang w:val="en-US"/>
              </w:rPr>
              <w:t>sector</w:t>
            </w:r>
            <w:r w:rsidRPr="005437C3">
              <w:rPr>
                <w:rFonts w:cs="Calibri"/>
                <w:szCs w:val="22"/>
              </w:rPr>
              <w:t>)  3,5</w:t>
            </w:r>
            <w:r w:rsidRPr="005437C3">
              <w:rPr>
                <w:rFonts w:cs="Calibri"/>
                <w:szCs w:val="22"/>
                <w:vertAlign w:val="superscript"/>
              </w:rPr>
              <w:t>o</w:t>
            </w:r>
            <w:r w:rsidRPr="005437C3">
              <w:rPr>
                <w:rFonts w:cs="Calibri"/>
                <w:szCs w:val="22"/>
              </w:rPr>
              <w:t>.Δύο μόνο μικροί τομείς θα υπάρχουν με συνθήκες μέγιστου φόρτου μέσα σε δύο μεγάλους τομείς οι οποίοι θα διαχωρίζονται από 82</w:t>
            </w:r>
            <w:r w:rsidRPr="005437C3">
              <w:rPr>
                <w:rFonts w:cs="Calibri"/>
                <w:szCs w:val="22"/>
                <w:vertAlign w:val="superscript"/>
              </w:rPr>
              <w:t>0.</w:t>
            </w:r>
          </w:p>
          <w:p w14:paraId="61E485A8" w14:textId="77777777" w:rsidR="00A87760" w:rsidRPr="00291B2B" w:rsidRDefault="00A87760" w:rsidP="00A87760">
            <w:pPr>
              <w:ind w:left="27"/>
              <w:rPr>
                <w:rFonts w:cs="Calibri"/>
                <w:b/>
                <w:szCs w:val="22"/>
              </w:rPr>
            </w:pPr>
            <w:r w:rsidRPr="005B0542">
              <w:rPr>
                <w:rFonts w:cs="Calibri"/>
                <w:szCs w:val="22"/>
              </w:rPr>
              <w:t>Λεπτομέρειες ανά τομείς παρέχονται στο Παράρτημα Δ.</w:t>
            </w:r>
          </w:p>
        </w:tc>
        <w:tc>
          <w:tcPr>
            <w:tcW w:w="1813" w:type="dxa"/>
            <w:vAlign w:val="center"/>
          </w:tcPr>
          <w:p w14:paraId="16E8789E" w14:textId="77777777" w:rsidR="00A87760" w:rsidRPr="002F6340" w:rsidRDefault="00A87760" w:rsidP="00A87760">
            <w:pPr>
              <w:jc w:val="center"/>
              <w:rPr>
                <w:szCs w:val="22"/>
              </w:rPr>
            </w:pPr>
            <w:r>
              <w:rPr>
                <w:szCs w:val="22"/>
              </w:rPr>
              <w:t>ΝΑΙ</w:t>
            </w:r>
            <w:r w:rsidRPr="002F6340">
              <w:rPr>
                <w:szCs w:val="22"/>
              </w:rPr>
              <w:t xml:space="preserve"> </w:t>
            </w:r>
          </w:p>
        </w:tc>
        <w:tc>
          <w:tcPr>
            <w:tcW w:w="1257" w:type="dxa"/>
          </w:tcPr>
          <w:p w14:paraId="6F67FF2A" w14:textId="77777777" w:rsidR="00A87760" w:rsidRPr="002A3F91" w:rsidRDefault="00A87760" w:rsidP="00A87760">
            <w:pPr>
              <w:jc w:val="center"/>
              <w:rPr>
                <w:szCs w:val="22"/>
              </w:rPr>
            </w:pPr>
          </w:p>
        </w:tc>
        <w:tc>
          <w:tcPr>
            <w:tcW w:w="1615" w:type="dxa"/>
          </w:tcPr>
          <w:p w14:paraId="03B4F030" w14:textId="77777777" w:rsidR="00A87760" w:rsidRPr="002A3F91" w:rsidRDefault="00A87760" w:rsidP="00A87760">
            <w:pPr>
              <w:jc w:val="center"/>
              <w:rPr>
                <w:szCs w:val="22"/>
              </w:rPr>
            </w:pPr>
          </w:p>
        </w:tc>
      </w:tr>
      <w:tr w:rsidR="00A87760" w:rsidRPr="0063108B" w14:paraId="6D737367" w14:textId="77777777" w:rsidTr="0065257D">
        <w:trPr>
          <w:trHeight w:val="1265"/>
        </w:trPr>
        <w:tc>
          <w:tcPr>
            <w:tcW w:w="8330" w:type="dxa"/>
          </w:tcPr>
          <w:p w14:paraId="735428BF" w14:textId="77777777" w:rsidR="00A87760" w:rsidRPr="00FF2BCF" w:rsidRDefault="00A87760" w:rsidP="00A87760">
            <w:bookmarkStart w:id="2067" w:name="_Toc5020287"/>
            <w:bookmarkStart w:id="2068" w:name="_Toc264672494"/>
            <w:bookmarkStart w:id="2069" w:name="_Toc264704823"/>
            <w:bookmarkStart w:id="2070" w:name="_Toc265060843"/>
            <w:bookmarkStart w:id="2071" w:name="_Toc478632656"/>
            <w:bookmarkStart w:id="2072" w:name="_Toc478633033"/>
            <w:bookmarkStart w:id="2073" w:name="_Toc478633424"/>
            <w:bookmarkStart w:id="2074" w:name="_Toc478634249"/>
            <w:r w:rsidRPr="00FF2BCF">
              <w:t>RHP_300</w:t>
            </w:r>
          </w:p>
          <w:p w14:paraId="7EAC1C59" w14:textId="77777777" w:rsidR="00A87760" w:rsidRPr="00A759DD" w:rsidRDefault="00A87760" w:rsidP="00A87760">
            <w:pPr>
              <w:pStyle w:val="3"/>
              <w:rPr>
                <w:rFonts w:cs="Calibri"/>
                <w:lang w:val="el-GR"/>
              </w:rPr>
            </w:pPr>
            <w:bookmarkStart w:id="2075" w:name="_Toc107263276"/>
            <w:r w:rsidRPr="00A759DD">
              <w:rPr>
                <w:rFonts w:cs="Calibri"/>
                <w:lang w:val="el-GR"/>
              </w:rPr>
              <w:t>7.5.4 Καθυστέρηση επεξεργασίας</w:t>
            </w:r>
            <w:bookmarkEnd w:id="2067"/>
            <w:r w:rsidRPr="00A759DD">
              <w:rPr>
                <w:rFonts w:cs="Calibri"/>
                <w:lang w:val="el-GR"/>
              </w:rPr>
              <w:t xml:space="preserve"> (</w:t>
            </w:r>
            <w:r w:rsidRPr="00A759DD">
              <w:rPr>
                <w:rFonts w:cs="Calibri"/>
              </w:rPr>
              <w:t>Processing</w:t>
            </w:r>
            <w:r w:rsidRPr="00A759DD">
              <w:rPr>
                <w:rFonts w:cs="Calibri"/>
                <w:lang w:val="el-GR"/>
              </w:rPr>
              <w:t xml:space="preserve"> </w:t>
            </w:r>
            <w:r w:rsidRPr="00A759DD">
              <w:rPr>
                <w:rFonts w:cs="Calibri"/>
              </w:rPr>
              <w:t>Delay</w:t>
            </w:r>
            <w:r w:rsidRPr="00A759DD">
              <w:rPr>
                <w:rFonts w:cs="Calibri"/>
                <w:lang w:val="el-GR"/>
              </w:rPr>
              <w:t>)</w:t>
            </w:r>
            <w:bookmarkEnd w:id="2068"/>
            <w:bookmarkEnd w:id="2069"/>
            <w:bookmarkEnd w:id="2070"/>
            <w:bookmarkEnd w:id="2071"/>
            <w:bookmarkEnd w:id="2072"/>
            <w:bookmarkEnd w:id="2073"/>
            <w:bookmarkEnd w:id="2074"/>
            <w:bookmarkEnd w:id="2075"/>
          </w:p>
          <w:p w14:paraId="2BC87101" w14:textId="77777777" w:rsidR="00A87760" w:rsidRPr="007E1109" w:rsidRDefault="00A87760" w:rsidP="00A87760">
            <w:pPr>
              <w:jc w:val="both"/>
              <w:rPr>
                <w:rFonts w:cs="Calibri"/>
                <w:szCs w:val="22"/>
              </w:rPr>
            </w:pPr>
            <w:r w:rsidRPr="007E1109">
              <w:rPr>
                <w:rFonts w:cs="Calibri"/>
                <w:szCs w:val="22"/>
              </w:rPr>
              <w:t xml:space="preserve">Η καθυστέρηση επεξεργασίας είναι ο συνολικός χρόνος επεξεργασίας από τη στιγμή που ένας στόχος ανιχνεύεται από την κεραία μέχρι την έξοδο του </w:t>
            </w:r>
            <w:r w:rsidRPr="007E1109">
              <w:rPr>
                <w:rFonts w:cs="Calibri"/>
                <w:szCs w:val="22"/>
                <w:lang w:val="en-US"/>
              </w:rPr>
              <w:t>tracker</w:t>
            </w:r>
            <w:r w:rsidRPr="007E1109">
              <w:rPr>
                <w:rFonts w:cs="Calibri"/>
                <w:szCs w:val="22"/>
              </w:rPr>
              <w:t>. Η καθυστέρηση αυτή πρέπει να είναι μικρότερη από 1.2 δευτερόλεπτα .</w:t>
            </w:r>
          </w:p>
        </w:tc>
        <w:tc>
          <w:tcPr>
            <w:tcW w:w="1813" w:type="dxa"/>
            <w:vAlign w:val="center"/>
          </w:tcPr>
          <w:p w14:paraId="43A3F1C7" w14:textId="77777777" w:rsidR="00A87760" w:rsidRPr="003609C3" w:rsidRDefault="00A87760" w:rsidP="00A87760">
            <w:pPr>
              <w:jc w:val="center"/>
              <w:rPr>
                <w:szCs w:val="22"/>
                <w:lang w:val="en-US"/>
              </w:rPr>
            </w:pPr>
            <w:r>
              <w:rPr>
                <w:szCs w:val="22"/>
              </w:rPr>
              <w:t>ΝΑΙ</w:t>
            </w:r>
          </w:p>
        </w:tc>
        <w:tc>
          <w:tcPr>
            <w:tcW w:w="1257" w:type="dxa"/>
          </w:tcPr>
          <w:p w14:paraId="037F44E6" w14:textId="77777777" w:rsidR="00A87760" w:rsidRPr="002A3F91" w:rsidRDefault="00A87760" w:rsidP="00A87760">
            <w:pPr>
              <w:jc w:val="center"/>
              <w:rPr>
                <w:szCs w:val="22"/>
              </w:rPr>
            </w:pPr>
          </w:p>
        </w:tc>
        <w:tc>
          <w:tcPr>
            <w:tcW w:w="1615" w:type="dxa"/>
          </w:tcPr>
          <w:p w14:paraId="4482EAB8" w14:textId="77777777" w:rsidR="00A87760" w:rsidRPr="002A3F91" w:rsidRDefault="00A87760" w:rsidP="00A87760">
            <w:pPr>
              <w:jc w:val="center"/>
              <w:rPr>
                <w:szCs w:val="22"/>
              </w:rPr>
            </w:pPr>
          </w:p>
        </w:tc>
      </w:tr>
      <w:tr w:rsidR="00A87760" w:rsidRPr="0063108B" w14:paraId="04B75FF9" w14:textId="77777777" w:rsidTr="0065257D">
        <w:trPr>
          <w:trHeight w:val="414"/>
        </w:trPr>
        <w:tc>
          <w:tcPr>
            <w:tcW w:w="8330" w:type="dxa"/>
          </w:tcPr>
          <w:p w14:paraId="011F191A" w14:textId="77777777" w:rsidR="00A87760" w:rsidRPr="00FF2BCF" w:rsidRDefault="00A87760" w:rsidP="00A87760">
            <w:bookmarkStart w:id="2076" w:name="_Toc264672495"/>
            <w:bookmarkStart w:id="2077" w:name="_Toc264704824"/>
            <w:bookmarkStart w:id="2078" w:name="_Toc265060844"/>
            <w:bookmarkStart w:id="2079" w:name="_Toc478632657"/>
            <w:bookmarkStart w:id="2080" w:name="_Toc478633034"/>
            <w:bookmarkStart w:id="2081" w:name="_Toc478633425"/>
            <w:bookmarkStart w:id="2082" w:name="_Toc478634250"/>
            <w:r w:rsidRPr="00FF2BCF">
              <w:t>RHP_310</w:t>
            </w:r>
          </w:p>
          <w:p w14:paraId="2112B677" w14:textId="77777777" w:rsidR="00A87760" w:rsidRPr="00A759DD" w:rsidRDefault="00A87760" w:rsidP="00A87760">
            <w:pPr>
              <w:pStyle w:val="3"/>
              <w:rPr>
                <w:rFonts w:cs="Calibri"/>
                <w:lang w:val="el-GR"/>
              </w:rPr>
            </w:pPr>
            <w:bookmarkStart w:id="2083" w:name="_Toc107263277"/>
            <w:r w:rsidRPr="00A759DD">
              <w:rPr>
                <w:rFonts w:cs="Calibri"/>
                <w:lang w:val="el-GR"/>
              </w:rPr>
              <w:lastRenderedPageBreak/>
              <w:t>7.5.5 Αντιμετώπιση συνθηκών υπερφόρτωσης (</w:t>
            </w:r>
            <w:r w:rsidRPr="00A759DD">
              <w:rPr>
                <w:rFonts w:cs="Calibri"/>
              </w:rPr>
              <w:t>Overload</w:t>
            </w:r>
            <w:r w:rsidRPr="00A759DD">
              <w:rPr>
                <w:rFonts w:cs="Calibri"/>
                <w:lang w:val="el-GR"/>
              </w:rPr>
              <w:t xml:space="preserve"> </w:t>
            </w:r>
            <w:r w:rsidRPr="00A759DD">
              <w:rPr>
                <w:rFonts w:cs="Calibri"/>
              </w:rPr>
              <w:t>Conditions</w:t>
            </w:r>
            <w:r w:rsidRPr="00A759DD">
              <w:rPr>
                <w:rFonts w:cs="Calibri"/>
                <w:lang w:val="el-GR"/>
              </w:rPr>
              <w:t>)</w:t>
            </w:r>
            <w:bookmarkEnd w:id="2076"/>
            <w:bookmarkEnd w:id="2077"/>
            <w:bookmarkEnd w:id="2078"/>
            <w:bookmarkEnd w:id="2079"/>
            <w:bookmarkEnd w:id="2080"/>
            <w:bookmarkEnd w:id="2081"/>
            <w:bookmarkEnd w:id="2082"/>
            <w:bookmarkEnd w:id="2083"/>
          </w:p>
          <w:p w14:paraId="65EEB9AA" w14:textId="77777777" w:rsidR="00A87760" w:rsidRPr="007E1109" w:rsidRDefault="00A87760" w:rsidP="00A87760">
            <w:pPr>
              <w:jc w:val="both"/>
              <w:rPr>
                <w:rFonts w:cs="Calibri"/>
                <w:b/>
                <w:bCs/>
                <w:szCs w:val="22"/>
              </w:rPr>
            </w:pPr>
            <w:r w:rsidRPr="007E1109">
              <w:rPr>
                <w:rFonts w:cs="Calibri"/>
                <w:szCs w:val="22"/>
              </w:rPr>
              <w:t>Είναι επιθυμητή μια σταδιακή μείωση της κάλυψης (ως προς την απόσταση) αν η υπερφόρτωση παραμένει.</w:t>
            </w:r>
          </w:p>
        </w:tc>
        <w:tc>
          <w:tcPr>
            <w:tcW w:w="1813" w:type="dxa"/>
            <w:vAlign w:val="center"/>
          </w:tcPr>
          <w:p w14:paraId="12558A36" w14:textId="77777777" w:rsidR="00A87760" w:rsidRPr="002A3F91" w:rsidRDefault="00A87760" w:rsidP="00A87760">
            <w:pPr>
              <w:jc w:val="center"/>
              <w:rPr>
                <w:szCs w:val="22"/>
              </w:rPr>
            </w:pPr>
            <w:r>
              <w:rPr>
                <w:szCs w:val="22"/>
              </w:rPr>
              <w:lastRenderedPageBreak/>
              <w:t>ΝΑΙ</w:t>
            </w:r>
          </w:p>
        </w:tc>
        <w:tc>
          <w:tcPr>
            <w:tcW w:w="1257" w:type="dxa"/>
          </w:tcPr>
          <w:p w14:paraId="76A3F482" w14:textId="77777777" w:rsidR="00A87760" w:rsidRPr="002A3F91" w:rsidRDefault="00A87760" w:rsidP="00A87760">
            <w:pPr>
              <w:jc w:val="center"/>
              <w:rPr>
                <w:szCs w:val="22"/>
              </w:rPr>
            </w:pPr>
          </w:p>
        </w:tc>
        <w:tc>
          <w:tcPr>
            <w:tcW w:w="1615" w:type="dxa"/>
          </w:tcPr>
          <w:p w14:paraId="0AE81697" w14:textId="77777777" w:rsidR="00A87760" w:rsidRPr="002A3F91" w:rsidRDefault="00A87760" w:rsidP="00A87760">
            <w:pPr>
              <w:jc w:val="center"/>
              <w:rPr>
                <w:szCs w:val="22"/>
              </w:rPr>
            </w:pPr>
          </w:p>
        </w:tc>
      </w:tr>
      <w:tr w:rsidR="00A87760" w:rsidRPr="0063108B" w14:paraId="1788BEA9" w14:textId="77777777" w:rsidTr="0065257D">
        <w:trPr>
          <w:trHeight w:val="635"/>
        </w:trPr>
        <w:tc>
          <w:tcPr>
            <w:tcW w:w="8330" w:type="dxa"/>
          </w:tcPr>
          <w:p w14:paraId="09E98104" w14:textId="77777777" w:rsidR="00A87760" w:rsidRPr="00FF2BCF" w:rsidRDefault="00A87760" w:rsidP="00A87760">
            <w:r w:rsidRPr="00FF2BCF">
              <w:t>RHP_320</w:t>
            </w:r>
          </w:p>
          <w:p w14:paraId="5E073AB6" w14:textId="77777777" w:rsidR="00A87760" w:rsidRPr="007E1109" w:rsidRDefault="00A87760" w:rsidP="00A87760">
            <w:pPr>
              <w:jc w:val="both"/>
              <w:rPr>
                <w:rFonts w:cs="Calibri"/>
                <w:szCs w:val="22"/>
              </w:rPr>
            </w:pPr>
            <w:r w:rsidRPr="007E1109">
              <w:rPr>
                <w:rFonts w:cs="Calibri"/>
                <w:szCs w:val="22"/>
              </w:rPr>
              <w:t xml:space="preserve">Ο προμηθευτής θα πρέπει να περιγράψει λεπτομερώς τις μεθόδους αντιμετώπισης </w:t>
            </w:r>
            <w:r w:rsidRPr="007E1109">
              <w:rPr>
                <w:rFonts w:cs="Calibri"/>
                <w:szCs w:val="22"/>
                <w:lang w:val="en-US"/>
              </w:rPr>
              <w:t>overload</w:t>
            </w:r>
            <w:r w:rsidRPr="007E1109">
              <w:rPr>
                <w:rFonts w:cs="Calibri"/>
                <w:szCs w:val="22"/>
              </w:rPr>
              <w:t xml:space="preserve"> του </w:t>
            </w:r>
            <w:r w:rsidRPr="007E1109">
              <w:rPr>
                <w:rFonts w:cs="Calibri"/>
                <w:szCs w:val="22"/>
                <w:lang w:val="en-US"/>
              </w:rPr>
              <w:t>RHP</w:t>
            </w:r>
            <w:r w:rsidRPr="007E1109">
              <w:rPr>
                <w:rFonts w:cs="Calibri"/>
                <w:szCs w:val="22"/>
              </w:rPr>
              <w:t>.</w:t>
            </w:r>
          </w:p>
        </w:tc>
        <w:tc>
          <w:tcPr>
            <w:tcW w:w="1813" w:type="dxa"/>
            <w:vAlign w:val="center"/>
          </w:tcPr>
          <w:p w14:paraId="5664442A" w14:textId="77777777" w:rsidR="00A87760" w:rsidRPr="002A3F91" w:rsidRDefault="00A87760" w:rsidP="00A87760">
            <w:pPr>
              <w:jc w:val="center"/>
              <w:rPr>
                <w:szCs w:val="22"/>
              </w:rPr>
            </w:pPr>
            <w:r>
              <w:rPr>
                <w:szCs w:val="22"/>
              </w:rPr>
              <w:t>ΝΑΙ</w:t>
            </w:r>
          </w:p>
        </w:tc>
        <w:tc>
          <w:tcPr>
            <w:tcW w:w="1257" w:type="dxa"/>
          </w:tcPr>
          <w:p w14:paraId="5F97D63F" w14:textId="77777777" w:rsidR="00A87760" w:rsidRPr="002A3F91" w:rsidRDefault="00A87760" w:rsidP="00A87760">
            <w:pPr>
              <w:jc w:val="center"/>
              <w:rPr>
                <w:szCs w:val="22"/>
              </w:rPr>
            </w:pPr>
          </w:p>
        </w:tc>
        <w:tc>
          <w:tcPr>
            <w:tcW w:w="1615" w:type="dxa"/>
          </w:tcPr>
          <w:p w14:paraId="5F032AAB" w14:textId="77777777" w:rsidR="00A87760" w:rsidRPr="002A3F91" w:rsidRDefault="00A87760" w:rsidP="00A87760">
            <w:pPr>
              <w:jc w:val="center"/>
              <w:rPr>
                <w:szCs w:val="22"/>
              </w:rPr>
            </w:pPr>
          </w:p>
        </w:tc>
      </w:tr>
      <w:tr w:rsidR="00A87760" w:rsidRPr="0063108B" w14:paraId="6FFDAB2F" w14:textId="77777777" w:rsidTr="0065257D">
        <w:trPr>
          <w:trHeight w:val="1006"/>
        </w:trPr>
        <w:tc>
          <w:tcPr>
            <w:tcW w:w="8330" w:type="dxa"/>
          </w:tcPr>
          <w:p w14:paraId="74071961" w14:textId="77777777" w:rsidR="00A87760" w:rsidRPr="00FF2BCF" w:rsidRDefault="00A87760" w:rsidP="00A87760">
            <w:bookmarkStart w:id="2084" w:name="_Toc264672496"/>
            <w:bookmarkStart w:id="2085" w:name="_Toc264704825"/>
            <w:bookmarkStart w:id="2086" w:name="_Toc265060845"/>
            <w:bookmarkStart w:id="2087" w:name="_Toc478632658"/>
            <w:bookmarkStart w:id="2088" w:name="_Toc478633035"/>
            <w:bookmarkStart w:id="2089" w:name="_Toc478633426"/>
            <w:bookmarkStart w:id="2090" w:name="_Toc478634251"/>
            <w:bookmarkStart w:id="2091" w:name="_Toc5020289"/>
            <w:r w:rsidRPr="00FF2BCF">
              <w:t>RHP_330</w:t>
            </w:r>
          </w:p>
          <w:p w14:paraId="4F65A316" w14:textId="77777777" w:rsidR="00A87760" w:rsidRPr="00A759DD" w:rsidRDefault="00A87760" w:rsidP="00A87760">
            <w:pPr>
              <w:pStyle w:val="3"/>
              <w:rPr>
                <w:rFonts w:cs="Calibri"/>
                <w:lang w:val="el-GR"/>
              </w:rPr>
            </w:pPr>
            <w:bookmarkStart w:id="2092" w:name="_Toc107263278"/>
            <w:r w:rsidRPr="00A759DD">
              <w:rPr>
                <w:rFonts w:cs="Calibri"/>
                <w:lang w:val="el-GR"/>
              </w:rPr>
              <w:t xml:space="preserve">7.5.6 Διαχωρισμός και ακρίβεια στόχων </w:t>
            </w:r>
            <w:r w:rsidRPr="00A759DD">
              <w:rPr>
                <w:rFonts w:cs="Calibri"/>
              </w:rPr>
              <w:t>RHP</w:t>
            </w:r>
            <w:bookmarkEnd w:id="2084"/>
            <w:bookmarkEnd w:id="2085"/>
            <w:bookmarkEnd w:id="2086"/>
            <w:bookmarkEnd w:id="2087"/>
            <w:bookmarkEnd w:id="2088"/>
            <w:bookmarkEnd w:id="2089"/>
            <w:bookmarkEnd w:id="2090"/>
            <w:bookmarkEnd w:id="2092"/>
          </w:p>
          <w:bookmarkEnd w:id="2091"/>
          <w:p w14:paraId="092E5EC8" w14:textId="77777777" w:rsidR="00A87760" w:rsidRPr="0063108B" w:rsidRDefault="00A87760" w:rsidP="00A87760">
            <w:pPr>
              <w:jc w:val="both"/>
              <w:rPr>
                <w:rFonts w:cs="Calibri"/>
                <w:b/>
                <w:bCs/>
                <w:szCs w:val="22"/>
              </w:rPr>
            </w:pPr>
            <w:r w:rsidRPr="0063108B">
              <w:rPr>
                <w:rFonts w:cs="Calibri"/>
                <w:szCs w:val="22"/>
              </w:rPr>
              <w:t xml:space="preserve">Τα χαρακτηριστικά Διαχωρισμού και Ακριβείας στόχων του </w:t>
            </w:r>
            <w:r w:rsidRPr="0063108B">
              <w:rPr>
                <w:rFonts w:cs="Calibri"/>
                <w:szCs w:val="22"/>
                <w:lang w:val="en-US"/>
              </w:rPr>
              <w:t>RHP</w:t>
            </w:r>
            <w:r w:rsidRPr="0063108B">
              <w:rPr>
                <w:rFonts w:cs="Calibri"/>
                <w:szCs w:val="22"/>
              </w:rPr>
              <w:t xml:space="preserve"> θα πρέπει να είναι τουλάχιστον ίδια ή καλύτερα από αυτά του </w:t>
            </w:r>
            <w:r w:rsidRPr="0063108B">
              <w:rPr>
                <w:rFonts w:cs="Calibri"/>
                <w:szCs w:val="22"/>
                <w:lang w:val="en-US"/>
              </w:rPr>
              <w:t>plot</w:t>
            </w:r>
            <w:r w:rsidRPr="0063108B">
              <w:rPr>
                <w:rFonts w:cs="Calibri"/>
                <w:szCs w:val="22"/>
              </w:rPr>
              <w:t xml:space="preserve"> </w:t>
            </w:r>
            <w:r w:rsidRPr="0063108B">
              <w:rPr>
                <w:rFonts w:cs="Calibri"/>
                <w:szCs w:val="22"/>
                <w:lang w:val="en-US"/>
              </w:rPr>
              <w:t>extractor</w:t>
            </w:r>
            <w:r w:rsidRPr="0063108B">
              <w:rPr>
                <w:rFonts w:cs="Calibri"/>
                <w:szCs w:val="22"/>
              </w:rPr>
              <w:t xml:space="preserve"> του </w:t>
            </w:r>
            <w:r w:rsidRPr="0063108B">
              <w:rPr>
                <w:rFonts w:cs="Calibri"/>
                <w:szCs w:val="22"/>
                <w:lang w:val="en-US"/>
              </w:rPr>
              <w:t>MSSR</w:t>
            </w:r>
            <w:r w:rsidRPr="0063108B">
              <w:rPr>
                <w:rFonts w:cs="Calibri"/>
                <w:szCs w:val="22"/>
              </w:rPr>
              <w:t>.</w:t>
            </w:r>
          </w:p>
        </w:tc>
        <w:tc>
          <w:tcPr>
            <w:tcW w:w="1813" w:type="dxa"/>
            <w:vAlign w:val="center"/>
          </w:tcPr>
          <w:p w14:paraId="52F6E5B0" w14:textId="77777777" w:rsidR="00A87760" w:rsidRPr="002A3F91" w:rsidRDefault="00A87760" w:rsidP="00A87760">
            <w:pPr>
              <w:jc w:val="center"/>
              <w:rPr>
                <w:szCs w:val="22"/>
              </w:rPr>
            </w:pPr>
            <w:r>
              <w:rPr>
                <w:szCs w:val="22"/>
              </w:rPr>
              <w:t>ΝΑΙ</w:t>
            </w:r>
          </w:p>
        </w:tc>
        <w:tc>
          <w:tcPr>
            <w:tcW w:w="1257" w:type="dxa"/>
          </w:tcPr>
          <w:p w14:paraId="64D67244" w14:textId="77777777" w:rsidR="00A87760" w:rsidRPr="002A3F91" w:rsidRDefault="00A87760" w:rsidP="00A87760">
            <w:pPr>
              <w:jc w:val="center"/>
              <w:rPr>
                <w:szCs w:val="22"/>
              </w:rPr>
            </w:pPr>
          </w:p>
        </w:tc>
        <w:tc>
          <w:tcPr>
            <w:tcW w:w="1615" w:type="dxa"/>
          </w:tcPr>
          <w:p w14:paraId="11EA9909" w14:textId="77777777" w:rsidR="00A87760" w:rsidRPr="002A3F91" w:rsidRDefault="00A87760" w:rsidP="00A87760">
            <w:pPr>
              <w:jc w:val="center"/>
              <w:rPr>
                <w:szCs w:val="22"/>
              </w:rPr>
            </w:pPr>
          </w:p>
        </w:tc>
      </w:tr>
      <w:tr w:rsidR="00A87760" w:rsidRPr="0063108B" w14:paraId="3D8056C1" w14:textId="77777777" w:rsidTr="0065257D">
        <w:trPr>
          <w:trHeight w:val="274"/>
        </w:trPr>
        <w:tc>
          <w:tcPr>
            <w:tcW w:w="8330" w:type="dxa"/>
          </w:tcPr>
          <w:p w14:paraId="719D1DC3" w14:textId="77777777" w:rsidR="00A87760" w:rsidRPr="00FF2BCF" w:rsidRDefault="00A87760" w:rsidP="00A87760">
            <w:bookmarkStart w:id="2093" w:name="_Toc5020290"/>
            <w:bookmarkStart w:id="2094" w:name="_Toc264672497"/>
            <w:bookmarkStart w:id="2095" w:name="_Toc264704826"/>
            <w:bookmarkStart w:id="2096" w:name="_Toc265060846"/>
            <w:bookmarkStart w:id="2097" w:name="_Toc478632659"/>
            <w:bookmarkStart w:id="2098" w:name="_Toc478633036"/>
            <w:bookmarkStart w:id="2099" w:name="_Toc478633427"/>
            <w:bookmarkStart w:id="2100" w:name="_Toc478634252"/>
            <w:r w:rsidRPr="00FF2BCF">
              <w:t>RHP_340</w:t>
            </w:r>
          </w:p>
          <w:p w14:paraId="338BAD10" w14:textId="77777777" w:rsidR="00A87760" w:rsidRPr="00A759DD" w:rsidRDefault="00A87760" w:rsidP="00A87760">
            <w:pPr>
              <w:pStyle w:val="2"/>
              <w:rPr>
                <w:rFonts w:cs="Calibri"/>
              </w:rPr>
            </w:pPr>
            <w:bookmarkStart w:id="2101" w:name="_Toc107263279"/>
            <w:r w:rsidRPr="00A759DD">
              <w:rPr>
                <w:rFonts w:cs="Calibri"/>
              </w:rPr>
              <w:t>7.6  Επισήμανση δεδομένων με ώρα</w:t>
            </w:r>
            <w:bookmarkEnd w:id="2093"/>
            <w:r w:rsidRPr="00A759DD">
              <w:rPr>
                <w:rFonts w:cs="Calibri"/>
              </w:rPr>
              <w:t xml:space="preserve"> (Data time stamping)</w:t>
            </w:r>
            <w:bookmarkEnd w:id="2094"/>
            <w:bookmarkEnd w:id="2095"/>
            <w:bookmarkEnd w:id="2096"/>
            <w:bookmarkEnd w:id="2097"/>
            <w:bookmarkEnd w:id="2098"/>
            <w:bookmarkEnd w:id="2099"/>
            <w:bookmarkEnd w:id="2100"/>
            <w:bookmarkEnd w:id="2101"/>
          </w:p>
          <w:p w14:paraId="107B15F5" w14:textId="77777777" w:rsidR="00A87760" w:rsidRPr="0063108B" w:rsidRDefault="00A87760" w:rsidP="00A87760">
            <w:pPr>
              <w:jc w:val="both"/>
              <w:rPr>
                <w:rFonts w:cs="Calibri"/>
                <w:szCs w:val="22"/>
              </w:rPr>
            </w:pPr>
            <w:r w:rsidRPr="0063108B">
              <w:rPr>
                <w:rFonts w:cs="Calibri"/>
                <w:szCs w:val="22"/>
              </w:rPr>
              <w:t xml:space="preserve">PSR/MSSR ή </w:t>
            </w:r>
            <w:r w:rsidRPr="0063108B">
              <w:rPr>
                <w:rFonts w:cs="Calibri"/>
                <w:szCs w:val="22"/>
                <w:lang w:val="en-US"/>
              </w:rPr>
              <w:t>combined</w:t>
            </w:r>
            <w:r w:rsidRPr="0063108B">
              <w:rPr>
                <w:rFonts w:cs="Calibri"/>
                <w:szCs w:val="22"/>
              </w:rPr>
              <w:t xml:space="preserve"> </w:t>
            </w:r>
            <w:r w:rsidRPr="0063108B">
              <w:rPr>
                <w:rFonts w:cs="Calibri"/>
                <w:szCs w:val="22"/>
                <w:lang w:val="en-US"/>
              </w:rPr>
              <w:t>plots</w:t>
            </w:r>
            <w:r w:rsidRPr="0063108B">
              <w:rPr>
                <w:rFonts w:cs="Calibri"/>
                <w:szCs w:val="22"/>
              </w:rPr>
              <w:t>/</w:t>
            </w:r>
            <w:r w:rsidRPr="0063108B">
              <w:rPr>
                <w:rFonts w:cs="Calibri"/>
                <w:szCs w:val="22"/>
                <w:lang w:val="en-US"/>
              </w:rPr>
              <w:t>tracks</w:t>
            </w:r>
            <w:r w:rsidRPr="0063108B">
              <w:rPr>
                <w:rFonts w:cs="Calibri"/>
                <w:szCs w:val="22"/>
              </w:rPr>
              <w:t xml:space="preserve"> θα χρησιμοποιούνται σαν data εισόδου στο κεντρικό σύστημα </w:t>
            </w:r>
            <w:r w:rsidRPr="0063108B">
              <w:rPr>
                <w:rFonts w:cs="Calibri"/>
                <w:b/>
                <w:szCs w:val="22"/>
                <w:lang w:val="en-US"/>
              </w:rPr>
              <w:t>ACC</w:t>
            </w:r>
            <w:r w:rsidRPr="0063108B">
              <w:rPr>
                <w:rFonts w:cs="Calibri"/>
                <w:b/>
                <w:szCs w:val="22"/>
              </w:rPr>
              <w:t>/</w:t>
            </w:r>
            <w:r w:rsidRPr="0063108B">
              <w:rPr>
                <w:rFonts w:cs="Calibri"/>
                <w:b/>
                <w:szCs w:val="22"/>
                <w:lang w:val="en-US"/>
              </w:rPr>
              <w:t>APP</w:t>
            </w:r>
            <w:r w:rsidRPr="0063108B">
              <w:rPr>
                <w:rFonts w:cs="Calibri"/>
                <w:b/>
                <w:i/>
                <w:szCs w:val="22"/>
              </w:rPr>
              <w:t xml:space="preserve"> </w:t>
            </w:r>
            <w:r w:rsidRPr="0063108B">
              <w:rPr>
                <w:rFonts w:cs="Calibri"/>
                <w:szCs w:val="22"/>
              </w:rPr>
              <w:t xml:space="preserve"> όπου θα εκτελείται επεξεργασία </w:t>
            </w:r>
            <w:r w:rsidRPr="0063108B">
              <w:rPr>
                <w:rFonts w:cs="Calibri"/>
                <w:szCs w:val="22"/>
                <w:lang w:val="en-US"/>
              </w:rPr>
              <w:t>multi</w:t>
            </w:r>
            <w:r w:rsidRPr="0063108B">
              <w:rPr>
                <w:rFonts w:cs="Calibri"/>
                <w:szCs w:val="22"/>
              </w:rPr>
              <w:t>-</w:t>
            </w:r>
            <w:r>
              <w:rPr>
                <w:rFonts w:cs="Calibri"/>
                <w:szCs w:val="22"/>
                <w:lang w:val="en-US"/>
              </w:rPr>
              <w:t>Sensor</w:t>
            </w:r>
            <w:r w:rsidRPr="0063108B">
              <w:rPr>
                <w:rFonts w:cs="Calibri"/>
                <w:szCs w:val="22"/>
              </w:rPr>
              <w:t xml:space="preserve"> </w:t>
            </w:r>
            <w:r w:rsidRPr="0063108B">
              <w:rPr>
                <w:rFonts w:cs="Calibri"/>
                <w:szCs w:val="22"/>
                <w:lang w:val="en-US"/>
              </w:rPr>
              <w:t>plots</w:t>
            </w:r>
            <w:r w:rsidRPr="0063108B">
              <w:rPr>
                <w:rFonts w:cs="Calibri"/>
                <w:szCs w:val="22"/>
              </w:rPr>
              <w:t>/</w:t>
            </w:r>
            <w:r w:rsidRPr="0063108B">
              <w:rPr>
                <w:rFonts w:cs="Calibri"/>
                <w:szCs w:val="22"/>
                <w:lang w:val="en-US"/>
              </w:rPr>
              <w:t>tracks</w:t>
            </w:r>
            <w:r w:rsidRPr="0063108B">
              <w:rPr>
                <w:rFonts w:cs="Calibri"/>
                <w:szCs w:val="22"/>
              </w:rPr>
              <w:t>.</w:t>
            </w:r>
          </w:p>
        </w:tc>
        <w:tc>
          <w:tcPr>
            <w:tcW w:w="1813" w:type="dxa"/>
            <w:vAlign w:val="center"/>
          </w:tcPr>
          <w:p w14:paraId="5D0614FE" w14:textId="77777777" w:rsidR="00A87760" w:rsidRPr="002A3F91" w:rsidRDefault="00A87760" w:rsidP="00A87760">
            <w:pPr>
              <w:jc w:val="center"/>
              <w:rPr>
                <w:szCs w:val="22"/>
              </w:rPr>
            </w:pPr>
            <w:r>
              <w:rPr>
                <w:szCs w:val="22"/>
              </w:rPr>
              <w:t>ΝΑΙ</w:t>
            </w:r>
          </w:p>
        </w:tc>
        <w:tc>
          <w:tcPr>
            <w:tcW w:w="1257" w:type="dxa"/>
          </w:tcPr>
          <w:p w14:paraId="4D604EEE" w14:textId="77777777" w:rsidR="00A87760" w:rsidRPr="002A3F91" w:rsidRDefault="00A87760" w:rsidP="00A87760">
            <w:pPr>
              <w:jc w:val="center"/>
              <w:rPr>
                <w:szCs w:val="22"/>
              </w:rPr>
            </w:pPr>
          </w:p>
        </w:tc>
        <w:tc>
          <w:tcPr>
            <w:tcW w:w="1615" w:type="dxa"/>
          </w:tcPr>
          <w:p w14:paraId="02C0E791" w14:textId="77777777" w:rsidR="00A87760" w:rsidRPr="002A3F91" w:rsidRDefault="00A87760" w:rsidP="00A87760">
            <w:pPr>
              <w:jc w:val="center"/>
              <w:rPr>
                <w:szCs w:val="22"/>
              </w:rPr>
            </w:pPr>
          </w:p>
        </w:tc>
      </w:tr>
      <w:tr w:rsidR="00A87760" w:rsidRPr="0063108B" w14:paraId="6B58AE64" w14:textId="77777777" w:rsidTr="0065257D">
        <w:tc>
          <w:tcPr>
            <w:tcW w:w="8330" w:type="dxa"/>
          </w:tcPr>
          <w:p w14:paraId="7F8D02FA" w14:textId="77777777" w:rsidR="00A87760" w:rsidRPr="00FF2BCF" w:rsidRDefault="00A87760" w:rsidP="00A87760">
            <w:r w:rsidRPr="00FF2BCF">
              <w:t>RHP_350</w:t>
            </w:r>
          </w:p>
          <w:p w14:paraId="5FB831FF" w14:textId="77777777" w:rsidR="00A87760" w:rsidRPr="007E1109" w:rsidRDefault="00A87760" w:rsidP="00A87760">
            <w:pPr>
              <w:jc w:val="both"/>
              <w:rPr>
                <w:rFonts w:cs="Calibri"/>
                <w:szCs w:val="22"/>
              </w:rPr>
            </w:pPr>
            <w:r w:rsidRPr="0063108B">
              <w:rPr>
                <w:rFonts w:cs="Calibri"/>
                <w:szCs w:val="22"/>
              </w:rPr>
              <w:t xml:space="preserve">Για τον λόγο αυτό οι πληροφορίες του </w:t>
            </w:r>
            <w:r w:rsidRPr="0063108B">
              <w:rPr>
                <w:rFonts w:cs="Calibri"/>
                <w:szCs w:val="22"/>
                <w:lang w:val="en-US"/>
              </w:rPr>
              <w:t>RADAR</w:t>
            </w:r>
            <w:r w:rsidRPr="0063108B">
              <w:rPr>
                <w:rFonts w:cs="Calibri"/>
                <w:szCs w:val="22"/>
              </w:rPr>
              <w:t xml:space="preserve"> θα πρέπει να περιλαμβάνουν το χρόνο ανίχνευσης (“</w:t>
            </w:r>
            <w:r w:rsidRPr="0063108B">
              <w:rPr>
                <w:rFonts w:cs="Calibri"/>
                <w:szCs w:val="22"/>
                <w:lang w:val="en-US"/>
              </w:rPr>
              <w:t>time</w:t>
            </w:r>
            <w:r w:rsidRPr="0063108B">
              <w:rPr>
                <w:rFonts w:cs="Calibri"/>
                <w:szCs w:val="22"/>
              </w:rPr>
              <w:t xml:space="preserve"> </w:t>
            </w:r>
            <w:r w:rsidRPr="0063108B">
              <w:rPr>
                <w:rFonts w:cs="Calibri"/>
                <w:szCs w:val="22"/>
                <w:lang w:val="en-US"/>
              </w:rPr>
              <w:t>of</w:t>
            </w:r>
            <w:r w:rsidRPr="0063108B">
              <w:rPr>
                <w:rFonts w:cs="Calibri"/>
                <w:szCs w:val="22"/>
              </w:rPr>
              <w:t xml:space="preserve"> </w:t>
            </w:r>
            <w:r w:rsidRPr="0063108B">
              <w:rPr>
                <w:rFonts w:cs="Calibri"/>
                <w:szCs w:val="22"/>
                <w:lang w:val="en-US"/>
              </w:rPr>
              <w:t>detection</w:t>
            </w:r>
            <w:r w:rsidRPr="0063108B">
              <w:rPr>
                <w:rFonts w:cs="Calibri"/>
                <w:szCs w:val="22"/>
              </w:rPr>
              <w:t xml:space="preserve">”) στο αντίστοιχο πεδίο του πρωτοκόλλου </w:t>
            </w:r>
            <w:r w:rsidRPr="0063108B">
              <w:rPr>
                <w:rFonts w:cs="Calibri"/>
                <w:szCs w:val="22"/>
                <w:lang w:val="en-US"/>
              </w:rPr>
              <w:t>ASTERIX</w:t>
            </w:r>
            <w:r w:rsidRPr="0063108B">
              <w:rPr>
                <w:rFonts w:cs="Calibri"/>
                <w:szCs w:val="22"/>
              </w:rPr>
              <w:t>.</w:t>
            </w:r>
          </w:p>
        </w:tc>
        <w:tc>
          <w:tcPr>
            <w:tcW w:w="1813" w:type="dxa"/>
            <w:vAlign w:val="center"/>
          </w:tcPr>
          <w:p w14:paraId="3862E32C" w14:textId="77777777" w:rsidR="00A87760" w:rsidRPr="002A3F91" w:rsidRDefault="00A87760" w:rsidP="00A87760">
            <w:pPr>
              <w:jc w:val="center"/>
              <w:rPr>
                <w:szCs w:val="22"/>
              </w:rPr>
            </w:pPr>
            <w:r>
              <w:rPr>
                <w:szCs w:val="22"/>
              </w:rPr>
              <w:t>ΝΑΙ</w:t>
            </w:r>
          </w:p>
        </w:tc>
        <w:tc>
          <w:tcPr>
            <w:tcW w:w="1257" w:type="dxa"/>
          </w:tcPr>
          <w:p w14:paraId="44B1D92A" w14:textId="77777777" w:rsidR="00A87760" w:rsidRPr="002A3F91" w:rsidRDefault="00A87760" w:rsidP="00A87760">
            <w:pPr>
              <w:jc w:val="center"/>
              <w:rPr>
                <w:szCs w:val="22"/>
              </w:rPr>
            </w:pPr>
          </w:p>
        </w:tc>
        <w:tc>
          <w:tcPr>
            <w:tcW w:w="1615" w:type="dxa"/>
          </w:tcPr>
          <w:p w14:paraId="75E4F35A" w14:textId="77777777" w:rsidR="00A87760" w:rsidRPr="002A3F91" w:rsidRDefault="00A87760" w:rsidP="00A87760">
            <w:pPr>
              <w:jc w:val="center"/>
              <w:rPr>
                <w:szCs w:val="22"/>
              </w:rPr>
            </w:pPr>
          </w:p>
        </w:tc>
      </w:tr>
      <w:tr w:rsidR="00A87760" w:rsidRPr="0063108B" w14:paraId="5F8474BF" w14:textId="77777777" w:rsidTr="0065257D">
        <w:tc>
          <w:tcPr>
            <w:tcW w:w="8330" w:type="dxa"/>
          </w:tcPr>
          <w:p w14:paraId="44272558" w14:textId="77777777" w:rsidR="00A87760" w:rsidRPr="00FF2BCF" w:rsidRDefault="00A87760" w:rsidP="00A87760">
            <w:r w:rsidRPr="00FF2BCF">
              <w:t>RHP_360</w:t>
            </w:r>
          </w:p>
          <w:p w14:paraId="2CD073EA" w14:textId="77777777" w:rsidR="00A87760" w:rsidRPr="0063108B" w:rsidRDefault="00A87760" w:rsidP="00A87760">
            <w:pPr>
              <w:jc w:val="both"/>
              <w:rPr>
                <w:rFonts w:cs="Calibri"/>
                <w:szCs w:val="22"/>
              </w:rPr>
            </w:pPr>
            <w:r w:rsidRPr="0063108B">
              <w:rPr>
                <w:rFonts w:cs="Calibri"/>
                <w:szCs w:val="22"/>
              </w:rPr>
              <w:t xml:space="preserve">Ο προμηθευτής θα πρέπει να προτείνει μια εξωτερική πηγή χρόνου, όπως είναι  </w:t>
            </w:r>
            <w:r w:rsidRPr="0063108B">
              <w:rPr>
                <w:rFonts w:cs="Calibri"/>
                <w:b/>
                <w:color w:val="000000"/>
                <w:szCs w:val="22"/>
              </w:rPr>
              <w:t xml:space="preserve">δέκτες </w:t>
            </w:r>
            <w:r w:rsidRPr="0063108B">
              <w:rPr>
                <w:rFonts w:cs="Calibri"/>
                <w:b/>
                <w:color w:val="000000"/>
                <w:szCs w:val="22"/>
                <w:lang w:val="en-US"/>
              </w:rPr>
              <w:t>GPS</w:t>
            </w:r>
            <w:r w:rsidRPr="0063108B">
              <w:rPr>
                <w:rFonts w:cs="Calibri"/>
                <w:szCs w:val="22"/>
              </w:rPr>
              <w:t xml:space="preserve">, στη θέση εγκατάστασης του </w:t>
            </w:r>
            <w:r w:rsidRPr="0063108B">
              <w:rPr>
                <w:rFonts w:cs="Calibri"/>
                <w:szCs w:val="22"/>
                <w:lang w:val="en-US"/>
              </w:rPr>
              <w:t>RADAR</w:t>
            </w:r>
            <w:r w:rsidRPr="0063108B">
              <w:rPr>
                <w:rFonts w:cs="Calibri"/>
                <w:szCs w:val="22"/>
              </w:rPr>
              <w:t>.</w:t>
            </w:r>
          </w:p>
        </w:tc>
        <w:tc>
          <w:tcPr>
            <w:tcW w:w="1813" w:type="dxa"/>
            <w:vAlign w:val="center"/>
          </w:tcPr>
          <w:p w14:paraId="53FBB4C5" w14:textId="77777777" w:rsidR="00A87760" w:rsidRPr="002A3F91" w:rsidRDefault="00A87760" w:rsidP="00A87760">
            <w:pPr>
              <w:jc w:val="center"/>
              <w:rPr>
                <w:szCs w:val="22"/>
              </w:rPr>
            </w:pPr>
            <w:r>
              <w:rPr>
                <w:szCs w:val="22"/>
              </w:rPr>
              <w:t>ΝΑΙ</w:t>
            </w:r>
          </w:p>
        </w:tc>
        <w:tc>
          <w:tcPr>
            <w:tcW w:w="1257" w:type="dxa"/>
          </w:tcPr>
          <w:p w14:paraId="7A52BE75" w14:textId="77777777" w:rsidR="00A87760" w:rsidRPr="002A3F91" w:rsidRDefault="00A87760" w:rsidP="00A87760">
            <w:pPr>
              <w:jc w:val="center"/>
              <w:rPr>
                <w:szCs w:val="22"/>
              </w:rPr>
            </w:pPr>
          </w:p>
        </w:tc>
        <w:tc>
          <w:tcPr>
            <w:tcW w:w="1615" w:type="dxa"/>
          </w:tcPr>
          <w:p w14:paraId="536186FD" w14:textId="77777777" w:rsidR="00A87760" w:rsidRPr="002A3F91" w:rsidRDefault="00A87760" w:rsidP="00A87760">
            <w:pPr>
              <w:jc w:val="center"/>
              <w:rPr>
                <w:szCs w:val="22"/>
              </w:rPr>
            </w:pPr>
          </w:p>
        </w:tc>
      </w:tr>
      <w:tr w:rsidR="00A87760" w:rsidRPr="0063108B" w14:paraId="61C1C423" w14:textId="77777777" w:rsidTr="0065257D">
        <w:tc>
          <w:tcPr>
            <w:tcW w:w="8330" w:type="dxa"/>
          </w:tcPr>
          <w:p w14:paraId="777F9F3F" w14:textId="77777777" w:rsidR="00A87760" w:rsidRPr="00FF2BCF" w:rsidRDefault="00A87760" w:rsidP="00A87760">
            <w:r w:rsidRPr="00FF2BCF">
              <w:t>RHP_370</w:t>
            </w:r>
          </w:p>
          <w:p w14:paraId="760D283F" w14:textId="77777777" w:rsidR="00A87760" w:rsidRPr="0063108B" w:rsidRDefault="00A87760" w:rsidP="00A87760">
            <w:pPr>
              <w:jc w:val="both"/>
              <w:rPr>
                <w:rFonts w:cs="Calibri"/>
                <w:szCs w:val="22"/>
              </w:rPr>
            </w:pPr>
            <w:r w:rsidRPr="0063108B">
              <w:rPr>
                <w:rFonts w:cs="Calibri"/>
                <w:szCs w:val="22"/>
              </w:rPr>
              <w:t xml:space="preserve">Όλα τα εξωτερικά συστήματα που χρησιμοποιούνται για </w:t>
            </w:r>
            <w:r w:rsidRPr="0063108B">
              <w:rPr>
                <w:rFonts w:cs="Calibri"/>
                <w:szCs w:val="22"/>
                <w:lang w:val="en-US"/>
              </w:rPr>
              <w:t>time</w:t>
            </w:r>
            <w:r w:rsidRPr="0063108B">
              <w:rPr>
                <w:rFonts w:cs="Calibri"/>
                <w:szCs w:val="22"/>
              </w:rPr>
              <w:t xml:space="preserve"> </w:t>
            </w:r>
            <w:r w:rsidRPr="0063108B">
              <w:rPr>
                <w:rFonts w:cs="Calibri"/>
                <w:szCs w:val="22"/>
                <w:lang w:val="en-US"/>
              </w:rPr>
              <w:t>stamping</w:t>
            </w:r>
            <w:r w:rsidRPr="0063108B">
              <w:rPr>
                <w:rFonts w:cs="Calibri"/>
                <w:szCs w:val="22"/>
              </w:rPr>
              <w:t xml:space="preserve"> θα πρέπει να είναι συγχρονισμένα με μια πρότυπη πηγή αναφοράς χρόνου (Universal Time Coordinated - UTC) με ακρίβεια καλύτερη από ±5ms.</w:t>
            </w:r>
          </w:p>
        </w:tc>
        <w:tc>
          <w:tcPr>
            <w:tcW w:w="1813" w:type="dxa"/>
            <w:vAlign w:val="center"/>
          </w:tcPr>
          <w:p w14:paraId="71CDFC88" w14:textId="77777777" w:rsidR="00A87760" w:rsidRPr="002A3F91" w:rsidRDefault="00A87760" w:rsidP="00A87760">
            <w:pPr>
              <w:jc w:val="center"/>
              <w:rPr>
                <w:szCs w:val="22"/>
              </w:rPr>
            </w:pPr>
            <w:r>
              <w:rPr>
                <w:szCs w:val="22"/>
              </w:rPr>
              <w:t>ΝΑΙ</w:t>
            </w:r>
          </w:p>
        </w:tc>
        <w:tc>
          <w:tcPr>
            <w:tcW w:w="1257" w:type="dxa"/>
          </w:tcPr>
          <w:p w14:paraId="065DF328" w14:textId="77777777" w:rsidR="00A87760" w:rsidRPr="002A3F91" w:rsidRDefault="00A87760" w:rsidP="00A87760">
            <w:pPr>
              <w:jc w:val="center"/>
              <w:rPr>
                <w:szCs w:val="22"/>
              </w:rPr>
            </w:pPr>
          </w:p>
        </w:tc>
        <w:tc>
          <w:tcPr>
            <w:tcW w:w="1615" w:type="dxa"/>
          </w:tcPr>
          <w:p w14:paraId="5D4601D9" w14:textId="77777777" w:rsidR="00A87760" w:rsidRPr="002A3F91" w:rsidRDefault="00A87760" w:rsidP="00A87760">
            <w:pPr>
              <w:jc w:val="center"/>
              <w:rPr>
                <w:szCs w:val="22"/>
              </w:rPr>
            </w:pPr>
          </w:p>
        </w:tc>
      </w:tr>
      <w:tr w:rsidR="00A87760" w:rsidRPr="0063108B" w14:paraId="04BEED80" w14:textId="77777777" w:rsidTr="0065257D">
        <w:tc>
          <w:tcPr>
            <w:tcW w:w="8330" w:type="dxa"/>
          </w:tcPr>
          <w:p w14:paraId="618E588A" w14:textId="77777777" w:rsidR="00A87760" w:rsidRPr="00FF2BCF" w:rsidRDefault="00A87760" w:rsidP="00A87760">
            <w:r w:rsidRPr="00FF2BCF">
              <w:t>RHP_380</w:t>
            </w:r>
          </w:p>
          <w:p w14:paraId="2CE7A091" w14:textId="77777777" w:rsidR="00A87760" w:rsidRPr="0063108B" w:rsidRDefault="00A87760" w:rsidP="00A87760">
            <w:pPr>
              <w:jc w:val="both"/>
              <w:rPr>
                <w:rFonts w:cs="Calibri"/>
                <w:szCs w:val="22"/>
              </w:rPr>
            </w:pPr>
            <w:r w:rsidRPr="0063108B">
              <w:rPr>
                <w:rFonts w:cs="Calibri"/>
                <w:szCs w:val="22"/>
              </w:rPr>
              <w:t>Το μέγιστο σφάλμα της επισήμανσης χρόνου θα πρέπει να είναι μικρότερο από 100 ms.</w:t>
            </w:r>
            <w:r w:rsidRPr="008756D3">
              <w:rPr>
                <w:rFonts w:cs="Calibri"/>
                <w:szCs w:val="22"/>
              </w:rPr>
              <w:t xml:space="preserve"> </w:t>
            </w:r>
            <w:r w:rsidRPr="0063108B">
              <w:rPr>
                <w:rFonts w:cs="Calibri"/>
                <w:szCs w:val="22"/>
              </w:rPr>
              <w:t xml:space="preserve">Ο προμηθευτής θα πρέπει να δηλώσει τις επιδόσεις του συστήματος </w:t>
            </w:r>
            <w:r w:rsidRPr="0063108B">
              <w:rPr>
                <w:rFonts w:cs="Calibri"/>
                <w:szCs w:val="22"/>
                <w:lang w:val="en-US"/>
              </w:rPr>
              <w:t>time</w:t>
            </w:r>
            <w:r w:rsidRPr="0063108B">
              <w:rPr>
                <w:rFonts w:cs="Calibri"/>
                <w:szCs w:val="22"/>
              </w:rPr>
              <w:t xml:space="preserve"> </w:t>
            </w:r>
            <w:r w:rsidRPr="0063108B">
              <w:rPr>
                <w:rFonts w:cs="Calibri"/>
                <w:szCs w:val="22"/>
                <w:lang w:val="en-US"/>
              </w:rPr>
              <w:t>stamping</w:t>
            </w:r>
            <w:r w:rsidRPr="0063108B">
              <w:rPr>
                <w:rFonts w:cs="Calibri"/>
                <w:szCs w:val="22"/>
              </w:rPr>
              <w:t>.</w:t>
            </w:r>
          </w:p>
        </w:tc>
        <w:tc>
          <w:tcPr>
            <w:tcW w:w="1813" w:type="dxa"/>
            <w:vAlign w:val="center"/>
          </w:tcPr>
          <w:p w14:paraId="4D07ACDF" w14:textId="77777777" w:rsidR="00A87760" w:rsidRPr="002A3F91" w:rsidRDefault="00A87760" w:rsidP="00A87760">
            <w:pPr>
              <w:jc w:val="center"/>
              <w:rPr>
                <w:szCs w:val="22"/>
              </w:rPr>
            </w:pPr>
            <w:r>
              <w:rPr>
                <w:szCs w:val="22"/>
              </w:rPr>
              <w:t>ΝΑΙ</w:t>
            </w:r>
          </w:p>
        </w:tc>
        <w:tc>
          <w:tcPr>
            <w:tcW w:w="1257" w:type="dxa"/>
          </w:tcPr>
          <w:p w14:paraId="3A7FCAD1" w14:textId="77777777" w:rsidR="00A87760" w:rsidRPr="002A3F91" w:rsidRDefault="00A87760" w:rsidP="00A87760">
            <w:pPr>
              <w:jc w:val="center"/>
              <w:rPr>
                <w:szCs w:val="22"/>
              </w:rPr>
            </w:pPr>
          </w:p>
        </w:tc>
        <w:tc>
          <w:tcPr>
            <w:tcW w:w="1615" w:type="dxa"/>
          </w:tcPr>
          <w:p w14:paraId="53948BAA" w14:textId="77777777" w:rsidR="00A87760" w:rsidRPr="002A3F91" w:rsidRDefault="00A87760" w:rsidP="00A87760">
            <w:pPr>
              <w:jc w:val="center"/>
              <w:rPr>
                <w:szCs w:val="22"/>
              </w:rPr>
            </w:pPr>
          </w:p>
        </w:tc>
      </w:tr>
      <w:tr w:rsidR="00A87760" w:rsidRPr="0063108B" w14:paraId="1D2860A4" w14:textId="77777777" w:rsidTr="0065257D">
        <w:tc>
          <w:tcPr>
            <w:tcW w:w="8330" w:type="dxa"/>
          </w:tcPr>
          <w:p w14:paraId="2BA9FAD4" w14:textId="77777777" w:rsidR="00A87760" w:rsidRPr="00FF2BCF" w:rsidRDefault="00A87760" w:rsidP="00A87760">
            <w:r w:rsidRPr="00FF2BCF">
              <w:lastRenderedPageBreak/>
              <w:t>RHP_390</w:t>
            </w:r>
          </w:p>
          <w:p w14:paraId="33085AC0" w14:textId="77777777" w:rsidR="00A87760" w:rsidRPr="005B0542" w:rsidRDefault="00A87760" w:rsidP="00A87760">
            <w:pPr>
              <w:jc w:val="both"/>
              <w:rPr>
                <w:rFonts w:cs="Calibri"/>
                <w:szCs w:val="22"/>
              </w:rPr>
            </w:pPr>
            <w:r>
              <w:rPr>
                <w:rFonts w:cs="Calibri"/>
                <w:szCs w:val="22"/>
              </w:rPr>
              <w:t xml:space="preserve">Σε περίπτωση βλάβης της εξωτερικής πηγής χρόνου θα χρησιμοποιείται για </w:t>
            </w:r>
            <w:r w:rsidRPr="0063108B">
              <w:rPr>
                <w:rFonts w:cs="Calibri"/>
                <w:szCs w:val="22"/>
                <w:lang w:val="en-US"/>
              </w:rPr>
              <w:t>time</w:t>
            </w:r>
            <w:r w:rsidRPr="0063108B">
              <w:rPr>
                <w:rFonts w:cs="Calibri"/>
                <w:szCs w:val="22"/>
              </w:rPr>
              <w:t xml:space="preserve"> </w:t>
            </w:r>
            <w:r w:rsidRPr="0063108B">
              <w:rPr>
                <w:rFonts w:cs="Calibri"/>
                <w:szCs w:val="22"/>
                <w:lang w:val="en-US"/>
              </w:rPr>
              <w:t>stamping</w:t>
            </w:r>
            <w:r>
              <w:rPr>
                <w:rFonts w:cs="Calibri"/>
                <w:szCs w:val="22"/>
              </w:rPr>
              <w:t xml:space="preserve"> των δεδομένων μια εσωτερική πηγή χρόνου, μέχρι να αποκατασταθεί το πρόβλημα.</w:t>
            </w:r>
          </w:p>
        </w:tc>
        <w:tc>
          <w:tcPr>
            <w:tcW w:w="1813" w:type="dxa"/>
            <w:vAlign w:val="center"/>
          </w:tcPr>
          <w:p w14:paraId="628E5961" w14:textId="77777777" w:rsidR="00A87760" w:rsidRPr="002A3F91" w:rsidRDefault="00A87760" w:rsidP="00A87760">
            <w:pPr>
              <w:jc w:val="center"/>
              <w:rPr>
                <w:szCs w:val="22"/>
              </w:rPr>
            </w:pPr>
            <w:r>
              <w:rPr>
                <w:szCs w:val="22"/>
              </w:rPr>
              <w:t>ΝΑΙ</w:t>
            </w:r>
          </w:p>
        </w:tc>
        <w:tc>
          <w:tcPr>
            <w:tcW w:w="1257" w:type="dxa"/>
          </w:tcPr>
          <w:p w14:paraId="0A07D215" w14:textId="77777777" w:rsidR="00A87760" w:rsidRPr="002A3F91" w:rsidRDefault="00A87760" w:rsidP="00A87760">
            <w:pPr>
              <w:jc w:val="center"/>
              <w:rPr>
                <w:szCs w:val="22"/>
              </w:rPr>
            </w:pPr>
          </w:p>
        </w:tc>
        <w:tc>
          <w:tcPr>
            <w:tcW w:w="1615" w:type="dxa"/>
          </w:tcPr>
          <w:p w14:paraId="69131C0F" w14:textId="77777777" w:rsidR="00A87760" w:rsidRPr="002A3F91" w:rsidRDefault="00A87760" w:rsidP="00A87760">
            <w:pPr>
              <w:jc w:val="center"/>
              <w:rPr>
                <w:szCs w:val="22"/>
              </w:rPr>
            </w:pPr>
          </w:p>
        </w:tc>
      </w:tr>
      <w:tr w:rsidR="00A87760" w:rsidRPr="0063108B" w14:paraId="08026C2D" w14:textId="77777777" w:rsidTr="0065257D">
        <w:trPr>
          <w:trHeight w:val="1646"/>
        </w:trPr>
        <w:tc>
          <w:tcPr>
            <w:tcW w:w="8330" w:type="dxa"/>
          </w:tcPr>
          <w:p w14:paraId="31102A5A" w14:textId="77777777" w:rsidR="00A87760" w:rsidRPr="00FF2BCF" w:rsidRDefault="00A87760" w:rsidP="00A87760">
            <w:bookmarkStart w:id="2102" w:name="_Toc264672498"/>
            <w:bookmarkStart w:id="2103" w:name="_Toc264704827"/>
            <w:bookmarkStart w:id="2104" w:name="_Toc265060847"/>
            <w:bookmarkStart w:id="2105" w:name="_Toc478632660"/>
            <w:bookmarkStart w:id="2106" w:name="_Toc478633037"/>
            <w:bookmarkStart w:id="2107" w:name="_Toc478633428"/>
            <w:bookmarkStart w:id="2108" w:name="_Toc478634253"/>
            <w:bookmarkStart w:id="2109" w:name="_Toc5020291"/>
            <w:r w:rsidRPr="00FF2BCF">
              <w:t>RHP_400</w:t>
            </w:r>
          </w:p>
          <w:p w14:paraId="54359011" w14:textId="77777777" w:rsidR="00A87760" w:rsidRPr="00A759DD" w:rsidRDefault="00A87760" w:rsidP="00A87760">
            <w:pPr>
              <w:pStyle w:val="2"/>
              <w:rPr>
                <w:rFonts w:cs="Calibri"/>
              </w:rPr>
            </w:pPr>
            <w:bookmarkStart w:id="2110" w:name="_Toc107263280"/>
            <w:r w:rsidRPr="00A759DD">
              <w:rPr>
                <w:rFonts w:cs="Calibri"/>
              </w:rPr>
              <w:t>7.7 Τεχνικά χαρακτηριστικά</w:t>
            </w:r>
            <w:bookmarkEnd w:id="2102"/>
            <w:bookmarkEnd w:id="2103"/>
            <w:bookmarkEnd w:id="2104"/>
            <w:bookmarkEnd w:id="2105"/>
            <w:bookmarkEnd w:id="2106"/>
            <w:bookmarkEnd w:id="2107"/>
            <w:bookmarkEnd w:id="2108"/>
            <w:bookmarkEnd w:id="2110"/>
          </w:p>
          <w:p w14:paraId="25E4C00F" w14:textId="77777777" w:rsidR="00A87760" w:rsidRPr="00A759DD" w:rsidRDefault="00A87760" w:rsidP="00A87760">
            <w:pPr>
              <w:pStyle w:val="3"/>
              <w:rPr>
                <w:rFonts w:cs="Calibri"/>
                <w:lang w:val="el-GR"/>
              </w:rPr>
            </w:pPr>
            <w:bookmarkStart w:id="2111" w:name="_Toc264672499"/>
            <w:bookmarkStart w:id="2112" w:name="_Toc264704828"/>
            <w:bookmarkStart w:id="2113" w:name="_Toc265060848"/>
            <w:bookmarkStart w:id="2114" w:name="_Toc478632661"/>
            <w:bookmarkStart w:id="2115" w:name="_Toc478633038"/>
            <w:bookmarkStart w:id="2116" w:name="_Toc478633429"/>
            <w:bookmarkStart w:id="2117" w:name="_Toc478634254"/>
            <w:bookmarkStart w:id="2118" w:name="_Toc107263281"/>
            <w:bookmarkEnd w:id="2109"/>
            <w:r w:rsidRPr="00A759DD">
              <w:rPr>
                <w:rFonts w:cs="Calibri"/>
                <w:lang w:val="el-GR"/>
              </w:rPr>
              <w:t>7.7.1 Γενικά</w:t>
            </w:r>
            <w:bookmarkEnd w:id="2111"/>
            <w:bookmarkEnd w:id="2112"/>
            <w:bookmarkEnd w:id="2113"/>
            <w:bookmarkEnd w:id="2114"/>
            <w:bookmarkEnd w:id="2115"/>
            <w:bookmarkEnd w:id="2116"/>
            <w:bookmarkEnd w:id="2117"/>
            <w:bookmarkEnd w:id="2118"/>
          </w:p>
          <w:p w14:paraId="53A8B7CB" w14:textId="77777777" w:rsidR="00A87760" w:rsidRPr="0063108B" w:rsidRDefault="00A87760" w:rsidP="00A87760">
            <w:pPr>
              <w:jc w:val="both"/>
              <w:rPr>
                <w:rFonts w:cs="Calibri"/>
                <w:szCs w:val="22"/>
              </w:rPr>
            </w:pPr>
            <w:r w:rsidRPr="0063108B">
              <w:rPr>
                <w:rFonts w:cs="Calibri"/>
                <w:szCs w:val="22"/>
              </w:rPr>
              <w:t>Όπως έχει ήδη δηλωθεί, τα τεχνικά χαρακτηριστικά που αναφέρονται στο κεφάλαιο αυτό έχουν ενδεικτικό μόνον χαρακτήρα και η προδιαγραφή τους τείνει να διασφαλίσει ότι οι απαιτήσεις, λειτουργικές και επιδόσεων, θα υποστηριχθούν σωστά με τον απαραίτητο εξοπλισμό.</w:t>
            </w:r>
          </w:p>
        </w:tc>
        <w:tc>
          <w:tcPr>
            <w:tcW w:w="1813" w:type="dxa"/>
            <w:vAlign w:val="center"/>
          </w:tcPr>
          <w:p w14:paraId="0A9FD75E" w14:textId="77777777" w:rsidR="00A87760" w:rsidRPr="002A3F91" w:rsidRDefault="00A87760" w:rsidP="00A87760">
            <w:pPr>
              <w:jc w:val="center"/>
              <w:rPr>
                <w:szCs w:val="22"/>
              </w:rPr>
            </w:pPr>
            <w:r>
              <w:rPr>
                <w:szCs w:val="22"/>
              </w:rPr>
              <w:t>ΝΑΙ</w:t>
            </w:r>
          </w:p>
        </w:tc>
        <w:tc>
          <w:tcPr>
            <w:tcW w:w="1257" w:type="dxa"/>
          </w:tcPr>
          <w:p w14:paraId="3115E4DA" w14:textId="77777777" w:rsidR="00A87760" w:rsidRPr="002A3F91" w:rsidRDefault="00A87760" w:rsidP="00A87760">
            <w:pPr>
              <w:jc w:val="center"/>
              <w:rPr>
                <w:szCs w:val="22"/>
              </w:rPr>
            </w:pPr>
          </w:p>
        </w:tc>
        <w:tc>
          <w:tcPr>
            <w:tcW w:w="1615" w:type="dxa"/>
          </w:tcPr>
          <w:p w14:paraId="2FF93F69" w14:textId="77777777" w:rsidR="00A87760" w:rsidRPr="002A3F91" w:rsidRDefault="00A87760" w:rsidP="00A87760">
            <w:pPr>
              <w:jc w:val="center"/>
              <w:rPr>
                <w:szCs w:val="22"/>
              </w:rPr>
            </w:pPr>
          </w:p>
        </w:tc>
      </w:tr>
      <w:tr w:rsidR="00A87760" w:rsidRPr="0063108B" w14:paraId="61DFB2B8" w14:textId="77777777" w:rsidTr="0065257D">
        <w:trPr>
          <w:trHeight w:val="1049"/>
        </w:trPr>
        <w:tc>
          <w:tcPr>
            <w:tcW w:w="8330" w:type="dxa"/>
          </w:tcPr>
          <w:p w14:paraId="5FFCA355" w14:textId="77777777" w:rsidR="00A87760" w:rsidRPr="00FF2BCF" w:rsidRDefault="00A87760" w:rsidP="00A87760">
            <w:bookmarkStart w:id="2119" w:name="_Toc264672500"/>
            <w:bookmarkStart w:id="2120" w:name="_Toc264704829"/>
            <w:bookmarkStart w:id="2121" w:name="_Toc265060849"/>
            <w:bookmarkStart w:id="2122" w:name="_Toc478632662"/>
            <w:bookmarkStart w:id="2123" w:name="_Toc478633039"/>
            <w:bookmarkStart w:id="2124" w:name="_Toc478633430"/>
            <w:bookmarkStart w:id="2125" w:name="_Toc478634255"/>
            <w:r w:rsidRPr="00FF2BCF">
              <w:t>RHP_410</w:t>
            </w:r>
          </w:p>
          <w:p w14:paraId="7A12DB6D" w14:textId="77777777" w:rsidR="00A87760" w:rsidRPr="00A759DD" w:rsidRDefault="00A87760" w:rsidP="00A87760">
            <w:pPr>
              <w:pStyle w:val="3"/>
              <w:rPr>
                <w:rFonts w:cs="Calibri"/>
                <w:lang w:val="el-GR"/>
              </w:rPr>
            </w:pPr>
            <w:bookmarkStart w:id="2126" w:name="_Toc107263282"/>
            <w:r w:rsidRPr="00A759DD">
              <w:rPr>
                <w:rFonts w:cs="Calibri"/>
                <w:lang w:val="el-GR"/>
              </w:rPr>
              <w:t>7.7.2 Εφεδρική δυνατότητα επεξεργασίας (</w:t>
            </w:r>
            <w:r w:rsidRPr="00A759DD">
              <w:rPr>
                <w:rFonts w:cs="Calibri"/>
              </w:rPr>
              <w:t>Processing</w:t>
            </w:r>
            <w:r w:rsidRPr="00A759DD">
              <w:rPr>
                <w:rFonts w:cs="Calibri"/>
                <w:lang w:val="el-GR"/>
              </w:rPr>
              <w:t xml:space="preserve"> </w:t>
            </w:r>
            <w:r w:rsidRPr="00A759DD">
              <w:rPr>
                <w:rFonts w:cs="Calibri"/>
              </w:rPr>
              <w:t>Spare</w:t>
            </w:r>
            <w:r w:rsidRPr="00A759DD">
              <w:rPr>
                <w:rFonts w:cs="Calibri"/>
                <w:lang w:val="el-GR"/>
              </w:rPr>
              <w:t xml:space="preserve"> </w:t>
            </w:r>
            <w:r w:rsidRPr="00A759DD">
              <w:rPr>
                <w:rFonts w:cs="Calibri"/>
              </w:rPr>
              <w:t>Capacity</w:t>
            </w:r>
            <w:r w:rsidRPr="00A759DD">
              <w:rPr>
                <w:rFonts w:cs="Calibri"/>
                <w:lang w:val="el-GR"/>
              </w:rPr>
              <w:t>)</w:t>
            </w:r>
            <w:bookmarkEnd w:id="2119"/>
            <w:bookmarkEnd w:id="2120"/>
            <w:bookmarkEnd w:id="2121"/>
            <w:bookmarkEnd w:id="2122"/>
            <w:bookmarkEnd w:id="2123"/>
            <w:bookmarkEnd w:id="2124"/>
            <w:bookmarkEnd w:id="2125"/>
            <w:bookmarkEnd w:id="2126"/>
          </w:p>
          <w:p w14:paraId="4078E5D9" w14:textId="77777777" w:rsidR="00A87760" w:rsidRPr="0063108B" w:rsidRDefault="00A87760" w:rsidP="00A87760">
            <w:pPr>
              <w:jc w:val="both"/>
              <w:rPr>
                <w:rFonts w:cs="Calibri"/>
                <w:szCs w:val="22"/>
              </w:rPr>
            </w:pPr>
            <w:r w:rsidRPr="0063108B">
              <w:rPr>
                <w:rFonts w:cs="Calibri"/>
                <w:szCs w:val="22"/>
              </w:rPr>
              <w:t>Το σύστημα θα πρέπει να διαθέτει εφεδρική ικανότητα επεξεργασίας τουλάχιστον 30% μεγαλύτερη από αυτή που προδιαγράφεται ανωτέρω.</w:t>
            </w:r>
          </w:p>
          <w:p w14:paraId="79169C68" w14:textId="77777777" w:rsidR="00A87760" w:rsidRPr="0063108B" w:rsidRDefault="00A87760" w:rsidP="00A87760">
            <w:pPr>
              <w:jc w:val="both"/>
              <w:rPr>
                <w:rFonts w:cs="Calibri"/>
                <w:b/>
                <w:bCs/>
                <w:szCs w:val="22"/>
              </w:rPr>
            </w:pPr>
            <w:r w:rsidRPr="0063108B">
              <w:rPr>
                <w:rFonts w:cs="Calibri"/>
                <w:szCs w:val="22"/>
              </w:rPr>
              <w:t>Ο προμηθευτής θα πρέπει να δηλώσει την παραπάνω δυνατότητα.</w:t>
            </w:r>
          </w:p>
        </w:tc>
        <w:tc>
          <w:tcPr>
            <w:tcW w:w="1813" w:type="dxa"/>
            <w:vAlign w:val="center"/>
          </w:tcPr>
          <w:p w14:paraId="737B352B" w14:textId="77777777" w:rsidR="00A87760" w:rsidRPr="002A3F91" w:rsidRDefault="00A87760" w:rsidP="00A87760">
            <w:pPr>
              <w:jc w:val="center"/>
              <w:rPr>
                <w:szCs w:val="22"/>
              </w:rPr>
            </w:pPr>
            <w:r>
              <w:rPr>
                <w:szCs w:val="22"/>
              </w:rPr>
              <w:t>ΝΑΙ</w:t>
            </w:r>
          </w:p>
        </w:tc>
        <w:tc>
          <w:tcPr>
            <w:tcW w:w="1257" w:type="dxa"/>
          </w:tcPr>
          <w:p w14:paraId="58B3A855" w14:textId="77777777" w:rsidR="00A87760" w:rsidRPr="002A3F91" w:rsidRDefault="00A87760" w:rsidP="00A87760">
            <w:pPr>
              <w:jc w:val="center"/>
              <w:rPr>
                <w:szCs w:val="22"/>
              </w:rPr>
            </w:pPr>
          </w:p>
        </w:tc>
        <w:tc>
          <w:tcPr>
            <w:tcW w:w="1615" w:type="dxa"/>
          </w:tcPr>
          <w:p w14:paraId="7F4DAC80" w14:textId="77777777" w:rsidR="00A87760" w:rsidRPr="002A3F91" w:rsidRDefault="00A87760" w:rsidP="00A87760">
            <w:pPr>
              <w:jc w:val="center"/>
              <w:rPr>
                <w:szCs w:val="22"/>
              </w:rPr>
            </w:pPr>
          </w:p>
        </w:tc>
      </w:tr>
      <w:tr w:rsidR="00A87760" w:rsidRPr="0063108B" w14:paraId="6AAD8140" w14:textId="77777777" w:rsidTr="0065257D">
        <w:trPr>
          <w:trHeight w:val="1547"/>
        </w:trPr>
        <w:tc>
          <w:tcPr>
            <w:tcW w:w="8330" w:type="dxa"/>
          </w:tcPr>
          <w:p w14:paraId="5DD81F5F" w14:textId="77777777" w:rsidR="00A87760" w:rsidRPr="00FF2BCF" w:rsidRDefault="00A87760" w:rsidP="00A87760">
            <w:bookmarkStart w:id="2127" w:name="_Toc264672501"/>
            <w:bookmarkStart w:id="2128" w:name="_Toc264704830"/>
            <w:bookmarkStart w:id="2129" w:name="_Toc265060850"/>
            <w:bookmarkStart w:id="2130" w:name="_Toc478632663"/>
            <w:bookmarkStart w:id="2131" w:name="_Toc478633040"/>
            <w:bookmarkStart w:id="2132" w:name="_Toc478633431"/>
            <w:bookmarkStart w:id="2133" w:name="_Toc478634256"/>
            <w:bookmarkStart w:id="2134" w:name="_Toc5020294"/>
            <w:r w:rsidRPr="00FF2BCF">
              <w:t>RHP_420</w:t>
            </w:r>
          </w:p>
          <w:p w14:paraId="47387A3F" w14:textId="77777777" w:rsidR="00A87760" w:rsidRPr="00A759DD" w:rsidRDefault="00A87760" w:rsidP="00A87760">
            <w:pPr>
              <w:pStyle w:val="3"/>
              <w:rPr>
                <w:rFonts w:cs="Calibri"/>
                <w:lang w:val="el-GR"/>
              </w:rPr>
            </w:pPr>
            <w:bookmarkStart w:id="2135" w:name="_Toc107263283"/>
            <w:r w:rsidRPr="00A759DD">
              <w:rPr>
                <w:rFonts w:cs="Calibri"/>
                <w:lang w:val="el-GR"/>
              </w:rPr>
              <w:t>7.7.3 Διαθέσιμη μνήμη</w:t>
            </w:r>
            <w:bookmarkEnd w:id="2127"/>
            <w:bookmarkEnd w:id="2128"/>
            <w:bookmarkEnd w:id="2129"/>
            <w:bookmarkEnd w:id="2130"/>
            <w:bookmarkEnd w:id="2131"/>
            <w:bookmarkEnd w:id="2132"/>
            <w:bookmarkEnd w:id="2133"/>
            <w:bookmarkEnd w:id="2135"/>
          </w:p>
          <w:bookmarkEnd w:id="2134"/>
          <w:p w14:paraId="5CB68A97" w14:textId="77777777" w:rsidR="00A87760" w:rsidRPr="0063108B" w:rsidRDefault="00A87760" w:rsidP="00A87760">
            <w:pPr>
              <w:jc w:val="both"/>
              <w:rPr>
                <w:rFonts w:cs="Calibri"/>
                <w:b/>
                <w:szCs w:val="22"/>
              </w:rPr>
            </w:pPr>
            <w:r w:rsidRPr="0063108B">
              <w:rPr>
                <w:rFonts w:cs="Calibri"/>
                <w:szCs w:val="22"/>
              </w:rPr>
              <w:t xml:space="preserve">Η συνολική μνήμη του συστήματος (χωρίς να συμπεριλαμβάνεται η περιφερειακή μνήμη αποθήκευσης) και ειδικά η </w:t>
            </w:r>
            <w:r w:rsidRPr="0063108B">
              <w:rPr>
                <w:rFonts w:cs="Calibri"/>
                <w:szCs w:val="22"/>
                <w:lang w:val="en-US"/>
              </w:rPr>
              <w:t>RAM</w:t>
            </w:r>
            <w:r w:rsidRPr="0063108B">
              <w:rPr>
                <w:rFonts w:cs="Calibri"/>
                <w:szCs w:val="22"/>
              </w:rPr>
              <w:t xml:space="preserve"> θα πρέπει να είναι τουλάχιστον 100% μεγαλύτερη από αυτή που απαιτείται για τις συγκεκριμένες λειτουργικές επιδόσεις. Ο προμηθευτής πρέπει να δηλώσει το μέγεθος της μνήμης του συστήματος.</w:t>
            </w:r>
          </w:p>
        </w:tc>
        <w:tc>
          <w:tcPr>
            <w:tcW w:w="1813" w:type="dxa"/>
            <w:vAlign w:val="center"/>
          </w:tcPr>
          <w:p w14:paraId="61EFBC8A" w14:textId="77777777" w:rsidR="00A87760" w:rsidRPr="002A3F91" w:rsidRDefault="00A87760" w:rsidP="00A87760">
            <w:pPr>
              <w:jc w:val="center"/>
              <w:rPr>
                <w:szCs w:val="22"/>
              </w:rPr>
            </w:pPr>
            <w:r>
              <w:rPr>
                <w:szCs w:val="22"/>
              </w:rPr>
              <w:t>ΝΑΙ</w:t>
            </w:r>
          </w:p>
        </w:tc>
        <w:tc>
          <w:tcPr>
            <w:tcW w:w="1257" w:type="dxa"/>
          </w:tcPr>
          <w:p w14:paraId="4520D35F" w14:textId="77777777" w:rsidR="00A87760" w:rsidRPr="002A3F91" w:rsidRDefault="00A87760" w:rsidP="00A87760">
            <w:pPr>
              <w:jc w:val="center"/>
              <w:rPr>
                <w:szCs w:val="22"/>
              </w:rPr>
            </w:pPr>
          </w:p>
        </w:tc>
        <w:tc>
          <w:tcPr>
            <w:tcW w:w="1615" w:type="dxa"/>
          </w:tcPr>
          <w:p w14:paraId="1759CA2B" w14:textId="77777777" w:rsidR="00A87760" w:rsidRPr="002A3F91" w:rsidRDefault="00A87760" w:rsidP="00A87760">
            <w:pPr>
              <w:jc w:val="center"/>
              <w:rPr>
                <w:szCs w:val="22"/>
              </w:rPr>
            </w:pPr>
          </w:p>
        </w:tc>
      </w:tr>
      <w:tr w:rsidR="00A87760" w:rsidRPr="0063108B" w14:paraId="6F600811" w14:textId="77777777" w:rsidTr="0065257D">
        <w:trPr>
          <w:trHeight w:val="274"/>
        </w:trPr>
        <w:tc>
          <w:tcPr>
            <w:tcW w:w="8330" w:type="dxa"/>
          </w:tcPr>
          <w:p w14:paraId="1D4465D8" w14:textId="77777777" w:rsidR="00A87760" w:rsidRPr="00FF2BCF" w:rsidRDefault="00A87760" w:rsidP="00A87760">
            <w:bookmarkStart w:id="2136" w:name="_Toc264672502"/>
            <w:bookmarkStart w:id="2137" w:name="_Toc264704831"/>
            <w:bookmarkStart w:id="2138" w:name="_Toc265060851"/>
            <w:bookmarkStart w:id="2139" w:name="_Toc478632664"/>
            <w:bookmarkStart w:id="2140" w:name="_Toc478633041"/>
            <w:bookmarkStart w:id="2141" w:name="_Toc478633432"/>
            <w:bookmarkStart w:id="2142" w:name="_Toc478634257"/>
            <w:bookmarkStart w:id="2143" w:name="_Toc5020295"/>
            <w:r w:rsidRPr="00FF2BCF">
              <w:t>RHP_430</w:t>
            </w:r>
          </w:p>
          <w:p w14:paraId="6403D107" w14:textId="77777777" w:rsidR="00A87760" w:rsidRPr="00A759DD" w:rsidRDefault="00A87760" w:rsidP="00A87760">
            <w:pPr>
              <w:pStyle w:val="3"/>
              <w:rPr>
                <w:rFonts w:cs="Calibri"/>
                <w:lang w:val="el-GR"/>
              </w:rPr>
            </w:pPr>
            <w:bookmarkStart w:id="2144" w:name="_Toc107263284"/>
            <w:r w:rsidRPr="00A759DD">
              <w:rPr>
                <w:rFonts w:cs="Calibri"/>
                <w:lang w:val="el-GR"/>
              </w:rPr>
              <w:t>7.7.4 Περιφερειακά</w:t>
            </w:r>
            <w:bookmarkEnd w:id="2136"/>
            <w:bookmarkEnd w:id="2137"/>
            <w:bookmarkEnd w:id="2138"/>
            <w:bookmarkEnd w:id="2139"/>
            <w:bookmarkEnd w:id="2140"/>
            <w:bookmarkEnd w:id="2141"/>
            <w:bookmarkEnd w:id="2142"/>
            <w:bookmarkEnd w:id="2144"/>
          </w:p>
          <w:bookmarkEnd w:id="2143"/>
          <w:p w14:paraId="0176F747" w14:textId="77777777" w:rsidR="00A87760" w:rsidRPr="0063108B" w:rsidRDefault="00A87760" w:rsidP="00A87760">
            <w:pPr>
              <w:jc w:val="both"/>
              <w:rPr>
                <w:rFonts w:cs="Calibri"/>
                <w:szCs w:val="22"/>
              </w:rPr>
            </w:pPr>
            <w:r w:rsidRPr="0063108B">
              <w:rPr>
                <w:rFonts w:cs="Calibri"/>
                <w:szCs w:val="22"/>
              </w:rPr>
              <w:t xml:space="preserve">Ο προμηθευτής θα προσδιορίσει τις περιφερειακές συσκευές που απαιτούνται για το σύστημά του, και που θα παρέχουν αμφίδρομη πρόσβαση στον </w:t>
            </w:r>
            <w:r w:rsidRPr="0063108B">
              <w:rPr>
                <w:rFonts w:cs="Calibri"/>
                <w:szCs w:val="22"/>
                <w:lang w:val="en-US"/>
              </w:rPr>
              <w:t>RHP</w:t>
            </w:r>
            <w:r w:rsidRPr="0063108B">
              <w:rPr>
                <w:rFonts w:cs="Calibri"/>
                <w:szCs w:val="22"/>
              </w:rPr>
              <w:t>.Τέτοιες συσκευές είναι:</w:t>
            </w:r>
          </w:p>
          <w:p w14:paraId="4BF90A53" w14:textId="77777777" w:rsidR="00A87760" w:rsidRPr="0063108B" w:rsidRDefault="006A56E6" w:rsidP="002464E4">
            <w:pPr>
              <w:pStyle w:val="ListParagraph2"/>
              <w:numPr>
                <w:ilvl w:val="0"/>
                <w:numId w:val="87"/>
              </w:numPr>
              <w:tabs>
                <w:tab w:val="clear" w:pos="720"/>
              </w:tabs>
              <w:ind w:left="387"/>
              <w:jc w:val="both"/>
              <w:rPr>
                <w:rFonts w:cs="Calibri"/>
                <w:szCs w:val="22"/>
                <w:lang w:val="en-US"/>
              </w:rPr>
            </w:pPr>
            <w:r>
              <w:rPr>
                <w:rFonts w:cs="Calibri"/>
                <w:szCs w:val="22"/>
              </w:rPr>
              <w:t>Ε</w:t>
            </w:r>
            <w:r w:rsidR="00A87760" w:rsidRPr="0063108B">
              <w:rPr>
                <w:rFonts w:cs="Calibri"/>
                <w:szCs w:val="22"/>
              </w:rPr>
              <w:t>κτυπωτή(ές)</w:t>
            </w:r>
            <w:r w:rsidR="00A87760" w:rsidRPr="0063108B">
              <w:rPr>
                <w:rFonts w:cs="Calibri"/>
                <w:szCs w:val="22"/>
                <w:lang w:val="en-US"/>
              </w:rPr>
              <w:t>.</w:t>
            </w:r>
          </w:p>
          <w:p w14:paraId="2C0E0073" w14:textId="77777777" w:rsidR="00A87760" w:rsidRPr="0063108B" w:rsidRDefault="006A56E6" w:rsidP="002464E4">
            <w:pPr>
              <w:pStyle w:val="ListParagraph2"/>
              <w:numPr>
                <w:ilvl w:val="0"/>
                <w:numId w:val="87"/>
              </w:numPr>
              <w:tabs>
                <w:tab w:val="clear" w:pos="720"/>
              </w:tabs>
              <w:ind w:left="387"/>
              <w:jc w:val="both"/>
              <w:rPr>
                <w:rFonts w:cs="Calibri"/>
                <w:szCs w:val="22"/>
              </w:rPr>
            </w:pPr>
            <w:r w:rsidRPr="006A56E6">
              <w:rPr>
                <w:rFonts w:cs="Calibri"/>
                <w:szCs w:val="22"/>
              </w:rPr>
              <w:lastRenderedPageBreak/>
              <w:t>Ε</w:t>
            </w:r>
            <w:r w:rsidR="00A87760" w:rsidRPr="0063108B">
              <w:rPr>
                <w:rFonts w:cs="Calibri"/>
                <w:szCs w:val="22"/>
              </w:rPr>
              <w:t>ξωτερικό μέσ</w:t>
            </w:r>
            <w:r w:rsidR="00A87760">
              <w:rPr>
                <w:rFonts w:cs="Calibri"/>
                <w:szCs w:val="22"/>
              </w:rPr>
              <w:t>ο αποθήκευσης (σκληρός δίσκος ή άλλο</w:t>
            </w:r>
            <w:r w:rsidR="00A87760" w:rsidRPr="0063108B">
              <w:rPr>
                <w:rFonts w:cs="Calibri"/>
                <w:szCs w:val="22"/>
              </w:rPr>
              <w:t>).</w:t>
            </w:r>
          </w:p>
          <w:p w14:paraId="3034091B" w14:textId="77777777" w:rsidR="00A87760" w:rsidRPr="0063108B" w:rsidRDefault="006A56E6" w:rsidP="002464E4">
            <w:pPr>
              <w:pStyle w:val="ListParagraph2"/>
              <w:numPr>
                <w:ilvl w:val="0"/>
                <w:numId w:val="87"/>
              </w:numPr>
              <w:tabs>
                <w:tab w:val="clear" w:pos="720"/>
              </w:tabs>
              <w:ind w:left="284" w:hanging="257"/>
              <w:jc w:val="both"/>
              <w:rPr>
                <w:rFonts w:cs="Calibri"/>
                <w:b/>
                <w:bCs/>
                <w:szCs w:val="22"/>
              </w:rPr>
            </w:pPr>
            <w:r>
              <w:rPr>
                <w:rFonts w:cs="Calibri"/>
                <w:szCs w:val="22"/>
              </w:rPr>
              <w:t>Τ</w:t>
            </w:r>
            <w:r w:rsidR="00A87760" w:rsidRPr="0063108B">
              <w:rPr>
                <w:rFonts w:cs="Calibri"/>
                <w:szCs w:val="22"/>
              </w:rPr>
              <w:t xml:space="preserve">οπικές διασυνδέσεις για την καταγραφή πληροφοριών και αν είναι δυνατόν ολοκληρωμένη ευκολία καταγραφής πληροφοριών.  Στην περίπτωση αυτή πρέπει να υπάρχουν ειδικές διασυνδέσεις σε διαφορετικά επίπεδα επεξεργασίας του </w:t>
            </w:r>
            <w:r w:rsidR="00A87760" w:rsidRPr="0063108B">
              <w:rPr>
                <w:rFonts w:cs="Calibri"/>
                <w:szCs w:val="22"/>
                <w:lang w:val="en-US"/>
              </w:rPr>
              <w:t>RHP</w:t>
            </w:r>
            <w:r w:rsidR="00A87760" w:rsidRPr="0063108B">
              <w:rPr>
                <w:rFonts w:cs="Calibri"/>
                <w:szCs w:val="22"/>
              </w:rPr>
              <w:t xml:space="preserve">, σύμφωνα με τις  απαιτήσεις  του </w:t>
            </w:r>
            <w:r w:rsidR="00A87760" w:rsidRPr="0063108B">
              <w:rPr>
                <w:rFonts w:cs="Calibri"/>
                <w:szCs w:val="22"/>
                <w:lang w:val="en-US"/>
              </w:rPr>
              <w:t>ICAO</w:t>
            </w:r>
            <w:r w:rsidR="00A87760" w:rsidRPr="0063108B">
              <w:rPr>
                <w:rFonts w:cs="Calibri"/>
                <w:szCs w:val="22"/>
              </w:rPr>
              <w:t xml:space="preserve"> (Doc. 8071) , ώστε να υπάρχει δυνατότητα αξιολόγησης με τη χρήση και των Εργαλείων </w:t>
            </w:r>
            <w:r w:rsidR="00A87760" w:rsidRPr="0063108B">
              <w:rPr>
                <w:rFonts w:cs="Calibri"/>
                <w:szCs w:val="22"/>
                <w:lang w:val="en-US"/>
              </w:rPr>
              <w:t>SASS</w:t>
            </w:r>
            <w:r w:rsidR="00A87760" w:rsidRPr="0063108B">
              <w:rPr>
                <w:rFonts w:cs="Calibri"/>
                <w:szCs w:val="22"/>
              </w:rPr>
              <w:t xml:space="preserve"> σε διάφορα επίπεδα επεξεργασίας .</w:t>
            </w:r>
          </w:p>
        </w:tc>
        <w:tc>
          <w:tcPr>
            <w:tcW w:w="1813" w:type="dxa"/>
            <w:vAlign w:val="center"/>
          </w:tcPr>
          <w:p w14:paraId="574E15AB" w14:textId="77777777" w:rsidR="00A87760" w:rsidRPr="002A3F91" w:rsidRDefault="00A87760" w:rsidP="00A87760">
            <w:pPr>
              <w:jc w:val="center"/>
              <w:rPr>
                <w:szCs w:val="22"/>
              </w:rPr>
            </w:pPr>
            <w:r>
              <w:rPr>
                <w:szCs w:val="22"/>
              </w:rPr>
              <w:lastRenderedPageBreak/>
              <w:t>ΝΑΙ</w:t>
            </w:r>
          </w:p>
        </w:tc>
        <w:tc>
          <w:tcPr>
            <w:tcW w:w="1257" w:type="dxa"/>
          </w:tcPr>
          <w:p w14:paraId="69A21830" w14:textId="77777777" w:rsidR="00A87760" w:rsidRPr="002A3F91" w:rsidRDefault="00A87760" w:rsidP="00A87760">
            <w:pPr>
              <w:jc w:val="center"/>
              <w:rPr>
                <w:szCs w:val="22"/>
              </w:rPr>
            </w:pPr>
          </w:p>
        </w:tc>
        <w:tc>
          <w:tcPr>
            <w:tcW w:w="1615" w:type="dxa"/>
          </w:tcPr>
          <w:p w14:paraId="0A86C5D4" w14:textId="77777777" w:rsidR="00A87760" w:rsidRPr="002A3F91" w:rsidRDefault="00A87760" w:rsidP="00A87760">
            <w:pPr>
              <w:jc w:val="center"/>
              <w:rPr>
                <w:szCs w:val="22"/>
              </w:rPr>
            </w:pPr>
          </w:p>
        </w:tc>
      </w:tr>
      <w:tr w:rsidR="00A87760" w:rsidRPr="0063108B" w14:paraId="4E76E9FC" w14:textId="77777777" w:rsidTr="0065257D">
        <w:tc>
          <w:tcPr>
            <w:tcW w:w="8330" w:type="dxa"/>
          </w:tcPr>
          <w:p w14:paraId="52225AE7" w14:textId="77777777" w:rsidR="00A87760" w:rsidRPr="00FF2BCF" w:rsidRDefault="00A87760" w:rsidP="00A87760">
            <w:r w:rsidRPr="00FF2BCF">
              <w:t>RHP_440</w:t>
            </w:r>
          </w:p>
          <w:p w14:paraId="0B062AF6" w14:textId="77777777" w:rsidR="00A87760" w:rsidRPr="0063108B" w:rsidRDefault="00A87760" w:rsidP="00A87760">
            <w:pPr>
              <w:jc w:val="both"/>
              <w:rPr>
                <w:rFonts w:cs="Calibri"/>
                <w:szCs w:val="22"/>
              </w:rPr>
            </w:pPr>
            <w:r w:rsidRPr="0063108B">
              <w:rPr>
                <w:rFonts w:cs="Calibri"/>
                <w:szCs w:val="22"/>
              </w:rPr>
              <w:t xml:space="preserve">Οι δύο μονάδες του </w:t>
            </w:r>
            <w:r w:rsidRPr="0063108B">
              <w:rPr>
                <w:rFonts w:cs="Calibri"/>
                <w:szCs w:val="22"/>
                <w:lang w:val="en-US"/>
              </w:rPr>
              <w:t>RHP</w:t>
            </w:r>
            <w:r>
              <w:rPr>
                <w:rFonts w:cs="Calibri"/>
                <w:szCs w:val="22"/>
              </w:rPr>
              <w:t xml:space="preserve"> θα πρέπει να είναι κατάλλη</w:t>
            </w:r>
            <w:r w:rsidRPr="0063108B">
              <w:rPr>
                <w:rFonts w:cs="Calibri"/>
                <w:szCs w:val="22"/>
              </w:rPr>
              <w:t xml:space="preserve">λα διασυνδεδεμένες και σε αμφίδρομη επικοινωνία με το </w:t>
            </w:r>
            <w:r>
              <w:rPr>
                <w:rFonts w:cs="Calibri"/>
                <w:szCs w:val="22"/>
                <w:lang w:val="en-US"/>
              </w:rPr>
              <w:t>RCMS</w:t>
            </w:r>
            <w:r w:rsidRPr="0063108B">
              <w:rPr>
                <w:rFonts w:cs="Calibri"/>
                <w:szCs w:val="22"/>
              </w:rPr>
              <w:t xml:space="preserve"> και με το RMD (</w:t>
            </w:r>
            <w:r w:rsidRPr="0063108B">
              <w:rPr>
                <w:rFonts w:cs="Calibri"/>
                <w:szCs w:val="22"/>
                <w:lang w:val="en-US"/>
              </w:rPr>
              <w:t>Radar</w:t>
            </w:r>
            <w:r w:rsidRPr="0063108B">
              <w:rPr>
                <w:rFonts w:cs="Calibri"/>
                <w:szCs w:val="22"/>
              </w:rPr>
              <w:t xml:space="preserve"> </w:t>
            </w:r>
            <w:r w:rsidRPr="0063108B">
              <w:rPr>
                <w:rFonts w:cs="Calibri"/>
                <w:szCs w:val="22"/>
                <w:lang w:val="en-US"/>
              </w:rPr>
              <w:t>Monitor</w:t>
            </w:r>
            <w:r w:rsidRPr="0063108B">
              <w:rPr>
                <w:rFonts w:cs="Calibri"/>
                <w:szCs w:val="22"/>
              </w:rPr>
              <w:t xml:space="preserve"> </w:t>
            </w:r>
            <w:r w:rsidRPr="0063108B">
              <w:rPr>
                <w:rFonts w:cs="Calibri"/>
                <w:szCs w:val="22"/>
                <w:lang w:val="en-US"/>
              </w:rPr>
              <w:t>Display</w:t>
            </w:r>
            <w:r w:rsidRPr="0063108B">
              <w:rPr>
                <w:rFonts w:cs="Calibri"/>
                <w:szCs w:val="22"/>
              </w:rPr>
              <w:t xml:space="preserve">) το οποίο θα πρέπει να μπορεί  να απεικονίζει πληροφορίες από διάφορα επίπεδα επεξεργασίας στον </w:t>
            </w:r>
            <w:r w:rsidRPr="0063108B">
              <w:rPr>
                <w:rFonts w:cs="Calibri"/>
                <w:szCs w:val="22"/>
                <w:lang w:val="en-US"/>
              </w:rPr>
              <w:t>RHP</w:t>
            </w:r>
            <w:r w:rsidRPr="0063108B">
              <w:rPr>
                <w:rFonts w:cs="Calibri"/>
                <w:szCs w:val="22"/>
              </w:rPr>
              <w:t>.</w:t>
            </w:r>
          </w:p>
        </w:tc>
        <w:tc>
          <w:tcPr>
            <w:tcW w:w="1813" w:type="dxa"/>
            <w:vAlign w:val="center"/>
          </w:tcPr>
          <w:p w14:paraId="06AAC715" w14:textId="77777777" w:rsidR="00A87760" w:rsidRPr="002A3F91" w:rsidRDefault="00A87760" w:rsidP="00A87760">
            <w:pPr>
              <w:jc w:val="center"/>
              <w:rPr>
                <w:szCs w:val="22"/>
              </w:rPr>
            </w:pPr>
            <w:r>
              <w:rPr>
                <w:szCs w:val="22"/>
              </w:rPr>
              <w:t>ΝΑΙ</w:t>
            </w:r>
          </w:p>
        </w:tc>
        <w:tc>
          <w:tcPr>
            <w:tcW w:w="1257" w:type="dxa"/>
          </w:tcPr>
          <w:p w14:paraId="60A42E71" w14:textId="77777777" w:rsidR="00A87760" w:rsidRPr="002A3F91" w:rsidRDefault="00A87760" w:rsidP="00A87760">
            <w:pPr>
              <w:jc w:val="center"/>
              <w:rPr>
                <w:szCs w:val="22"/>
              </w:rPr>
            </w:pPr>
          </w:p>
        </w:tc>
        <w:tc>
          <w:tcPr>
            <w:tcW w:w="1615" w:type="dxa"/>
          </w:tcPr>
          <w:p w14:paraId="15969FA3" w14:textId="77777777" w:rsidR="00A87760" w:rsidRPr="002A3F91" w:rsidRDefault="00A87760" w:rsidP="00A87760">
            <w:pPr>
              <w:jc w:val="center"/>
              <w:rPr>
                <w:szCs w:val="22"/>
              </w:rPr>
            </w:pPr>
          </w:p>
        </w:tc>
      </w:tr>
      <w:tr w:rsidR="00A87760" w:rsidRPr="0063108B" w14:paraId="4C993777" w14:textId="77777777" w:rsidTr="0065257D">
        <w:trPr>
          <w:trHeight w:val="1266"/>
        </w:trPr>
        <w:tc>
          <w:tcPr>
            <w:tcW w:w="8330" w:type="dxa"/>
          </w:tcPr>
          <w:p w14:paraId="42FB441C" w14:textId="77777777" w:rsidR="00A87760" w:rsidRPr="00FF2BCF" w:rsidRDefault="00A87760" w:rsidP="00A87760">
            <w:bookmarkStart w:id="2145" w:name="_Toc5020296"/>
            <w:bookmarkStart w:id="2146" w:name="_Toc264672503"/>
            <w:bookmarkStart w:id="2147" w:name="_Toc264704832"/>
            <w:bookmarkStart w:id="2148" w:name="_Toc265060852"/>
            <w:bookmarkStart w:id="2149" w:name="_Toc478632665"/>
            <w:bookmarkStart w:id="2150" w:name="_Toc478633042"/>
            <w:bookmarkStart w:id="2151" w:name="_Toc478633433"/>
            <w:bookmarkStart w:id="2152" w:name="_Toc478634258"/>
            <w:r w:rsidRPr="00FF2BCF">
              <w:t>RHP_450</w:t>
            </w:r>
          </w:p>
          <w:p w14:paraId="3C70BEAA" w14:textId="77777777" w:rsidR="00A87760" w:rsidRPr="00A759DD" w:rsidRDefault="00A87760" w:rsidP="00A87760">
            <w:pPr>
              <w:pStyle w:val="3"/>
              <w:rPr>
                <w:rFonts w:cs="Calibri"/>
                <w:lang w:val="el-GR"/>
              </w:rPr>
            </w:pPr>
            <w:bookmarkStart w:id="2153" w:name="_Toc107263285"/>
            <w:r w:rsidRPr="00A759DD">
              <w:rPr>
                <w:rFonts w:cs="Calibri"/>
                <w:lang w:val="el-GR"/>
              </w:rPr>
              <w:t>7.7.5 Διαμόρφωση συστήματος</w:t>
            </w:r>
            <w:bookmarkStart w:id="2154" w:name="_Toc264588022"/>
            <w:bookmarkEnd w:id="2145"/>
            <w:r w:rsidRPr="00A759DD">
              <w:rPr>
                <w:rFonts w:cs="Calibri"/>
                <w:lang w:val="el-GR"/>
              </w:rPr>
              <w:t>-διαμόρφωση δικτύου</w:t>
            </w:r>
            <w:bookmarkEnd w:id="2146"/>
            <w:bookmarkEnd w:id="2147"/>
            <w:bookmarkEnd w:id="2148"/>
            <w:bookmarkEnd w:id="2149"/>
            <w:bookmarkEnd w:id="2150"/>
            <w:bookmarkEnd w:id="2151"/>
            <w:bookmarkEnd w:id="2152"/>
            <w:bookmarkEnd w:id="2153"/>
            <w:bookmarkEnd w:id="2154"/>
            <w:r w:rsidRPr="00A759DD">
              <w:rPr>
                <w:rFonts w:cs="Calibri"/>
                <w:lang w:val="el-GR"/>
              </w:rPr>
              <w:t xml:space="preserve"> </w:t>
            </w:r>
          </w:p>
          <w:p w14:paraId="4C4F4717" w14:textId="77777777" w:rsidR="00A87760" w:rsidRPr="0063108B" w:rsidRDefault="00A87760" w:rsidP="00A87760">
            <w:pPr>
              <w:jc w:val="both"/>
              <w:rPr>
                <w:rFonts w:cs="Calibri"/>
                <w:szCs w:val="22"/>
              </w:rPr>
            </w:pPr>
            <w:r w:rsidRPr="0063108B">
              <w:rPr>
                <w:rFonts w:cs="Calibri"/>
                <w:szCs w:val="22"/>
              </w:rPr>
              <w:t>Οι διασυνδέσεις του συστήματος και των περιφερειακών , πρέπει να υλοποιηθούν με χρήση διπλού Τοπικού Δικτύου (</w:t>
            </w:r>
            <w:r w:rsidRPr="0063108B">
              <w:rPr>
                <w:rFonts w:cs="Calibri"/>
                <w:szCs w:val="22"/>
                <w:lang w:val="en-US"/>
              </w:rPr>
              <w:t>Dual</w:t>
            </w:r>
            <w:r w:rsidRPr="0063108B">
              <w:rPr>
                <w:rFonts w:cs="Calibri"/>
                <w:szCs w:val="22"/>
              </w:rPr>
              <w:t xml:space="preserve"> </w:t>
            </w:r>
            <w:r w:rsidRPr="0063108B">
              <w:rPr>
                <w:rFonts w:cs="Calibri"/>
                <w:szCs w:val="22"/>
                <w:lang w:val="en-US"/>
              </w:rPr>
              <w:t>Ethernet</w:t>
            </w:r>
            <w:r w:rsidRPr="0063108B">
              <w:rPr>
                <w:rFonts w:cs="Calibri"/>
                <w:szCs w:val="22"/>
              </w:rPr>
              <w:t xml:space="preserve"> Local Area Network – LAN ).</w:t>
            </w:r>
          </w:p>
        </w:tc>
        <w:tc>
          <w:tcPr>
            <w:tcW w:w="1813" w:type="dxa"/>
            <w:vAlign w:val="center"/>
          </w:tcPr>
          <w:p w14:paraId="18671433" w14:textId="77777777" w:rsidR="00A87760" w:rsidRPr="002A3F91" w:rsidRDefault="00A87760" w:rsidP="00A87760">
            <w:pPr>
              <w:jc w:val="center"/>
              <w:rPr>
                <w:szCs w:val="22"/>
              </w:rPr>
            </w:pPr>
            <w:r>
              <w:rPr>
                <w:szCs w:val="22"/>
              </w:rPr>
              <w:t>ΝΑΙ</w:t>
            </w:r>
          </w:p>
        </w:tc>
        <w:tc>
          <w:tcPr>
            <w:tcW w:w="1257" w:type="dxa"/>
          </w:tcPr>
          <w:p w14:paraId="457EB002" w14:textId="77777777" w:rsidR="00A87760" w:rsidRPr="002A3F91" w:rsidRDefault="00A87760" w:rsidP="00A87760">
            <w:pPr>
              <w:jc w:val="center"/>
              <w:rPr>
                <w:szCs w:val="22"/>
              </w:rPr>
            </w:pPr>
          </w:p>
        </w:tc>
        <w:tc>
          <w:tcPr>
            <w:tcW w:w="1615" w:type="dxa"/>
          </w:tcPr>
          <w:p w14:paraId="28332182" w14:textId="77777777" w:rsidR="00A87760" w:rsidRPr="002A3F91" w:rsidRDefault="00A87760" w:rsidP="00A87760">
            <w:pPr>
              <w:jc w:val="center"/>
              <w:rPr>
                <w:szCs w:val="22"/>
              </w:rPr>
            </w:pPr>
          </w:p>
        </w:tc>
      </w:tr>
      <w:tr w:rsidR="00A87760" w:rsidRPr="0063108B" w14:paraId="45CC0EE3" w14:textId="77777777" w:rsidTr="0065257D">
        <w:trPr>
          <w:trHeight w:val="282"/>
        </w:trPr>
        <w:tc>
          <w:tcPr>
            <w:tcW w:w="8330" w:type="dxa"/>
          </w:tcPr>
          <w:p w14:paraId="2CF1B5C3" w14:textId="77777777" w:rsidR="00A87760" w:rsidRPr="00FF2BCF" w:rsidRDefault="00A87760" w:rsidP="00A87760">
            <w:bookmarkStart w:id="2155" w:name="_Toc264588024"/>
            <w:bookmarkStart w:id="2156" w:name="_Toc264672505"/>
            <w:bookmarkStart w:id="2157" w:name="_Toc264704834"/>
            <w:bookmarkStart w:id="2158" w:name="_Toc265060854"/>
            <w:bookmarkStart w:id="2159" w:name="_Toc478632666"/>
            <w:bookmarkStart w:id="2160" w:name="_Toc478633043"/>
            <w:bookmarkStart w:id="2161" w:name="_Toc478633434"/>
            <w:bookmarkStart w:id="2162" w:name="_Toc478634259"/>
            <w:bookmarkStart w:id="2163" w:name="_Toc5020298"/>
            <w:r w:rsidRPr="00FF2BCF">
              <w:t>RHP_460</w:t>
            </w:r>
          </w:p>
          <w:p w14:paraId="4FD6B209" w14:textId="77777777" w:rsidR="00A87760" w:rsidRPr="00A759DD" w:rsidRDefault="00A87760" w:rsidP="00A87760">
            <w:pPr>
              <w:pStyle w:val="3"/>
              <w:rPr>
                <w:rFonts w:cs="Calibri"/>
                <w:lang w:val="el-GR"/>
              </w:rPr>
            </w:pPr>
            <w:bookmarkStart w:id="2164" w:name="_Toc107263286"/>
            <w:r w:rsidRPr="00A759DD">
              <w:rPr>
                <w:rFonts w:cs="Calibri"/>
                <w:lang w:val="el-GR"/>
              </w:rPr>
              <w:t>7.7.6 Διασυνδέσεις</w:t>
            </w:r>
            <w:bookmarkEnd w:id="2155"/>
            <w:bookmarkEnd w:id="2156"/>
            <w:bookmarkEnd w:id="2157"/>
            <w:bookmarkEnd w:id="2158"/>
            <w:bookmarkEnd w:id="2159"/>
            <w:bookmarkEnd w:id="2160"/>
            <w:bookmarkEnd w:id="2161"/>
            <w:bookmarkEnd w:id="2162"/>
            <w:bookmarkEnd w:id="2164"/>
          </w:p>
          <w:bookmarkEnd w:id="2163"/>
          <w:p w14:paraId="7A78E5F2" w14:textId="77777777" w:rsidR="00A87760" w:rsidRPr="0063108B" w:rsidRDefault="00A87760" w:rsidP="00A87760">
            <w:pPr>
              <w:jc w:val="both"/>
              <w:rPr>
                <w:rFonts w:cs="Calibri"/>
                <w:szCs w:val="22"/>
              </w:rPr>
            </w:pPr>
            <w:r w:rsidRPr="0063108B">
              <w:rPr>
                <w:rFonts w:cs="Calibri"/>
                <w:szCs w:val="22"/>
              </w:rPr>
              <w:t xml:space="preserve">Ο </w:t>
            </w:r>
            <w:r w:rsidRPr="0063108B">
              <w:rPr>
                <w:rFonts w:cs="Calibri"/>
                <w:szCs w:val="22"/>
                <w:lang w:val="en-US"/>
              </w:rPr>
              <w:t>RHP</w:t>
            </w:r>
            <w:r w:rsidRPr="0063108B">
              <w:rPr>
                <w:rFonts w:cs="Calibri"/>
                <w:szCs w:val="22"/>
              </w:rPr>
              <w:t xml:space="preserve"> θα παρέχει κατάλληλες διασυνδέσεις για τις περιφερειακές του συσκευές, συμπεριλαμβανομένων των μέσων μετάδοσης δεδομένων. </w:t>
            </w:r>
          </w:p>
          <w:p w14:paraId="0B1A7D96" w14:textId="77777777" w:rsidR="00A87760" w:rsidRPr="0063108B" w:rsidRDefault="00A87760" w:rsidP="00A87760">
            <w:pPr>
              <w:jc w:val="both"/>
              <w:rPr>
                <w:rFonts w:cs="Calibri"/>
                <w:b/>
                <w:szCs w:val="22"/>
              </w:rPr>
            </w:pPr>
            <w:r w:rsidRPr="0063108B">
              <w:rPr>
                <w:rFonts w:cs="Calibri"/>
                <w:szCs w:val="22"/>
              </w:rPr>
              <w:t>Το σύστημα θα πρέπει να εξασφαλίζει ταχύτητα και αξιοπιστία και με κανένα τρόπο δεν θα προκαλεί καθυστερήσεις που υπερβαίνουν το συνολικό αποδεκτό όριο.</w:t>
            </w:r>
          </w:p>
        </w:tc>
        <w:tc>
          <w:tcPr>
            <w:tcW w:w="1813" w:type="dxa"/>
            <w:vAlign w:val="center"/>
          </w:tcPr>
          <w:p w14:paraId="1250A2F6" w14:textId="77777777" w:rsidR="00A87760" w:rsidRPr="002A3F91" w:rsidRDefault="00A87760" w:rsidP="00A87760">
            <w:pPr>
              <w:jc w:val="center"/>
              <w:rPr>
                <w:szCs w:val="22"/>
              </w:rPr>
            </w:pPr>
            <w:r>
              <w:rPr>
                <w:szCs w:val="22"/>
              </w:rPr>
              <w:t>ΝΑΙ</w:t>
            </w:r>
          </w:p>
        </w:tc>
        <w:tc>
          <w:tcPr>
            <w:tcW w:w="1257" w:type="dxa"/>
          </w:tcPr>
          <w:p w14:paraId="3A886513" w14:textId="77777777" w:rsidR="00A87760" w:rsidRPr="002A3F91" w:rsidRDefault="00A87760" w:rsidP="00A87760">
            <w:pPr>
              <w:jc w:val="center"/>
              <w:rPr>
                <w:szCs w:val="22"/>
              </w:rPr>
            </w:pPr>
          </w:p>
        </w:tc>
        <w:tc>
          <w:tcPr>
            <w:tcW w:w="1615" w:type="dxa"/>
          </w:tcPr>
          <w:p w14:paraId="1D9A5C1A" w14:textId="77777777" w:rsidR="00A87760" w:rsidRPr="002A3F91" w:rsidRDefault="00A87760" w:rsidP="00A87760">
            <w:pPr>
              <w:jc w:val="center"/>
              <w:rPr>
                <w:szCs w:val="22"/>
              </w:rPr>
            </w:pPr>
          </w:p>
        </w:tc>
      </w:tr>
      <w:tr w:rsidR="00A87760" w:rsidRPr="0063108B" w14:paraId="4A563F8A" w14:textId="77777777" w:rsidTr="0065257D">
        <w:trPr>
          <w:trHeight w:val="1008"/>
        </w:trPr>
        <w:tc>
          <w:tcPr>
            <w:tcW w:w="8330" w:type="dxa"/>
          </w:tcPr>
          <w:p w14:paraId="4063F235" w14:textId="77777777" w:rsidR="00A87760" w:rsidRPr="00FF2BCF" w:rsidRDefault="00A87760" w:rsidP="00A87760">
            <w:bookmarkStart w:id="2165" w:name="_Toc5020299"/>
            <w:bookmarkStart w:id="2166" w:name="_Toc264672506"/>
            <w:bookmarkStart w:id="2167" w:name="_Toc264704835"/>
            <w:bookmarkStart w:id="2168" w:name="_Toc265060855"/>
            <w:bookmarkStart w:id="2169" w:name="_Toc478632667"/>
            <w:bookmarkStart w:id="2170" w:name="_Toc478633044"/>
            <w:bookmarkStart w:id="2171" w:name="_Toc478633435"/>
            <w:bookmarkStart w:id="2172" w:name="_Toc478634260"/>
            <w:r w:rsidRPr="00FF2BCF">
              <w:t>RHP_470</w:t>
            </w:r>
          </w:p>
          <w:p w14:paraId="554FA9A1" w14:textId="77777777" w:rsidR="00A87760" w:rsidRPr="00A759DD" w:rsidRDefault="00A87760" w:rsidP="00A87760">
            <w:pPr>
              <w:pStyle w:val="3"/>
              <w:rPr>
                <w:rFonts w:cs="Calibri"/>
                <w:lang w:val="el-GR"/>
              </w:rPr>
            </w:pPr>
            <w:bookmarkStart w:id="2173" w:name="_Toc107263287"/>
            <w:r w:rsidRPr="00A759DD">
              <w:rPr>
                <w:rFonts w:cs="Calibri"/>
                <w:lang w:val="el-GR"/>
              </w:rPr>
              <w:t>7.7.7 Ανθεκτικότητα σε περίπτωση βλάβης</w:t>
            </w:r>
            <w:bookmarkStart w:id="2174" w:name="_Toc264588025"/>
            <w:bookmarkEnd w:id="2165"/>
            <w:r w:rsidRPr="00A759DD">
              <w:rPr>
                <w:rFonts w:cs="Calibri"/>
                <w:lang w:val="el-GR"/>
              </w:rPr>
              <w:t>-</w:t>
            </w:r>
            <w:r w:rsidRPr="00A759DD">
              <w:rPr>
                <w:rFonts w:cs="Calibri"/>
              </w:rPr>
              <w:t>BITE</w:t>
            </w:r>
            <w:bookmarkEnd w:id="2166"/>
            <w:bookmarkEnd w:id="2167"/>
            <w:bookmarkEnd w:id="2168"/>
            <w:bookmarkEnd w:id="2169"/>
            <w:bookmarkEnd w:id="2170"/>
            <w:bookmarkEnd w:id="2171"/>
            <w:bookmarkEnd w:id="2172"/>
            <w:bookmarkEnd w:id="2173"/>
            <w:bookmarkEnd w:id="2174"/>
          </w:p>
          <w:p w14:paraId="6C2B5F2D" w14:textId="77777777" w:rsidR="00A87760" w:rsidRPr="0063108B" w:rsidRDefault="00A87760" w:rsidP="00A87760">
            <w:pPr>
              <w:jc w:val="both"/>
              <w:rPr>
                <w:rFonts w:cs="Calibri"/>
                <w:szCs w:val="22"/>
              </w:rPr>
            </w:pPr>
            <w:r w:rsidRPr="0063108B">
              <w:rPr>
                <w:rFonts w:cs="Calibri"/>
                <w:szCs w:val="22"/>
              </w:rPr>
              <w:t xml:space="preserve">Ο εξοπλισμός </w:t>
            </w:r>
            <w:r w:rsidRPr="0063108B">
              <w:rPr>
                <w:rFonts w:cs="Calibri"/>
                <w:szCs w:val="22"/>
                <w:lang w:val="en-US"/>
              </w:rPr>
              <w:t>BITE</w:t>
            </w:r>
            <w:r w:rsidRPr="0063108B">
              <w:rPr>
                <w:rFonts w:cs="Calibri"/>
                <w:szCs w:val="22"/>
              </w:rPr>
              <w:t xml:space="preserve"> του </w:t>
            </w:r>
            <w:r w:rsidRPr="0063108B">
              <w:rPr>
                <w:rFonts w:cs="Calibri"/>
                <w:szCs w:val="22"/>
                <w:lang w:val="en-US"/>
              </w:rPr>
              <w:t>RHP</w:t>
            </w:r>
            <w:r w:rsidRPr="0063108B">
              <w:rPr>
                <w:rFonts w:cs="Calibri"/>
                <w:szCs w:val="22"/>
              </w:rPr>
              <w:t xml:space="preserve"> θα πρέπει ικανοποιεί τις εκτενείς και λεπτομερείς απαιτήσεις του σχετικού κεφαλαίου. </w:t>
            </w:r>
          </w:p>
        </w:tc>
        <w:tc>
          <w:tcPr>
            <w:tcW w:w="1813" w:type="dxa"/>
            <w:vAlign w:val="center"/>
          </w:tcPr>
          <w:p w14:paraId="56EF2B72" w14:textId="77777777" w:rsidR="00A87760" w:rsidRPr="002A3F91" w:rsidRDefault="00A87760" w:rsidP="00A87760">
            <w:pPr>
              <w:jc w:val="center"/>
              <w:rPr>
                <w:szCs w:val="22"/>
              </w:rPr>
            </w:pPr>
            <w:r>
              <w:rPr>
                <w:szCs w:val="22"/>
              </w:rPr>
              <w:t>ΝΑΙ</w:t>
            </w:r>
          </w:p>
        </w:tc>
        <w:tc>
          <w:tcPr>
            <w:tcW w:w="1257" w:type="dxa"/>
          </w:tcPr>
          <w:p w14:paraId="3062960C" w14:textId="77777777" w:rsidR="00A87760" w:rsidRPr="002A3F91" w:rsidRDefault="00A87760" w:rsidP="00A87760">
            <w:pPr>
              <w:jc w:val="center"/>
              <w:rPr>
                <w:szCs w:val="22"/>
              </w:rPr>
            </w:pPr>
          </w:p>
        </w:tc>
        <w:tc>
          <w:tcPr>
            <w:tcW w:w="1615" w:type="dxa"/>
          </w:tcPr>
          <w:p w14:paraId="512317D6" w14:textId="77777777" w:rsidR="00A87760" w:rsidRPr="002A3F91" w:rsidRDefault="00A87760" w:rsidP="00A87760">
            <w:pPr>
              <w:jc w:val="center"/>
              <w:rPr>
                <w:szCs w:val="22"/>
              </w:rPr>
            </w:pPr>
          </w:p>
        </w:tc>
      </w:tr>
      <w:tr w:rsidR="00A87760" w:rsidRPr="0063108B" w14:paraId="31231443" w14:textId="77777777" w:rsidTr="0065257D">
        <w:trPr>
          <w:trHeight w:val="1264"/>
        </w:trPr>
        <w:tc>
          <w:tcPr>
            <w:tcW w:w="8330" w:type="dxa"/>
          </w:tcPr>
          <w:p w14:paraId="69D05FF5" w14:textId="77777777" w:rsidR="00A87760" w:rsidRPr="00FF2BCF" w:rsidRDefault="00A87760" w:rsidP="00A87760">
            <w:bookmarkStart w:id="2175" w:name="_Toc264588027"/>
            <w:bookmarkStart w:id="2176" w:name="_Toc264672508"/>
            <w:bookmarkStart w:id="2177" w:name="_Toc264704837"/>
            <w:bookmarkStart w:id="2178" w:name="_Toc265060857"/>
            <w:bookmarkStart w:id="2179" w:name="_Toc478632668"/>
            <w:bookmarkStart w:id="2180" w:name="_Toc478633045"/>
            <w:bookmarkStart w:id="2181" w:name="_Toc478633436"/>
            <w:bookmarkStart w:id="2182" w:name="_Toc478634261"/>
            <w:bookmarkStart w:id="2183" w:name="_Toc5020301"/>
            <w:r w:rsidRPr="00FF2BCF">
              <w:lastRenderedPageBreak/>
              <w:t>RHP_480</w:t>
            </w:r>
          </w:p>
          <w:p w14:paraId="79FE1723" w14:textId="77777777" w:rsidR="00A87760" w:rsidRPr="00A759DD" w:rsidRDefault="00A87760" w:rsidP="00A87760">
            <w:pPr>
              <w:pStyle w:val="3"/>
              <w:rPr>
                <w:rFonts w:cs="Calibri"/>
                <w:lang w:val="el-GR"/>
              </w:rPr>
            </w:pPr>
            <w:bookmarkStart w:id="2184" w:name="_Toc107263288"/>
            <w:r w:rsidRPr="00A759DD">
              <w:rPr>
                <w:rFonts w:cs="Calibri"/>
                <w:lang w:val="el-GR"/>
              </w:rPr>
              <w:t>7.7.8 Σταδιακή υποβάθμιση της απόδοσης</w:t>
            </w:r>
            <w:bookmarkEnd w:id="2175"/>
            <w:bookmarkEnd w:id="2176"/>
            <w:bookmarkEnd w:id="2177"/>
            <w:bookmarkEnd w:id="2178"/>
            <w:bookmarkEnd w:id="2179"/>
            <w:bookmarkEnd w:id="2180"/>
            <w:bookmarkEnd w:id="2181"/>
            <w:bookmarkEnd w:id="2182"/>
            <w:bookmarkEnd w:id="2184"/>
          </w:p>
          <w:bookmarkEnd w:id="2183"/>
          <w:p w14:paraId="23CA9174" w14:textId="77777777" w:rsidR="00A87760" w:rsidRPr="0063108B" w:rsidRDefault="00A87760" w:rsidP="00A87760">
            <w:pPr>
              <w:jc w:val="both"/>
              <w:rPr>
                <w:rFonts w:cs="Calibri"/>
                <w:szCs w:val="22"/>
              </w:rPr>
            </w:pPr>
            <w:r w:rsidRPr="0063108B">
              <w:rPr>
                <w:rFonts w:cs="Calibri"/>
                <w:szCs w:val="22"/>
              </w:rPr>
              <w:t xml:space="preserve">Ο </w:t>
            </w:r>
            <w:r w:rsidRPr="0063108B">
              <w:rPr>
                <w:rFonts w:cs="Calibri"/>
                <w:szCs w:val="22"/>
                <w:lang w:val="en-US"/>
              </w:rPr>
              <w:t>RHP</w:t>
            </w:r>
            <w:r w:rsidRPr="0063108B">
              <w:rPr>
                <w:rFonts w:cs="Calibri"/>
                <w:szCs w:val="22"/>
              </w:rPr>
              <w:t xml:space="preserve"> θα πρέπει να μπορεί να συνεχίσει τη λειτουργία του σε κατάσταση «προ-συναγερμού», όταν κρίσιμες παράμετροι αρχίζουν να υποβαθμί</w:t>
            </w:r>
            <w:r w:rsidRPr="0063108B">
              <w:rPr>
                <w:rFonts w:cs="Calibri"/>
                <w:szCs w:val="22"/>
              </w:rPr>
              <w:softHyphen/>
              <w:t>ζονται αλλά εξακολουθούν να βρίσκονται εντός των προκαθορισμένων ορίων.</w:t>
            </w:r>
          </w:p>
        </w:tc>
        <w:tc>
          <w:tcPr>
            <w:tcW w:w="1813" w:type="dxa"/>
            <w:vAlign w:val="center"/>
          </w:tcPr>
          <w:p w14:paraId="2D3ACCCF" w14:textId="77777777" w:rsidR="00A87760" w:rsidRPr="002A3F91" w:rsidRDefault="00A87760" w:rsidP="00A87760">
            <w:pPr>
              <w:jc w:val="center"/>
              <w:rPr>
                <w:szCs w:val="22"/>
              </w:rPr>
            </w:pPr>
            <w:r>
              <w:rPr>
                <w:szCs w:val="22"/>
              </w:rPr>
              <w:t>ΝΑΙ</w:t>
            </w:r>
          </w:p>
        </w:tc>
        <w:tc>
          <w:tcPr>
            <w:tcW w:w="1257" w:type="dxa"/>
          </w:tcPr>
          <w:p w14:paraId="43CFE77B" w14:textId="77777777" w:rsidR="00A87760" w:rsidRPr="002A3F91" w:rsidRDefault="00A87760" w:rsidP="00A87760">
            <w:pPr>
              <w:jc w:val="center"/>
              <w:rPr>
                <w:szCs w:val="22"/>
              </w:rPr>
            </w:pPr>
          </w:p>
        </w:tc>
        <w:tc>
          <w:tcPr>
            <w:tcW w:w="1615" w:type="dxa"/>
          </w:tcPr>
          <w:p w14:paraId="19F04210" w14:textId="77777777" w:rsidR="00A87760" w:rsidRPr="002A3F91" w:rsidRDefault="00A87760" w:rsidP="00A87760">
            <w:pPr>
              <w:jc w:val="center"/>
              <w:rPr>
                <w:szCs w:val="22"/>
              </w:rPr>
            </w:pPr>
          </w:p>
        </w:tc>
      </w:tr>
      <w:tr w:rsidR="00A87760" w:rsidRPr="0063108B" w14:paraId="0390607B" w14:textId="77777777" w:rsidTr="0065257D">
        <w:trPr>
          <w:trHeight w:val="1060"/>
        </w:trPr>
        <w:tc>
          <w:tcPr>
            <w:tcW w:w="8330" w:type="dxa"/>
          </w:tcPr>
          <w:p w14:paraId="29CD2DE0" w14:textId="77777777" w:rsidR="00A87760" w:rsidRPr="00FF2BCF" w:rsidRDefault="00A87760" w:rsidP="00A87760">
            <w:r w:rsidRPr="00FF2BCF">
              <w:t>RHP_490</w:t>
            </w:r>
          </w:p>
          <w:p w14:paraId="3F65B48E" w14:textId="77777777" w:rsidR="00A87760" w:rsidRPr="0063108B" w:rsidRDefault="00A87760" w:rsidP="00A87760">
            <w:pPr>
              <w:jc w:val="both"/>
              <w:rPr>
                <w:rFonts w:cs="Calibri"/>
                <w:szCs w:val="22"/>
              </w:rPr>
            </w:pPr>
            <w:r w:rsidRPr="0063108B">
              <w:rPr>
                <w:rFonts w:cs="Calibri"/>
                <w:szCs w:val="22"/>
              </w:rPr>
              <w:t>Μη-κρίσιμες παράμετροι μπορούν να μεταβ</w:t>
            </w:r>
            <w:r>
              <w:rPr>
                <w:rFonts w:cs="Calibri"/>
                <w:szCs w:val="22"/>
              </w:rPr>
              <w:t xml:space="preserve">ληθούν εντός ορίων </w:t>
            </w:r>
            <w:r w:rsidR="006A56E6">
              <w:rPr>
                <w:rFonts w:cs="Calibri"/>
                <w:szCs w:val="22"/>
              </w:rPr>
              <w:t>προσδιοριζό</w:t>
            </w:r>
            <w:r w:rsidR="006A56E6" w:rsidRPr="0063108B">
              <w:rPr>
                <w:rFonts w:cs="Calibri"/>
                <w:szCs w:val="22"/>
              </w:rPr>
              <w:t>μενων</w:t>
            </w:r>
            <w:r w:rsidRPr="0063108B">
              <w:rPr>
                <w:rFonts w:cs="Calibri"/>
                <w:szCs w:val="22"/>
              </w:rPr>
              <w:t xml:space="preserve"> από το σύστημα.</w:t>
            </w:r>
          </w:p>
          <w:p w14:paraId="3BCC7EAF" w14:textId="77777777" w:rsidR="00A87760" w:rsidRPr="0063108B" w:rsidRDefault="00A87760" w:rsidP="00A87760">
            <w:pPr>
              <w:jc w:val="both"/>
              <w:rPr>
                <w:rFonts w:cs="Calibri"/>
                <w:szCs w:val="22"/>
              </w:rPr>
            </w:pPr>
            <w:r w:rsidRPr="0063108B">
              <w:rPr>
                <w:rFonts w:cs="Calibri"/>
                <w:szCs w:val="22"/>
              </w:rPr>
              <w:t>Η φύση και ο αριθμός αυτών των παραμέτρων πρέπει να δηλωθεί και τελικά να συμφωνηθεί κατά τη διάρκεια των Detailed Functional Specification</w:t>
            </w:r>
            <w:r w:rsidRPr="0063108B">
              <w:rPr>
                <w:rFonts w:cs="Calibri"/>
                <w:szCs w:val="22"/>
                <w:lang w:val="en-US"/>
              </w:rPr>
              <w:t>s</w:t>
            </w:r>
            <w:r w:rsidRPr="0063108B">
              <w:rPr>
                <w:rFonts w:cs="Calibri"/>
                <w:szCs w:val="22"/>
              </w:rPr>
              <w:t xml:space="preserve"> – </w:t>
            </w:r>
            <w:r w:rsidRPr="0063108B">
              <w:rPr>
                <w:rFonts w:cs="Calibri"/>
                <w:szCs w:val="22"/>
                <w:lang w:val="en-US"/>
              </w:rPr>
              <w:t>DFS</w:t>
            </w:r>
            <w:r w:rsidRPr="0063108B">
              <w:rPr>
                <w:rFonts w:cs="Calibri"/>
                <w:szCs w:val="22"/>
              </w:rPr>
              <w:t>.</w:t>
            </w:r>
          </w:p>
        </w:tc>
        <w:tc>
          <w:tcPr>
            <w:tcW w:w="1813" w:type="dxa"/>
            <w:vAlign w:val="center"/>
          </w:tcPr>
          <w:p w14:paraId="2F24C3E9" w14:textId="77777777" w:rsidR="00A87760" w:rsidRPr="002A3F91" w:rsidRDefault="00A87760" w:rsidP="00A87760">
            <w:pPr>
              <w:jc w:val="center"/>
              <w:rPr>
                <w:szCs w:val="22"/>
              </w:rPr>
            </w:pPr>
            <w:r>
              <w:rPr>
                <w:szCs w:val="22"/>
              </w:rPr>
              <w:t>ΝΑΙ</w:t>
            </w:r>
          </w:p>
        </w:tc>
        <w:tc>
          <w:tcPr>
            <w:tcW w:w="1257" w:type="dxa"/>
          </w:tcPr>
          <w:p w14:paraId="307C8E4C" w14:textId="77777777" w:rsidR="00A87760" w:rsidRPr="002A3F91" w:rsidRDefault="00A87760" w:rsidP="00A87760">
            <w:pPr>
              <w:jc w:val="center"/>
              <w:rPr>
                <w:szCs w:val="22"/>
              </w:rPr>
            </w:pPr>
          </w:p>
        </w:tc>
        <w:tc>
          <w:tcPr>
            <w:tcW w:w="1615" w:type="dxa"/>
          </w:tcPr>
          <w:p w14:paraId="356BCC7B" w14:textId="77777777" w:rsidR="00A87760" w:rsidRPr="002A3F91" w:rsidRDefault="00A87760" w:rsidP="00A87760">
            <w:pPr>
              <w:jc w:val="center"/>
              <w:rPr>
                <w:szCs w:val="22"/>
              </w:rPr>
            </w:pPr>
          </w:p>
        </w:tc>
      </w:tr>
      <w:tr w:rsidR="00A87760" w:rsidRPr="0063108B" w14:paraId="66F64595" w14:textId="77777777" w:rsidTr="0065257D">
        <w:trPr>
          <w:trHeight w:val="2159"/>
        </w:trPr>
        <w:tc>
          <w:tcPr>
            <w:tcW w:w="8330" w:type="dxa"/>
          </w:tcPr>
          <w:p w14:paraId="54D20156" w14:textId="77777777" w:rsidR="00A87760" w:rsidRPr="00FF2BCF" w:rsidRDefault="00A87760" w:rsidP="00A87760">
            <w:r w:rsidRPr="00FF2BCF">
              <w:t>RHP_500</w:t>
            </w:r>
          </w:p>
          <w:p w14:paraId="178A11FE" w14:textId="77777777" w:rsidR="00A87760" w:rsidRPr="0063108B" w:rsidRDefault="00A87760" w:rsidP="00A87760">
            <w:pPr>
              <w:jc w:val="both"/>
              <w:rPr>
                <w:rFonts w:cs="Calibri"/>
                <w:szCs w:val="22"/>
              </w:rPr>
            </w:pPr>
            <w:r w:rsidRPr="0063108B">
              <w:rPr>
                <w:rFonts w:cs="Calibri"/>
                <w:szCs w:val="22"/>
              </w:rPr>
              <w:t>Σαν αρχή, οι παράμετροι που δεν είναι κρίσιμες είναι αυτές των οποίων οι υποβαθμισμένες τιμές ή ακόμα και η απουσία τους δεν επηρεάζουν την απόδοση του συστήματος κάτω από τα προκαθορισμένα επίπεδα των εξής:</w:t>
            </w:r>
          </w:p>
          <w:p w14:paraId="26E0F745" w14:textId="77777777" w:rsidR="00A87760" w:rsidRPr="0063108B" w:rsidRDefault="00A87760" w:rsidP="002464E4">
            <w:pPr>
              <w:pStyle w:val="ListParagraph2"/>
              <w:numPr>
                <w:ilvl w:val="0"/>
                <w:numId w:val="86"/>
              </w:numPr>
              <w:tabs>
                <w:tab w:val="clear" w:pos="1800"/>
              </w:tabs>
              <w:ind w:left="387"/>
              <w:rPr>
                <w:rFonts w:cs="Calibri"/>
                <w:color w:val="000000"/>
                <w:szCs w:val="22"/>
              </w:rPr>
            </w:pPr>
            <w:r w:rsidRPr="0063108B">
              <w:rPr>
                <w:rFonts w:cs="Calibri"/>
                <w:color w:val="000000"/>
                <w:szCs w:val="22"/>
              </w:rPr>
              <w:t>Πιθανότητα αποκάλυψης (</w:t>
            </w:r>
            <w:r w:rsidRPr="0063108B">
              <w:rPr>
                <w:rFonts w:cs="Calibri"/>
                <w:color w:val="000000"/>
                <w:szCs w:val="22"/>
                <w:lang w:val="en-US"/>
              </w:rPr>
              <w:t>Pd</w:t>
            </w:r>
            <w:r w:rsidRPr="0063108B">
              <w:rPr>
                <w:rFonts w:cs="Calibri"/>
                <w:color w:val="000000"/>
                <w:szCs w:val="22"/>
              </w:rPr>
              <w:t>).</w:t>
            </w:r>
          </w:p>
          <w:p w14:paraId="1F7ADC2C" w14:textId="77777777" w:rsidR="00A87760" w:rsidRPr="0063108B" w:rsidRDefault="00A87760" w:rsidP="002464E4">
            <w:pPr>
              <w:pStyle w:val="ListParagraph2"/>
              <w:numPr>
                <w:ilvl w:val="0"/>
                <w:numId w:val="86"/>
              </w:numPr>
              <w:tabs>
                <w:tab w:val="clear" w:pos="1800"/>
              </w:tabs>
              <w:ind w:left="387"/>
              <w:rPr>
                <w:rFonts w:cs="Calibri"/>
                <w:color w:val="000000"/>
                <w:szCs w:val="22"/>
              </w:rPr>
            </w:pPr>
            <w:r w:rsidRPr="0063108B">
              <w:rPr>
                <w:rFonts w:cs="Calibri"/>
                <w:color w:val="000000"/>
                <w:szCs w:val="22"/>
              </w:rPr>
              <w:t>Πιθανότητα ψευδών συναγερμών (</w:t>
            </w:r>
            <w:r w:rsidRPr="0063108B">
              <w:rPr>
                <w:rFonts w:cs="Calibri"/>
                <w:color w:val="000000"/>
                <w:szCs w:val="22"/>
                <w:lang w:val="en-US"/>
              </w:rPr>
              <w:t>PFA</w:t>
            </w:r>
            <w:r w:rsidRPr="0063108B">
              <w:rPr>
                <w:rFonts w:cs="Calibri"/>
                <w:color w:val="000000"/>
                <w:szCs w:val="22"/>
              </w:rPr>
              <w:t>).</w:t>
            </w:r>
          </w:p>
          <w:p w14:paraId="475D501D" w14:textId="77777777" w:rsidR="00A87760" w:rsidRPr="0063108B" w:rsidRDefault="00A87760" w:rsidP="002464E4">
            <w:pPr>
              <w:pStyle w:val="ListParagraph2"/>
              <w:numPr>
                <w:ilvl w:val="0"/>
                <w:numId w:val="86"/>
              </w:numPr>
              <w:tabs>
                <w:tab w:val="clear" w:pos="1800"/>
              </w:tabs>
              <w:ind w:left="387"/>
              <w:rPr>
                <w:rFonts w:cs="Calibri"/>
                <w:color w:val="000000"/>
                <w:szCs w:val="22"/>
                <w:lang w:val="en-US"/>
              </w:rPr>
            </w:pPr>
            <w:r w:rsidRPr="0063108B">
              <w:rPr>
                <w:rFonts w:cs="Calibri"/>
                <w:color w:val="000000"/>
                <w:szCs w:val="22"/>
              </w:rPr>
              <w:t>Ανάλυση</w:t>
            </w:r>
            <w:r w:rsidRPr="0063108B">
              <w:rPr>
                <w:rFonts w:cs="Calibri"/>
                <w:color w:val="000000"/>
                <w:szCs w:val="22"/>
                <w:lang w:val="en-US"/>
              </w:rPr>
              <w:t xml:space="preserve"> </w:t>
            </w:r>
            <w:r w:rsidRPr="0063108B">
              <w:rPr>
                <w:rFonts w:cs="Calibri"/>
                <w:color w:val="000000"/>
                <w:szCs w:val="22"/>
              </w:rPr>
              <w:t>και</w:t>
            </w:r>
            <w:r w:rsidRPr="0063108B">
              <w:rPr>
                <w:rFonts w:cs="Calibri"/>
                <w:color w:val="000000"/>
                <w:szCs w:val="22"/>
                <w:lang w:val="en-US"/>
              </w:rPr>
              <w:t xml:space="preserve"> </w:t>
            </w:r>
            <w:r w:rsidRPr="0063108B">
              <w:rPr>
                <w:rFonts w:cs="Calibri"/>
                <w:color w:val="000000"/>
                <w:szCs w:val="22"/>
              </w:rPr>
              <w:t>ακρίβεια</w:t>
            </w:r>
            <w:r w:rsidRPr="0063108B">
              <w:rPr>
                <w:rFonts w:cs="Calibri"/>
                <w:color w:val="000000"/>
                <w:szCs w:val="22"/>
                <w:lang w:val="en-US"/>
              </w:rPr>
              <w:t xml:space="preserve"> </w:t>
            </w:r>
            <w:r w:rsidRPr="0063108B">
              <w:rPr>
                <w:rFonts w:cs="Calibri"/>
                <w:color w:val="000000"/>
                <w:szCs w:val="22"/>
              </w:rPr>
              <w:t>στόχων</w:t>
            </w:r>
            <w:r w:rsidRPr="0063108B">
              <w:rPr>
                <w:rFonts w:cs="Calibri"/>
                <w:color w:val="000000"/>
                <w:szCs w:val="22"/>
                <w:lang w:val="en-US"/>
              </w:rPr>
              <w:t>(target resolution and accuracy).</w:t>
            </w:r>
          </w:p>
          <w:p w14:paraId="61D730FD" w14:textId="77777777" w:rsidR="00A87760" w:rsidRPr="0063108B" w:rsidRDefault="00A87760" w:rsidP="002464E4">
            <w:pPr>
              <w:pStyle w:val="ListParagraph2"/>
              <w:numPr>
                <w:ilvl w:val="0"/>
                <w:numId w:val="86"/>
              </w:numPr>
              <w:tabs>
                <w:tab w:val="clear" w:pos="1800"/>
              </w:tabs>
              <w:ind w:left="387"/>
              <w:rPr>
                <w:rFonts w:cs="Calibri"/>
                <w:color w:val="000000"/>
                <w:szCs w:val="22"/>
                <w:lang w:val="en-US"/>
              </w:rPr>
            </w:pPr>
            <w:r w:rsidRPr="0063108B">
              <w:rPr>
                <w:rFonts w:cs="Calibri"/>
                <w:color w:val="000000"/>
                <w:szCs w:val="22"/>
              </w:rPr>
              <w:t>Επιβεβαίωση</w:t>
            </w:r>
            <w:r w:rsidRPr="0063108B">
              <w:rPr>
                <w:rFonts w:cs="Calibri"/>
                <w:color w:val="000000"/>
                <w:szCs w:val="22"/>
                <w:lang w:val="en-US"/>
              </w:rPr>
              <w:t xml:space="preserve"> </w:t>
            </w:r>
            <w:r w:rsidRPr="0063108B">
              <w:rPr>
                <w:rFonts w:cs="Calibri"/>
                <w:color w:val="000000"/>
                <w:szCs w:val="22"/>
              </w:rPr>
              <w:t>κωδίκων</w:t>
            </w:r>
            <w:r w:rsidRPr="0063108B">
              <w:rPr>
                <w:rFonts w:cs="Calibri"/>
                <w:color w:val="000000"/>
                <w:szCs w:val="22"/>
                <w:lang w:val="en-US"/>
              </w:rPr>
              <w:t xml:space="preserve"> (code validation)</w:t>
            </w:r>
            <w:r w:rsidRPr="0063108B">
              <w:rPr>
                <w:rFonts w:cs="Calibri"/>
                <w:color w:val="000000"/>
                <w:szCs w:val="22"/>
              </w:rPr>
              <w:t>.</w:t>
            </w:r>
          </w:p>
          <w:p w14:paraId="177F4C8E" w14:textId="77777777" w:rsidR="00A87760" w:rsidRPr="0063108B" w:rsidRDefault="00A87760" w:rsidP="002464E4">
            <w:pPr>
              <w:pStyle w:val="ListParagraph2"/>
              <w:numPr>
                <w:ilvl w:val="0"/>
                <w:numId w:val="86"/>
              </w:numPr>
              <w:tabs>
                <w:tab w:val="clear" w:pos="1800"/>
              </w:tabs>
              <w:ind w:left="387"/>
              <w:rPr>
                <w:rFonts w:cs="Calibri"/>
                <w:szCs w:val="22"/>
                <w:lang w:val="en-US"/>
              </w:rPr>
            </w:pPr>
            <w:r w:rsidRPr="0063108B">
              <w:rPr>
                <w:rFonts w:cs="Calibri"/>
                <w:color w:val="000000"/>
                <w:szCs w:val="22"/>
              </w:rPr>
              <w:t>Πολλαπλές</w:t>
            </w:r>
            <w:r w:rsidRPr="0063108B">
              <w:rPr>
                <w:rFonts w:cs="Calibri"/>
                <w:color w:val="000000"/>
                <w:szCs w:val="22"/>
                <w:lang w:val="en-US"/>
              </w:rPr>
              <w:t xml:space="preserve"> </w:t>
            </w:r>
            <w:r w:rsidRPr="0063108B">
              <w:rPr>
                <w:rFonts w:cs="Calibri"/>
                <w:color w:val="000000"/>
                <w:szCs w:val="22"/>
              </w:rPr>
              <w:t>και</w:t>
            </w:r>
            <w:r w:rsidRPr="0063108B">
              <w:rPr>
                <w:rFonts w:cs="Calibri"/>
                <w:color w:val="000000"/>
                <w:szCs w:val="22"/>
                <w:lang w:val="en-US"/>
              </w:rPr>
              <w:t xml:space="preserve"> </w:t>
            </w:r>
            <w:r w:rsidRPr="0063108B">
              <w:rPr>
                <w:rFonts w:cs="Calibri"/>
                <w:color w:val="000000"/>
                <w:szCs w:val="22"/>
              </w:rPr>
              <w:t>ψευδείς</w:t>
            </w:r>
            <w:r w:rsidRPr="0063108B">
              <w:rPr>
                <w:rFonts w:cs="Calibri"/>
                <w:color w:val="000000"/>
                <w:szCs w:val="22"/>
                <w:lang w:val="en-US"/>
              </w:rPr>
              <w:t xml:space="preserve"> </w:t>
            </w:r>
            <w:r w:rsidRPr="0063108B">
              <w:rPr>
                <w:rFonts w:cs="Calibri"/>
                <w:color w:val="000000"/>
                <w:szCs w:val="22"/>
              </w:rPr>
              <w:t>αναφορές</w:t>
            </w:r>
            <w:r w:rsidRPr="0063108B">
              <w:rPr>
                <w:rFonts w:cs="Calibri"/>
                <w:color w:val="000000"/>
                <w:szCs w:val="22"/>
                <w:lang w:val="en-US"/>
              </w:rPr>
              <w:t xml:space="preserve"> (multiple and false reports).</w:t>
            </w:r>
          </w:p>
        </w:tc>
        <w:tc>
          <w:tcPr>
            <w:tcW w:w="1813" w:type="dxa"/>
            <w:vAlign w:val="center"/>
          </w:tcPr>
          <w:p w14:paraId="09A8939E" w14:textId="77777777" w:rsidR="00A87760" w:rsidRPr="00561790" w:rsidRDefault="00A87760" w:rsidP="00A87760">
            <w:pPr>
              <w:jc w:val="center"/>
              <w:rPr>
                <w:szCs w:val="22"/>
                <w:lang w:val="en-US"/>
              </w:rPr>
            </w:pPr>
            <w:r>
              <w:rPr>
                <w:szCs w:val="22"/>
              </w:rPr>
              <w:t>ΝΑΙ</w:t>
            </w:r>
          </w:p>
        </w:tc>
        <w:tc>
          <w:tcPr>
            <w:tcW w:w="1257" w:type="dxa"/>
          </w:tcPr>
          <w:p w14:paraId="2333D86F" w14:textId="77777777" w:rsidR="00A87760" w:rsidRPr="00561790" w:rsidRDefault="00A87760" w:rsidP="00A87760">
            <w:pPr>
              <w:jc w:val="center"/>
              <w:rPr>
                <w:szCs w:val="22"/>
                <w:lang w:val="en-US"/>
              </w:rPr>
            </w:pPr>
          </w:p>
        </w:tc>
        <w:tc>
          <w:tcPr>
            <w:tcW w:w="1615" w:type="dxa"/>
          </w:tcPr>
          <w:p w14:paraId="1702F178" w14:textId="77777777" w:rsidR="00A87760" w:rsidRPr="00561790" w:rsidRDefault="00A87760" w:rsidP="00A87760">
            <w:pPr>
              <w:jc w:val="center"/>
              <w:rPr>
                <w:szCs w:val="22"/>
                <w:lang w:val="en-US"/>
              </w:rPr>
            </w:pPr>
          </w:p>
        </w:tc>
      </w:tr>
      <w:tr w:rsidR="00A87760" w:rsidRPr="0063108B" w14:paraId="7073721D" w14:textId="77777777" w:rsidTr="0065257D">
        <w:trPr>
          <w:trHeight w:val="1026"/>
        </w:trPr>
        <w:tc>
          <w:tcPr>
            <w:tcW w:w="8330" w:type="dxa"/>
          </w:tcPr>
          <w:p w14:paraId="10D85FCA" w14:textId="77777777" w:rsidR="00A87760" w:rsidRPr="00FF2BCF" w:rsidRDefault="00A87760" w:rsidP="00A87760">
            <w:bookmarkStart w:id="2185" w:name="_Toc5020302"/>
            <w:bookmarkStart w:id="2186" w:name="_Toc264588029"/>
            <w:bookmarkStart w:id="2187" w:name="_Toc264672510"/>
            <w:bookmarkStart w:id="2188" w:name="_Toc264704839"/>
            <w:bookmarkStart w:id="2189" w:name="_Toc265060859"/>
            <w:bookmarkStart w:id="2190" w:name="_Toc478632669"/>
            <w:bookmarkStart w:id="2191" w:name="_Toc478633046"/>
            <w:bookmarkStart w:id="2192" w:name="_Toc478633437"/>
            <w:bookmarkStart w:id="2193" w:name="_Toc478634262"/>
            <w:r w:rsidRPr="00FF2BCF">
              <w:t>RHP_510</w:t>
            </w:r>
          </w:p>
          <w:p w14:paraId="57DF891F" w14:textId="77777777" w:rsidR="00A87760" w:rsidRPr="00A759DD" w:rsidRDefault="00A87760" w:rsidP="00A87760">
            <w:pPr>
              <w:pStyle w:val="3"/>
              <w:rPr>
                <w:rFonts w:cs="Calibri"/>
                <w:lang w:val="el-GR"/>
              </w:rPr>
            </w:pPr>
            <w:bookmarkStart w:id="2194" w:name="_Toc107263289"/>
            <w:r w:rsidRPr="00A759DD">
              <w:rPr>
                <w:rFonts w:cs="Calibri"/>
                <w:lang w:val="el-GR"/>
              </w:rPr>
              <w:t>7.7.9 Ασφαλής μεταγωγή του συστήματος</w:t>
            </w:r>
            <w:bookmarkEnd w:id="2185"/>
            <w:r w:rsidRPr="00A759DD">
              <w:rPr>
                <w:rFonts w:cs="Calibri"/>
                <w:lang w:val="el-GR"/>
              </w:rPr>
              <w:t xml:space="preserve"> (</w:t>
            </w:r>
            <w:r w:rsidRPr="00A759DD">
              <w:rPr>
                <w:rFonts w:cs="Calibri"/>
              </w:rPr>
              <w:t>Safe</w:t>
            </w:r>
            <w:r w:rsidRPr="00A759DD">
              <w:rPr>
                <w:rFonts w:cs="Calibri"/>
                <w:lang w:val="el-GR"/>
              </w:rPr>
              <w:t xml:space="preserve"> </w:t>
            </w:r>
            <w:r w:rsidRPr="00A759DD">
              <w:rPr>
                <w:rFonts w:cs="Calibri"/>
              </w:rPr>
              <w:t>System</w:t>
            </w:r>
            <w:r w:rsidRPr="00A759DD">
              <w:rPr>
                <w:rFonts w:cs="Calibri"/>
                <w:lang w:val="el-GR"/>
              </w:rPr>
              <w:t xml:space="preserve"> </w:t>
            </w:r>
            <w:r w:rsidRPr="00A759DD">
              <w:rPr>
                <w:rFonts w:cs="Calibri"/>
              </w:rPr>
              <w:t>Transfer</w:t>
            </w:r>
            <w:r w:rsidRPr="00A759DD">
              <w:rPr>
                <w:rFonts w:cs="Calibri"/>
                <w:lang w:val="el-GR"/>
              </w:rPr>
              <w:t>)</w:t>
            </w:r>
            <w:bookmarkEnd w:id="2186"/>
            <w:bookmarkEnd w:id="2187"/>
            <w:bookmarkEnd w:id="2188"/>
            <w:bookmarkEnd w:id="2189"/>
            <w:bookmarkEnd w:id="2190"/>
            <w:bookmarkEnd w:id="2191"/>
            <w:bookmarkEnd w:id="2192"/>
            <w:bookmarkEnd w:id="2193"/>
            <w:bookmarkEnd w:id="2194"/>
          </w:p>
          <w:p w14:paraId="359C41B4" w14:textId="77777777" w:rsidR="00A87760" w:rsidRPr="0063108B" w:rsidRDefault="00A87760" w:rsidP="00A87760">
            <w:pPr>
              <w:jc w:val="both"/>
              <w:rPr>
                <w:rFonts w:cs="Calibri"/>
                <w:szCs w:val="22"/>
              </w:rPr>
            </w:pPr>
            <w:r w:rsidRPr="0063108B">
              <w:rPr>
                <w:rFonts w:cs="Calibri"/>
                <w:szCs w:val="22"/>
                <w:lang w:val="en-US"/>
              </w:rPr>
              <w:t>O</w:t>
            </w:r>
            <w:r w:rsidRPr="0063108B">
              <w:rPr>
                <w:rFonts w:cs="Calibri"/>
                <w:szCs w:val="22"/>
              </w:rPr>
              <w:t xml:space="preserve"> </w:t>
            </w:r>
            <w:r w:rsidRPr="0063108B">
              <w:rPr>
                <w:rFonts w:cs="Calibri"/>
                <w:szCs w:val="22"/>
                <w:lang w:val="en-US"/>
              </w:rPr>
              <w:t>RHP</w:t>
            </w:r>
            <w:r w:rsidRPr="0063108B">
              <w:rPr>
                <w:rFonts w:cs="Calibri"/>
                <w:szCs w:val="22"/>
              </w:rPr>
              <w:t xml:space="preserve"> θα πρέπει να είναι σε θέση να παραδώσει, χωρίς αυτό να γίνει αντιληπτό, όλες τις λειτουργίες του στον </w:t>
            </w:r>
            <w:r w:rsidRPr="0063108B">
              <w:rPr>
                <w:rFonts w:cs="Calibri"/>
                <w:szCs w:val="22"/>
                <w:lang w:val="en-US"/>
              </w:rPr>
              <w:t>RHP</w:t>
            </w:r>
            <w:r w:rsidRPr="0063108B">
              <w:rPr>
                <w:rFonts w:cs="Calibri"/>
                <w:szCs w:val="22"/>
              </w:rPr>
              <w:t xml:space="preserve"> που βρίσκεται σε εφεδρεία ή σε παράλληλη λειτουργία.</w:t>
            </w:r>
          </w:p>
        </w:tc>
        <w:tc>
          <w:tcPr>
            <w:tcW w:w="1813" w:type="dxa"/>
            <w:vAlign w:val="center"/>
          </w:tcPr>
          <w:p w14:paraId="46916F41" w14:textId="77777777" w:rsidR="00A87760" w:rsidRPr="002A3F91" w:rsidRDefault="00A87760" w:rsidP="00A87760">
            <w:pPr>
              <w:jc w:val="center"/>
              <w:rPr>
                <w:szCs w:val="22"/>
              </w:rPr>
            </w:pPr>
            <w:r>
              <w:rPr>
                <w:szCs w:val="22"/>
              </w:rPr>
              <w:t>ΝΑΙ</w:t>
            </w:r>
          </w:p>
        </w:tc>
        <w:tc>
          <w:tcPr>
            <w:tcW w:w="1257" w:type="dxa"/>
          </w:tcPr>
          <w:p w14:paraId="5465FAC9" w14:textId="77777777" w:rsidR="00A87760" w:rsidRPr="002A3F91" w:rsidRDefault="00A87760" w:rsidP="00A87760">
            <w:pPr>
              <w:jc w:val="center"/>
              <w:rPr>
                <w:szCs w:val="22"/>
              </w:rPr>
            </w:pPr>
          </w:p>
        </w:tc>
        <w:tc>
          <w:tcPr>
            <w:tcW w:w="1615" w:type="dxa"/>
          </w:tcPr>
          <w:p w14:paraId="6752D99E" w14:textId="77777777" w:rsidR="00A87760" w:rsidRPr="002A3F91" w:rsidRDefault="00A87760" w:rsidP="00A87760">
            <w:pPr>
              <w:jc w:val="center"/>
              <w:rPr>
                <w:szCs w:val="22"/>
              </w:rPr>
            </w:pPr>
          </w:p>
        </w:tc>
      </w:tr>
      <w:tr w:rsidR="00A87760" w:rsidRPr="0063108B" w14:paraId="30C2BBEF" w14:textId="77777777" w:rsidTr="0065257D">
        <w:trPr>
          <w:trHeight w:val="277"/>
        </w:trPr>
        <w:tc>
          <w:tcPr>
            <w:tcW w:w="8330" w:type="dxa"/>
          </w:tcPr>
          <w:p w14:paraId="17EDBC12" w14:textId="77777777" w:rsidR="00A87760" w:rsidRPr="00FF2BCF" w:rsidRDefault="00A87760" w:rsidP="00A87760">
            <w:r w:rsidRPr="00FF2BCF">
              <w:t>RHP_520</w:t>
            </w:r>
          </w:p>
          <w:p w14:paraId="1654C9FF" w14:textId="77777777" w:rsidR="00A87760" w:rsidRPr="0063108B" w:rsidRDefault="00A87760" w:rsidP="00A87760">
            <w:pPr>
              <w:jc w:val="both"/>
              <w:rPr>
                <w:rFonts w:cs="Calibri"/>
                <w:szCs w:val="22"/>
              </w:rPr>
            </w:pPr>
            <w:r w:rsidRPr="0063108B">
              <w:rPr>
                <w:rFonts w:cs="Calibri"/>
                <w:szCs w:val="22"/>
              </w:rPr>
              <w:t xml:space="preserve">Κατά το χρόνο μεταγωγής δεν θα γίνεται αντιληπτή από το κέντρο Ελέγχου Εναέριας Κυκλοφορίας διακοπή μετάδοσης </w:t>
            </w:r>
            <w:r w:rsidRPr="0063108B">
              <w:rPr>
                <w:rFonts w:cs="Calibri"/>
                <w:szCs w:val="22"/>
                <w:lang w:val="en-US"/>
              </w:rPr>
              <w:t>RADAR</w:t>
            </w:r>
            <w:r w:rsidRPr="0063108B">
              <w:rPr>
                <w:rFonts w:cs="Calibri"/>
                <w:szCs w:val="22"/>
              </w:rPr>
              <w:t xml:space="preserve"> </w:t>
            </w:r>
            <w:r w:rsidRPr="0063108B">
              <w:rPr>
                <w:rFonts w:cs="Calibri"/>
                <w:szCs w:val="22"/>
                <w:lang w:val="en-US"/>
              </w:rPr>
              <w:t>data</w:t>
            </w:r>
            <w:r w:rsidRPr="0063108B">
              <w:rPr>
                <w:rFonts w:cs="Calibri"/>
                <w:szCs w:val="22"/>
              </w:rPr>
              <w:t>.</w:t>
            </w:r>
          </w:p>
          <w:p w14:paraId="4DD5EBBD" w14:textId="77777777" w:rsidR="00A87760" w:rsidRPr="0063108B" w:rsidRDefault="00A87760" w:rsidP="00A87760">
            <w:pPr>
              <w:jc w:val="both"/>
              <w:rPr>
                <w:rFonts w:cs="Calibri"/>
                <w:szCs w:val="22"/>
              </w:rPr>
            </w:pPr>
            <w:r w:rsidRPr="0063108B">
              <w:rPr>
                <w:rFonts w:cs="Calibri"/>
                <w:szCs w:val="22"/>
              </w:rPr>
              <w:t xml:space="preserve">Το σχετικό συμβάν θα απεικονίζεται και θα καταγράφεται στα </w:t>
            </w:r>
            <w:r>
              <w:rPr>
                <w:rFonts w:cs="Calibri"/>
                <w:szCs w:val="22"/>
                <w:lang w:val="en-US"/>
              </w:rPr>
              <w:t>RCMS</w:t>
            </w:r>
            <w:r w:rsidRPr="0063108B">
              <w:rPr>
                <w:rFonts w:cs="Calibri"/>
                <w:szCs w:val="22"/>
              </w:rPr>
              <w:t>.</w:t>
            </w:r>
          </w:p>
          <w:p w14:paraId="22C1A307" w14:textId="77777777" w:rsidR="00A87760" w:rsidRPr="0063108B" w:rsidRDefault="00A87760" w:rsidP="00A87760">
            <w:pPr>
              <w:jc w:val="both"/>
              <w:rPr>
                <w:rFonts w:cs="Calibri"/>
                <w:szCs w:val="22"/>
              </w:rPr>
            </w:pPr>
            <w:r w:rsidRPr="0063108B">
              <w:rPr>
                <w:rFonts w:cs="Calibri"/>
                <w:szCs w:val="22"/>
              </w:rPr>
              <w:t>Ο προμηθευτής πρέπει να περιγράψει πως εκτελούνται οι ενέργειες αυτές.</w:t>
            </w:r>
          </w:p>
        </w:tc>
        <w:tc>
          <w:tcPr>
            <w:tcW w:w="1813" w:type="dxa"/>
            <w:vAlign w:val="center"/>
          </w:tcPr>
          <w:p w14:paraId="7998168F" w14:textId="77777777" w:rsidR="00A87760" w:rsidRPr="002A3F91" w:rsidRDefault="00A87760" w:rsidP="00A87760">
            <w:pPr>
              <w:jc w:val="center"/>
              <w:rPr>
                <w:szCs w:val="22"/>
              </w:rPr>
            </w:pPr>
          </w:p>
        </w:tc>
        <w:tc>
          <w:tcPr>
            <w:tcW w:w="1257" w:type="dxa"/>
          </w:tcPr>
          <w:p w14:paraId="5AA6760A" w14:textId="77777777" w:rsidR="00A87760" w:rsidRPr="002A3F91" w:rsidRDefault="00A87760" w:rsidP="00A87760">
            <w:pPr>
              <w:jc w:val="center"/>
              <w:rPr>
                <w:szCs w:val="22"/>
              </w:rPr>
            </w:pPr>
          </w:p>
        </w:tc>
        <w:tc>
          <w:tcPr>
            <w:tcW w:w="1615" w:type="dxa"/>
          </w:tcPr>
          <w:p w14:paraId="3F0B54D8" w14:textId="77777777" w:rsidR="00A87760" w:rsidRPr="002A3F91" w:rsidRDefault="00A87760" w:rsidP="00A87760">
            <w:pPr>
              <w:jc w:val="center"/>
              <w:rPr>
                <w:szCs w:val="22"/>
              </w:rPr>
            </w:pPr>
          </w:p>
        </w:tc>
      </w:tr>
      <w:tr w:rsidR="00A87760" w:rsidRPr="0063108B" w14:paraId="760C5D1E" w14:textId="77777777" w:rsidTr="0065257D">
        <w:trPr>
          <w:trHeight w:val="132"/>
        </w:trPr>
        <w:tc>
          <w:tcPr>
            <w:tcW w:w="8330" w:type="dxa"/>
          </w:tcPr>
          <w:p w14:paraId="39B09505" w14:textId="77777777" w:rsidR="00A87760" w:rsidRPr="00FF2BCF" w:rsidRDefault="00A87760" w:rsidP="00A87760">
            <w:bookmarkStart w:id="2195" w:name="_Toc264588031"/>
            <w:bookmarkStart w:id="2196" w:name="_Toc264672512"/>
            <w:bookmarkStart w:id="2197" w:name="_Toc264704841"/>
            <w:bookmarkStart w:id="2198" w:name="_Toc265060861"/>
            <w:bookmarkStart w:id="2199" w:name="_Toc478632670"/>
            <w:bookmarkStart w:id="2200" w:name="_Toc478633047"/>
            <w:bookmarkStart w:id="2201" w:name="_Toc478633438"/>
            <w:bookmarkStart w:id="2202" w:name="_Toc478634263"/>
            <w:bookmarkStart w:id="2203" w:name="_Toc5020303"/>
            <w:r w:rsidRPr="00FF2BCF">
              <w:lastRenderedPageBreak/>
              <w:t>RHP_530</w:t>
            </w:r>
          </w:p>
          <w:p w14:paraId="4651A873" w14:textId="77777777" w:rsidR="00A87760" w:rsidRPr="00A759DD" w:rsidRDefault="00A87760" w:rsidP="00A87760">
            <w:pPr>
              <w:pStyle w:val="3"/>
              <w:rPr>
                <w:rFonts w:cs="Calibri"/>
                <w:lang w:val="el-GR"/>
              </w:rPr>
            </w:pPr>
            <w:bookmarkStart w:id="2204" w:name="_Toc107263290"/>
            <w:r w:rsidRPr="00A759DD">
              <w:rPr>
                <w:rFonts w:cs="Calibri"/>
                <w:lang w:val="el-GR"/>
              </w:rPr>
              <w:t>7.7.10 Αποκατάσταση της λειτουργίας του συστήματος</w:t>
            </w:r>
            <w:bookmarkEnd w:id="2195"/>
            <w:bookmarkEnd w:id="2196"/>
            <w:bookmarkEnd w:id="2197"/>
            <w:bookmarkEnd w:id="2198"/>
            <w:bookmarkEnd w:id="2199"/>
            <w:bookmarkEnd w:id="2200"/>
            <w:bookmarkEnd w:id="2201"/>
            <w:bookmarkEnd w:id="2202"/>
            <w:bookmarkEnd w:id="2204"/>
          </w:p>
          <w:bookmarkEnd w:id="2203"/>
          <w:p w14:paraId="45B81021" w14:textId="77777777" w:rsidR="00A87760" w:rsidRPr="0063108B" w:rsidRDefault="00A87760" w:rsidP="00A87760">
            <w:pPr>
              <w:jc w:val="both"/>
              <w:rPr>
                <w:rFonts w:cs="Calibri"/>
                <w:szCs w:val="22"/>
              </w:rPr>
            </w:pPr>
            <w:r w:rsidRPr="0063108B">
              <w:rPr>
                <w:rFonts w:cs="Calibri"/>
                <w:szCs w:val="22"/>
              </w:rPr>
              <w:t xml:space="preserve">Όταν ο </w:t>
            </w:r>
            <w:r w:rsidRPr="0063108B">
              <w:rPr>
                <w:rFonts w:cs="Calibri"/>
                <w:szCs w:val="22"/>
                <w:lang w:val="en-US"/>
              </w:rPr>
              <w:t>RHP</w:t>
            </w:r>
            <w:r w:rsidRPr="0063108B">
              <w:rPr>
                <w:rFonts w:cs="Calibri"/>
                <w:szCs w:val="22"/>
              </w:rPr>
              <w:t xml:space="preserve"> σταματήσει να λειτουργεί (π.χ. εξ αιτίας ολοκληρωτικής διακοπής του ρεύματος τροφοδοσίας) θα πρέπει να είναι σε θέση να ανακτήσει (με την επιστροφή της τροφοδοσίας) αυτόματα τις συνθήκες λειτουργίας που είχε πριν από τη διακοπή.  Όλες οι παράμετροι λειτουργίας </w:t>
            </w:r>
            <w:r w:rsidR="00C65B92">
              <w:rPr>
                <w:rFonts w:cs="Calibri"/>
                <w:szCs w:val="22"/>
              </w:rPr>
              <w:t>και συστήματος (διαγνωστικά κλπ</w:t>
            </w:r>
            <w:r w:rsidRPr="0063108B">
              <w:rPr>
                <w:rFonts w:cs="Calibri"/>
                <w:szCs w:val="22"/>
              </w:rPr>
              <w:t>) θα πρέπει να φορτώνονται το συντομότερο δυνατόν από μόνιμα αποθηκευτικά μέσα και να αποκαθίστανται (στις τιμές που είχαν πριν τη διακοπή) αυτόματα, στα πλαίσια των διαδικασιών του λογισμικού του λειτουργικού συστήματος και της εφαρμογής.</w:t>
            </w:r>
          </w:p>
          <w:p w14:paraId="414F9F59" w14:textId="77777777" w:rsidR="00A87760" w:rsidRPr="0063108B" w:rsidRDefault="00A87760" w:rsidP="00A87760">
            <w:pPr>
              <w:jc w:val="both"/>
              <w:rPr>
                <w:rFonts w:cs="Calibri"/>
                <w:b/>
                <w:bCs/>
                <w:szCs w:val="22"/>
              </w:rPr>
            </w:pPr>
            <w:r w:rsidRPr="0063108B">
              <w:rPr>
                <w:rFonts w:cs="Calibri"/>
                <w:szCs w:val="22"/>
              </w:rPr>
              <w:t>Ο προμηθευτής θα πρέπει να περιγράψει αυτές τις διαδικασίες και τις τεχνικές που χρησιμοποιεί στην περίπτωση αυτή, καθώς και τον απαιτούμενο χρόνο πλήρους ανάκτησης των παραμέτρων και επαναλειτουργίας της μονάδας.</w:t>
            </w:r>
          </w:p>
        </w:tc>
        <w:tc>
          <w:tcPr>
            <w:tcW w:w="1813" w:type="dxa"/>
            <w:vAlign w:val="center"/>
          </w:tcPr>
          <w:p w14:paraId="26A0FF9C" w14:textId="77777777" w:rsidR="00A87760" w:rsidRPr="002A3F91" w:rsidRDefault="00A87760" w:rsidP="00A87760">
            <w:pPr>
              <w:jc w:val="center"/>
              <w:rPr>
                <w:szCs w:val="22"/>
              </w:rPr>
            </w:pPr>
            <w:r>
              <w:rPr>
                <w:szCs w:val="22"/>
              </w:rPr>
              <w:t>ΝΑΙ</w:t>
            </w:r>
          </w:p>
        </w:tc>
        <w:tc>
          <w:tcPr>
            <w:tcW w:w="1257" w:type="dxa"/>
          </w:tcPr>
          <w:p w14:paraId="097ADB31" w14:textId="77777777" w:rsidR="00A87760" w:rsidRPr="002A3F91" w:rsidRDefault="00A87760" w:rsidP="00A87760">
            <w:pPr>
              <w:jc w:val="center"/>
              <w:rPr>
                <w:szCs w:val="22"/>
              </w:rPr>
            </w:pPr>
          </w:p>
        </w:tc>
        <w:tc>
          <w:tcPr>
            <w:tcW w:w="1615" w:type="dxa"/>
          </w:tcPr>
          <w:p w14:paraId="4937A045" w14:textId="77777777" w:rsidR="00A87760" w:rsidRPr="002A3F91" w:rsidRDefault="00A87760" w:rsidP="00A87760">
            <w:pPr>
              <w:jc w:val="center"/>
              <w:rPr>
                <w:szCs w:val="22"/>
              </w:rPr>
            </w:pPr>
          </w:p>
        </w:tc>
      </w:tr>
      <w:tr w:rsidR="00A87760" w:rsidRPr="0063108B" w14:paraId="344D9596" w14:textId="77777777" w:rsidTr="0065257D">
        <w:trPr>
          <w:trHeight w:val="416"/>
        </w:trPr>
        <w:tc>
          <w:tcPr>
            <w:tcW w:w="8330" w:type="dxa"/>
          </w:tcPr>
          <w:p w14:paraId="535D30DF" w14:textId="77777777" w:rsidR="00A87760" w:rsidRPr="00FF2BCF" w:rsidRDefault="00A87760" w:rsidP="00A87760">
            <w:bookmarkStart w:id="2205" w:name="_Toc264672513"/>
            <w:bookmarkStart w:id="2206" w:name="_Toc264704842"/>
            <w:bookmarkStart w:id="2207" w:name="_Toc265060862"/>
            <w:bookmarkStart w:id="2208" w:name="_Toc478632671"/>
            <w:bookmarkStart w:id="2209" w:name="_Toc478633048"/>
            <w:bookmarkStart w:id="2210" w:name="_Toc478633439"/>
            <w:bookmarkStart w:id="2211" w:name="_Toc478634264"/>
            <w:bookmarkStart w:id="2212" w:name="_Toc5020304"/>
            <w:r w:rsidRPr="00FF2BCF">
              <w:t>RHP_540</w:t>
            </w:r>
          </w:p>
          <w:p w14:paraId="3928C749" w14:textId="77777777" w:rsidR="00A87760" w:rsidRPr="00A759DD" w:rsidRDefault="00A87760" w:rsidP="00A87760">
            <w:pPr>
              <w:pStyle w:val="2"/>
              <w:rPr>
                <w:rFonts w:cs="Calibri"/>
              </w:rPr>
            </w:pPr>
            <w:bookmarkStart w:id="2213" w:name="_Toc107263291"/>
            <w:r w:rsidRPr="00A759DD">
              <w:rPr>
                <w:rFonts w:cs="Calibri"/>
              </w:rPr>
              <w:t>7.8 Έξοδοι δεδομένων</w:t>
            </w:r>
            <w:bookmarkEnd w:id="2205"/>
            <w:bookmarkEnd w:id="2206"/>
            <w:bookmarkEnd w:id="2207"/>
            <w:bookmarkEnd w:id="2208"/>
            <w:bookmarkEnd w:id="2209"/>
            <w:bookmarkEnd w:id="2210"/>
            <w:bookmarkEnd w:id="2211"/>
            <w:r w:rsidRPr="00A759DD">
              <w:rPr>
                <w:rFonts w:cs="Calibri"/>
              </w:rPr>
              <w:t>-Δίκτυο μεταφοράς δεδομένων</w:t>
            </w:r>
            <w:bookmarkEnd w:id="2213"/>
          </w:p>
          <w:bookmarkEnd w:id="2212"/>
          <w:p w14:paraId="6C72010D" w14:textId="77777777" w:rsidR="00A87760" w:rsidRDefault="00A87760" w:rsidP="00A87760">
            <w:pPr>
              <w:jc w:val="both"/>
            </w:pPr>
            <w:r w:rsidRPr="0009492F">
              <w:rPr>
                <w:rFonts w:cs="Calibri"/>
                <w:szCs w:val="22"/>
              </w:rPr>
              <w:t>Τα δεδομένα</w:t>
            </w:r>
            <w:r>
              <w:rPr>
                <w:rFonts w:cs="Calibri"/>
                <w:szCs w:val="22"/>
              </w:rPr>
              <w:t xml:space="preserve"> του συστήματος</w:t>
            </w:r>
            <w:r w:rsidRPr="0009492F">
              <w:rPr>
                <w:rFonts w:cs="Calibri"/>
                <w:szCs w:val="22"/>
              </w:rPr>
              <w:t xml:space="preserve"> </w:t>
            </w:r>
            <w:r w:rsidRPr="0009492F">
              <w:rPr>
                <w:rFonts w:cs="Calibri"/>
                <w:bCs/>
                <w:szCs w:val="22"/>
                <w:lang w:val="en-US"/>
              </w:rPr>
              <w:t>Radar</w:t>
            </w:r>
            <w:r w:rsidRPr="0009492F">
              <w:rPr>
                <w:rFonts w:cs="Calibri"/>
                <w:bCs/>
                <w:szCs w:val="22"/>
              </w:rPr>
              <w:t xml:space="preserve"> (</w:t>
            </w:r>
            <w:r w:rsidRPr="0009492F">
              <w:rPr>
                <w:rFonts w:cs="Calibri"/>
                <w:bCs/>
                <w:szCs w:val="22"/>
                <w:lang w:val="en-US"/>
              </w:rPr>
              <w:t>radar</w:t>
            </w:r>
            <w:r w:rsidRPr="0009492F">
              <w:rPr>
                <w:rFonts w:cs="Calibri"/>
                <w:bCs/>
                <w:szCs w:val="22"/>
              </w:rPr>
              <w:t xml:space="preserve"> </w:t>
            </w:r>
            <w:r w:rsidRPr="0009492F">
              <w:rPr>
                <w:rFonts w:cs="Calibri"/>
                <w:bCs/>
                <w:szCs w:val="22"/>
                <w:lang w:val="en-US"/>
              </w:rPr>
              <w:t>data</w:t>
            </w:r>
            <w:r w:rsidRPr="0009492F">
              <w:rPr>
                <w:rFonts w:cs="Calibri"/>
                <w:bCs/>
                <w:szCs w:val="22"/>
              </w:rPr>
              <w:t>)</w:t>
            </w:r>
            <w:r w:rsidRPr="0009492F">
              <w:rPr>
                <w:rFonts w:cs="Calibri"/>
                <w:szCs w:val="22"/>
              </w:rPr>
              <w:t xml:space="preserve"> θα πρέπει να είναι διαθέσιμα στο επίπεδο  του επεξεργαστή (</w:t>
            </w:r>
            <w:r w:rsidRPr="0009492F">
              <w:rPr>
                <w:rFonts w:cs="Calibri"/>
                <w:szCs w:val="22"/>
                <w:lang w:val="en-US"/>
              </w:rPr>
              <w:t>RHP</w:t>
            </w:r>
            <w:r w:rsidRPr="0009492F">
              <w:rPr>
                <w:rFonts w:cs="Calibri"/>
                <w:szCs w:val="22"/>
              </w:rPr>
              <w:t xml:space="preserve">) </w:t>
            </w:r>
            <w:r w:rsidRPr="0009492F">
              <w:rPr>
                <w:rFonts w:cs="Calibri"/>
                <w:szCs w:val="22"/>
                <w:lang w:val="en-US"/>
              </w:rPr>
              <w:t>R</w:t>
            </w:r>
            <w:r>
              <w:rPr>
                <w:rFonts w:cs="Calibri"/>
                <w:szCs w:val="22"/>
                <w:lang w:val="en-US"/>
              </w:rPr>
              <w:t>adar</w:t>
            </w:r>
            <w:r w:rsidRPr="0009492F">
              <w:rPr>
                <w:rFonts w:cs="Calibri"/>
                <w:szCs w:val="22"/>
              </w:rPr>
              <w:t xml:space="preserve"> </w:t>
            </w:r>
            <w:r>
              <w:rPr>
                <w:rFonts w:cs="Calibri"/>
                <w:szCs w:val="22"/>
              </w:rPr>
              <w:t>σε εξόδους (</w:t>
            </w:r>
            <w:r>
              <w:rPr>
                <w:rFonts w:cs="Calibri"/>
                <w:szCs w:val="22"/>
                <w:lang w:val="en-US"/>
              </w:rPr>
              <w:t>channels</w:t>
            </w:r>
            <w:r w:rsidRPr="005437C3">
              <w:rPr>
                <w:rFonts w:cs="Calibri"/>
                <w:szCs w:val="22"/>
              </w:rPr>
              <w:t>)</w:t>
            </w:r>
            <w:r>
              <w:rPr>
                <w:rFonts w:cs="Calibri"/>
                <w:szCs w:val="22"/>
              </w:rPr>
              <w:t xml:space="preserve"> οι οποίες θα είναι ανεξάρτητες μεταξύ τους και πλήρως διαμορφώσιμες (</w:t>
            </w:r>
            <w:r w:rsidRPr="005437C3">
              <w:rPr>
                <w:lang w:val="en-US"/>
              </w:rPr>
              <w:t>independently</w:t>
            </w:r>
            <w:r w:rsidRPr="005437C3">
              <w:t xml:space="preserve"> </w:t>
            </w:r>
            <w:r w:rsidRPr="005437C3">
              <w:rPr>
                <w:lang w:val="en-US"/>
              </w:rPr>
              <w:t>configurable</w:t>
            </w:r>
            <w:r>
              <w:t>).</w:t>
            </w:r>
          </w:p>
          <w:p w14:paraId="6C9F3F23" w14:textId="77777777" w:rsidR="00A87760" w:rsidRPr="00A82316" w:rsidRDefault="00A87760" w:rsidP="00A87760">
            <w:pPr>
              <w:jc w:val="both"/>
            </w:pPr>
            <w:r>
              <w:rPr>
                <w:rFonts w:cs="Calibri"/>
                <w:szCs w:val="22"/>
              </w:rPr>
              <w:t xml:space="preserve">Ο </w:t>
            </w:r>
            <w:r w:rsidRPr="0009492F">
              <w:rPr>
                <w:rFonts w:cs="Calibri"/>
                <w:szCs w:val="22"/>
              </w:rPr>
              <w:t>επεξεργαστή</w:t>
            </w:r>
            <w:r>
              <w:rPr>
                <w:rFonts w:cs="Calibri"/>
                <w:szCs w:val="22"/>
              </w:rPr>
              <w:t>ς</w:t>
            </w:r>
            <w:r w:rsidRPr="0009492F">
              <w:rPr>
                <w:rFonts w:cs="Calibri"/>
                <w:szCs w:val="22"/>
              </w:rPr>
              <w:t xml:space="preserve"> </w:t>
            </w:r>
            <w:r>
              <w:rPr>
                <w:rFonts w:cs="Calibri"/>
                <w:szCs w:val="22"/>
              </w:rPr>
              <w:t xml:space="preserve">κεφαλής </w:t>
            </w:r>
            <w:r>
              <w:rPr>
                <w:rFonts w:cs="Calibri"/>
                <w:szCs w:val="22"/>
                <w:lang w:val="en-US"/>
              </w:rPr>
              <w:t>radar</w:t>
            </w:r>
            <w:r w:rsidRPr="00A82316">
              <w:rPr>
                <w:rFonts w:cs="Calibri"/>
                <w:szCs w:val="22"/>
              </w:rPr>
              <w:t xml:space="preserve"> </w:t>
            </w:r>
            <w:r w:rsidRPr="0009492F">
              <w:rPr>
                <w:rFonts w:cs="Calibri"/>
                <w:szCs w:val="22"/>
              </w:rPr>
              <w:t>(</w:t>
            </w:r>
            <w:r w:rsidRPr="0009492F">
              <w:rPr>
                <w:rFonts w:cs="Calibri"/>
                <w:szCs w:val="22"/>
                <w:lang w:val="en-US"/>
              </w:rPr>
              <w:t>RHP</w:t>
            </w:r>
            <w:r w:rsidRPr="0009492F">
              <w:rPr>
                <w:rFonts w:cs="Calibri"/>
                <w:szCs w:val="22"/>
              </w:rPr>
              <w:t xml:space="preserve">) </w:t>
            </w:r>
            <w:r>
              <w:rPr>
                <w:rFonts w:cs="Calibri"/>
                <w:szCs w:val="22"/>
              </w:rPr>
              <w:t>θα έχει τη δυνατότητα να επεξεργάζεται και να διαθέτει ταυτόχρονα:</w:t>
            </w:r>
          </w:p>
          <w:p w14:paraId="344625D1" w14:textId="77777777" w:rsidR="00A87760" w:rsidRPr="00EE0777" w:rsidRDefault="00A87760" w:rsidP="00A87760">
            <w:pPr>
              <w:jc w:val="both"/>
            </w:pPr>
            <w:r>
              <w:t>Α</w:t>
            </w:r>
            <w:r w:rsidRPr="00A82316">
              <w:t xml:space="preserve">. </w:t>
            </w:r>
            <w:r>
              <w:t>Τουλάχιστον</w:t>
            </w:r>
            <w:r w:rsidRPr="00A82316">
              <w:t xml:space="preserve"> (</w:t>
            </w:r>
            <w:r>
              <w:t>10</w:t>
            </w:r>
            <w:r w:rsidRPr="00A82316">
              <w:t xml:space="preserve">) </w:t>
            </w:r>
            <w:r>
              <w:t>εξόδους</w:t>
            </w:r>
            <w:r w:rsidRPr="00A82316">
              <w:t xml:space="preserve"> </w:t>
            </w:r>
            <w:r>
              <w:t xml:space="preserve">μηνυμάτων </w:t>
            </w:r>
            <w:r w:rsidRPr="005437C3">
              <w:rPr>
                <w:lang w:val="en-US"/>
              </w:rPr>
              <w:t>ASTERIX</w:t>
            </w:r>
            <w:r w:rsidRPr="00A82316">
              <w:t xml:space="preserve"> </w:t>
            </w:r>
            <w:r w:rsidRPr="005437C3">
              <w:rPr>
                <w:lang w:val="en-US"/>
              </w:rPr>
              <w:t>Cat</w:t>
            </w:r>
            <w:r>
              <w:t>.</w:t>
            </w:r>
            <w:r w:rsidRPr="00BD0B11">
              <w:t xml:space="preserve"> 001, </w:t>
            </w:r>
            <w:r w:rsidRPr="005437C3">
              <w:rPr>
                <w:lang w:val="en-US"/>
              </w:rPr>
              <w:t>Cat</w:t>
            </w:r>
            <w:r>
              <w:t>.</w:t>
            </w:r>
            <w:r w:rsidRPr="00BD0B11">
              <w:t xml:space="preserve"> 002, </w:t>
            </w:r>
            <w:r w:rsidRPr="005437C3">
              <w:rPr>
                <w:lang w:val="en-US"/>
              </w:rPr>
              <w:t>Cat</w:t>
            </w:r>
            <w:r>
              <w:t>.</w:t>
            </w:r>
            <w:r w:rsidRPr="00BD0B11">
              <w:t xml:space="preserve"> 0</w:t>
            </w:r>
            <w:r w:rsidRPr="00A82316">
              <w:t xml:space="preserve">34  </w:t>
            </w:r>
            <w:r>
              <w:t xml:space="preserve">και </w:t>
            </w:r>
            <w:r w:rsidRPr="005437C3">
              <w:rPr>
                <w:lang w:val="en-US"/>
              </w:rPr>
              <w:t>Cat</w:t>
            </w:r>
            <w:r w:rsidRPr="00A82316">
              <w:t xml:space="preserve">. </w:t>
            </w:r>
            <w:r>
              <w:t>0</w:t>
            </w:r>
            <w:r w:rsidRPr="00A82316">
              <w:t xml:space="preserve">48 </w:t>
            </w:r>
            <w:r>
              <w:t>με</w:t>
            </w:r>
            <w:r w:rsidRPr="00A82316">
              <w:t xml:space="preserve"> </w:t>
            </w:r>
            <w:r>
              <w:t>μέσο</w:t>
            </w:r>
            <w:r w:rsidRPr="00A82316">
              <w:t xml:space="preserve"> </w:t>
            </w:r>
            <w:r>
              <w:t>ρυθμό</w:t>
            </w:r>
            <w:r w:rsidRPr="00A82316">
              <w:t xml:space="preserve"> 250 </w:t>
            </w:r>
            <w:r w:rsidRPr="005437C3">
              <w:rPr>
                <w:lang w:val="en-US"/>
              </w:rPr>
              <w:t>messages</w:t>
            </w:r>
            <w:r w:rsidRPr="00A82316">
              <w:t>/</w:t>
            </w:r>
            <w:r w:rsidRPr="005437C3">
              <w:rPr>
                <w:lang w:val="en-US"/>
              </w:rPr>
              <w:t>second</w:t>
            </w:r>
            <w:r w:rsidRPr="00A82316">
              <w:t xml:space="preserve"> </w:t>
            </w:r>
            <w:r>
              <w:t>κάθε</w:t>
            </w:r>
            <w:r w:rsidRPr="00A82316">
              <w:t xml:space="preserve"> </w:t>
            </w:r>
            <w:r>
              <w:t>μία</w:t>
            </w:r>
            <w:r w:rsidRPr="00A82316">
              <w:t>.</w:t>
            </w:r>
            <w:r w:rsidRPr="00702A6D">
              <w:t xml:space="preserve"> </w:t>
            </w:r>
          </w:p>
          <w:p w14:paraId="02257F66" w14:textId="77777777" w:rsidR="00A87760" w:rsidRPr="00844348" w:rsidRDefault="00A87760" w:rsidP="00A87760">
            <w:pPr>
              <w:jc w:val="both"/>
              <w:rPr>
                <w:lang w:val="en-US"/>
              </w:rPr>
            </w:pPr>
            <w:r>
              <w:t>Β</w:t>
            </w:r>
            <w:r w:rsidRPr="00844348">
              <w:rPr>
                <w:lang w:val="en-US"/>
              </w:rPr>
              <w:t xml:space="preserve">. </w:t>
            </w:r>
            <w:r w:rsidRPr="005437C3">
              <w:rPr>
                <w:lang w:val="en-US"/>
              </w:rPr>
              <w:t>Time</w:t>
            </w:r>
            <w:r w:rsidRPr="00844348">
              <w:rPr>
                <w:lang w:val="en-US"/>
              </w:rPr>
              <w:t xml:space="preserve"> </w:t>
            </w:r>
            <w:r w:rsidRPr="005437C3">
              <w:rPr>
                <w:lang w:val="en-US"/>
              </w:rPr>
              <w:t>stamping</w:t>
            </w:r>
            <w:r w:rsidRPr="00844348">
              <w:rPr>
                <w:lang w:val="en-US"/>
              </w:rPr>
              <w:t xml:space="preserve"> </w:t>
            </w:r>
            <w:r>
              <w:t>και</w:t>
            </w:r>
            <w:r w:rsidRPr="00844348">
              <w:rPr>
                <w:lang w:val="en-US"/>
              </w:rPr>
              <w:t xml:space="preserve"> 32 </w:t>
            </w:r>
            <w:r w:rsidRPr="005437C3">
              <w:rPr>
                <w:lang w:val="en-US"/>
              </w:rPr>
              <w:t>Sector</w:t>
            </w:r>
            <w:r w:rsidRPr="00844348">
              <w:rPr>
                <w:lang w:val="en-US"/>
              </w:rPr>
              <w:t xml:space="preserve"> </w:t>
            </w:r>
            <w:r w:rsidRPr="005437C3">
              <w:rPr>
                <w:lang w:val="en-US"/>
              </w:rPr>
              <w:t>Messages</w:t>
            </w:r>
            <w:r w:rsidRPr="00844348">
              <w:rPr>
                <w:lang w:val="en-US"/>
              </w:rPr>
              <w:t xml:space="preserve"> </w:t>
            </w:r>
            <w:r>
              <w:t>ανά</w:t>
            </w:r>
            <w:r w:rsidRPr="00844348">
              <w:rPr>
                <w:lang w:val="en-US"/>
              </w:rPr>
              <w:t xml:space="preserve"> 360° .</w:t>
            </w:r>
          </w:p>
          <w:p w14:paraId="73950F91" w14:textId="77777777" w:rsidR="00A87760" w:rsidRDefault="00A87760" w:rsidP="00A87760">
            <w:pPr>
              <w:jc w:val="both"/>
            </w:pPr>
            <w:r>
              <w:t>Γ</w:t>
            </w:r>
            <w:r w:rsidRPr="00D35602">
              <w:t xml:space="preserve">.  </w:t>
            </w:r>
            <w:r>
              <w:t>Μετατροπή</w:t>
            </w:r>
            <w:r w:rsidRPr="00A82316">
              <w:t xml:space="preserve"> </w:t>
            </w:r>
            <w:r>
              <w:t>όλων</w:t>
            </w:r>
            <w:r w:rsidRPr="00A82316">
              <w:t xml:space="preserve"> </w:t>
            </w:r>
            <w:r>
              <w:t>των</w:t>
            </w:r>
            <w:r w:rsidRPr="00A82316">
              <w:t xml:space="preserve"> </w:t>
            </w:r>
            <w:r>
              <w:t>μηνυμάτων</w:t>
            </w:r>
            <w:r w:rsidRPr="00A82316">
              <w:t xml:space="preserve"> </w:t>
            </w:r>
            <w:r>
              <w:t>της</w:t>
            </w:r>
            <w:r w:rsidRPr="00A82316">
              <w:t xml:space="preserve"> </w:t>
            </w:r>
            <w:r>
              <w:t>λειτουργικής</w:t>
            </w:r>
            <w:r w:rsidRPr="00A82316">
              <w:t xml:space="preserve"> </w:t>
            </w:r>
            <w:r>
              <w:t>κατάστασης</w:t>
            </w:r>
            <w:r w:rsidRPr="00A82316">
              <w:t xml:space="preserve"> </w:t>
            </w:r>
            <w:r>
              <w:t>των</w:t>
            </w:r>
            <w:r w:rsidRPr="00A82316">
              <w:t xml:space="preserve"> </w:t>
            </w:r>
            <w:r>
              <w:t>συσκευών</w:t>
            </w:r>
            <w:r w:rsidRPr="00A82316">
              <w:t xml:space="preserve"> (</w:t>
            </w:r>
            <w:r w:rsidRPr="005437C3">
              <w:rPr>
                <w:lang w:val="en-US"/>
              </w:rPr>
              <w:t>status</w:t>
            </w:r>
            <w:r w:rsidRPr="00A82316">
              <w:t xml:space="preserve"> </w:t>
            </w:r>
            <w:r w:rsidRPr="005437C3">
              <w:rPr>
                <w:lang w:val="en-US"/>
              </w:rPr>
              <w:t>messages</w:t>
            </w:r>
            <w:r w:rsidRPr="00A82316">
              <w:t xml:space="preserve">) </w:t>
            </w:r>
            <w:r>
              <w:t>σε</w:t>
            </w:r>
            <w:r w:rsidRPr="00A82316">
              <w:t xml:space="preserve"> </w:t>
            </w:r>
            <w:r>
              <w:t>μήνυμα</w:t>
            </w:r>
            <w:r w:rsidRPr="00A82316">
              <w:t xml:space="preserve"> </w:t>
            </w:r>
            <w:r>
              <w:t>«</w:t>
            </w:r>
            <w:r w:rsidRPr="005437C3">
              <w:rPr>
                <w:lang w:val="en-US"/>
              </w:rPr>
              <w:t>Station</w:t>
            </w:r>
            <w:r w:rsidRPr="00A82316">
              <w:t xml:space="preserve"> </w:t>
            </w:r>
            <w:r w:rsidRPr="005437C3">
              <w:rPr>
                <w:lang w:val="en-US"/>
              </w:rPr>
              <w:t>Configuration</w:t>
            </w:r>
            <w:r w:rsidRPr="00A82316">
              <w:t xml:space="preserve"> </w:t>
            </w:r>
            <w:r w:rsidRPr="005437C3">
              <w:rPr>
                <w:lang w:val="en-US"/>
              </w:rPr>
              <w:t>Status</w:t>
            </w:r>
            <w:r w:rsidRPr="00A82316">
              <w:t xml:space="preserve"> </w:t>
            </w:r>
            <w:r w:rsidRPr="005437C3">
              <w:rPr>
                <w:lang w:val="en-US"/>
              </w:rPr>
              <w:t>message</w:t>
            </w:r>
            <w:r>
              <w:t>»</w:t>
            </w:r>
            <w:r w:rsidRPr="00A82316">
              <w:t>.</w:t>
            </w:r>
          </w:p>
          <w:p w14:paraId="388331A1" w14:textId="77777777" w:rsidR="00A87760" w:rsidRPr="00D35602" w:rsidRDefault="00A87760" w:rsidP="00A87760">
            <w:pPr>
              <w:jc w:val="both"/>
            </w:pPr>
            <w:r>
              <w:t>Δ</w:t>
            </w:r>
            <w:r w:rsidRPr="00D35602">
              <w:t xml:space="preserve">.  </w:t>
            </w:r>
            <w:r>
              <w:t>Ανταλλαγή</w:t>
            </w:r>
            <w:r w:rsidRPr="00D35602">
              <w:t xml:space="preserve"> </w:t>
            </w:r>
            <w:r>
              <w:t>μηνυμάτων</w:t>
            </w:r>
            <w:r w:rsidRPr="00D35602">
              <w:t xml:space="preserve"> </w:t>
            </w:r>
            <w:r w:rsidRPr="005437C3">
              <w:rPr>
                <w:lang w:val="en-US"/>
              </w:rPr>
              <w:t>ASTERIX</w:t>
            </w:r>
            <w:r w:rsidRPr="00D35602">
              <w:t xml:space="preserve"> </w:t>
            </w:r>
            <w:r w:rsidRPr="005437C3">
              <w:rPr>
                <w:lang w:val="en-US"/>
              </w:rPr>
              <w:t>Cat</w:t>
            </w:r>
            <w:r w:rsidRPr="00D35602">
              <w:t xml:space="preserve">. </w:t>
            </w:r>
            <w:r>
              <w:t>0</w:t>
            </w:r>
            <w:r w:rsidRPr="00D35602">
              <w:t xml:space="preserve">17 </w:t>
            </w:r>
            <w:r>
              <w:t>από</w:t>
            </w:r>
            <w:r w:rsidRPr="00D35602">
              <w:t>/</w:t>
            </w:r>
            <w:r>
              <w:t>προς</w:t>
            </w:r>
            <w:r w:rsidRPr="00D35602">
              <w:t xml:space="preserve"> </w:t>
            </w:r>
            <w:r>
              <w:t>το</w:t>
            </w:r>
            <w:r w:rsidRPr="00D35602">
              <w:t xml:space="preserve">  </w:t>
            </w:r>
            <w:r>
              <w:t>δίκτυο</w:t>
            </w:r>
            <w:r w:rsidRPr="00D35602">
              <w:t xml:space="preserve">  </w:t>
            </w:r>
            <w:r>
              <w:t>συντονισμού</w:t>
            </w:r>
            <w:r w:rsidRPr="00D35602">
              <w:t xml:space="preserve"> </w:t>
            </w:r>
            <w:r>
              <w:t>της</w:t>
            </w:r>
            <w:r w:rsidRPr="00D35602">
              <w:t xml:space="preserve"> </w:t>
            </w:r>
            <w:r>
              <w:t>λειτουργίας</w:t>
            </w:r>
            <w:r w:rsidRPr="00D35602">
              <w:t xml:space="preserve"> </w:t>
            </w:r>
            <w:r>
              <w:t>Επιτήρησης</w:t>
            </w:r>
            <w:r w:rsidRPr="00D35602">
              <w:t xml:space="preserve"> «</w:t>
            </w:r>
            <w:r w:rsidRPr="005437C3">
              <w:rPr>
                <w:lang w:val="en-US"/>
              </w:rPr>
              <w:t>Surveillance</w:t>
            </w:r>
            <w:r w:rsidRPr="00D35602">
              <w:t xml:space="preserve"> </w:t>
            </w:r>
            <w:r w:rsidRPr="005437C3">
              <w:rPr>
                <w:lang w:val="en-US"/>
              </w:rPr>
              <w:t>Coordination</w:t>
            </w:r>
            <w:r w:rsidRPr="00D35602">
              <w:t xml:space="preserve"> </w:t>
            </w:r>
            <w:r w:rsidRPr="005437C3">
              <w:rPr>
                <w:lang w:val="en-US"/>
              </w:rPr>
              <w:t>Network</w:t>
            </w:r>
            <w:r w:rsidRPr="00D35602">
              <w:t xml:space="preserve">» </w:t>
            </w:r>
            <w:r>
              <w:t>με</w:t>
            </w:r>
            <w:r w:rsidRPr="00D35602">
              <w:t xml:space="preserve"> </w:t>
            </w:r>
            <w:r>
              <w:t>μέσο</w:t>
            </w:r>
            <w:r w:rsidRPr="00D35602">
              <w:t xml:space="preserve"> </w:t>
            </w:r>
            <w:r>
              <w:t>ρυθμό</w:t>
            </w:r>
            <w:r w:rsidRPr="00D35602">
              <w:t xml:space="preserve"> 150 </w:t>
            </w:r>
            <w:r w:rsidRPr="005437C3">
              <w:rPr>
                <w:lang w:val="en-US"/>
              </w:rPr>
              <w:t>messages</w:t>
            </w:r>
            <w:r w:rsidRPr="00D35602">
              <w:t>/</w:t>
            </w:r>
            <w:r w:rsidRPr="005437C3">
              <w:rPr>
                <w:lang w:val="en-US"/>
              </w:rPr>
              <w:t>second</w:t>
            </w:r>
            <w:r w:rsidRPr="00D35602">
              <w:t>.</w:t>
            </w:r>
          </w:p>
          <w:p w14:paraId="1C13B2F3" w14:textId="77777777" w:rsidR="00A87760" w:rsidRPr="00D35602" w:rsidRDefault="00A87760" w:rsidP="00A87760">
            <w:pPr>
              <w:jc w:val="both"/>
            </w:pPr>
            <w:r>
              <w:lastRenderedPageBreak/>
              <w:t>Ε</w:t>
            </w:r>
            <w:r w:rsidRPr="00D35602">
              <w:t xml:space="preserve">. </w:t>
            </w:r>
            <w:r>
              <w:t>Ανταλλαγή</w:t>
            </w:r>
            <w:r w:rsidRPr="00D35602">
              <w:t xml:space="preserve"> </w:t>
            </w:r>
            <w:r>
              <w:t>μηνυμάτων</w:t>
            </w:r>
            <w:r w:rsidRPr="00D35602">
              <w:t xml:space="preserve"> </w:t>
            </w:r>
            <w:r w:rsidRPr="005437C3">
              <w:rPr>
                <w:lang w:val="en-US"/>
              </w:rPr>
              <w:t>ASTERIX</w:t>
            </w:r>
            <w:r w:rsidRPr="00D35602">
              <w:t xml:space="preserve"> </w:t>
            </w:r>
            <w:r w:rsidRPr="005437C3">
              <w:rPr>
                <w:lang w:val="en-US"/>
              </w:rPr>
              <w:t>Cat</w:t>
            </w:r>
            <w:r w:rsidRPr="00D35602">
              <w:t xml:space="preserve">. </w:t>
            </w:r>
            <w:r>
              <w:t>0</w:t>
            </w:r>
            <w:r w:rsidRPr="00D35602">
              <w:t xml:space="preserve">18 </w:t>
            </w:r>
            <w:r>
              <w:t>από</w:t>
            </w:r>
            <w:r w:rsidRPr="00D35602">
              <w:t>/</w:t>
            </w:r>
            <w:r>
              <w:t>προς</w:t>
            </w:r>
            <w:r w:rsidRPr="00D35602">
              <w:t xml:space="preserve"> </w:t>
            </w:r>
            <w:r>
              <w:t>τις</w:t>
            </w:r>
            <w:r w:rsidRPr="00D35602">
              <w:t xml:space="preserve"> </w:t>
            </w:r>
            <w:r>
              <w:t>διεπαφές</w:t>
            </w:r>
            <w:r w:rsidRPr="00D35602">
              <w:t xml:space="preserve"> </w:t>
            </w:r>
            <w:r>
              <w:t>του</w:t>
            </w:r>
            <w:r w:rsidRPr="00D35602">
              <w:t xml:space="preserve">  </w:t>
            </w:r>
            <w:r>
              <w:t>δικτύου</w:t>
            </w:r>
            <w:r w:rsidRPr="00D35602">
              <w:t xml:space="preserve"> </w:t>
            </w:r>
            <w:r w:rsidRPr="005437C3">
              <w:rPr>
                <w:lang w:val="en-US"/>
              </w:rPr>
              <w:t>G</w:t>
            </w:r>
            <w:r>
              <w:rPr>
                <w:lang w:val="en-US"/>
              </w:rPr>
              <w:t>round</w:t>
            </w:r>
            <w:r w:rsidRPr="00D35602">
              <w:t xml:space="preserve"> </w:t>
            </w:r>
            <w:r w:rsidRPr="005437C3">
              <w:rPr>
                <w:lang w:val="en-US"/>
              </w:rPr>
              <w:t>D</w:t>
            </w:r>
            <w:r>
              <w:rPr>
                <w:lang w:val="en-US"/>
              </w:rPr>
              <w:t>ata</w:t>
            </w:r>
            <w:r w:rsidRPr="00D35602">
              <w:t xml:space="preserve"> </w:t>
            </w:r>
            <w:r w:rsidRPr="005437C3">
              <w:rPr>
                <w:lang w:val="en-US"/>
              </w:rPr>
              <w:t>L</w:t>
            </w:r>
            <w:r>
              <w:rPr>
                <w:lang w:val="en-US"/>
              </w:rPr>
              <w:t>ink</w:t>
            </w:r>
            <w:r w:rsidRPr="00D35602">
              <w:t xml:space="preserve"> </w:t>
            </w:r>
            <w:r w:rsidRPr="005437C3">
              <w:rPr>
                <w:lang w:val="en-US"/>
              </w:rPr>
              <w:t>P</w:t>
            </w:r>
            <w:r>
              <w:rPr>
                <w:lang w:val="en-US"/>
              </w:rPr>
              <w:t>rotocol</w:t>
            </w:r>
            <w:r w:rsidRPr="00D35602">
              <w:t xml:space="preserve"> (</w:t>
            </w:r>
            <w:r>
              <w:rPr>
                <w:lang w:val="en-US"/>
              </w:rPr>
              <w:t>GDLP</w:t>
            </w:r>
            <w:r w:rsidRPr="00D35602">
              <w:t>)/</w:t>
            </w:r>
            <w:r w:rsidRPr="005437C3">
              <w:rPr>
                <w:lang w:val="en-US"/>
              </w:rPr>
              <w:t>Local</w:t>
            </w:r>
            <w:r w:rsidRPr="00D35602">
              <w:t xml:space="preserve"> </w:t>
            </w:r>
            <w:r w:rsidRPr="005437C3">
              <w:rPr>
                <w:lang w:val="en-US"/>
              </w:rPr>
              <w:t>User</w:t>
            </w:r>
            <w:r w:rsidRPr="00D35602">
              <w:t xml:space="preserve"> </w:t>
            </w:r>
            <w:r>
              <w:t>με</w:t>
            </w:r>
            <w:r w:rsidRPr="00D35602">
              <w:t xml:space="preserve"> </w:t>
            </w:r>
            <w:r>
              <w:t>μέσο</w:t>
            </w:r>
            <w:r w:rsidRPr="00D35602">
              <w:t xml:space="preserve"> </w:t>
            </w:r>
            <w:r>
              <w:t>ρυθμό</w:t>
            </w:r>
            <w:r w:rsidRPr="00D35602">
              <w:t xml:space="preserve"> 150 </w:t>
            </w:r>
            <w:r>
              <w:rPr>
                <w:lang w:val="en-US"/>
              </w:rPr>
              <w:t>messages</w:t>
            </w:r>
            <w:r w:rsidRPr="00D35602">
              <w:t>/</w:t>
            </w:r>
            <w:r>
              <w:rPr>
                <w:lang w:val="en-US"/>
              </w:rPr>
              <w:t>second</w:t>
            </w:r>
            <w:r w:rsidRPr="00D35602">
              <w:t xml:space="preserve">.  </w:t>
            </w:r>
          </w:p>
          <w:p w14:paraId="3AC4D65D" w14:textId="77777777" w:rsidR="00A87760" w:rsidRPr="001367F7" w:rsidRDefault="00A87760" w:rsidP="00A87760">
            <w:pPr>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ΣΤ</w:t>
            </w:r>
            <w:r w:rsidRPr="00774E0B">
              <w:rPr>
                <w:rFonts w:ascii="Arial" w:eastAsia="Times New Roman" w:hAnsi="Arial" w:cs="Arial"/>
                <w:color w:val="000000"/>
                <w:sz w:val="20"/>
                <w:szCs w:val="20"/>
                <w:lang w:eastAsia="cs-CZ"/>
              </w:rPr>
              <w:t xml:space="preserve">. Το σύστημα θα υποστηρίζει τουλάχιστον τρείς (3) </w:t>
            </w:r>
            <w:r w:rsidRPr="00774E0B">
              <w:rPr>
                <w:rFonts w:ascii="Arial" w:eastAsia="Times New Roman" w:hAnsi="Arial" w:cs="Arial"/>
                <w:color w:val="000000"/>
                <w:sz w:val="20"/>
                <w:szCs w:val="20"/>
                <w:lang w:val="en-US" w:eastAsia="cs-CZ"/>
              </w:rPr>
              <w:t>serial</w:t>
            </w:r>
            <w:r w:rsidRPr="00774E0B">
              <w:rPr>
                <w:rFonts w:ascii="Arial" w:eastAsia="Times New Roman" w:hAnsi="Arial" w:cs="Arial"/>
                <w:color w:val="000000"/>
                <w:sz w:val="20"/>
                <w:szCs w:val="20"/>
                <w:lang w:eastAsia="cs-CZ"/>
              </w:rPr>
              <w:t xml:space="preserve"> </w:t>
            </w:r>
            <w:r w:rsidRPr="00774E0B">
              <w:rPr>
                <w:rFonts w:ascii="Arial" w:eastAsia="Times New Roman" w:hAnsi="Arial" w:cs="Arial"/>
                <w:color w:val="000000"/>
                <w:sz w:val="20"/>
                <w:szCs w:val="20"/>
                <w:lang w:val="en-US" w:eastAsia="cs-CZ"/>
              </w:rPr>
              <w:t>RS</w:t>
            </w:r>
            <w:r w:rsidRPr="00774E0B">
              <w:rPr>
                <w:rFonts w:ascii="Arial" w:eastAsia="Times New Roman" w:hAnsi="Arial" w:cs="Arial"/>
                <w:color w:val="000000"/>
                <w:sz w:val="20"/>
                <w:szCs w:val="20"/>
                <w:lang w:eastAsia="cs-CZ"/>
              </w:rPr>
              <w:t xml:space="preserve">-232 </w:t>
            </w:r>
            <w:r w:rsidRPr="00774E0B">
              <w:rPr>
                <w:rFonts w:ascii="Arial" w:eastAsia="Times New Roman" w:hAnsi="Arial" w:cs="Arial"/>
                <w:color w:val="000000"/>
                <w:sz w:val="20"/>
                <w:szCs w:val="20"/>
                <w:lang w:val="en-US" w:eastAsia="cs-CZ"/>
              </w:rPr>
              <w:t>HDLC</w:t>
            </w:r>
            <w:r w:rsidRPr="00774E0B">
              <w:rPr>
                <w:rFonts w:ascii="Arial" w:eastAsia="Times New Roman" w:hAnsi="Arial" w:cs="Arial"/>
                <w:color w:val="000000"/>
                <w:sz w:val="20"/>
                <w:szCs w:val="20"/>
                <w:lang w:eastAsia="cs-CZ"/>
              </w:rPr>
              <w:t xml:space="preserve"> διασυνδέσεις για μεταφορά δεδομένων </w:t>
            </w:r>
            <w:r w:rsidRPr="00774E0B">
              <w:rPr>
                <w:rFonts w:ascii="Arial" w:eastAsia="Times New Roman" w:hAnsi="Arial" w:cs="Arial"/>
                <w:color w:val="000000"/>
                <w:sz w:val="20"/>
                <w:szCs w:val="20"/>
                <w:lang w:val="en-US" w:eastAsia="cs-CZ"/>
              </w:rPr>
              <w:t>radar</w:t>
            </w:r>
            <w:r>
              <w:rPr>
                <w:rFonts w:ascii="Arial" w:eastAsia="Times New Roman" w:hAnsi="Arial" w:cs="Arial"/>
                <w:color w:val="000000"/>
                <w:sz w:val="20"/>
                <w:szCs w:val="20"/>
                <w:lang w:eastAsia="cs-CZ"/>
              </w:rPr>
              <w:t>.</w:t>
            </w:r>
          </w:p>
          <w:p w14:paraId="2C608F91" w14:textId="77777777" w:rsidR="00A87760" w:rsidRPr="001367F7" w:rsidRDefault="00A87760" w:rsidP="00A87760">
            <w:pPr>
              <w:jc w:val="both"/>
            </w:pPr>
            <w:r>
              <w:t>Ο</w:t>
            </w:r>
            <w:r w:rsidRPr="006E45EB">
              <w:t xml:space="preserve"> </w:t>
            </w:r>
            <w:r>
              <w:t>προμηθευτής</w:t>
            </w:r>
            <w:r w:rsidRPr="006E45EB">
              <w:t xml:space="preserve"> </w:t>
            </w:r>
            <w:r>
              <w:t>θα</w:t>
            </w:r>
            <w:r w:rsidRPr="006E45EB">
              <w:t xml:space="preserve"> </w:t>
            </w:r>
            <w:r>
              <w:t>αναφέρει</w:t>
            </w:r>
            <w:r w:rsidRPr="006E45EB">
              <w:t xml:space="preserve"> </w:t>
            </w:r>
            <w:r>
              <w:t>στην</w:t>
            </w:r>
            <w:r w:rsidRPr="006E45EB">
              <w:t xml:space="preserve"> </w:t>
            </w:r>
            <w:r>
              <w:t>προσφορά</w:t>
            </w:r>
            <w:r w:rsidRPr="006E45EB">
              <w:t xml:space="preserve"> </w:t>
            </w:r>
            <w:r>
              <w:t>τον</w:t>
            </w:r>
            <w:r w:rsidRPr="006E45EB">
              <w:t xml:space="preserve"> </w:t>
            </w:r>
            <w:r>
              <w:t>μέγιστο</w:t>
            </w:r>
            <w:r w:rsidRPr="006E45EB">
              <w:t xml:space="preserve"> </w:t>
            </w:r>
            <w:r>
              <w:t>αριθμό</w:t>
            </w:r>
            <w:r w:rsidRPr="006E45EB">
              <w:t xml:space="preserve">  </w:t>
            </w:r>
            <w:r w:rsidRPr="005437C3">
              <w:rPr>
                <w:lang w:val="en-US"/>
              </w:rPr>
              <w:t>plot</w:t>
            </w:r>
            <w:r w:rsidRPr="006E45EB">
              <w:t xml:space="preserve"> </w:t>
            </w:r>
            <w:r w:rsidRPr="005437C3">
              <w:rPr>
                <w:lang w:val="en-US"/>
              </w:rPr>
              <w:t>messages</w:t>
            </w:r>
            <w:r w:rsidRPr="006E45EB">
              <w:t>/</w:t>
            </w:r>
            <w:r w:rsidRPr="005437C3">
              <w:rPr>
                <w:lang w:val="en-US"/>
              </w:rPr>
              <w:t>second</w:t>
            </w:r>
            <w:r w:rsidRPr="006E45EB">
              <w:t xml:space="preserve"> </w:t>
            </w:r>
            <w:r>
              <w:t>τα</w:t>
            </w:r>
            <w:r w:rsidRPr="006E45EB">
              <w:t xml:space="preserve"> </w:t>
            </w:r>
            <w:r>
              <w:t>οποία</w:t>
            </w:r>
            <w:r w:rsidRPr="006E45EB">
              <w:t xml:space="preserve"> </w:t>
            </w:r>
            <w:r>
              <w:t>ο</w:t>
            </w:r>
            <w:r w:rsidRPr="006E45EB">
              <w:t xml:space="preserve"> </w:t>
            </w:r>
            <w:r>
              <w:t>επεξεργαστής</w:t>
            </w:r>
            <w:r w:rsidRPr="006E45EB">
              <w:t xml:space="preserve"> </w:t>
            </w:r>
            <w:r>
              <w:t>μπορεί</w:t>
            </w:r>
            <w:r w:rsidRPr="006E45EB">
              <w:t xml:space="preserve"> </w:t>
            </w:r>
            <w:r>
              <w:t>να</w:t>
            </w:r>
            <w:r w:rsidRPr="006E45EB">
              <w:t xml:space="preserve"> </w:t>
            </w:r>
            <w:r>
              <w:t>διαχειριστεί και να τα διαθέσει στις εξόδους και κάτω από ποιες συνθήκες.</w:t>
            </w:r>
          </w:p>
        </w:tc>
        <w:tc>
          <w:tcPr>
            <w:tcW w:w="1813" w:type="dxa"/>
            <w:vAlign w:val="center"/>
          </w:tcPr>
          <w:p w14:paraId="0F708917" w14:textId="77777777" w:rsidR="00A87760" w:rsidRPr="002A3F91" w:rsidRDefault="00A87760" w:rsidP="00A87760">
            <w:pPr>
              <w:jc w:val="center"/>
              <w:rPr>
                <w:szCs w:val="22"/>
              </w:rPr>
            </w:pPr>
            <w:r>
              <w:rPr>
                <w:szCs w:val="22"/>
              </w:rPr>
              <w:lastRenderedPageBreak/>
              <w:t>ΝΑΙ</w:t>
            </w:r>
          </w:p>
        </w:tc>
        <w:tc>
          <w:tcPr>
            <w:tcW w:w="1257" w:type="dxa"/>
          </w:tcPr>
          <w:p w14:paraId="6B4801E8" w14:textId="77777777" w:rsidR="00A87760" w:rsidRPr="00A82316" w:rsidRDefault="00A87760" w:rsidP="00A87760">
            <w:pPr>
              <w:jc w:val="center"/>
              <w:rPr>
                <w:szCs w:val="22"/>
                <w:lang w:val="en-US"/>
              </w:rPr>
            </w:pPr>
          </w:p>
        </w:tc>
        <w:tc>
          <w:tcPr>
            <w:tcW w:w="1615" w:type="dxa"/>
          </w:tcPr>
          <w:p w14:paraId="447E1738" w14:textId="77777777" w:rsidR="00A87760" w:rsidRPr="002A3F91" w:rsidRDefault="00A87760" w:rsidP="00A87760">
            <w:pPr>
              <w:jc w:val="center"/>
              <w:rPr>
                <w:szCs w:val="22"/>
              </w:rPr>
            </w:pPr>
          </w:p>
        </w:tc>
      </w:tr>
      <w:tr w:rsidR="00A87760" w:rsidRPr="00774E0B" w14:paraId="050F8DEE" w14:textId="77777777" w:rsidTr="0065257D">
        <w:trPr>
          <w:trHeight w:val="416"/>
        </w:trPr>
        <w:tc>
          <w:tcPr>
            <w:tcW w:w="8330" w:type="dxa"/>
          </w:tcPr>
          <w:p w14:paraId="1F7077F5" w14:textId="77777777" w:rsidR="00A87760" w:rsidRPr="00FF2BCF" w:rsidRDefault="00A87760" w:rsidP="00A87760">
            <w:r w:rsidRPr="00FF2BCF">
              <w:t>RHP_550</w:t>
            </w:r>
          </w:p>
          <w:p w14:paraId="38B6AB06" w14:textId="77777777" w:rsidR="00A87760" w:rsidRPr="00A759DD" w:rsidRDefault="00A87760" w:rsidP="00A87760">
            <w:pPr>
              <w:pStyle w:val="3"/>
              <w:rPr>
                <w:rFonts w:cs="Calibri"/>
                <w:lang w:val="el-GR"/>
              </w:rPr>
            </w:pPr>
            <w:bookmarkStart w:id="2214" w:name="_Toc107263292"/>
            <w:r w:rsidRPr="00A759DD">
              <w:rPr>
                <w:rFonts w:cs="Calibri"/>
                <w:lang w:val="el-GR"/>
              </w:rPr>
              <w:t>7.8.1 Διαμόρφωση εξόδων δεδομένων</w:t>
            </w:r>
            <w:bookmarkEnd w:id="2214"/>
          </w:p>
          <w:p w14:paraId="52CBE7C9" w14:textId="77777777" w:rsidR="00A87760" w:rsidRDefault="00A87760" w:rsidP="00A87760">
            <w:pPr>
              <w:jc w:val="both"/>
            </w:pPr>
            <w:r>
              <w:t>Κάθε</w:t>
            </w:r>
            <w:r w:rsidRPr="006E45EB">
              <w:t xml:space="preserve"> </w:t>
            </w:r>
            <w:r>
              <w:t>έξοδος</w:t>
            </w:r>
            <w:r w:rsidRPr="006E45EB">
              <w:t>/</w:t>
            </w:r>
            <w:r>
              <w:t>κανάλι</w:t>
            </w:r>
            <w:r w:rsidRPr="006E45EB">
              <w:t xml:space="preserve"> </w:t>
            </w:r>
            <w:r>
              <w:t>θα</w:t>
            </w:r>
            <w:r w:rsidRPr="006E45EB">
              <w:t xml:space="preserve"> </w:t>
            </w:r>
            <w:r>
              <w:t>είναι</w:t>
            </w:r>
            <w:r w:rsidRPr="006E45EB">
              <w:t xml:space="preserve"> </w:t>
            </w:r>
            <w:r>
              <w:t>πλήρως</w:t>
            </w:r>
            <w:r w:rsidRPr="006E45EB">
              <w:t xml:space="preserve"> </w:t>
            </w:r>
            <w:r>
              <w:t>και</w:t>
            </w:r>
            <w:r w:rsidRPr="006E45EB">
              <w:t xml:space="preserve"> </w:t>
            </w:r>
            <w:r>
              <w:t>ανεξάρτητα</w:t>
            </w:r>
            <w:r w:rsidRPr="006E45EB">
              <w:t xml:space="preserve"> </w:t>
            </w:r>
            <w:r>
              <w:t>διαμορφώσιμο</w:t>
            </w:r>
            <w:r w:rsidRPr="006E45EB">
              <w:t xml:space="preserve"> </w:t>
            </w:r>
            <w:r>
              <w:t>ως προς:</w:t>
            </w:r>
          </w:p>
          <w:p w14:paraId="7387E55B" w14:textId="77777777" w:rsidR="00A87760" w:rsidRPr="006E45EB" w:rsidRDefault="00A87760" w:rsidP="00A87760">
            <w:pPr>
              <w:jc w:val="both"/>
            </w:pPr>
            <w:r>
              <w:t>Α</w:t>
            </w:r>
            <w:r w:rsidRPr="006E45EB">
              <w:t xml:space="preserve">. </w:t>
            </w:r>
            <w:r>
              <w:t>Ρυθμό</w:t>
            </w:r>
            <w:r w:rsidRPr="006E45EB">
              <w:t xml:space="preserve"> </w:t>
            </w:r>
            <w:r>
              <w:t>μεταφοράς</w:t>
            </w:r>
            <w:r w:rsidRPr="006E45EB">
              <w:t xml:space="preserve"> </w:t>
            </w:r>
            <w:r>
              <w:t>δεδομένων</w:t>
            </w:r>
            <w:r w:rsidRPr="006E45EB">
              <w:t xml:space="preserve"> (</w:t>
            </w:r>
            <w:r>
              <w:rPr>
                <w:lang w:val="en-US"/>
              </w:rPr>
              <w:t>D</w:t>
            </w:r>
            <w:r w:rsidRPr="005437C3">
              <w:rPr>
                <w:lang w:val="en-US"/>
              </w:rPr>
              <w:t>ata</w:t>
            </w:r>
            <w:r w:rsidRPr="006E45EB">
              <w:t xml:space="preserve"> </w:t>
            </w:r>
            <w:r w:rsidRPr="005437C3">
              <w:rPr>
                <w:lang w:val="en-US"/>
              </w:rPr>
              <w:t>rate</w:t>
            </w:r>
            <w:r w:rsidRPr="006E45EB">
              <w:t xml:space="preserve">) : 9.6 </w:t>
            </w:r>
            <w:r>
              <w:t>έως</w:t>
            </w:r>
            <w:r w:rsidRPr="006E45EB">
              <w:t xml:space="preserve"> </w:t>
            </w:r>
            <w:r>
              <w:t>τουλάχιστον</w:t>
            </w:r>
            <w:r w:rsidRPr="006E45EB">
              <w:t xml:space="preserve"> 128 </w:t>
            </w:r>
            <w:r w:rsidRPr="005437C3">
              <w:rPr>
                <w:lang w:val="en-US"/>
              </w:rPr>
              <w:t>Kbps</w:t>
            </w:r>
            <w:r w:rsidRPr="006E45EB">
              <w:t xml:space="preserve"> </w:t>
            </w:r>
            <w:r>
              <w:t xml:space="preserve">για διεπαφές </w:t>
            </w:r>
            <w:r w:rsidRPr="005437C3">
              <w:rPr>
                <w:lang w:val="en-US"/>
              </w:rPr>
              <w:t>WAN</w:t>
            </w:r>
            <w:r>
              <w:t xml:space="preserve"> και τουλάχιστον </w:t>
            </w:r>
            <w:r w:rsidRPr="006E45EB">
              <w:t xml:space="preserve">100 </w:t>
            </w:r>
            <w:r w:rsidRPr="005437C3">
              <w:rPr>
                <w:lang w:val="en-US"/>
              </w:rPr>
              <w:t>MB</w:t>
            </w:r>
            <w:r w:rsidRPr="006E45EB">
              <w:t xml:space="preserve"> </w:t>
            </w:r>
            <w:r>
              <w:t xml:space="preserve">για διεπαφές </w:t>
            </w:r>
            <w:r w:rsidRPr="005437C3">
              <w:rPr>
                <w:lang w:val="en-US"/>
              </w:rPr>
              <w:t>LAN</w:t>
            </w:r>
            <w:r w:rsidRPr="006E45EB">
              <w:t>.</w:t>
            </w:r>
          </w:p>
          <w:p w14:paraId="3F76BE02" w14:textId="77777777" w:rsidR="00A87760" w:rsidRPr="00774E0B" w:rsidRDefault="00A87760" w:rsidP="00A87760">
            <w:pPr>
              <w:jc w:val="both"/>
            </w:pPr>
            <w:r>
              <w:rPr>
                <w:lang w:val="en-US"/>
              </w:rPr>
              <w:t>B</w:t>
            </w:r>
            <w:r w:rsidR="006A56E6">
              <w:t xml:space="preserve">. </w:t>
            </w:r>
            <w:r>
              <w:t>Πρωτόκολλο</w:t>
            </w:r>
            <w:r w:rsidRPr="00774E0B">
              <w:t xml:space="preserve"> (</w:t>
            </w:r>
            <w:r>
              <w:rPr>
                <w:lang w:val="en-US"/>
              </w:rPr>
              <w:t>protocol</w:t>
            </w:r>
            <w:r w:rsidR="006A56E6">
              <w:t>)</w:t>
            </w:r>
            <w:r w:rsidRPr="00774E0B">
              <w:t xml:space="preserve">: </w:t>
            </w:r>
            <w:r w:rsidRPr="005437C3">
              <w:rPr>
                <w:lang w:val="en-US"/>
              </w:rPr>
              <w:t>X</w:t>
            </w:r>
            <w:r w:rsidRPr="00774E0B">
              <w:t xml:space="preserve">.25 </w:t>
            </w:r>
            <w:r>
              <w:t>ή</w:t>
            </w:r>
            <w:r w:rsidRPr="00774E0B">
              <w:t xml:space="preserve"> </w:t>
            </w:r>
            <w:r w:rsidRPr="005437C3">
              <w:rPr>
                <w:lang w:val="en-US"/>
              </w:rPr>
              <w:t>HDLC</w:t>
            </w:r>
            <w:r w:rsidRPr="00774E0B">
              <w:t xml:space="preserve"> </w:t>
            </w:r>
            <w:r w:rsidRPr="005437C3">
              <w:rPr>
                <w:lang w:val="en-US"/>
              </w:rPr>
              <w:t>Lap</w:t>
            </w:r>
            <w:r w:rsidRPr="00774E0B">
              <w:t>-</w:t>
            </w:r>
            <w:r w:rsidRPr="005437C3">
              <w:rPr>
                <w:lang w:val="en-US"/>
              </w:rPr>
              <w:t>B</w:t>
            </w:r>
            <w:r w:rsidRPr="00774E0B">
              <w:t xml:space="preserve"> </w:t>
            </w:r>
            <w:r>
              <w:t>για</w:t>
            </w:r>
            <w:r w:rsidRPr="00774E0B">
              <w:t xml:space="preserve"> </w:t>
            </w:r>
            <w:r w:rsidRPr="005437C3">
              <w:rPr>
                <w:lang w:val="en-US"/>
              </w:rPr>
              <w:t>WAN</w:t>
            </w:r>
            <w:r w:rsidRPr="00774E0B">
              <w:t xml:space="preserve"> </w:t>
            </w:r>
            <w:r>
              <w:t>και</w:t>
            </w:r>
            <w:r w:rsidRPr="00774E0B">
              <w:t xml:space="preserve"> </w:t>
            </w:r>
            <w:r w:rsidRPr="005437C3">
              <w:rPr>
                <w:lang w:val="en-US"/>
              </w:rPr>
              <w:t>TCP</w:t>
            </w:r>
            <w:r w:rsidRPr="00774E0B">
              <w:t>/</w:t>
            </w:r>
            <w:r w:rsidRPr="005437C3">
              <w:rPr>
                <w:lang w:val="en-US"/>
              </w:rPr>
              <w:t>IP</w:t>
            </w:r>
            <w:r w:rsidRPr="00774E0B">
              <w:t xml:space="preserve">, </w:t>
            </w:r>
            <w:r w:rsidRPr="005437C3">
              <w:rPr>
                <w:lang w:val="en-US"/>
              </w:rPr>
              <w:t>UDP</w:t>
            </w:r>
            <w:r w:rsidRPr="00774E0B">
              <w:t>/</w:t>
            </w:r>
            <w:r w:rsidRPr="005437C3">
              <w:rPr>
                <w:lang w:val="en-US"/>
              </w:rPr>
              <w:t>IP</w:t>
            </w:r>
            <w:r w:rsidRPr="00774E0B">
              <w:t xml:space="preserve">, </w:t>
            </w:r>
            <w:r w:rsidRPr="005437C3">
              <w:rPr>
                <w:lang w:val="en-US"/>
              </w:rPr>
              <w:t>IP</w:t>
            </w:r>
            <w:r w:rsidRPr="00774E0B">
              <w:t xml:space="preserve"> </w:t>
            </w:r>
            <w:r w:rsidRPr="005437C3">
              <w:rPr>
                <w:lang w:val="en-US"/>
              </w:rPr>
              <w:t>v</w:t>
            </w:r>
            <w:r w:rsidRPr="00774E0B">
              <w:t xml:space="preserve">4 </w:t>
            </w:r>
            <w:r>
              <w:t>και</w:t>
            </w:r>
            <w:r w:rsidRPr="00774E0B">
              <w:t xml:space="preserve"> </w:t>
            </w:r>
            <w:r w:rsidRPr="005437C3">
              <w:rPr>
                <w:lang w:val="en-US"/>
              </w:rPr>
              <w:t>v</w:t>
            </w:r>
            <w:r w:rsidRPr="00774E0B">
              <w:t>6 (</w:t>
            </w:r>
            <w:r>
              <w:rPr>
                <w:lang w:val="en-US"/>
              </w:rPr>
              <w:t>unicast</w:t>
            </w:r>
            <w:r w:rsidRPr="00774E0B">
              <w:t>/</w:t>
            </w:r>
            <w:r>
              <w:rPr>
                <w:lang w:val="en-US"/>
              </w:rPr>
              <w:t>multicast</w:t>
            </w:r>
            <w:r w:rsidRPr="00774E0B">
              <w:t xml:space="preserve">) </w:t>
            </w:r>
            <w:r>
              <w:t>για</w:t>
            </w:r>
            <w:r w:rsidRPr="00774E0B">
              <w:t xml:space="preserve"> </w:t>
            </w:r>
            <w:r w:rsidRPr="005437C3">
              <w:rPr>
                <w:lang w:val="en-US"/>
              </w:rPr>
              <w:t>LAN</w:t>
            </w:r>
            <w:r w:rsidRPr="00774E0B">
              <w:t>.</w:t>
            </w:r>
          </w:p>
          <w:p w14:paraId="49642692" w14:textId="77777777" w:rsidR="00A87760" w:rsidRDefault="00A87760" w:rsidP="00A87760">
            <w:pPr>
              <w:jc w:val="both"/>
              <w:rPr>
                <w:lang w:val="en-US"/>
              </w:rPr>
            </w:pPr>
            <w:r>
              <w:t>Γ</w:t>
            </w:r>
            <w:r w:rsidRPr="006E45EB">
              <w:rPr>
                <w:lang w:val="en-US"/>
              </w:rPr>
              <w:t xml:space="preserve">. </w:t>
            </w:r>
            <w:r>
              <w:t>Σε</w:t>
            </w:r>
            <w:r w:rsidRPr="006E45EB">
              <w:rPr>
                <w:lang w:val="en-US"/>
              </w:rPr>
              <w:t xml:space="preserve"> </w:t>
            </w:r>
            <w:r>
              <w:t>φυσικό</w:t>
            </w:r>
            <w:r w:rsidRPr="006E45EB">
              <w:rPr>
                <w:lang w:val="en-US"/>
              </w:rPr>
              <w:t xml:space="preserve"> </w:t>
            </w:r>
            <w:r>
              <w:t>επίπεδο</w:t>
            </w:r>
            <w:r w:rsidRPr="006E45EB">
              <w:rPr>
                <w:lang w:val="en-US"/>
              </w:rPr>
              <w:t xml:space="preserve"> (</w:t>
            </w:r>
            <w:r>
              <w:rPr>
                <w:lang w:val="en-US"/>
              </w:rPr>
              <w:t>Ph</w:t>
            </w:r>
            <w:r w:rsidRPr="005437C3">
              <w:rPr>
                <w:lang w:val="en-US"/>
              </w:rPr>
              <w:t>ysical interface</w:t>
            </w:r>
            <w:r w:rsidRPr="006E45EB">
              <w:rPr>
                <w:lang w:val="en-US"/>
              </w:rPr>
              <w:t xml:space="preserve">): </w:t>
            </w:r>
            <w:r w:rsidRPr="005437C3">
              <w:rPr>
                <w:lang w:val="en-US"/>
              </w:rPr>
              <w:t xml:space="preserve">RS-232/V.24 </w:t>
            </w:r>
            <w:r>
              <w:t>και</w:t>
            </w:r>
            <w:r w:rsidRPr="005437C3">
              <w:rPr>
                <w:lang w:val="en-US"/>
              </w:rPr>
              <w:t xml:space="preserve"> RS- 422/V.11 balanced circuits </w:t>
            </w:r>
            <w:r>
              <w:t>για</w:t>
            </w:r>
            <w:r w:rsidRPr="005437C3">
              <w:rPr>
                <w:lang w:val="en-US"/>
              </w:rPr>
              <w:t xml:space="preserve"> WAN </w:t>
            </w:r>
            <w:r>
              <w:t>και</w:t>
            </w:r>
            <w:r w:rsidRPr="005437C3">
              <w:rPr>
                <w:lang w:val="en-US"/>
              </w:rPr>
              <w:t xml:space="preserve"> IEEE 802.3 100BASE-T for LAN. </w:t>
            </w:r>
          </w:p>
          <w:p w14:paraId="222892B2" w14:textId="77777777" w:rsidR="00A87760" w:rsidRPr="00774E0B" w:rsidRDefault="00A87760" w:rsidP="00A87760">
            <w:pPr>
              <w:jc w:val="both"/>
              <w:rPr>
                <w:lang w:val="en-US"/>
              </w:rPr>
            </w:pPr>
          </w:p>
          <w:p w14:paraId="09908079" w14:textId="77777777" w:rsidR="00A87760" w:rsidRDefault="00A87760" w:rsidP="00A87760">
            <w:pPr>
              <w:jc w:val="both"/>
            </w:pPr>
            <w:r>
              <w:t>Ο</w:t>
            </w:r>
            <w:r w:rsidRPr="00E5410E">
              <w:t xml:space="preserve"> </w:t>
            </w:r>
            <w:r>
              <w:t>τύπος</w:t>
            </w:r>
            <w:r w:rsidRPr="00E5410E">
              <w:t xml:space="preserve"> </w:t>
            </w:r>
            <w:r>
              <w:t>του</w:t>
            </w:r>
            <w:r w:rsidRPr="00E5410E">
              <w:t xml:space="preserve"> </w:t>
            </w:r>
            <w:r w:rsidRPr="005437C3">
              <w:rPr>
                <w:lang w:val="en-US"/>
              </w:rPr>
              <w:t>RS</w:t>
            </w:r>
            <w:r w:rsidRPr="00E5410E">
              <w:t>-422/</w:t>
            </w:r>
            <w:r w:rsidRPr="005437C3">
              <w:rPr>
                <w:lang w:val="en-US"/>
              </w:rPr>
              <w:t>V</w:t>
            </w:r>
            <w:r w:rsidRPr="00E5410E">
              <w:t xml:space="preserve">.11 </w:t>
            </w:r>
            <w:r w:rsidRPr="005437C3">
              <w:rPr>
                <w:lang w:val="en-US"/>
              </w:rPr>
              <w:t>balanced</w:t>
            </w:r>
            <w:r w:rsidRPr="00E5410E">
              <w:t xml:space="preserve"> </w:t>
            </w:r>
            <w:r w:rsidRPr="005437C3">
              <w:rPr>
                <w:lang w:val="en-US"/>
              </w:rPr>
              <w:t>circuits</w:t>
            </w:r>
            <w:r w:rsidRPr="00E5410E">
              <w:t xml:space="preserve"> </w:t>
            </w:r>
            <w:r>
              <w:t>θα</w:t>
            </w:r>
            <w:r w:rsidRPr="00E5410E">
              <w:t xml:space="preserve"> </w:t>
            </w:r>
            <w:r>
              <w:t>συμφωνηθεί</w:t>
            </w:r>
            <w:r w:rsidRPr="00E5410E">
              <w:t xml:space="preserve"> </w:t>
            </w:r>
            <w:r>
              <w:t>με</w:t>
            </w:r>
            <w:r w:rsidRPr="00E5410E">
              <w:t xml:space="preserve"> </w:t>
            </w:r>
            <w:r>
              <w:t>την</w:t>
            </w:r>
            <w:r w:rsidRPr="00E5410E">
              <w:t xml:space="preserve"> </w:t>
            </w:r>
            <w:r>
              <w:t>Υπηρεσία</w:t>
            </w:r>
            <w:r w:rsidRPr="00E5410E">
              <w:t xml:space="preserve"> </w:t>
            </w:r>
            <w:r>
              <w:t>κατά</w:t>
            </w:r>
            <w:r w:rsidRPr="00E5410E">
              <w:t xml:space="preserve"> </w:t>
            </w:r>
            <w:r>
              <w:t>τη</w:t>
            </w:r>
            <w:r w:rsidRPr="00E5410E">
              <w:t xml:space="preserve"> </w:t>
            </w:r>
            <w:r>
              <w:t xml:space="preserve">σύνταξη των Λεπτομερών Λειτουργικών Προδιαγραφών (π.χ.  </w:t>
            </w:r>
            <w:r w:rsidRPr="005437C3">
              <w:rPr>
                <w:lang w:val="en-US"/>
              </w:rPr>
              <w:t>X</w:t>
            </w:r>
            <w:r w:rsidRPr="00E5410E">
              <w:t xml:space="preserve">.21, </w:t>
            </w:r>
            <w:r w:rsidRPr="005437C3">
              <w:rPr>
                <w:lang w:val="en-US"/>
              </w:rPr>
              <w:t>RS</w:t>
            </w:r>
            <w:r w:rsidRPr="00E5410E">
              <w:t xml:space="preserve">-449, </w:t>
            </w:r>
            <w:r w:rsidRPr="005437C3">
              <w:rPr>
                <w:lang w:val="en-US"/>
              </w:rPr>
              <w:t>RS</w:t>
            </w:r>
            <w:r w:rsidRPr="00E5410E">
              <w:t xml:space="preserve">-530...). </w:t>
            </w:r>
          </w:p>
          <w:p w14:paraId="079D5237" w14:textId="77777777" w:rsidR="00A87760" w:rsidRDefault="00A87760" w:rsidP="00A87760">
            <w:pPr>
              <w:jc w:val="both"/>
            </w:pPr>
          </w:p>
          <w:p w14:paraId="3967BA8F" w14:textId="77777777" w:rsidR="00A87760" w:rsidRDefault="00A87760" w:rsidP="00A87760">
            <w:pPr>
              <w:jc w:val="both"/>
            </w:pPr>
            <w:r>
              <w:t>Τα</w:t>
            </w:r>
            <w:r w:rsidRPr="00E5410E">
              <w:t xml:space="preserve"> </w:t>
            </w:r>
            <w:r>
              <w:t>αναφερόμενα</w:t>
            </w:r>
            <w:r w:rsidRPr="00E5410E">
              <w:t xml:space="preserve"> </w:t>
            </w:r>
            <w:r>
              <w:t>πρωτόκολλα</w:t>
            </w:r>
            <w:r w:rsidRPr="00E5410E">
              <w:t xml:space="preserve"> </w:t>
            </w:r>
            <w:r>
              <w:t>θα</w:t>
            </w:r>
            <w:r w:rsidRPr="00E5410E">
              <w:t xml:space="preserve"> </w:t>
            </w:r>
            <w:r>
              <w:t>συμμορφώνονται</w:t>
            </w:r>
            <w:r w:rsidRPr="00E5410E">
              <w:t xml:space="preserve"> </w:t>
            </w:r>
            <w:r>
              <w:t>τουλάχιστον με τα πιο κάτω πρότυπα και έγγραφα αναφοράς , συμπεριλαμβανομένων όλων των επικαιροποιήσεων τους:</w:t>
            </w:r>
          </w:p>
          <w:p w14:paraId="5B6CCABA" w14:textId="77777777" w:rsidR="00A87760" w:rsidRDefault="00A87760" w:rsidP="00A87760">
            <w:pPr>
              <w:jc w:val="both"/>
              <w:rPr>
                <w:lang w:val="en-US"/>
              </w:rPr>
            </w:pPr>
            <w:r w:rsidRPr="00E5410E">
              <w:rPr>
                <w:lang w:val="en-US"/>
              </w:rPr>
              <w:t xml:space="preserve">- </w:t>
            </w:r>
            <w:r w:rsidRPr="005437C3">
              <w:rPr>
                <w:lang w:val="en-US"/>
              </w:rPr>
              <w:t>HDLC</w:t>
            </w:r>
            <w:r w:rsidRPr="00E5410E">
              <w:rPr>
                <w:lang w:val="en-US"/>
              </w:rPr>
              <w:t xml:space="preserve"> </w:t>
            </w:r>
            <w:r w:rsidRPr="005437C3">
              <w:rPr>
                <w:lang w:val="en-US"/>
              </w:rPr>
              <w:t>Lap</w:t>
            </w:r>
            <w:r w:rsidRPr="00E5410E">
              <w:rPr>
                <w:lang w:val="en-US"/>
              </w:rPr>
              <w:t>-</w:t>
            </w:r>
            <w:r w:rsidRPr="005437C3">
              <w:rPr>
                <w:lang w:val="en-US"/>
              </w:rPr>
              <w:t>B</w:t>
            </w:r>
            <w:r w:rsidRPr="00E5410E">
              <w:rPr>
                <w:lang w:val="en-US"/>
              </w:rPr>
              <w:t xml:space="preserve"> </w:t>
            </w:r>
            <w:r w:rsidRPr="005437C3">
              <w:rPr>
                <w:lang w:val="en-US"/>
              </w:rPr>
              <w:t>data</w:t>
            </w:r>
            <w:r w:rsidRPr="00E5410E">
              <w:rPr>
                <w:lang w:val="en-US"/>
              </w:rPr>
              <w:t xml:space="preserve"> </w:t>
            </w:r>
            <w:r w:rsidRPr="005437C3">
              <w:rPr>
                <w:lang w:val="en-US"/>
              </w:rPr>
              <w:t>link</w:t>
            </w:r>
            <w:r w:rsidRPr="00E5410E">
              <w:rPr>
                <w:lang w:val="en-US"/>
              </w:rPr>
              <w:t xml:space="preserve"> </w:t>
            </w:r>
            <w:r w:rsidRPr="005437C3">
              <w:rPr>
                <w:lang w:val="en-US"/>
              </w:rPr>
              <w:t>layer</w:t>
            </w:r>
            <w:r w:rsidRPr="00E5410E">
              <w:rPr>
                <w:lang w:val="en-US"/>
              </w:rPr>
              <w:t xml:space="preserve"> </w:t>
            </w:r>
            <w:r w:rsidRPr="005437C3">
              <w:rPr>
                <w:lang w:val="en-US"/>
              </w:rPr>
              <w:t>protocol</w:t>
            </w:r>
            <w:r w:rsidRPr="00E5410E">
              <w:rPr>
                <w:lang w:val="en-US"/>
              </w:rPr>
              <w:t xml:space="preserve"> </w:t>
            </w:r>
            <w:r>
              <w:t>και</w:t>
            </w:r>
            <w:r w:rsidRPr="00E5410E">
              <w:rPr>
                <w:lang w:val="en-US"/>
              </w:rPr>
              <w:t xml:space="preserve"> </w:t>
            </w:r>
            <w:r w:rsidRPr="005437C3">
              <w:rPr>
                <w:lang w:val="en-US"/>
              </w:rPr>
              <w:t>X</w:t>
            </w:r>
            <w:r w:rsidRPr="00E5410E">
              <w:rPr>
                <w:lang w:val="en-US"/>
              </w:rPr>
              <w:t xml:space="preserve">.25 </w:t>
            </w:r>
            <w:r w:rsidRPr="005437C3">
              <w:rPr>
                <w:lang w:val="en-US"/>
              </w:rPr>
              <w:t>packet</w:t>
            </w:r>
            <w:r w:rsidRPr="00E5410E">
              <w:rPr>
                <w:lang w:val="en-US"/>
              </w:rPr>
              <w:t xml:space="preserve"> </w:t>
            </w:r>
            <w:r w:rsidRPr="005437C3">
              <w:rPr>
                <w:lang w:val="en-US"/>
              </w:rPr>
              <w:t>layer</w:t>
            </w:r>
            <w:r w:rsidRPr="00E5410E">
              <w:rPr>
                <w:lang w:val="en-US"/>
              </w:rPr>
              <w:t xml:space="preserve"> </w:t>
            </w:r>
            <w:r w:rsidRPr="005437C3">
              <w:rPr>
                <w:lang w:val="en-US"/>
              </w:rPr>
              <w:t>protocol</w:t>
            </w:r>
            <w:r w:rsidRPr="00E5410E">
              <w:rPr>
                <w:lang w:val="en-US"/>
              </w:rPr>
              <w:t xml:space="preserve"> </w:t>
            </w:r>
            <w:r>
              <w:t>με</w:t>
            </w:r>
            <w:r w:rsidRPr="00E5410E">
              <w:rPr>
                <w:lang w:val="en-US"/>
              </w:rPr>
              <w:t xml:space="preserve"> </w:t>
            </w:r>
            <w:r>
              <w:t>το</w:t>
            </w:r>
            <w:r w:rsidRPr="00E5410E">
              <w:rPr>
                <w:lang w:val="en-US"/>
              </w:rPr>
              <w:t xml:space="preserve"> </w:t>
            </w:r>
            <w:r w:rsidRPr="005437C3">
              <w:rPr>
                <w:lang w:val="en-US"/>
              </w:rPr>
              <w:t>ITU</w:t>
            </w:r>
            <w:r w:rsidRPr="00E5410E">
              <w:rPr>
                <w:lang w:val="en-US"/>
              </w:rPr>
              <w:t>-</w:t>
            </w:r>
            <w:r w:rsidRPr="005437C3">
              <w:rPr>
                <w:lang w:val="en-US"/>
              </w:rPr>
              <w:t>T</w:t>
            </w:r>
            <w:r w:rsidRPr="00E5410E">
              <w:rPr>
                <w:lang w:val="en-US"/>
              </w:rPr>
              <w:t>/</w:t>
            </w:r>
            <w:r w:rsidRPr="005437C3">
              <w:rPr>
                <w:lang w:val="en-US"/>
              </w:rPr>
              <w:t>CCITT</w:t>
            </w:r>
            <w:r w:rsidRPr="00E5410E">
              <w:rPr>
                <w:lang w:val="en-US"/>
              </w:rPr>
              <w:t xml:space="preserve"> </w:t>
            </w:r>
            <w:r w:rsidRPr="005437C3">
              <w:rPr>
                <w:lang w:val="en-US"/>
              </w:rPr>
              <w:t>Recommendation</w:t>
            </w:r>
            <w:r w:rsidRPr="00E5410E">
              <w:rPr>
                <w:lang w:val="en-US"/>
              </w:rPr>
              <w:t xml:space="preserve"> </w:t>
            </w:r>
            <w:r w:rsidRPr="005437C3">
              <w:rPr>
                <w:lang w:val="en-US"/>
              </w:rPr>
              <w:t>X</w:t>
            </w:r>
            <w:r w:rsidRPr="00E5410E">
              <w:rPr>
                <w:lang w:val="en-US"/>
              </w:rPr>
              <w:t>.25 1988.</w:t>
            </w:r>
          </w:p>
          <w:p w14:paraId="77AA260C" w14:textId="77777777" w:rsidR="00A87760" w:rsidRDefault="00A87760" w:rsidP="00A87760">
            <w:pPr>
              <w:jc w:val="both"/>
              <w:rPr>
                <w:lang w:val="en-US"/>
              </w:rPr>
            </w:pPr>
            <w:r w:rsidRPr="00E5410E">
              <w:rPr>
                <w:lang w:val="en-US"/>
              </w:rPr>
              <w:t>-</w:t>
            </w:r>
            <w:r w:rsidRPr="005437C3">
              <w:rPr>
                <w:lang w:val="en-US"/>
              </w:rPr>
              <w:t xml:space="preserve"> European Mode S Station Functional Specification SUR/MODES/</w:t>
            </w:r>
            <w:r>
              <w:rPr>
                <w:lang w:val="en-US"/>
              </w:rPr>
              <w:t>EMS</w:t>
            </w:r>
            <w:r w:rsidRPr="005437C3">
              <w:rPr>
                <w:lang w:val="en-US"/>
              </w:rPr>
              <w:t>/SPE-01 (form. SUR.ET2.ST03.3114-SPC-01-00) Edition : 3.11 Released Issue Page 49</w:t>
            </w:r>
          </w:p>
          <w:p w14:paraId="55828A73" w14:textId="77777777" w:rsidR="00A87760" w:rsidRPr="00774E0B" w:rsidRDefault="00A87760" w:rsidP="00A87760">
            <w:pPr>
              <w:jc w:val="both"/>
              <w:rPr>
                <w:lang w:val="en-US"/>
              </w:rPr>
            </w:pPr>
            <w:r w:rsidRPr="00E5410E">
              <w:rPr>
                <w:lang w:val="en-US"/>
              </w:rPr>
              <w:t>-</w:t>
            </w:r>
            <w:r>
              <w:t>Τα</w:t>
            </w:r>
            <w:r w:rsidRPr="005437C3">
              <w:rPr>
                <w:lang w:val="en-US"/>
              </w:rPr>
              <w:t xml:space="preserve"> IPv4, IPv6, TCP, and UDP protocols </w:t>
            </w:r>
            <w:r>
              <w:t>με</w:t>
            </w:r>
            <w:r w:rsidRPr="00E5410E">
              <w:rPr>
                <w:lang w:val="en-US"/>
              </w:rPr>
              <w:t xml:space="preserve"> </w:t>
            </w:r>
            <w:r>
              <w:t>τα</w:t>
            </w:r>
            <w:r w:rsidRPr="005437C3">
              <w:rPr>
                <w:lang w:val="en-US"/>
              </w:rPr>
              <w:t xml:space="preserve"> IETF RFC 791, 2460, 793 and 768</w:t>
            </w:r>
            <w:r w:rsidRPr="00E5410E">
              <w:rPr>
                <w:lang w:val="en-US"/>
              </w:rPr>
              <w:t xml:space="preserve"> </w:t>
            </w:r>
            <w:r>
              <w:t>αντίστοιχα</w:t>
            </w:r>
            <w:r>
              <w:rPr>
                <w:lang w:val="en-US"/>
              </w:rPr>
              <w:t>.</w:t>
            </w:r>
          </w:p>
        </w:tc>
        <w:tc>
          <w:tcPr>
            <w:tcW w:w="1813" w:type="dxa"/>
            <w:vAlign w:val="center"/>
          </w:tcPr>
          <w:p w14:paraId="0C0653CB" w14:textId="77777777" w:rsidR="00A87760" w:rsidRPr="00774E0B" w:rsidRDefault="00A87760" w:rsidP="00A87760">
            <w:pPr>
              <w:jc w:val="center"/>
              <w:rPr>
                <w:szCs w:val="22"/>
              </w:rPr>
            </w:pPr>
            <w:r>
              <w:rPr>
                <w:szCs w:val="22"/>
              </w:rPr>
              <w:t>ΝΑΙ</w:t>
            </w:r>
          </w:p>
        </w:tc>
        <w:tc>
          <w:tcPr>
            <w:tcW w:w="1257" w:type="dxa"/>
          </w:tcPr>
          <w:p w14:paraId="69C94971" w14:textId="77777777" w:rsidR="00A87760" w:rsidRPr="00A82316" w:rsidRDefault="00A87760" w:rsidP="00A87760">
            <w:pPr>
              <w:jc w:val="center"/>
              <w:rPr>
                <w:szCs w:val="22"/>
                <w:lang w:val="en-US"/>
              </w:rPr>
            </w:pPr>
          </w:p>
        </w:tc>
        <w:tc>
          <w:tcPr>
            <w:tcW w:w="1615" w:type="dxa"/>
          </w:tcPr>
          <w:p w14:paraId="6A1364D1" w14:textId="77777777" w:rsidR="00A87760" w:rsidRPr="00774E0B" w:rsidRDefault="00A87760" w:rsidP="00A87760">
            <w:pPr>
              <w:jc w:val="center"/>
              <w:rPr>
                <w:szCs w:val="22"/>
                <w:lang w:val="en-US"/>
              </w:rPr>
            </w:pPr>
          </w:p>
        </w:tc>
      </w:tr>
      <w:tr w:rsidR="00A87760" w:rsidRPr="0063108B" w14:paraId="5456E638" w14:textId="77777777" w:rsidTr="0065257D">
        <w:trPr>
          <w:trHeight w:val="272"/>
        </w:trPr>
        <w:tc>
          <w:tcPr>
            <w:tcW w:w="8330" w:type="dxa"/>
          </w:tcPr>
          <w:p w14:paraId="40C49B6F" w14:textId="77777777" w:rsidR="00A87760" w:rsidRPr="00FF2BCF" w:rsidRDefault="00A87760" w:rsidP="00A87760">
            <w:bookmarkStart w:id="2215" w:name="_Toc5020305"/>
            <w:bookmarkStart w:id="2216" w:name="_Toc264672514"/>
            <w:bookmarkStart w:id="2217" w:name="_Toc264704843"/>
            <w:bookmarkStart w:id="2218" w:name="_Toc265060863"/>
            <w:bookmarkStart w:id="2219" w:name="_Toc478632672"/>
            <w:bookmarkStart w:id="2220" w:name="_Toc478633049"/>
            <w:bookmarkStart w:id="2221" w:name="_Toc478633440"/>
            <w:bookmarkStart w:id="2222" w:name="_Toc478634265"/>
            <w:r w:rsidRPr="00FF2BCF">
              <w:t>RHP_5</w:t>
            </w:r>
            <w:r>
              <w:t>6</w:t>
            </w:r>
            <w:r w:rsidRPr="00FF2BCF">
              <w:t>0</w:t>
            </w:r>
          </w:p>
          <w:p w14:paraId="518BBF19" w14:textId="77777777" w:rsidR="00A87760" w:rsidRPr="00A759DD" w:rsidRDefault="00A87760" w:rsidP="00A87760">
            <w:pPr>
              <w:pStyle w:val="3"/>
              <w:rPr>
                <w:rFonts w:cs="Calibri"/>
                <w:lang w:val="el-GR"/>
              </w:rPr>
            </w:pPr>
            <w:bookmarkStart w:id="2223" w:name="_Toc107263293"/>
            <w:r w:rsidRPr="00A759DD">
              <w:rPr>
                <w:rFonts w:cs="Calibri"/>
                <w:lang w:val="el-GR"/>
              </w:rPr>
              <w:lastRenderedPageBreak/>
              <w:t>7.8.2 Μέσα μετ</w:t>
            </w:r>
            <w:bookmarkEnd w:id="2215"/>
            <w:r w:rsidRPr="00A759DD">
              <w:rPr>
                <w:rFonts w:cs="Calibri"/>
                <w:lang w:val="el-GR"/>
              </w:rPr>
              <w:t>αφοράς δεδομένων  (</w:t>
            </w:r>
            <w:r w:rsidRPr="00A759DD">
              <w:rPr>
                <w:rFonts w:cs="Calibri"/>
              </w:rPr>
              <w:t>Communication</w:t>
            </w:r>
            <w:r w:rsidRPr="00A759DD">
              <w:rPr>
                <w:rFonts w:cs="Calibri"/>
                <w:lang w:val="el-GR"/>
              </w:rPr>
              <w:t xml:space="preserve"> </w:t>
            </w:r>
            <w:r w:rsidRPr="00A759DD">
              <w:rPr>
                <w:rFonts w:cs="Calibri"/>
              </w:rPr>
              <w:t>Link</w:t>
            </w:r>
            <w:r w:rsidRPr="00A759DD">
              <w:rPr>
                <w:rFonts w:cs="Calibri"/>
                <w:lang w:val="el-GR"/>
              </w:rPr>
              <w:t>)</w:t>
            </w:r>
            <w:bookmarkEnd w:id="2216"/>
            <w:bookmarkEnd w:id="2217"/>
            <w:bookmarkEnd w:id="2218"/>
            <w:bookmarkEnd w:id="2219"/>
            <w:bookmarkEnd w:id="2220"/>
            <w:bookmarkEnd w:id="2221"/>
            <w:bookmarkEnd w:id="2222"/>
            <w:bookmarkEnd w:id="2223"/>
          </w:p>
          <w:p w14:paraId="792F10BF" w14:textId="62D161A6" w:rsidR="00A87760" w:rsidRPr="005E7AD8" w:rsidRDefault="00A87760" w:rsidP="00A87760">
            <w:pPr>
              <w:jc w:val="both"/>
              <w:rPr>
                <w:rFonts w:cs="Calibri"/>
                <w:color w:val="000000"/>
                <w:szCs w:val="22"/>
              </w:rPr>
            </w:pPr>
            <w:r w:rsidRPr="007E1109">
              <w:rPr>
                <w:rFonts w:cs="Calibri"/>
                <w:color w:val="000000"/>
                <w:szCs w:val="22"/>
              </w:rPr>
              <w:t>Η μεταφορά των δεδομένων θα  υλοποιηθεί μέσω του δικτύου του  ΟΤΕ</w:t>
            </w:r>
            <w:r w:rsidR="005E7AD8" w:rsidRPr="005E7AD8">
              <w:rPr>
                <w:rFonts w:cs="Calibri"/>
                <w:color w:val="000000"/>
                <w:szCs w:val="22"/>
              </w:rPr>
              <w:t>, Ασύρματων Συστημάτων Επικοινωνιών (</w:t>
            </w:r>
            <w:r w:rsidR="006A1BCF" w:rsidRPr="006A1BCF">
              <w:rPr>
                <w:rFonts w:cs="Calibri"/>
                <w:color w:val="000000"/>
                <w:szCs w:val="22"/>
              </w:rPr>
              <w:t>ψηφιακού πολυπλέκτη (radio link)</w:t>
            </w:r>
            <w:r w:rsidR="005E7AD8" w:rsidRPr="005E7AD8">
              <w:rPr>
                <w:rFonts w:cs="Calibri"/>
                <w:color w:val="000000"/>
                <w:szCs w:val="22"/>
              </w:rPr>
              <w:t xml:space="preserve">) ως εφεδρικά </w:t>
            </w:r>
            <w:r w:rsidRPr="007E1109">
              <w:rPr>
                <w:rFonts w:cs="Calibri"/>
                <w:color w:val="000000"/>
                <w:szCs w:val="22"/>
              </w:rPr>
              <w:t>και των υποδομών Επικοινων</w:t>
            </w:r>
            <w:r>
              <w:rPr>
                <w:rFonts w:cs="Calibri"/>
                <w:color w:val="000000"/>
                <w:szCs w:val="22"/>
              </w:rPr>
              <w:t>ιών της ΥΠΑ</w:t>
            </w:r>
            <w:r w:rsidR="005E7AD8" w:rsidRPr="005E7AD8">
              <w:rPr>
                <w:rFonts w:cs="Calibri"/>
                <w:color w:val="000000"/>
                <w:szCs w:val="22"/>
              </w:rPr>
              <w:t>.</w:t>
            </w:r>
          </w:p>
          <w:p w14:paraId="1DA27A75" w14:textId="77777777" w:rsidR="00A87760" w:rsidRPr="0063108B" w:rsidRDefault="00A87760" w:rsidP="00A87760">
            <w:pPr>
              <w:overflowPunct w:val="0"/>
              <w:autoSpaceDE w:val="0"/>
              <w:autoSpaceDN w:val="0"/>
              <w:adjustRightInd w:val="0"/>
              <w:spacing w:after="120"/>
              <w:jc w:val="both"/>
              <w:textAlignment w:val="baseline"/>
              <w:rPr>
                <w:rFonts w:cs="Calibri"/>
                <w:color w:val="FF0000"/>
                <w:szCs w:val="22"/>
              </w:rPr>
            </w:pPr>
            <w:r w:rsidRPr="00F65CE4">
              <w:rPr>
                <w:rFonts w:cs="Calibri"/>
                <w:color w:val="000000"/>
                <w:szCs w:val="22"/>
              </w:rPr>
              <w:t>Οι απαιτούμενες διασυνδέσεις και οι συσκευές διεπαφών (</w:t>
            </w:r>
            <w:r w:rsidRPr="00F65CE4">
              <w:rPr>
                <w:rFonts w:cs="Calibri"/>
                <w:color w:val="000000"/>
                <w:szCs w:val="22"/>
                <w:lang w:val="en-US"/>
              </w:rPr>
              <w:t>interfaces</w:t>
            </w:r>
            <w:r w:rsidRPr="00F65CE4">
              <w:rPr>
                <w:rFonts w:cs="Calibri"/>
                <w:color w:val="000000"/>
                <w:szCs w:val="22"/>
              </w:rPr>
              <w:t>) αποτελούν ευθύνη του προμηθευτή</w:t>
            </w:r>
            <w:r w:rsidRPr="00641773">
              <w:rPr>
                <w:rFonts w:cs="Calibri"/>
                <w:color w:val="000000"/>
                <w:sz w:val="20"/>
                <w:szCs w:val="20"/>
              </w:rPr>
              <w:t>.</w:t>
            </w:r>
          </w:p>
        </w:tc>
        <w:tc>
          <w:tcPr>
            <w:tcW w:w="1813" w:type="dxa"/>
            <w:vAlign w:val="center"/>
          </w:tcPr>
          <w:p w14:paraId="7D4092C6" w14:textId="77777777" w:rsidR="00A87760" w:rsidRPr="002A3F91" w:rsidRDefault="00A87760" w:rsidP="00A87760">
            <w:pPr>
              <w:jc w:val="center"/>
              <w:rPr>
                <w:szCs w:val="22"/>
              </w:rPr>
            </w:pPr>
            <w:r>
              <w:rPr>
                <w:szCs w:val="22"/>
              </w:rPr>
              <w:lastRenderedPageBreak/>
              <w:t>ΝΑΙ</w:t>
            </w:r>
          </w:p>
        </w:tc>
        <w:tc>
          <w:tcPr>
            <w:tcW w:w="1257" w:type="dxa"/>
          </w:tcPr>
          <w:p w14:paraId="314B9F94" w14:textId="77777777" w:rsidR="00A87760" w:rsidRPr="002A3F91" w:rsidRDefault="00A87760" w:rsidP="00A87760">
            <w:pPr>
              <w:jc w:val="center"/>
              <w:rPr>
                <w:szCs w:val="22"/>
              </w:rPr>
            </w:pPr>
          </w:p>
        </w:tc>
        <w:tc>
          <w:tcPr>
            <w:tcW w:w="1615" w:type="dxa"/>
          </w:tcPr>
          <w:p w14:paraId="3D35CF1A" w14:textId="77777777" w:rsidR="00A87760" w:rsidRPr="002A3F91" w:rsidRDefault="00A87760" w:rsidP="00A87760">
            <w:pPr>
              <w:jc w:val="center"/>
              <w:rPr>
                <w:szCs w:val="22"/>
              </w:rPr>
            </w:pPr>
          </w:p>
        </w:tc>
      </w:tr>
      <w:tr w:rsidR="006A1BCF" w:rsidRPr="00593ADC" w14:paraId="1EA05898" w14:textId="77777777" w:rsidTr="006A1BCF">
        <w:trPr>
          <w:trHeight w:val="272"/>
        </w:trPr>
        <w:tc>
          <w:tcPr>
            <w:tcW w:w="8330" w:type="dxa"/>
            <w:tcBorders>
              <w:top w:val="single" w:sz="4" w:space="0" w:color="auto"/>
              <w:left w:val="single" w:sz="4" w:space="0" w:color="auto"/>
              <w:bottom w:val="single" w:sz="4" w:space="0" w:color="auto"/>
              <w:right w:val="single" w:sz="4" w:space="0" w:color="auto"/>
            </w:tcBorders>
          </w:tcPr>
          <w:p w14:paraId="763733C6" w14:textId="77777777" w:rsidR="006A1BCF" w:rsidRDefault="006A1BCF" w:rsidP="00CB08E6">
            <w:r w:rsidRPr="006A1BCF">
              <w:t xml:space="preserve">RHP_570 </w:t>
            </w:r>
          </w:p>
          <w:p w14:paraId="4E790F8E" w14:textId="0F8CB2BC" w:rsidR="006A1BCF" w:rsidRPr="006A1BCF" w:rsidRDefault="006A1BCF" w:rsidP="002464E4">
            <w:pPr>
              <w:pStyle w:val="af8"/>
              <w:numPr>
                <w:ilvl w:val="0"/>
                <w:numId w:val="165"/>
              </w:numPr>
            </w:pPr>
            <w:r w:rsidRPr="006A1BCF">
              <w:t xml:space="preserve">Απαιτήσεις ψηφιακού πολυπλέκτη (radio link) για τον Αερολιμένα </w:t>
            </w:r>
            <w:r>
              <w:t>ΔΑΗΚ</w:t>
            </w:r>
          </w:p>
          <w:p w14:paraId="155690AE" w14:textId="6F54FCC0" w:rsidR="006A1BCF" w:rsidRDefault="006A1BCF" w:rsidP="006A1BCF">
            <w:r w:rsidRPr="00CF0E6C">
              <w:t xml:space="preserve">Κάλυψη  ζεύξης Αερολιμένα </w:t>
            </w:r>
            <w:r>
              <w:t>ΔΑΗΚ</w:t>
            </w:r>
            <w:r w:rsidRPr="00CF0E6C">
              <w:t xml:space="preserve"> – </w:t>
            </w:r>
            <w:r w:rsidRPr="00AF7DA1">
              <w:t>RADAR</w:t>
            </w:r>
            <w:r w:rsidRPr="00CF0E6C">
              <w:t xml:space="preserve"> </w:t>
            </w:r>
            <w:r>
              <w:t>(</w:t>
            </w:r>
            <w:r>
              <w:rPr>
                <w:lang w:val="en-US"/>
              </w:rPr>
              <w:t>PSR</w:t>
            </w:r>
            <w:r w:rsidRPr="006A1BCF">
              <w:t>/</w:t>
            </w:r>
            <w:r>
              <w:rPr>
                <w:lang w:val="en-US"/>
              </w:rPr>
              <w:t>MSSR</w:t>
            </w:r>
            <w:r w:rsidRPr="006A1BCF">
              <w:t xml:space="preserve">, </w:t>
            </w:r>
            <w:r>
              <w:rPr>
                <w:lang w:val="en-US"/>
              </w:rPr>
              <w:t>ADS</w:t>
            </w:r>
            <w:r w:rsidRPr="006A1BCF">
              <w:t>-</w:t>
            </w:r>
            <w:r>
              <w:rPr>
                <w:lang w:val="en-US"/>
              </w:rPr>
              <w:t>B</w:t>
            </w:r>
            <w:r w:rsidRPr="00514A7D">
              <w:t xml:space="preserve">), μήκους  </w:t>
            </w:r>
            <w:r w:rsidR="00013ACA" w:rsidRPr="00013ACA">
              <w:t>4</w:t>
            </w:r>
            <w:r w:rsidRPr="00514A7D">
              <w:t xml:space="preserve"> km με</w:t>
            </w:r>
            <w:r w:rsidRPr="00CF0E6C">
              <w:t xml:space="preserve"> οπτική επαφή, χωρίς εμπόδια.</w:t>
            </w:r>
          </w:p>
          <w:p w14:paraId="0253CD04" w14:textId="77777777" w:rsidR="006A1BCF" w:rsidRPr="00CF0E6C" w:rsidRDefault="006A1BCF" w:rsidP="006A1BCF"/>
          <w:p w14:paraId="13AB7234" w14:textId="17DB4E61" w:rsidR="006A1BCF" w:rsidRDefault="006A1BCF" w:rsidP="002464E4">
            <w:pPr>
              <w:pStyle w:val="af8"/>
              <w:numPr>
                <w:ilvl w:val="0"/>
                <w:numId w:val="165"/>
              </w:numPr>
            </w:pPr>
            <w:r>
              <w:t>Απαιτήσεις ψηφιακού πολυπλέκτη (radio link) για τον Αερολιμένα ΔΑΗΚ</w:t>
            </w:r>
          </w:p>
          <w:p w14:paraId="34F931BD" w14:textId="3807E28D" w:rsidR="006A1BCF" w:rsidRPr="00CF0E6C" w:rsidRDefault="006A1BCF" w:rsidP="006A1BCF">
            <w:r>
              <w:t>Κάλυψη  ζεύξης Αερολιμένα ΔΑΗΚ – RADAR (MSSR, ADS-B</w:t>
            </w:r>
            <w:r w:rsidRPr="00514A7D">
              <w:t xml:space="preserve">), μήκους  </w:t>
            </w:r>
            <w:r w:rsidR="00013ACA" w:rsidRPr="00013ACA">
              <w:t>26</w:t>
            </w:r>
            <w:r w:rsidRPr="00514A7D">
              <w:t xml:space="preserve"> km</w:t>
            </w:r>
            <w:r>
              <w:t xml:space="preserve"> με οπτική επαφή, χωρίς εμπόδια.</w:t>
            </w:r>
          </w:p>
        </w:tc>
        <w:tc>
          <w:tcPr>
            <w:tcW w:w="1813" w:type="dxa"/>
            <w:tcBorders>
              <w:top w:val="single" w:sz="4" w:space="0" w:color="auto"/>
              <w:left w:val="single" w:sz="4" w:space="0" w:color="auto"/>
              <w:bottom w:val="single" w:sz="4" w:space="0" w:color="auto"/>
              <w:right w:val="single" w:sz="4" w:space="0" w:color="auto"/>
            </w:tcBorders>
            <w:vAlign w:val="center"/>
          </w:tcPr>
          <w:p w14:paraId="56F5E0EC" w14:textId="2A71400C" w:rsidR="006A1BCF" w:rsidRPr="006A1BCF" w:rsidRDefault="006A1BCF" w:rsidP="006A1BCF">
            <w:pPr>
              <w:jc w:val="center"/>
              <w:rPr>
                <w:szCs w:val="22"/>
              </w:rPr>
            </w:pPr>
          </w:p>
        </w:tc>
        <w:tc>
          <w:tcPr>
            <w:tcW w:w="1257" w:type="dxa"/>
            <w:tcBorders>
              <w:top w:val="single" w:sz="4" w:space="0" w:color="auto"/>
              <w:left w:val="single" w:sz="4" w:space="0" w:color="auto"/>
              <w:bottom w:val="single" w:sz="4" w:space="0" w:color="auto"/>
              <w:right w:val="single" w:sz="4" w:space="0" w:color="auto"/>
            </w:tcBorders>
          </w:tcPr>
          <w:p w14:paraId="31C29F98" w14:textId="77777777" w:rsidR="006A1BCF" w:rsidRPr="006A1BCF" w:rsidRDefault="006A1BCF" w:rsidP="006A1BCF">
            <w:pPr>
              <w:jc w:val="center"/>
              <w:rPr>
                <w:szCs w:val="22"/>
              </w:rPr>
            </w:pPr>
          </w:p>
        </w:tc>
        <w:tc>
          <w:tcPr>
            <w:tcW w:w="1615" w:type="dxa"/>
            <w:tcBorders>
              <w:top w:val="single" w:sz="4" w:space="0" w:color="auto"/>
              <w:left w:val="single" w:sz="4" w:space="0" w:color="auto"/>
              <w:bottom w:val="single" w:sz="4" w:space="0" w:color="auto"/>
              <w:right w:val="single" w:sz="4" w:space="0" w:color="auto"/>
            </w:tcBorders>
          </w:tcPr>
          <w:p w14:paraId="1271463D" w14:textId="77777777" w:rsidR="006A1BCF" w:rsidRPr="006A1BCF" w:rsidRDefault="006A1BCF" w:rsidP="006A1BCF">
            <w:pPr>
              <w:jc w:val="center"/>
              <w:rPr>
                <w:szCs w:val="22"/>
              </w:rPr>
            </w:pPr>
          </w:p>
        </w:tc>
      </w:tr>
      <w:tr w:rsidR="006A1BCF" w:rsidRPr="00593ADC" w14:paraId="427F81D3" w14:textId="77777777" w:rsidTr="006A1BCF">
        <w:trPr>
          <w:trHeight w:val="272"/>
        </w:trPr>
        <w:tc>
          <w:tcPr>
            <w:tcW w:w="8330" w:type="dxa"/>
            <w:tcBorders>
              <w:top w:val="single" w:sz="4" w:space="0" w:color="auto"/>
              <w:left w:val="single" w:sz="4" w:space="0" w:color="auto"/>
              <w:bottom w:val="single" w:sz="4" w:space="0" w:color="auto"/>
              <w:right w:val="single" w:sz="4" w:space="0" w:color="auto"/>
            </w:tcBorders>
          </w:tcPr>
          <w:p w14:paraId="08738F2C" w14:textId="77777777" w:rsidR="006A1BCF" w:rsidRPr="006A1BCF" w:rsidRDefault="006A1BCF" w:rsidP="00CB08E6">
            <w:r w:rsidRPr="006A1BCF">
              <w:t>RHP_580 Βασικά χαρακτηριστικά</w:t>
            </w:r>
          </w:p>
          <w:p w14:paraId="54483731" w14:textId="77777777" w:rsidR="006A1BCF" w:rsidRPr="006A1BCF" w:rsidRDefault="006A1BCF" w:rsidP="002464E4">
            <w:pPr>
              <w:pStyle w:val="af8"/>
              <w:numPr>
                <w:ilvl w:val="0"/>
                <w:numId w:val="166"/>
              </w:numPr>
              <w:spacing w:after="200" w:line="276" w:lineRule="auto"/>
              <w:rPr>
                <w:szCs w:val="24"/>
                <w:lang w:eastAsia="el-GR"/>
              </w:rPr>
            </w:pPr>
            <w:r w:rsidRPr="006A1BCF">
              <w:rPr>
                <w:szCs w:val="24"/>
                <w:lang w:eastAsia="el-GR"/>
              </w:rPr>
              <w:t xml:space="preserve">Συχνότητα λειτουργίας θα ανήκει στη ζώνη </w:t>
            </w:r>
            <w:r w:rsidRPr="00013ACA">
              <w:rPr>
                <w:szCs w:val="24"/>
                <w:lang w:eastAsia="el-GR"/>
              </w:rPr>
              <w:t>των 13GHz (12.75 – 13.25 GHz).</w:t>
            </w:r>
          </w:p>
          <w:p w14:paraId="717A3315" w14:textId="77777777" w:rsidR="006A1BCF" w:rsidRPr="00B04484" w:rsidRDefault="006A1BCF" w:rsidP="002464E4">
            <w:pPr>
              <w:pStyle w:val="af8"/>
              <w:numPr>
                <w:ilvl w:val="0"/>
                <w:numId w:val="166"/>
              </w:numPr>
              <w:spacing w:after="200" w:line="276" w:lineRule="auto"/>
              <w:rPr>
                <w:szCs w:val="24"/>
                <w:lang w:eastAsia="el-GR"/>
              </w:rPr>
            </w:pPr>
            <w:r w:rsidRPr="00B04484">
              <w:rPr>
                <w:szCs w:val="24"/>
                <w:lang w:eastAsia="el-GR"/>
              </w:rPr>
              <w:t>Mέγιστη ισχύς εξόδου του πομπού θα είναι μεγαλύτερη από ή ίση με 21dBm.</w:t>
            </w:r>
          </w:p>
          <w:p w14:paraId="78069620" w14:textId="77777777" w:rsidR="006A1BCF" w:rsidRPr="006A1BCF" w:rsidRDefault="006A1BCF" w:rsidP="002464E4">
            <w:pPr>
              <w:pStyle w:val="af8"/>
              <w:numPr>
                <w:ilvl w:val="0"/>
                <w:numId w:val="166"/>
              </w:numPr>
              <w:spacing w:after="200" w:line="276" w:lineRule="auto"/>
              <w:rPr>
                <w:szCs w:val="24"/>
                <w:lang w:eastAsia="el-GR"/>
              </w:rPr>
            </w:pPr>
            <w:r w:rsidRPr="006A1BCF">
              <w:rPr>
                <w:szCs w:val="24"/>
                <w:lang w:eastAsia="el-GR"/>
              </w:rPr>
              <w:t>Διττό σύστημα για διαθεσιμότητα ζεύξης Link Availability = 99.9999%, με ανεξάρτητη κεραία το καθένα (2 κεραίες ανά άκρο)</w:t>
            </w:r>
          </w:p>
          <w:p w14:paraId="2FBA403D" w14:textId="77777777" w:rsidR="006A1BCF" w:rsidRPr="00CF0E6C" w:rsidRDefault="006A1BCF" w:rsidP="00CB08E6"/>
        </w:tc>
        <w:tc>
          <w:tcPr>
            <w:tcW w:w="1813" w:type="dxa"/>
            <w:tcBorders>
              <w:top w:val="single" w:sz="4" w:space="0" w:color="auto"/>
              <w:left w:val="single" w:sz="4" w:space="0" w:color="auto"/>
              <w:bottom w:val="single" w:sz="4" w:space="0" w:color="auto"/>
              <w:right w:val="single" w:sz="4" w:space="0" w:color="auto"/>
            </w:tcBorders>
            <w:vAlign w:val="center"/>
          </w:tcPr>
          <w:p w14:paraId="173F2C52" w14:textId="55B2CE38" w:rsidR="006A1BCF" w:rsidRPr="006A1BCF" w:rsidRDefault="006A1BCF" w:rsidP="006A1BCF">
            <w:pPr>
              <w:jc w:val="center"/>
              <w:rPr>
                <w:szCs w:val="22"/>
              </w:rPr>
            </w:pPr>
          </w:p>
        </w:tc>
        <w:tc>
          <w:tcPr>
            <w:tcW w:w="1257" w:type="dxa"/>
            <w:tcBorders>
              <w:top w:val="single" w:sz="4" w:space="0" w:color="auto"/>
              <w:left w:val="single" w:sz="4" w:space="0" w:color="auto"/>
              <w:bottom w:val="single" w:sz="4" w:space="0" w:color="auto"/>
              <w:right w:val="single" w:sz="4" w:space="0" w:color="auto"/>
            </w:tcBorders>
          </w:tcPr>
          <w:p w14:paraId="6D93F631" w14:textId="77777777" w:rsidR="006A1BCF" w:rsidRPr="006A1BCF" w:rsidRDefault="006A1BCF" w:rsidP="006A1BCF">
            <w:pPr>
              <w:jc w:val="center"/>
              <w:rPr>
                <w:szCs w:val="22"/>
              </w:rPr>
            </w:pPr>
          </w:p>
        </w:tc>
        <w:tc>
          <w:tcPr>
            <w:tcW w:w="1615" w:type="dxa"/>
            <w:tcBorders>
              <w:top w:val="single" w:sz="4" w:space="0" w:color="auto"/>
              <w:left w:val="single" w:sz="4" w:space="0" w:color="auto"/>
              <w:bottom w:val="single" w:sz="4" w:space="0" w:color="auto"/>
              <w:right w:val="single" w:sz="4" w:space="0" w:color="auto"/>
            </w:tcBorders>
          </w:tcPr>
          <w:p w14:paraId="60589CAD" w14:textId="77777777" w:rsidR="006A1BCF" w:rsidRPr="006A1BCF" w:rsidRDefault="006A1BCF" w:rsidP="006A1BCF">
            <w:pPr>
              <w:jc w:val="center"/>
              <w:rPr>
                <w:szCs w:val="22"/>
              </w:rPr>
            </w:pPr>
          </w:p>
        </w:tc>
      </w:tr>
      <w:tr w:rsidR="006A1BCF" w:rsidRPr="00593ADC" w14:paraId="3173B846" w14:textId="77777777" w:rsidTr="006A1BCF">
        <w:trPr>
          <w:trHeight w:val="272"/>
        </w:trPr>
        <w:tc>
          <w:tcPr>
            <w:tcW w:w="8330" w:type="dxa"/>
            <w:tcBorders>
              <w:top w:val="single" w:sz="4" w:space="0" w:color="auto"/>
              <w:left w:val="single" w:sz="4" w:space="0" w:color="auto"/>
              <w:bottom w:val="single" w:sz="4" w:space="0" w:color="auto"/>
              <w:right w:val="single" w:sz="4" w:space="0" w:color="auto"/>
            </w:tcBorders>
          </w:tcPr>
          <w:p w14:paraId="30A4417D" w14:textId="77777777" w:rsidR="006A1BCF" w:rsidRPr="006A1BCF" w:rsidRDefault="006A1BCF" w:rsidP="00CB08E6">
            <w:r w:rsidRPr="006A1BCF">
              <w:t>RHP_590 Χωρητικότητα</w:t>
            </w:r>
          </w:p>
          <w:p w14:paraId="287116FA" w14:textId="4FB6A3D0" w:rsidR="006A1BCF" w:rsidRPr="006A1BCF" w:rsidRDefault="006A1BCF" w:rsidP="002464E4">
            <w:pPr>
              <w:pStyle w:val="af8"/>
              <w:numPr>
                <w:ilvl w:val="0"/>
                <w:numId w:val="166"/>
              </w:numPr>
              <w:spacing w:after="200" w:line="276" w:lineRule="auto"/>
              <w:rPr>
                <w:szCs w:val="24"/>
                <w:lang w:eastAsia="el-GR"/>
              </w:rPr>
            </w:pPr>
            <w:r w:rsidRPr="006A1BCF">
              <w:rPr>
                <w:szCs w:val="24"/>
                <w:lang w:eastAsia="el-GR"/>
              </w:rPr>
              <w:t xml:space="preserve">Χωρητικότητα μεταδιδόμενου </w:t>
            </w:r>
            <w:r w:rsidRPr="00B04484">
              <w:rPr>
                <w:szCs w:val="24"/>
                <w:lang w:eastAsia="el-GR"/>
              </w:rPr>
              <w:t>σήματος   500 Mbps,</w:t>
            </w:r>
            <w:r w:rsidRPr="006A1BCF">
              <w:rPr>
                <w:szCs w:val="24"/>
                <w:lang w:eastAsia="el-GR"/>
              </w:rPr>
              <w:t xml:space="preserve"> κάλυψη απαιτήσεων μεταφοράς δεδομένων </w:t>
            </w:r>
            <w:r w:rsidRPr="00B04484">
              <w:rPr>
                <w:szCs w:val="24"/>
                <w:lang w:eastAsia="el-GR"/>
              </w:rPr>
              <w:t>RADAR</w:t>
            </w:r>
            <w:r w:rsidR="0026247E" w:rsidRPr="00B04484">
              <w:rPr>
                <w:szCs w:val="24"/>
                <w:lang w:eastAsia="el-GR"/>
              </w:rPr>
              <w:t xml:space="preserve">. </w:t>
            </w:r>
            <w:r w:rsidR="00273F94" w:rsidRPr="00B04484">
              <w:rPr>
                <w:szCs w:val="24"/>
                <w:lang w:eastAsia="el-GR"/>
              </w:rPr>
              <w:t xml:space="preserve"> </w:t>
            </w:r>
            <w:r w:rsidRPr="00B04484">
              <w:rPr>
                <w:szCs w:val="24"/>
                <w:lang w:eastAsia="el-GR"/>
              </w:rPr>
              <w:t>Συστήματος</w:t>
            </w:r>
            <w:r w:rsidRPr="006A1BCF">
              <w:rPr>
                <w:szCs w:val="24"/>
                <w:lang w:eastAsia="el-GR"/>
              </w:rPr>
              <w:t xml:space="preserve"> Security </w:t>
            </w:r>
          </w:p>
          <w:p w14:paraId="158B4200" w14:textId="77777777" w:rsidR="006A1BCF" w:rsidRPr="006A1BCF" w:rsidRDefault="006A1BCF" w:rsidP="002464E4">
            <w:pPr>
              <w:pStyle w:val="af8"/>
              <w:numPr>
                <w:ilvl w:val="0"/>
                <w:numId w:val="166"/>
              </w:numPr>
              <w:spacing w:after="200" w:line="276" w:lineRule="auto"/>
              <w:rPr>
                <w:szCs w:val="24"/>
                <w:lang w:eastAsia="el-GR"/>
              </w:rPr>
            </w:pPr>
            <w:r w:rsidRPr="006A1BCF">
              <w:rPr>
                <w:szCs w:val="24"/>
                <w:lang w:eastAsia="el-GR"/>
              </w:rPr>
              <w:t>Ανεξάρτητες 10 θύρες Τοπικού Δικτύου (LAN) 10/100 Base-T, με παραμετροποιήσημο εύρος η καθεμία.</w:t>
            </w:r>
          </w:p>
          <w:p w14:paraId="1A6FB0ED" w14:textId="77777777" w:rsidR="006A1BCF" w:rsidRPr="00CF0E6C" w:rsidRDefault="006A1BCF" w:rsidP="006A1BCF"/>
        </w:tc>
        <w:tc>
          <w:tcPr>
            <w:tcW w:w="1813" w:type="dxa"/>
            <w:tcBorders>
              <w:top w:val="single" w:sz="4" w:space="0" w:color="auto"/>
              <w:left w:val="single" w:sz="4" w:space="0" w:color="auto"/>
              <w:bottom w:val="single" w:sz="4" w:space="0" w:color="auto"/>
              <w:right w:val="single" w:sz="4" w:space="0" w:color="auto"/>
            </w:tcBorders>
            <w:vAlign w:val="center"/>
          </w:tcPr>
          <w:p w14:paraId="49E32D0B" w14:textId="479E2D95" w:rsidR="006A1BCF" w:rsidRPr="006A1BCF" w:rsidRDefault="006A1BCF" w:rsidP="006A1BCF">
            <w:pPr>
              <w:jc w:val="center"/>
              <w:rPr>
                <w:szCs w:val="22"/>
              </w:rPr>
            </w:pPr>
          </w:p>
        </w:tc>
        <w:tc>
          <w:tcPr>
            <w:tcW w:w="1257" w:type="dxa"/>
            <w:tcBorders>
              <w:top w:val="single" w:sz="4" w:space="0" w:color="auto"/>
              <w:left w:val="single" w:sz="4" w:space="0" w:color="auto"/>
              <w:bottom w:val="single" w:sz="4" w:space="0" w:color="auto"/>
              <w:right w:val="single" w:sz="4" w:space="0" w:color="auto"/>
            </w:tcBorders>
          </w:tcPr>
          <w:p w14:paraId="2B43DAA3" w14:textId="77777777" w:rsidR="006A1BCF" w:rsidRPr="006A1BCF" w:rsidRDefault="006A1BCF" w:rsidP="006A1BCF">
            <w:pPr>
              <w:jc w:val="center"/>
              <w:rPr>
                <w:szCs w:val="22"/>
              </w:rPr>
            </w:pPr>
          </w:p>
        </w:tc>
        <w:tc>
          <w:tcPr>
            <w:tcW w:w="1615" w:type="dxa"/>
            <w:tcBorders>
              <w:top w:val="single" w:sz="4" w:space="0" w:color="auto"/>
              <w:left w:val="single" w:sz="4" w:space="0" w:color="auto"/>
              <w:bottom w:val="single" w:sz="4" w:space="0" w:color="auto"/>
              <w:right w:val="single" w:sz="4" w:space="0" w:color="auto"/>
            </w:tcBorders>
          </w:tcPr>
          <w:p w14:paraId="6527584F" w14:textId="77777777" w:rsidR="006A1BCF" w:rsidRPr="006A1BCF" w:rsidRDefault="006A1BCF" w:rsidP="006A1BCF">
            <w:pPr>
              <w:jc w:val="center"/>
              <w:rPr>
                <w:szCs w:val="22"/>
              </w:rPr>
            </w:pPr>
          </w:p>
        </w:tc>
      </w:tr>
      <w:tr w:rsidR="006A1BCF" w:rsidRPr="00593ADC" w14:paraId="70061B82" w14:textId="77777777" w:rsidTr="006A1BCF">
        <w:trPr>
          <w:trHeight w:val="272"/>
        </w:trPr>
        <w:tc>
          <w:tcPr>
            <w:tcW w:w="8330" w:type="dxa"/>
            <w:tcBorders>
              <w:top w:val="single" w:sz="4" w:space="0" w:color="auto"/>
              <w:left w:val="single" w:sz="4" w:space="0" w:color="auto"/>
              <w:bottom w:val="single" w:sz="4" w:space="0" w:color="auto"/>
              <w:right w:val="single" w:sz="4" w:space="0" w:color="auto"/>
            </w:tcBorders>
          </w:tcPr>
          <w:p w14:paraId="3F712CA6" w14:textId="77777777" w:rsidR="006A1BCF" w:rsidRPr="006A1BCF" w:rsidRDefault="006A1BCF" w:rsidP="006A1BCF">
            <w:r w:rsidRPr="006A1BCF">
              <w:t>RHP_600</w:t>
            </w:r>
          </w:p>
          <w:p w14:paraId="73CAA043" w14:textId="77777777" w:rsidR="006A1BCF" w:rsidRPr="006A1BCF" w:rsidRDefault="006A1BCF" w:rsidP="006A1BCF">
            <w:r w:rsidRPr="006A1BCF">
              <w:t>Επιπλέον, ο ψηφιακός πολυπλέκτης θα διαθέτει:</w:t>
            </w:r>
          </w:p>
          <w:p w14:paraId="3F7320E0" w14:textId="77777777" w:rsidR="006A1BCF" w:rsidRPr="006A1BCF" w:rsidRDefault="006A1BCF" w:rsidP="002464E4">
            <w:pPr>
              <w:pStyle w:val="af8"/>
              <w:numPr>
                <w:ilvl w:val="0"/>
                <w:numId w:val="167"/>
              </w:numPr>
              <w:spacing w:after="200" w:line="276" w:lineRule="auto"/>
              <w:rPr>
                <w:szCs w:val="24"/>
                <w:lang w:eastAsia="el-GR"/>
              </w:rPr>
            </w:pPr>
            <w:r w:rsidRPr="006A1BCF">
              <w:rPr>
                <w:szCs w:val="24"/>
                <w:lang w:eastAsia="el-GR"/>
              </w:rPr>
              <w:t>υπηρεσιακό αναλογικό ή ψηφιακό κανάλι VoIP,  για τηλεφωνική επικοινωνία μεταξύ των δύο άκρων</w:t>
            </w:r>
          </w:p>
          <w:p w14:paraId="3EC11900" w14:textId="77777777" w:rsidR="006A1BCF" w:rsidRPr="006A1BCF" w:rsidRDefault="006A1BCF" w:rsidP="002464E4">
            <w:pPr>
              <w:pStyle w:val="af8"/>
              <w:numPr>
                <w:ilvl w:val="0"/>
                <w:numId w:val="167"/>
              </w:numPr>
              <w:spacing w:after="200" w:line="276" w:lineRule="auto"/>
              <w:rPr>
                <w:szCs w:val="24"/>
                <w:lang w:eastAsia="el-GR"/>
              </w:rPr>
            </w:pPr>
            <w:r w:rsidRPr="006A1BCF">
              <w:rPr>
                <w:szCs w:val="24"/>
                <w:lang w:eastAsia="el-GR"/>
              </w:rPr>
              <w:t xml:space="preserve"> Τηλεφωνικό κανάλι PABX</w:t>
            </w:r>
          </w:p>
          <w:p w14:paraId="10E8F6DC" w14:textId="77777777" w:rsidR="006A1BCF" w:rsidRPr="006A1BCF" w:rsidRDefault="006A1BCF" w:rsidP="002464E4">
            <w:pPr>
              <w:pStyle w:val="af8"/>
              <w:numPr>
                <w:ilvl w:val="0"/>
                <w:numId w:val="167"/>
              </w:numPr>
              <w:spacing w:after="200" w:line="276" w:lineRule="auto"/>
              <w:rPr>
                <w:szCs w:val="24"/>
                <w:lang w:eastAsia="el-GR"/>
              </w:rPr>
            </w:pPr>
            <w:r w:rsidRPr="006A1BCF">
              <w:rPr>
                <w:szCs w:val="24"/>
                <w:lang w:eastAsia="el-GR"/>
              </w:rPr>
              <w:t>Σύστημα Τοπικής και Απομακρυσμένης Παρακολούθησης και Ελέγχου (Supervision). Ενσωματωμένο σύστημα ελέγχου καλής λειτουργίας BITE (Built - in Test Equipment)</w:t>
            </w:r>
          </w:p>
          <w:p w14:paraId="545311F0" w14:textId="77777777" w:rsidR="006A1BCF" w:rsidRPr="00446496" w:rsidRDefault="006A1BCF" w:rsidP="006A1BCF"/>
          <w:p w14:paraId="11E410FD" w14:textId="77777777" w:rsidR="006A1BCF" w:rsidRPr="006A1BCF" w:rsidRDefault="006A1BCF" w:rsidP="00CB08E6"/>
        </w:tc>
        <w:tc>
          <w:tcPr>
            <w:tcW w:w="1813" w:type="dxa"/>
            <w:tcBorders>
              <w:top w:val="single" w:sz="4" w:space="0" w:color="auto"/>
              <w:left w:val="single" w:sz="4" w:space="0" w:color="auto"/>
              <w:bottom w:val="single" w:sz="4" w:space="0" w:color="auto"/>
              <w:right w:val="single" w:sz="4" w:space="0" w:color="auto"/>
            </w:tcBorders>
            <w:vAlign w:val="center"/>
          </w:tcPr>
          <w:p w14:paraId="756C637E" w14:textId="1A4794E8" w:rsidR="006A1BCF" w:rsidRPr="006A1BCF" w:rsidRDefault="006A1BCF" w:rsidP="006A1BCF">
            <w:pPr>
              <w:jc w:val="center"/>
              <w:rPr>
                <w:szCs w:val="22"/>
              </w:rPr>
            </w:pPr>
          </w:p>
        </w:tc>
        <w:tc>
          <w:tcPr>
            <w:tcW w:w="1257" w:type="dxa"/>
            <w:tcBorders>
              <w:top w:val="single" w:sz="4" w:space="0" w:color="auto"/>
              <w:left w:val="single" w:sz="4" w:space="0" w:color="auto"/>
              <w:bottom w:val="single" w:sz="4" w:space="0" w:color="auto"/>
              <w:right w:val="single" w:sz="4" w:space="0" w:color="auto"/>
            </w:tcBorders>
          </w:tcPr>
          <w:p w14:paraId="5A31D1B5" w14:textId="77777777" w:rsidR="006A1BCF" w:rsidRPr="006A1BCF" w:rsidRDefault="006A1BCF" w:rsidP="006A1BCF">
            <w:pPr>
              <w:jc w:val="center"/>
              <w:rPr>
                <w:szCs w:val="22"/>
              </w:rPr>
            </w:pPr>
          </w:p>
        </w:tc>
        <w:tc>
          <w:tcPr>
            <w:tcW w:w="1615" w:type="dxa"/>
            <w:tcBorders>
              <w:top w:val="single" w:sz="4" w:space="0" w:color="auto"/>
              <w:left w:val="single" w:sz="4" w:space="0" w:color="auto"/>
              <w:bottom w:val="single" w:sz="4" w:space="0" w:color="auto"/>
              <w:right w:val="single" w:sz="4" w:space="0" w:color="auto"/>
            </w:tcBorders>
          </w:tcPr>
          <w:p w14:paraId="4446ED30" w14:textId="77777777" w:rsidR="006A1BCF" w:rsidRPr="006A1BCF" w:rsidRDefault="006A1BCF" w:rsidP="006A1BCF">
            <w:pPr>
              <w:jc w:val="center"/>
              <w:rPr>
                <w:szCs w:val="22"/>
              </w:rPr>
            </w:pPr>
          </w:p>
        </w:tc>
      </w:tr>
    </w:tbl>
    <w:p w14:paraId="24CAE104" w14:textId="77777777" w:rsidR="00F65CE4" w:rsidRDefault="00F65CE4" w:rsidP="00641773">
      <w:pPr>
        <w:pStyle w:val="2"/>
        <w:sectPr w:rsidR="00F65CE4" w:rsidSect="00F65CE4">
          <w:pgSz w:w="16838" w:h="11906" w:orient="landscape"/>
          <w:pgMar w:top="1797" w:right="1440" w:bottom="1797" w:left="1440" w:header="709" w:footer="709" w:gutter="0"/>
          <w:cols w:space="708"/>
          <w:docGrid w:linePitch="360"/>
        </w:sectPr>
      </w:pPr>
    </w:p>
    <w:p w14:paraId="162714CC" w14:textId="77777777" w:rsidR="00F3363E" w:rsidRPr="0063108B" w:rsidRDefault="00D50CAA" w:rsidP="00641773">
      <w:pPr>
        <w:pStyle w:val="2"/>
        <w:rPr>
          <w:rFonts w:cs="Calibri"/>
          <w:b w:val="0"/>
          <w:caps/>
        </w:rPr>
      </w:pPr>
      <w:r w:rsidRPr="0063108B">
        <w:lastRenderedPageBreak/>
        <w:t xml:space="preserve">    </w:t>
      </w:r>
      <w:r w:rsidR="00641773">
        <w:t xml:space="preserve">     </w:t>
      </w:r>
    </w:p>
    <w:p w14:paraId="74558E61" w14:textId="77777777" w:rsidR="00F3363E" w:rsidRPr="0063108B" w:rsidRDefault="00F3363E" w:rsidP="00181C2F">
      <w:pPr>
        <w:jc w:val="center"/>
        <w:rPr>
          <w:rFonts w:cs="Calibri"/>
          <w:b/>
          <w:caps/>
          <w:szCs w:val="22"/>
        </w:rPr>
      </w:pPr>
    </w:p>
    <w:p w14:paraId="114408E4" w14:textId="77777777" w:rsidR="0012245D" w:rsidRPr="0063108B" w:rsidRDefault="0012245D" w:rsidP="003B1A2A">
      <w:pPr>
        <w:pStyle w:val="1"/>
      </w:pPr>
      <w:bookmarkStart w:id="2224" w:name="_Toc264672546"/>
      <w:bookmarkStart w:id="2225" w:name="_Toc264704875"/>
    </w:p>
    <w:p w14:paraId="7A15CACC" w14:textId="77777777" w:rsidR="0012245D" w:rsidRPr="0043356B" w:rsidRDefault="0012245D" w:rsidP="00641773">
      <w:pPr>
        <w:pStyle w:val="1"/>
        <w:jc w:val="center"/>
        <w:rPr>
          <w:sz w:val="32"/>
          <w:szCs w:val="32"/>
        </w:rPr>
      </w:pPr>
      <w:bookmarkStart w:id="2226" w:name="_Toc265060894"/>
      <w:bookmarkStart w:id="2227" w:name="_Toc478632673"/>
      <w:bookmarkStart w:id="2228" w:name="_Toc478633050"/>
      <w:bookmarkStart w:id="2229" w:name="_Toc478633441"/>
      <w:bookmarkStart w:id="2230" w:name="_Toc478634266"/>
      <w:bookmarkStart w:id="2231" w:name="_Toc107263294"/>
      <w:r w:rsidRPr="0043356B">
        <w:rPr>
          <w:sz w:val="32"/>
          <w:szCs w:val="32"/>
        </w:rPr>
        <w:t xml:space="preserve">ΚΕΦΑΛΑΙΟ </w:t>
      </w:r>
      <w:bookmarkEnd w:id="2224"/>
      <w:bookmarkEnd w:id="2225"/>
      <w:bookmarkEnd w:id="2226"/>
      <w:r w:rsidR="00DD0D9C" w:rsidRPr="0043356B">
        <w:rPr>
          <w:sz w:val="32"/>
          <w:szCs w:val="32"/>
        </w:rPr>
        <w:t>8</w:t>
      </w:r>
      <w:bookmarkEnd w:id="2227"/>
      <w:bookmarkEnd w:id="2228"/>
      <w:bookmarkEnd w:id="2229"/>
      <w:bookmarkEnd w:id="2230"/>
      <w:bookmarkEnd w:id="2231"/>
    </w:p>
    <w:p w14:paraId="3111E840" w14:textId="77777777" w:rsidR="0012245D" w:rsidRPr="0043356B" w:rsidRDefault="0012245D" w:rsidP="00B57E8B">
      <w:pPr>
        <w:jc w:val="center"/>
        <w:rPr>
          <w:rFonts w:cs="Calibri"/>
          <w:b/>
          <w:caps/>
          <w:sz w:val="32"/>
          <w:szCs w:val="32"/>
          <w:lang w:val="en-US"/>
        </w:rPr>
      </w:pPr>
    </w:p>
    <w:p w14:paraId="1707A7B5" w14:textId="77777777" w:rsidR="0012245D" w:rsidRPr="0043356B" w:rsidRDefault="0012245D" w:rsidP="00B57E8B">
      <w:pPr>
        <w:jc w:val="center"/>
        <w:rPr>
          <w:rFonts w:cs="Calibri"/>
          <w:b/>
          <w:caps/>
          <w:sz w:val="32"/>
          <w:szCs w:val="32"/>
          <w:lang w:val="en-US"/>
        </w:rPr>
      </w:pPr>
    </w:p>
    <w:p w14:paraId="1BB99709" w14:textId="77777777" w:rsidR="0012245D" w:rsidRPr="0043356B" w:rsidRDefault="0012245D" w:rsidP="00417F93">
      <w:pPr>
        <w:rPr>
          <w:rFonts w:cs="Calibri"/>
          <w:b/>
          <w:caps/>
          <w:sz w:val="32"/>
          <w:szCs w:val="32"/>
          <w:lang w:val="en-US"/>
        </w:rPr>
      </w:pPr>
    </w:p>
    <w:p w14:paraId="39E3E44D" w14:textId="77777777" w:rsidR="0012245D" w:rsidRPr="0043356B" w:rsidRDefault="0012245D" w:rsidP="00B57E8B">
      <w:pPr>
        <w:jc w:val="center"/>
        <w:rPr>
          <w:rFonts w:cs="Calibri"/>
          <w:b/>
          <w:caps/>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12245D" w:rsidRPr="0010426C" w14:paraId="63649114" w14:textId="77777777">
        <w:tc>
          <w:tcPr>
            <w:tcW w:w="8522" w:type="dxa"/>
          </w:tcPr>
          <w:p w14:paraId="76BA2201" w14:textId="77777777" w:rsidR="00CD6516" w:rsidRPr="0043356B" w:rsidRDefault="0012245D" w:rsidP="00641773">
            <w:pPr>
              <w:jc w:val="center"/>
              <w:rPr>
                <w:rFonts w:cs="Calibri"/>
                <w:b/>
                <w:sz w:val="32"/>
                <w:szCs w:val="32"/>
                <w:lang w:val="en-US"/>
              </w:rPr>
            </w:pPr>
            <w:bookmarkStart w:id="2232" w:name="_Toc478632674"/>
            <w:bookmarkStart w:id="2233" w:name="_Toc478633051"/>
            <w:bookmarkStart w:id="2234" w:name="_Toc478633442"/>
            <w:bookmarkStart w:id="2235" w:name="_Toc478634267"/>
            <w:r w:rsidRPr="0043356B">
              <w:rPr>
                <w:rFonts w:cs="Calibri"/>
                <w:b/>
                <w:sz w:val="32"/>
                <w:szCs w:val="32"/>
              </w:rPr>
              <w:t>ΑΠΟΜΑΚΡΥΣΜΕΝΟ</w:t>
            </w:r>
            <w:r w:rsidRPr="0043356B">
              <w:rPr>
                <w:rFonts w:cs="Calibri"/>
                <w:b/>
                <w:sz w:val="32"/>
                <w:szCs w:val="32"/>
                <w:lang w:val="en-US"/>
              </w:rPr>
              <w:t xml:space="preserve"> </w:t>
            </w:r>
            <w:r w:rsidRPr="0043356B">
              <w:rPr>
                <w:rFonts w:cs="Calibri"/>
                <w:b/>
                <w:sz w:val="32"/>
                <w:szCs w:val="32"/>
              </w:rPr>
              <w:t>ΣΥΣΤΗ</w:t>
            </w:r>
            <w:r w:rsidR="00CD6516" w:rsidRPr="0043356B">
              <w:rPr>
                <w:rFonts w:cs="Calibri"/>
                <w:b/>
                <w:sz w:val="32"/>
                <w:szCs w:val="32"/>
              </w:rPr>
              <w:t>ΜΑ</w:t>
            </w:r>
            <w:r w:rsidR="00CD6516" w:rsidRPr="0043356B">
              <w:rPr>
                <w:rFonts w:cs="Calibri"/>
                <w:b/>
                <w:sz w:val="32"/>
                <w:szCs w:val="32"/>
                <w:lang w:val="en-US"/>
              </w:rPr>
              <w:t xml:space="preserve"> </w:t>
            </w:r>
            <w:r w:rsidR="00CD6516" w:rsidRPr="0043356B">
              <w:rPr>
                <w:rFonts w:cs="Calibri"/>
                <w:b/>
                <w:sz w:val="32"/>
                <w:szCs w:val="32"/>
              </w:rPr>
              <w:t>ΕΠΙΤΗΡΗΣΗΣ</w:t>
            </w:r>
            <w:r w:rsidR="00CD6516" w:rsidRPr="0043356B">
              <w:rPr>
                <w:rFonts w:cs="Calibri"/>
                <w:b/>
                <w:sz w:val="32"/>
                <w:szCs w:val="32"/>
                <w:lang w:val="en-US"/>
              </w:rPr>
              <w:t xml:space="preserve"> </w:t>
            </w:r>
            <w:r w:rsidR="00CD6516" w:rsidRPr="0043356B">
              <w:rPr>
                <w:rFonts w:cs="Calibri"/>
                <w:b/>
                <w:sz w:val="32"/>
                <w:szCs w:val="32"/>
              </w:rPr>
              <w:t>ΚΑΙ</w:t>
            </w:r>
            <w:r w:rsidR="00CD6516" w:rsidRPr="0043356B">
              <w:rPr>
                <w:rFonts w:cs="Calibri"/>
                <w:b/>
                <w:sz w:val="32"/>
                <w:szCs w:val="32"/>
                <w:lang w:val="en-US"/>
              </w:rPr>
              <w:t xml:space="preserve"> </w:t>
            </w:r>
            <w:r w:rsidR="00CD6516" w:rsidRPr="0043356B">
              <w:rPr>
                <w:rFonts w:cs="Calibri"/>
                <w:b/>
                <w:sz w:val="32"/>
                <w:szCs w:val="32"/>
              </w:rPr>
              <w:t>ΕΛΕΓΧΟΥ</w:t>
            </w:r>
            <w:bookmarkEnd w:id="2232"/>
            <w:bookmarkEnd w:id="2233"/>
            <w:bookmarkEnd w:id="2234"/>
            <w:bookmarkEnd w:id="2235"/>
          </w:p>
          <w:p w14:paraId="5DB77DDE" w14:textId="77777777" w:rsidR="0012245D" w:rsidRPr="00641773" w:rsidRDefault="0012245D" w:rsidP="00B83695">
            <w:pPr>
              <w:jc w:val="center"/>
              <w:rPr>
                <w:rFonts w:cs="Calibri"/>
                <w:b/>
                <w:sz w:val="32"/>
                <w:szCs w:val="32"/>
                <w:lang w:val="en-US"/>
              </w:rPr>
            </w:pPr>
            <w:bookmarkStart w:id="2236" w:name="_Toc478632675"/>
            <w:bookmarkStart w:id="2237" w:name="_Toc478633052"/>
            <w:bookmarkStart w:id="2238" w:name="_Toc478633443"/>
            <w:bookmarkStart w:id="2239" w:name="_Toc478634268"/>
            <w:r w:rsidRPr="0043356B">
              <w:rPr>
                <w:rFonts w:cs="Calibri"/>
                <w:b/>
                <w:sz w:val="32"/>
                <w:szCs w:val="32"/>
                <w:lang w:val="en-US"/>
              </w:rPr>
              <w:t xml:space="preserve">REMOTE </w:t>
            </w:r>
            <w:r w:rsidR="00B83695" w:rsidRPr="0043356B">
              <w:rPr>
                <w:rFonts w:cs="Calibri"/>
                <w:b/>
                <w:sz w:val="32"/>
                <w:szCs w:val="32"/>
                <w:lang w:val="en-US"/>
              </w:rPr>
              <w:t xml:space="preserve">CONTROL </w:t>
            </w:r>
            <w:r w:rsidRPr="0043356B">
              <w:rPr>
                <w:rFonts w:cs="Calibri"/>
                <w:b/>
                <w:sz w:val="32"/>
                <w:szCs w:val="32"/>
                <w:lang w:val="en-US"/>
              </w:rPr>
              <w:t xml:space="preserve">AND </w:t>
            </w:r>
            <w:r w:rsidR="00B83695" w:rsidRPr="0043356B">
              <w:rPr>
                <w:rFonts w:cs="Calibri"/>
                <w:b/>
                <w:sz w:val="32"/>
                <w:szCs w:val="32"/>
                <w:lang w:val="en-US"/>
              </w:rPr>
              <w:t xml:space="preserve">MONITORING </w:t>
            </w:r>
            <w:r w:rsidRPr="0043356B">
              <w:rPr>
                <w:rFonts w:cs="Calibri"/>
                <w:b/>
                <w:sz w:val="32"/>
                <w:szCs w:val="32"/>
                <w:lang w:val="en-US"/>
              </w:rPr>
              <w:t xml:space="preserve">SYSTEM- </w:t>
            </w:r>
            <w:bookmarkEnd w:id="2236"/>
            <w:bookmarkEnd w:id="2237"/>
            <w:bookmarkEnd w:id="2238"/>
            <w:bookmarkEnd w:id="2239"/>
            <w:r w:rsidR="00B83695">
              <w:rPr>
                <w:rFonts w:cs="Calibri"/>
                <w:b/>
                <w:sz w:val="32"/>
                <w:szCs w:val="32"/>
                <w:lang w:val="en-US"/>
              </w:rPr>
              <w:t>RCMS</w:t>
            </w:r>
          </w:p>
        </w:tc>
      </w:tr>
    </w:tbl>
    <w:p w14:paraId="241E8788" w14:textId="77777777" w:rsidR="0012245D" w:rsidRPr="0063108B" w:rsidRDefault="0012245D" w:rsidP="00417F93">
      <w:pPr>
        <w:rPr>
          <w:rFonts w:cs="Calibri"/>
          <w:b/>
          <w:caps/>
          <w:szCs w:val="22"/>
          <w:lang w:val="en-US"/>
        </w:rPr>
      </w:pPr>
    </w:p>
    <w:p w14:paraId="42422906" w14:textId="77777777" w:rsidR="00F3363E" w:rsidRPr="0063108B" w:rsidRDefault="00F3363E" w:rsidP="00417F93">
      <w:pPr>
        <w:rPr>
          <w:rFonts w:cs="Calibri"/>
          <w:b/>
          <w:caps/>
          <w:szCs w:val="22"/>
          <w:lang w:val="en-US"/>
        </w:rPr>
      </w:pPr>
    </w:p>
    <w:p w14:paraId="7F2CA2FE" w14:textId="77777777" w:rsidR="005703D2" w:rsidRPr="0063108B" w:rsidRDefault="005703D2" w:rsidP="00417F93">
      <w:pPr>
        <w:rPr>
          <w:rFonts w:cs="Calibri"/>
          <w:b/>
          <w:caps/>
          <w:szCs w:val="22"/>
          <w:lang w:val="en-US"/>
        </w:rPr>
        <w:sectPr w:rsidR="005703D2" w:rsidRPr="0063108B" w:rsidSect="005703D2">
          <w:pgSz w:w="11906" w:h="16838"/>
          <w:pgMar w:top="1440" w:right="1797" w:bottom="1440" w:left="1797" w:header="709" w:footer="709" w:gutter="0"/>
          <w:cols w:space="708"/>
          <w:docGrid w:linePitch="360"/>
        </w:sectPr>
      </w:pPr>
    </w:p>
    <w:tbl>
      <w:tblPr>
        <w:tblW w:w="12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418"/>
        <w:gridCol w:w="1263"/>
        <w:gridCol w:w="1496"/>
      </w:tblGrid>
      <w:tr w:rsidR="00501094" w:rsidRPr="0063108B" w14:paraId="20101241" w14:textId="77777777" w:rsidTr="00A87760">
        <w:trPr>
          <w:trHeight w:val="408"/>
          <w:tblHeader/>
        </w:trPr>
        <w:tc>
          <w:tcPr>
            <w:tcW w:w="8755" w:type="dxa"/>
            <w:shd w:val="pct25" w:color="auto" w:fill="auto"/>
            <w:vAlign w:val="center"/>
          </w:tcPr>
          <w:p w14:paraId="6E75E5FA" w14:textId="77777777" w:rsidR="00501094" w:rsidRPr="0063108B" w:rsidRDefault="00501094" w:rsidP="001E38DF">
            <w:pPr>
              <w:spacing w:before="60" w:after="60"/>
              <w:jc w:val="center"/>
              <w:rPr>
                <w:rFonts w:cs="Calibri"/>
                <w:b/>
                <w:szCs w:val="22"/>
              </w:rPr>
            </w:pPr>
            <w:r w:rsidRPr="0063108B">
              <w:rPr>
                <w:rFonts w:cs="Calibri"/>
                <w:b/>
                <w:szCs w:val="22"/>
              </w:rPr>
              <w:lastRenderedPageBreak/>
              <w:t>ΤΕΧΝΙΚΗ ΠΕΡΙΓΡΑΦΗ</w:t>
            </w:r>
          </w:p>
        </w:tc>
        <w:tc>
          <w:tcPr>
            <w:tcW w:w="1418" w:type="dxa"/>
            <w:shd w:val="pct25" w:color="auto" w:fill="auto"/>
            <w:vAlign w:val="center"/>
          </w:tcPr>
          <w:p w14:paraId="3C04A3D4" w14:textId="77777777" w:rsidR="00501094" w:rsidRPr="0063108B" w:rsidRDefault="00501094" w:rsidP="001E38DF">
            <w:pPr>
              <w:spacing w:before="60" w:after="60"/>
              <w:jc w:val="center"/>
              <w:rPr>
                <w:rFonts w:cs="Calibri"/>
                <w:b/>
                <w:szCs w:val="22"/>
              </w:rPr>
            </w:pPr>
            <w:r w:rsidRPr="0063108B">
              <w:rPr>
                <w:rFonts w:cs="Calibri"/>
                <w:b/>
                <w:szCs w:val="22"/>
              </w:rPr>
              <w:t>ΑΠΑΝΤΗΣΗ</w:t>
            </w:r>
          </w:p>
        </w:tc>
        <w:tc>
          <w:tcPr>
            <w:tcW w:w="1263" w:type="dxa"/>
            <w:shd w:val="pct25" w:color="auto" w:fill="auto"/>
            <w:vAlign w:val="center"/>
          </w:tcPr>
          <w:p w14:paraId="190DC72C" w14:textId="77777777" w:rsidR="00501094" w:rsidRPr="0063108B" w:rsidRDefault="00501094" w:rsidP="001E38DF">
            <w:pPr>
              <w:spacing w:before="60" w:after="60"/>
              <w:jc w:val="center"/>
              <w:rPr>
                <w:rFonts w:cs="Calibri"/>
                <w:b/>
                <w:szCs w:val="22"/>
              </w:rPr>
            </w:pPr>
            <w:r w:rsidRPr="0063108B">
              <w:rPr>
                <w:rFonts w:cs="Calibri"/>
                <w:b/>
                <w:szCs w:val="22"/>
              </w:rPr>
              <w:t>ΑΠΑΝΤΗΣΗ</w:t>
            </w:r>
          </w:p>
        </w:tc>
        <w:tc>
          <w:tcPr>
            <w:tcW w:w="1496" w:type="dxa"/>
            <w:shd w:val="pct25" w:color="auto" w:fill="auto"/>
            <w:vAlign w:val="center"/>
          </w:tcPr>
          <w:p w14:paraId="409E9D94" w14:textId="77777777" w:rsidR="00501094" w:rsidRPr="0063108B" w:rsidRDefault="00501094" w:rsidP="001E38DF">
            <w:pPr>
              <w:spacing w:before="60" w:after="60"/>
              <w:jc w:val="center"/>
              <w:rPr>
                <w:rFonts w:cs="Calibri"/>
                <w:b/>
                <w:szCs w:val="22"/>
              </w:rPr>
            </w:pPr>
            <w:r w:rsidRPr="0063108B">
              <w:rPr>
                <w:rFonts w:cs="Calibri"/>
                <w:b/>
                <w:szCs w:val="22"/>
              </w:rPr>
              <w:t>ΠΑΡΑΠΟΜΠΗ</w:t>
            </w:r>
          </w:p>
        </w:tc>
      </w:tr>
      <w:tr w:rsidR="00501094" w:rsidRPr="0063108B" w14:paraId="229F0AD2" w14:textId="77777777" w:rsidTr="00A87760">
        <w:trPr>
          <w:trHeight w:val="450"/>
        </w:trPr>
        <w:tc>
          <w:tcPr>
            <w:tcW w:w="8755" w:type="dxa"/>
          </w:tcPr>
          <w:p w14:paraId="23991923" w14:textId="77777777" w:rsidR="00501094" w:rsidRPr="00FF2BCF" w:rsidRDefault="00501094" w:rsidP="0009492F">
            <w:bookmarkStart w:id="2240" w:name="_Toc478632676"/>
            <w:bookmarkStart w:id="2241" w:name="_Toc478633053"/>
            <w:bookmarkStart w:id="2242" w:name="_Toc478633444"/>
            <w:bookmarkStart w:id="2243" w:name="_Toc478634269"/>
            <w:r w:rsidRPr="00FF2BCF">
              <w:rPr>
                <w:lang w:val="en-GB"/>
              </w:rPr>
              <w:t>RCMS</w:t>
            </w:r>
            <w:r w:rsidRPr="00FF2BCF">
              <w:t>_10</w:t>
            </w:r>
          </w:p>
          <w:p w14:paraId="43661F2B" w14:textId="77777777" w:rsidR="00501094" w:rsidRPr="00A759DD" w:rsidRDefault="00501094" w:rsidP="003B1A2A">
            <w:pPr>
              <w:pStyle w:val="1"/>
              <w:rPr>
                <w:rFonts w:cs="Calibri"/>
              </w:rPr>
            </w:pPr>
            <w:bookmarkStart w:id="2244" w:name="_Toc107263295"/>
            <w:r w:rsidRPr="00A759DD">
              <w:rPr>
                <w:rFonts w:cs="Calibri"/>
              </w:rPr>
              <w:t xml:space="preserve">8. </w:t>
            </w:r>
            <w:r w:rsidR="007E76AB" w:rsidRPr="00A759DD">
              <w:rPr>
                <w:rFonts w:cs="Calibri"/>
              </w:rPr>
              <w:t xml:space="preserve">Απομακρυσμένο Σύστημα Ελέγχου και Επιτήρησης </w:t>
            </w:r>
            <w:r w:rsidRPr="00A759DD">
              <w:rPr>
                <w:rFonts w:cs="Calibri"/>
              </w:rPr>
              <w:t xml:space="preserve"> -</w:t>
            </w:r>
            <w:bookmarkStart w:id="2245" w:name="_Toc478632677"/>
            <w:bookmarkStart w:id="2246" w:name="_Toc478633054"/>
            <w:bookmarkStart w:id="2247" w:name="_Toc478633445"/>
            <w:bookmarkStart w:id="2248" w:name="_Toc478634270"/>
            <w:bookmarkEnd w:id="2240"/>
            <w:bookmarkEnd w:id="2241"/>
            <w:bookmarkEnd w:id="2242"/>
            <w:bookmarkEnd w:id="2243"/>
            <w:r w:rsidRPr="00A759DD">
              <w:rPr>
                <w:rFonts w:cs="Calibri"/>
              </w:rPr>
              <w:t xml:space="preserve"> </w:t>
            </w:r>
            <w:r w:rsidR="00B83695">
              <w:rPr>
                <w:rFonts w:cs="Calibri"/>
                <w:lang w:val="en-US"/>
              </w:rPr>
              <w:t>Remote</w:t>
            </w:r>
            <w:r w:rsidR="00B83695" w:rsidRPr="00A759DD">
              <w:rPr>
                <w:rFonts w:cs="Calibri"/>
              </w:rPr>
              <w:t xml:space="preserve"> </w:t>
            </w:r>
            <w:r w:rsidR="00B83695">
              <w:rPr>
                <w:rFonts w:cs="Calibri"/>
                <w:lang w:val="en-US"/>
              </w:rPr>
              <w:t>Control</w:t>
            </w:r>
            <w:r w:rsidR="00B83695" w:rsidRPr="00A759DD">
              <w:rPr>
                <w:rFonts w:cs="Calibri"/>
              </w:rPr>
              <w:t xml:space="preserve"> </w:t>
            </w:r>
            <w:r w:rsidR="00B83695">
              <w:rPr>
                <w:rFonts w:cs="Calibri"/>
                <w:lang w:val="en-US"/>
              </w:rPr>
              <w:t>and</w:t>
            </w:r>
            <w:r w:rsidR="00B83695" w:rsidRPr="00A759DD">
              <w:rPr>
                <w:rFonts w:cs="Calibri"/>
              </w:rPr>
              <w:t xml:space="preserve"> </w:t>
            </w:r>
            <w:r w:rsidR="00B83695">
              <w:rPr>
                <w:rFonts w:cs="Calibri"/>
                <w:lang w:val="en-US"/>
              </w:rPr>
              <w:t>Monitoring</w:t>
            </w:r>
            <w:r w:rsidR="00B83695" w:rsidRPr="00A759DD">
              <w:rPr>
                <w:rFonts w:cs="Calibri"/>
              </w:rPr>
              <w:t xml:space="preserve"> </w:t>
            </w:r>
            <w:r w:rsidR="00B83695">
              <w:rPr>
                <w:rFonts w:cs="Calibri"/>
                <w:lang w:val="en-US"/>
              </w:rPr>
              <w:t>System</w:t>
            </w:r>
            <w:r w:rsidRPr="00A759DD">
              <w:rPr>
                <w:rFonts w:cs="Calibri"/>
              </w:rPr>
              <w:t xml:space="preserve"> - </w:t>
            </w:r>
            <w:r w:rsidR="00B83695" w:rsidRPr="00A759DD">
              <w:rPr>
                <w:rFonts w:cs="Calibri"/>
              </w:rPr>
              <w:t>RCMS</w:t>
            </w:r>
            <w:bookmarkEnd w:id="2244"/>
            <w:bookmarkEnd w:id="2245"/>
            <w:bookmarkEnd w:id="2246"/>
            <w:bookmarkEnd w:id="2247"/>
            <w:bookmarkEnd w:id="2248"/>
          </w:p>
          <w:p w14:paraId="3FC68B17" w14:textId="77777777" w:rsidR="00501094" w:rsidRPr="00A759DD" w:rsidRDefault="00501094" w:rsidP="003B1A2A">
            <w:pPr>
              <w:pStyle w:val="2"/>
              <w:rPr>
                <w:rFonts w:cs="Calibri"/>
              </w:rPr>
            </w:pPr>
            <w:bookmarkStart w:id="2249" w:name="_Toc478632678"/>
            <w:bookmarkStart w:id="2250" w:name="_Toc478633055"/>
            <w:bookmarkStart w:id="2251" w:name="_Toc478633446"/>
            <w:bookmarkStart w:id="2252" w:name="_Toc478634271"/>
            <w:bookmarkStart w:id="2253" w:name="_Toc107263296"/>
            <w:r w:rsidRPr="00A759DD">
              <w:rPr>
                <w:rFonts w:cs="Calibri"/>
              </w:rPr>
              <w:t>8.1 Εισαγωγή</w:t>
            </w:r>
            <w:bookmarkEnd w:id="2249"/>
            <w:bookmarkEnd w:id="2250"/>
            <w:bookmarkEnd w:id="2251"/>
            <w:bookmarkEnd w:id="2252"/>
            <w:bookmarkEnd w:id="2253"/>
          </w:p>
          <w:p w14:paraId="3ED2BC5C" w14:textId="2AD6EE8B" w:rsidR="00501094" w:rsidRPr="0063108B" w:rsidRDefault="00501094" w:rsidP="0049496B">
            <w:pPr>
              <w:jc w:val="both"/>
              <w:rPr>
                <w:rFonts w:cs="Calibri"/>
                <w:szCs w:val="22"/>
              </w:rPr>
            </w:pPr>
            <w:r w:rsidRPr="0063108B">
              <w:rPr>
                <w:rFonts w:cs="Calibri"/>
                <w:szCs w:val="22"/>
              </w:rPr>
              <w:t xml:space="preserve">Στο Τμήμα αυτό προδιαγράφεται </w:t>
            </w:r>
            <w:r w:rsidR="009E4CF0">
              <w:rPr>
                <w:rFonts w:cs="Calibri"/>
                <w:szCs w:val="22"/>
              </w:rPr>
              <w:t>το</w:t>
            </w:r>
            <w:r w:rsidRPr="0063108B">
              <w:rPr>
                <w:rFonts w:cs="Calibri"/>
                <w:szCs w:val="22"/>
              </w:rPr>
              <w:t xml:space="preserve"> </w:t>
            </w:r>
            <w:r w:rsidR="007E76AB">
              <w:rPr>
                <w:rFonts w:cs="Calibri"/>
                <w:szCs w:val="22"/>
              </w:rPr>
              <w:t xml:space="preserve">Απομακρυσμένο Σύστημα Ελέγχου και Επιτήρησης </w:t>
            </w:r>
            <w:r w:rsidRPr="0063108B">
              <w:rPr>
                <w:rFonts w:cs="Calibri"/>
                <w:szCs w:val="22"/>
              </w:rPr>
              <w:t xml:space="preserve"> (</w:t>
            </w:r>
            <w:r w:rsidR="00B83695">
              <w:rPr>
                <w:rFonts w:cs="Calibri"/>
                <w:szCs w:val="22"/>
              </w:rPr>
              <w:t>Remote Control and Monitoring System</w:t>
            </w:r>
            <w:r w:rsidRPr="0063108B">
              <w:rPr>
                <w:rFonts w:cs="Calibri"/>
                <w:szCs w:val="22"/>
              </w:rPr>
              <w:t xml:space="preserve"> - </w:t>
            </w:r>
            <w:r w:rsidR="00B83695">
              <w:rPr>
                <w:rFonts w:cs="Calibri"/>
                <w:szCs w:val="22"/>
              </w:rPr>
              <w:t>RCMS</w:t>
            </w:r>
            <w:r w:rsidRPr="0063108B">
              <w:rPr>
                <w:rFonts w:cs="Calibri"/>
                <w:szCs w:val="22"/>
              </w:rPr>
              <w:t xml:space="preserve">) </w:t>
            </w:r>
            <w:r w:rsidRPr="0063108B">
              <w:rPr>
                <w:rFonts w:cs="Calibri"/>
                <w:color w:val="000000"/>
                <w:szCs w:val="22"/>
              </w:rPr>
              <w:t>που θα χρησιμοποιηθεί για την επιτήρηση και τον έλεγχο τ</w:t>
            </w:r>
            <w:r w:rsidR="009E4CF0">
              <w:rPr>
                <w:rFonts w:cs="Calibri"/>
                <w:color w:val="000000"/>
                <w:szCs w:val="22"/>
              </w:rPr>
              <w:t>ων</w:t>
            </w:r>
            <w:r w:rsidRPr="0063108B">
              <w:rPr>
                <w:rFonts w:cs="Calibri"/>
                <w:color w:val="000000"/>
                <w:szCs w:val="22"/>
              </w:rPr>
              <w:t xml:space="preserve"> </w:t>
            </w:r>
            <w:r w:rsidR="009E4CF0" w:rsidRPr="0063108B">
              <w:rPr>
                <w:rFonts w:cs="Calibri"/>
                <w:color w:val="000000"/>
                <w:szCs w:val="22"/>
              </w:rPr>
              <w:t>Τερματικ</w:t>
            </w:r>
            <w:r w:rsidR="009E4CF0">
              <w:rPr>
                <w:rFonts w:cs="Calibri"/>
                <w:color w:val="000000"/>
                <w:szCs w:val="22"/>
              </w:rPr>
              <w:t>ών</w:t>
            </w:r>
            <w:r w:rsidRPr="0063108B">
              <w:rPr>
                <w:rFonts w:cs="Calibri"/>
                <w:color w:val="000000"/>
                <w:szCs w:val="22"/>
              </w:rPr>
              <w:t xml:space="preserve"> </w:t>
            </w:r>
            <w:r w:rsidRPr="00E503AF">
              <w:rPr>
                <w:rFonts w:cs="Calibri"/>
                <w:color w:val="000000"/>
                <w:szCs w:val="22"/>
                <w:lang w:val="en-US"/>
              </w:rPr>
              <w:t>RADAR</w:t>
            </w:r>
            <w:r w:rsidRPr="00E503AF">
              <w:rPr>
                <w:rFonts w:cs="Calibri"/>
                <w:color w:val="000000"/>
                <w:szCs w:val="22"/>
              </w:rPr>
              <w:t xml:space="preserve"> (</w:t>
            </w:r>
            <w:r w:rsidRPr="00E503AF">
              <w:rPr>
                <w:rFonts w:cs="Calibri"/>
                <w:color w:val="000000"/>
                <w:szCs w:val="22"/>
                <w:lang w:val="en-US"/>
              </w:rPr>
              <w:t>PSR</w:t>
            </w:r>
            <w:r w:rsidRPr="00E503AF">
              <w:rPr>
                <w:rFonts w:cs="Calibri"/>
                <w:color w:val="000000"/>
                <w:szCs w:val="22"/>
              </w:rPr>
              <w:t>/</w:t>
            </w:r>
            <w:r w:rsidRPr="00E503AF">
              <w:rPr>
                <w:rFonts w:cs="Calibri"/>
                <w:color w:val="000000"/>
                <w:szCs w:val="22"/>
                <w:lang w:val="en-US"/>
              </w:rPr>
              <w:t>MSSR</w:t>
            </w:r>
            <w:r w:rsidR="009E4CF0" w:rsidRPr="00E503AF">
              <w:rPr>
                <w:rFonts w:cs="Calibri"/>
                <w:color w:val="000000"/>
                <w:szCs w:val="22"/>
              </w:rPr>
              <w:t xml:space="preserve">, </w:t>
            </w:r>
            <w:r w:rsidR="009E4CF0" w:rsidRPr="00E503AF">
              <w:rPr>
                <w:rFonts w:cs="Calibri"/>
                <w:color w:val="000000"/>
                <w:szCs w:val="22"/>
                <w:lang w:val="en-US"/>
              </w:rPr>
              <w:t>MSSR</w:t>
            </w:r>
            <w:r w:rsidRPr="00E503AF">
              <w:rPr>
                <w:rFonts w:cs="Calibri"/>
                <w:color w:val="000000"/>
                <w:szCs w:val="22"/>
              </w:rPr>
              <w:t xml:space="preserve">) </w:t>
            </w:r>
            <w:r w:rsidR="009E4CF0" w:rsidRPr="00E503AF">
              <w:rPr>
                <w:rFonts w:cs="Calibri"/>
                <w:color w:val="000000"/>
                <w:szCs w:val="22"/>
              </w:rPr>
              <w:t>του</w:t>
            </w:r>
            <w:r w:rsidR="009E4CF0" w:rsidRPr="009E4CF0">
              <w:rPr>
                <w:rFonts w:cs="Calibri"/>
                <w:color w:val="000000"/>
                <w:szCs w:val="22"/>
              </w:rPr>
              <w:t xml:space="preserve"> </w:t>
            </w:r>
            <w:r w:rsidRPr="009E4CF0">
              <w:rPr>
                <w:rFonts w:cs="Calibri"/>
                <w:color w:val="000000"/>
                <w:szCs w:val="22"/>
              </w:rPr>
              <w:t>Αερολιμέν</w:t>
            </w:r>
            <w:r w:rsidR="009E4CF0" w:rsidRPr="009E4CF0">
              <w:rPr>
                <w:rFonts w:cs="Calibri"/>
                <w:color w:val="000000"/>
                <w:szCs w:val="22"/>
              </w:rPr>
              <w:t>α ΔΑΗΚ</w:t>
            </w:r>
            <w:r w:rsidRPr="0063108B">
              <w:rPr>
                <w:rFonts w:cs="Calibri"/>
                <w:color w:val="000000"/>
                <w:szCs w:val="22"/>
              </w:rPr>
              <w:t>. Επί</w:t>
            </w:r>
            <w:r w:rsidRPr="0063108B">
              <w:rPr>
                <w:rFonts w:cs="Calibri"/>
                <w:szCs w:val="22"/>
              </w:rPr>
              <w:t xml:space="preserve"> πλέον, το </w:t>
            </w:r>
            <w:r w:rsidR="00B83695">
              <w:rPr>
                <w:rFonts w:cs="Calibri"/>
                <w:szCs w:val="22"/>
                <w:lang w:val="en-US"/>
              </w:rPr>
              <w:t>RCMS</w:t>
            </w:r>
            <w:r w:rsidRPr="0063108B">
              <w:rPr>
                <w:rFonts w:cs="Calibri"/>
                <w:szCs w:val="22"/>
              </w:rPr>
              <w:t xml:space="preserve"> θα πρέπει να παρέχει έλεγχο και επιτήρηση των τοπικών βοηθητικών συσκευών με φιλοσοφία κεντρικού ελέγχου.</w:t>
            </w:r>
          </w:p>
        </w:tc>
        <w:tc>
          <w:tcPr>
            <w:tcW w:w="1418" w:type="dxa"/>
            <w:vAlign w:val="center"/>
          </w:tcPr>
          <w:p w14:paraId="3590E872" w14:textId="77777777" w:rsidR="00501094" w:rsidRDefault="00501094" w:rsidP="002A3F91">
            <w:pPr>
              <w:jc w:val="center"/>
              <w:rPr>
                <w:szCs w:val="22"/>
              </w:rPr>
            </w:pPr>
          </w:p>
          <w:p w14:paraId="13321AC9" w14:textId="77777777" w:rsidR="00501094" w:rsidRPr="002A3F91" w:rsidRDefault="00501094" w:rsidP="002A3F91">
            <w:pPr>
              <w:jc w:val="center"/>
              <w:rPr>
                <w:szCs w:val="22"/>
              </w:rPr>
            </w:pPr>
            <w:r>
              <w:rPr>
                <w:szCs w:val="22"/>
              </w:rPr>
              <w:t>ΝΑΙ</w:t>
            </w:r>
          </w:p>
        </w:tc>
        <w:tc>
          <w:tcPr>
            <w:tcW w:w="1263" w:type="dxa"/>
          </w:tcPr>
          <w:p w14:paraId="043A3B6F" w14:textId="77777777" w:rsidR="00501094" w:rsidRPr="002A3F91" w:rsidRDefault="00501094" w:rsidP="002A3F91">
            <w:pPr>
              <w:jc w:val="center"/>
              <w:rPr>
                <w:szCs w:val="22"/>
              </w:rPr>
            </w:pPr>
          </w:p>
        </w:tc>
        <w:tc>
          <w:tcPr>
            <w:tcW w:w="1496" w:type="dxa"/>
          </w:tcPr>
          <w:p w14:paraId="4906BD75" w14:textId="77777777" w:rsidR="00501094" w:rsidRPr="002A3F91" w:rsidRDefault="00501094" w:rsidP="002A3F91">
            <w:pPr>
              <w:jc w:val="center"/>
              <w:rPr>
                <w:szCs w:val="22"/>
              </w:rPr>
            </w:pPr>
          </w:p>
        </w:tc>
      </w:tr>
      <w:tr w:rsidR="00501094" w:rsidRPr="0063108B" w14:paraId="54B0DE42" w14:textId="77777777" w:rsidTr="00A87760">
        <w:tc>
          <w:tcPr>
            <w:tcW w:w="8755" w:type="dxa"/>
          </w:tcPr>
          <w:p w14:paraId="4A6EE18C" w14:textId="77777777" w:rsidR="00501094" w:rsidRPr="00FF2BCF" w:rsidRDefault="00501094" w:rsidP="0009492F">
            <w:bookmarkStart w:id="2254" w:name="_Toc478632679"/>
            <w:bookmarkStart w:id="2255" w:name="_Toc478633056"/>
            <w:bookmarkStart w:id="2256" w:name="_Toc478633447"/>
            <w:bookmarkStart w:id="2257" w:name="_Toc478634272"/>
            <w:r w:rsidRPr="00FF2BCF">
              <w:rPr>
                <w:lang w:val="en-GB"/>
              </w:rPr>
              <w:t>RCMS</w:t>
            </w:r>
            <w:r w:rsidRPr="00FF2BCF">
              <w:t>_20</w:t>
            </w:r>
          </w:p>
          <w:p w14:paraId="1ACF87BC" w14:textId="77777777" w:rsidR="00501094" w:rsidRPr="00A759DD" w:rsidRDefault="00501094" w:rsidP="003B1A2A">
            <w:pPr>
              <w:pStyle w:val="2"/>
              <w:rPr>
                <w:rFonts w:cs="Calibri"/>
              </w:rPr>
            </w:pPr>
            <w:bookmarkStart w:id="2258" w:name="_Toc107263297"/>
            <w:r w:rsidRPr="00A759DD">
              <w:rPr>
                <w:rFonts w:cs="Calibri"/>
              </w:rPr>
              <w:t xml:space="preserve">8.2 Λειτουργικές απαιτήσεις, περιγραφή της φιλοσοφίας </w:t>
            </w:r>
            <w:r w:rsidR="00B83695" w:rsidRPr="00A759DD">
              <w:rPr>
                <w:rFonts w:cs="Calibri"/>
              </w:rPr>
              <w:t>RCMS</w:t>
            </w:r>
            <w:bookmarkEnd w:id="2254"/>
            <w:bookmarkEnd w:id="2255"/>
            <w:bookmarkEnd w:id="2256"/>
            <w:bookmarkEnd w:id="2257"/>
            <w:bookmarkEnd w:id="2258"/>
          </w:p>
          <w:p w14:paraId="269702E7" w14:textId="77777777" w:rsidR="00501094" w:rsidRPr="0063108B" w:rsidRDefault="00501094" w:rsidP="0049496B">
            <w:pPr>
              <w:jc w:val="both"/>
              <w:rPr>
                <w:rFonts w:cs="Calibri"/>
                <w:szCs w:val="22"/>
              </w:rPr>
            </w:pPr>
            <w:r w:rsidRPr="0063108B">
              <w:rPr>
                <w:rFonts w:cs="Calibri"/>
                <w:szCs w:val="22"/>
              </w:rPr>
              <w:t xml:space="preserve">Ο προμηθευτής θα πρέπει να υποδείξει στην πρότασή του τη φιλοσοφία </w:t>
            </w:r>
            <w:r w:rsidR="00B83695">
              <w:rPr>
                <w:rFonts w:cs="Calibri"/>
                <w:szCs w:val="22"/>
                <w:lang w:val="en-US"/>
              </w:rPr>
              <w:t>RCMS</w:t>
            </w:r>
            <w:r w:rsidRPr="0063108B">
              <w:rPr>
                <w:rFonts w:cs="Calibri"/>
                <w:szCs w:val="22"/>
              </w:rPr>
              <w:t xml:space="preserve"> που χρησιμοποιείται καθώς και στοιχεία του συστήματος, λειτουργίες, και παραμέτρους που επιτηρούνται και ελέγχονται.</w:t>
            </w:r>
          </w:p>
          <w:p w14:paraId="0A5715F6" w14:textId="77777777" w:rsidR="00501094" w:rsidRPr="0063108B" w:rsidRDefault="00501094" w:rsidP="0049496B">
            <w:pPr>
              <w:jc w:val="both"/>
              <w:rPr>
                <w:rFonts w:cs="Calibri"/>
                <w:szCs w:val="22"/>
              </w:rPr>
            </w:pPr>
            <w:r w:rsidRPr="0063108B">
              <w:rPr>
                <w:rFonts w:cs="Calibri"/>
                <w:szCs w:val="22"/>
              </w:rPr>
              <w:t xml:space="preserve">Αν και ο προμηθευτής μπορεί να προτείνει (με κατάλληλη αιτιολόγηση της επιλογής του) διαφορετικές φιλοσοφίες </w:t>
            </w:r>
            <w:r w:rsidR="00B83695">
              <w:rPr>
                <w:rFonts w:cs="Calibri"/>
                <w:szCs w:val="22"/>
                <w:lang w:val="en-US"/>
              </w:rPr>
              <w:t>RCMS</w:t>
            </w:r>
            <w:r w:rsidRPr="0063108B">
              <w:rPr>
                <w:rFonts w:cs="Calibri"/>
                <w:szCs w:val="22"/>
              </w:rPr>
              <w:t>, θα πρέπει να ικανοποιούνται οι συνολικές τεχνικές και λειτουργικές απαιτήσεις για ένα σύστημα αυξημένων απαιτήσεων επιτήρησης και ελέγχου (τουλάχιστον σε επίπεδο τυπωμένου κυκλώματος).</w:t>
            </w:r>
          </w:p>
        </w:tc>
        <w:tc>
          <w:tcPr>
            <w:tcW w:w="1418" w:type="dxa"/>
            <w:vAlign w:val="center"/>
          </w:tcPr>
          <w:p w14:paraId="49F24121" w14:textId="77777777" w:rsidR="00501094" w:rsidRPr="002A3F91" w:rsidRDefault="00501094" w:rsidP="002A3F91">
            <w:pPr>
              <w:jc w:val="center"/>
              <w:rPr>
                <w:szCs w:val="22"/>
              </w:rPr>
            </w:pPr>
            <w:r>
              <w:rPr>
                <w:szCs w:val="22"/>
              </w:rPr>
              <w:t>ΝΑΙ</w:t>
            </w:r>
          </w:p>
        </w:tc>
        <w:tc>
          <w:tcPr>
            <w:tcW w:w="1263" w:type="dxa"/>
          </w:tcPr>
          <w:p w14:paraId="6DB962C1" w14:textId="77777777" w:rsidR="00501094" w:rsidRPr="002A3F91" w:rsidRDefault="00501094" w:rsidP="002A3F91">
            <w:pPr>
              <w:jc w:val="center"/>
              <w:rPr>
                <w:szCs w:val="22"/>
              </w:rPr>
            </w:pPr>
          </w:p>
        </w:tc>
        <w:tc>
          <w:tcPr>
            <w:tcW w:w="1496" w:type="dxa"/>
          </w:tcPr>
          <w:p w14:paraId="7C0E8929" w14:textId="77777777" w:rsidR="00501094" w:rsidRPr="002A3F91" w:rsidRDefault="00501094" w:rsidP="002A3F91">
            <w:pPr>
              <w:jc w:val="center"/>
              <w:rPr>
                <w:szCs w:val="22"/>
              </w:rPr>
            </w:pPr>
          </w:p>
        </w:tc>
      </w:tr>
      <w:tr w:rsidR="00501094" w:rsidRPr="0063108B" w14:paraId="1DAFA013" w14:textId="77777777" w:rsidTr="00A87760">
        <w:trPr>
          <w:trHeight w:val="278"/>
        </w:trPr>
        <w:tc>
          <w:tcPr>
            <w:tcW w:w="8755" w:type="dxa"/>
          </w:tcPr>
          <w:p w14:paraId="204B6744" w14:textId="77777777" w:rsidR="00501094" w:rsidRPr="00ED22AC" w:rsidRDefault="00501094" w:rsidP="0009492F">
            <w:bookmarkStart w:id="2259" w:name="_Toc478632680"/>
            <w:bookmarkStart w:id="2260" w:name="_Toc478633057"/>
            <w:bookmarkStart w:id="2261" w:name="_Toc478633448"/>
            <w:bookmarkStart w:id="2262" w:name="_Toc478634273"/>
            <w:r w:rsidRPr="00ED22AC">
              <w:t>RCMS_30</w:t>
            </w:r>
          </w:p>
          <w:p w14:paraId="07C554A7" w14:textId="77777777" w:rsidR="00501094" w:rsidRPr="00A759DD" w:rsidRDefault="00501094" w:rsidP="000473E5">
            <w:pPr>
              <w:pStyle w:val="3"/>
              <w:rPr>
                <w:rFonts w:cs="Calibri"/>
                <w:lang w:val="el-GR"/>
              </w:rPr>
            </w:pPr>
            <w:bookmarkStart w:id="2263" w:name="_Toc107263298"/>
            <w:r w:rsidRPr="00A759DD">
              <w:rPr>
                <w:rFonts w:cs="Calibri"/>
                <w:lang w:val="el-GR"/>
              </w:rPr>
              <w:t>8.2.1 Λειτουργίες προς επιτήρηση και έλεγχο</w:t>
            </w:r>
            <w:bookmarkEnd w:id="2259"/>
            <w:bookmarkEnd w:id="2260"/>
            <w:bookmarkEnd w:id="2261"/>
            <w:bookmarkEnd w:id="2262"/>
            <w:bookmarkEnd w:id="2263"/>
          </w:p>
          <w:p w14:paraId="384D3FF1" w14:textId="77777777" w:rsidR="00501094" w:rsidRPr="00ED22AC" w:rsidRDefault="00501094" w:rsidP="0049496B">
            <w:pPr>
              <w:jc w:val="both"/>
              <w:rPr>
                <w:rFonts w:cs="Calibri"/>
                <w:szCs w:val="22"/>
              </w:rPr>
            </w:pPr>
            <w:r w:rsidRPr="00ED22AC">
              <w:rPr>
                <w:rFonts w:cs="Calibri"/>
                <w:szCs w:val="22"/>
              </w:rPr>
              <w:t xml:space="preserve">Το </w:t>
            </w:r>
            <w:r w:rsidR="00B83695" w:rsidRPr="00ED22AC">
              <w:rPr>
                <w:rFonts w:cs="Calibri"/>
                <w:szCs w:val="22"/>
                <w:lang w:val="en-US"/>
              </w:rPr>
              <w:t>RCMS</w:t>
            </w:r>
            <w:r w:rsidRPr="00ED22AC">
              <w:rPr>
                <w:rFonts w:cs="Calibri"/>
                <w:szCs w:val="22"/>
              </w:rPr>
              <w:t xml:space="preserve"> θα πρέπει να επιτηρεί και να ελέγχει όλα τα κύρια στοιχεία, λειτουργίες και παραμέτρους του συστήματος, τουλάχιστον στο βαθμό που περιγράφεται παρακάτω. Θα πρέπει να περιλαμβάνει (ο κατάλογος δεν εξαντλείται) ειδικά:</w:t>
            </w:r>
          </w:p>
          <w:p w14:paraId="069AE003" w14:textId="77777777" w:rsidR="00501094" w:rsidRPr="00ED22AC" w:rsidRDefault="00501094" w:rsidP="002464E4">
            <w:pPr>
              <w:numPr>
                <w:ilvl w:val="0"/>
                <w:numId w:val="84"/>
              </w:numPr>
              <w:tabs>
                <w:tab w:val="clear" w:pos="720"/>
              </w:tabs>
              <w:ind w:left="343"/>
              <w:jc w:val="both"/>
              <w:rPr>
                <w:rFonts w:cs="Calibri"/>
                <w:szCs w:val="22"/>
              </w:rPr>
            </w:pPr>
            <w:r w:rsidRPr="00ED22AC">
              <w:rPr>
                <w:rFonts w:cs="Calibri"/>
                <w:szCs w:val="22"/>
              </w:rPr>
              <w:t xml:space="preserve">Το Πρωτεύον </w:t>
            </w:r>
            <w:r w:rsidRPr="00ED22AC">
              <w:rPr>
                <w:rFonts w:cs="Calibri"/>
                <w:szCs w:val="22"/>
                <w:lang w:val="en-US"/>
              </w:rPr>
              <w:t>RADAR</w:t>
            </w:r>
            <w:r w:rsidRPr="00ED22AC">
              <w:rPr>
                <w:rFonts w:cs="Calibri"/>
                <w:szCs w:val="22"/>
              </w:rPr>
              <w:t xml:space="preserve"> Επιτήρησης (PSR) τις σχετικές μονάδες, συμπεριλαμβανομένης της κεραίας PSR.</w:t>
            </w:r>
          </w:p>
          <w:p w14:paraId="7E90964C" w14:textId="77777777" w:rsidR="00CC6A71" w:rsidRPr="00ED22AC" w:rsidRDefault="00501094" w:rsidP="002464E4">
            <w:pPr>
              <w:numPr>
                <w:ilvl w:val="0"/>
                <w:numId w:val="84"/>
              </w:numPr>
              <w:tabs>
                <w:tab w:val="clear" w:pos="720"/>
              </w:tabs>
              <w:ind w:left="343"/>
              <w:jc w:val="both"/>
              <w:rPr>
                <w:rFonts w:cs="Calibri"/>
                <w:szCs w:val="22"/>
              </w:rPr>
            </w:pPr>
            <w:r w:rsidRPr="00ED22AC">
              <w:rPr>
                <w:rFonts w:cs="Calibri"/>
                <w:szCs w:val="22"/>
              </w:rPr>
              <w:lastRenderedPageBreak/>
              <w:t xml:space="preserve">Το Δευτερεύον </w:t>
            </w:r>
            <w:r w:rsidRPr="00ED22AC">
              <w:rPr>
                <w:rFonts w:cs="Calibri"/>
                <w:szCs w:val="22"/>
                <w:lang w:val="en-US"/>
              </w:rPr>
              <w:t>RADAR</w:t>
            </w:r>
            <w:r w:rsidRPr="00ED22AC">
              <w:rPr>
                <w:rFonts w:cs="Calibri"/>
                <w:szCs w:val="22"/>
              </w:rPr>
              <w:t xml:space="preserve"> (</w:t>
            </w:r>
            <w:r w:rsidRPr="00ED22AC">
              <w:rPr>
                <w:rFonts w:cs="Calibri"/>
                <w:szCs w:val="22"/>
                <w:lang w:val="en-US"/>
              </w:rPr>
              <w:t>MSSR</w:t>
            </w:r>
            <w:r w:rsidRPr="00ED22AC">
              <w:rPr>
                <w:rFonts w:cs="Calibri"/>
                <w:szCs w:val="22"/>
              </w:rPr>
              <w:t xml:space="preserve">) τις σχετικές μονάδες, συμπεριλαμβανομένης της κεραίας </w:t>
            </w:r>
            <w:r w:rsidRPr="00ED22AC">
              <w:rPr>
                <w:rFonts w:cs="Calibri"/>
                <w:szCs w:val="22"/>
                <w:lang w:val="en-US"/>
              </w:rPr>
              <w:t>LVA</w:t>
            </w:r>
            <w:r w:rsidRPr="00ED22AC">
              <w:rPr>
                <w:rFonts w:cs="Calibri"/>
                <w:szCs w:val="22"/>
              </w:rPr>
              <w:t>.</w:t>
            </w:r>
          </w:p>
          <w:p w14:paraId="0BE2DF31" w14:textId="77777777" w:rsidR="00CC6A71" w:rsidRPr="00ED22AC" w:rsidRDefault="00CC6A71" w:rsidP="002464E4">
            <w:pPr>
              <w:numPr>
                <w:ilvl w:val="0"/>
                <w:numId w:val="84"/>
              </w:numPr>
              <w:tabs>
                <w:tab w:val="clear" w:pos="720"/>
              </w:tabs>
              <w:ind w:left="343"/>
              <w:jc w:val="both"/>
              <w:rPr>
                <w:rFonts w:cs="Calibri"/>
                <w:szCs w:val="22"/>
              </w:rPr>
            </w:pPr>
            <w:r w:rsidRPr="00ED22AC">
              <w:rPr>
                <w:rFonts w:cs="Calibri"/>
              </w:rPr>
              <w:t>Το Δίαυλο Καιρικών Συνθηκών (weather channel).</w:t>
            </w:r>
          </w:p>
          <w:p w14:paraId="19991EC3" w14:textId="77777777" w:rsidR="00501094" w:rsidRPr="00ED22AC" w:rsidRDefault="00501094" w:rsidP="002464E4">
            <w:pPr>
              <w:numPr>
                <w:ilvl w:val="0"/>
                <w:numId w:val="84"/>
              </w:numPr>
              <w:tabs>
                <w:tab w:val="clear" w:pos="720"/>
              </w:tabs>
              <w:ind w:left="343"/>
              <w:jc w:val="both"/>
              <w:rPr>
                <w:rFonts w:cs="Calibri"/>
                <w:szCs w:val="22"/>
                <w:lang w:val="en-US"/>
              </w:rPr>
            </w:pPr>
            <w:r w:rsidRPr="00ED22AC">
              <w:rPr>
                <w:rFonts w:cs="Calibri"/>
                <w:szCs w:val="22"/>
              </w:rPr>
              <w:t>Τον</w:t>
            </w:r>
            <w:r w:rsidRPr="00ED22AC">
              <w:rPr>
                <w:rFonts w:cs="Calibri"/>
                <w:szCs w:val="22"/>
                <w:lang w:val="en-US"/>
              </w:rPr>
              <w:t xml:space="preserve"> </w:t>
            </w:r>
            <w:r w:rsidRPr="00ED22AC">
              <w:rPr>
                <w:rFonts w:cs="Calibri"/>
                <w:szCs w:val="22"/>
              </w:rPr>
              <w:t>Επεξεργαστή</w:t>
            </w:r>
            <w:r w:rsidRPr="00ED22AC">
              <w:rPr>
                <w:rFonts w:cs="Calibri"/>
                <w:szCs w:val="22"/>
                <w:lang w:val="en-US"/>
              </w:rPr>
              <w:t xml:space="preserve"> </w:t>
            </w:r>
            <w:r w:rsidRPr="00ED22AC">
              <w:rPr>
                <w:rFonts w:cs="Calibri"/>
                <w:szCs w:val="22"/>
              </w:rPr>
              <w:t>Κεφαλής</w:t>
            </w:r>
            <w:r w:rsidRPr="00ED22AC">
              <w:rPr>
                <w:rFonts w:cs="Calibri"/>
                <w:szCs w:val="22"/>
                <w:lang w:val="en-US"/>
              </w:rPr>
              <w:t xml:space="preserve"> </w:t>
            </w:r>
            <w:r w:rsidRPr="00ED22AC">
              <w:rPr>
                <w:rFonts w:cs="Calibri"/>
                <w:szCs w:val="22"/>
              </w:rPr>
              <w:t>του</w:t>
            </w:r>
            <w:r w:rsidRPr="00ED22AC">
              <w:rPr>
                <w:rFonts w:cs="Calibri"/>
                <w:szCs w:val="22"/>
                <w:lang w:val="en-US"/>
              </w:rPr>
              <w:t xml:space="preserve"> RADAR RHP (digital extractors, plot filters).</w:t>
            </w:r>
          </w:p>
          <w:p w14:paraId="223DEF04" w14:textId="77777777" w:rsidR="00501094" w:rsidRPr="00ED22AC" w:rsidRDefault="00501094" w:rsidP="002464E4">
            <w:pPr>
              <w:numPr>
                <w:ilvl w:val="0"/>
                <w:numId w:val="84"/>
              </w:numPr>
              <w:tabs>
                <w:tab w:val="clear" w:pos="720"/>
              </w:tabs>
              <w:ind w:left="343"/>
              <w:jc w:val="both"/>
              <w:rPr>
                <w:rFonts w:cs="Calibri"/>
                <w:szCs w:val="22"/>
              </w:rPr>
            </w:pPr>
            <w:r w:rsidRPr="00ED22AC">
              <w:rPr>
                <w:rFonts w:cs="Calibri"/>
                <w:szCs w:val="22"/>
              </w:rPr>
              <w:t>Το Μηχανισμό / Βάση Περιστροφής (Turning Gear / Pedestal).</w:t>
            </w:r>
          </w:p>
          <w:p w14:paraId="3D072D91" w14:textId="77777777" w:rsidR="00501094" w:rsidRPr="00ED22AC" w:rsidRDefault="00501094" w:rsidP="002464E4">
            <w:pPr>
              <w:numPr>
                <w:ilvl w:val="0"/>
                <w:numId w:val="84"/>
              </w:numPr>
              <w:tabs>
                <w:tab w:val="clear" w:pos="720"/>
              </w:tabs>
              <w:ind w:left="343"/>
              <w:jc w:val="both"/>
              <w:rPr>
                <w:rFonts w:cs="Calibri"/>
                <w:color w:val="000000"/>
                <w:szCs w:val="22"/>
              </w:rPr>
            </w:pPr>
            <w:r w:rsidRPr="00ED22AC">
              <w:rPr>
                <w:rFonts w:cs="Calibri"/>
                <w:color w:val="000000"/>
                <w:szCs w:val="22"/>
              </w:rPr>
              <w:t xml:space="preserve">Διανομή Δεδομένων </w:t>
            </w:r>
            <w:r w:rsidRPr="00ED22AC">
              <w:rPr>
                <w:rFonts w:cs="Calibri"/>
                <w:color w:val="000000"/>
                <w:szCs w:val="22"/>
                <w:lang w:val="en-US"/>
              </w:rPr>
              <w:t>RADAR</w:t>
            </w:r>
            <w:r w:rsidRPr="00ED22AC">
              <w:rPr>
                <w:rFonts w:cs="Calibri"/>
                <w:color w:val="000000"/>
                <w:szCs w:val="22"/>
              </w:rPr>
              <w:t>, Μέσα Μετάδοσης (</w:t>
            </w:r>
            <w:r w:rsidRPr="00ED22AC">
              <w:rPr>
                <w:rFonts w:cs="Calibri"/>
                <w:color w:val="000000"/>
                <w:szCs w:val="22"/>
                <w:lang w:val="en-US"/>
              </w:rPr>
              <w:t>modem</w:t>
            </w:r>
            <w:r w:rsidRPr="00ED22AC">
              <w:rPr>
                <w:rFonts w:cs="Calibri"/>
                <w:color w:val="000000"/>
                <w:szCs w:val="22"/>
              </w:rPr>
              <w:t xml:space="preserve">, κατάσταση ευθειών και, αν υπάρχει, </w:t>
            </w:r>
            <w:r w:rsidRPr="00ED22AC">
              <w:rPr>
                <w:rFonts w:cs="Calibri"/>
                <w:color w:val="000000"/>
                <w:szCs w:val="22"/>
                <w:lang w:val="en-US"/>
              </w:rPr>
              <w:t>FM</w:t>
            </w:r>
            <w:r w:rsidRPr="00ED22AC">
              <w:rPr>
                <w:rFonts w:cs="Calibri"/>
                <w:color w:val="000000"/>
                <w:szCs w:val="22"/>
              </w:rPr>
              <w:t xml:space="preserve"> </w:t>
            </w:r>
            <w:r w:rsidRPr="00ED22AC">
              <w:rPr>
                <w:rFonts w:cs="Calibri"/>
                <w:color w:val="000000"/>
                <w:szCs w:val="22"/>
                <w:lang w:val="en-US"/>
              </w:rPr>
              <w:t>link</w:t>
            </w:r>
            <w:r w:rsidRPr="00ED22AC">
              <w:rPr>
                <w:rFonts w:cs="Calibri"/>
                <w:color w:val="000000"/>
                <w:szCs w:val="22"/>
              </w:rPr>
              <w:t>).</w:t>
            </w:r>
          </w:p>
          <w:p w14:paraId="576BE798" w14:textId="77777777" w:rsidR="00077880" w:rsidRPr="00ED22AC" w:rsidRDefault="008756D3" w:rsidP="002464E4">
            <w:pPr>
              <w:numPr>
                <w:ilvl w:val="0"/>
                <w:numId w:val="84"/>
              </w:numPr>
              <w:tabs>
                <w:tab w:val="clear" w:pos="720"/>
              </w:tabs>
              <w:ind w:left="343"/>
              <w:jc w:val="both"/>
              <w:rPr>
                <w:rFonts w:cs="Calibri"/>
                <w:color w:val="000000"/>
                <w:szCs w:val="22"/>
              </w:rPr>
            </w:pPr>
            <w:r w:rsidRPr="00ED22AC">
              <w:rPr>
                <w:rFonts w:cs="Calibri"/>
                <w:color w:val="000000"/>
                <w:szCs w:val="22"/>
              </w:rPr>
              <w:t>Λειτουργία διαχείρι</w:t>
            </w:r>
            <w:r w:rsidR="00077880" w:rsidRPr="00ED22AC">
              <w:rPr>
                <w:rFonts w:cs="Calibri"/>
                <w:color w:val="000000"/>
                <w:szCs w:val="22"/>
              </w:rPr>
              <w:t xml:space="preserve">σης του συστήματος ( </w:t>
            </w:r>
            <w:r w:rsidR="00077880" w:rsidRPr="00ED22AC">
              <w:rPr>
                <w:rFonts w:cs="Calibri"/>
                <w:color w:val="000000"/>
                <w:szCs w:val="22"/>
                <w:lang w:val="en-US"/>
              </w:rPr>
              <w:t>System</w:t>
            </w:r>
            <w:r w:rsidR="00077880" w:rsidRPr="00ED22AC">
              <w:rPr>
                <w:rFonts w:cs="Calibri"/>
                <w:color w:val="000000"/>
                <w:szCs w:val="22"/>
              </w:rPr>
              <w:t xml:space="preserve"> </w:t>
            </w:r>
            <w:r w:rsidR="00077880" w:rsidRPr="00ED22AC">
              <w:rPr>
                <w:rFonts w:cs="Calibri"/>
                <w:color w:val="000000"/>
                <w:szCs w:val="22"/>
                <w:lang w:val="en-US"/>
              </w:rPr>
              <w:t>Management</w:t>
            </w:r>
            <w:r w:rsidR="00077880" w:rsidRPr="00ED22AC">
              <w:rPr>
                <w:rFonts w:cs="Calibri"/>
                <w:color w:val="000000"/>
                <w:szCs w:val="22"/>
              </w:rPr>
              <w:t xml:space="preserve"> </w:t>
            </w:r>
            <w:r w:rsidR="00077880" w:rsidRPr="00ED22AC">
              <w:rPr>
                <w:rFonts w:cs="Calibri"/>
                <w:color w:val="000000"/>
                <w:szCs w:val="22"/>
                <w:lang w:val="en-US"/>
              </w:rPr>
              <w:t>Function</w:t>
            </w:r>
            <w:r w:rsidR="00077880" w:rsidRPr="00ED22AC">
              <w:rPr>
                <w:rFonts w:cs="Calibri"/>
                <w:color w:val="000000"/>
                <w:szCs w:val="22"/>
              </w:rPr>
              <w:t xml:space="preserve">- </w:t>
            </w:r>
            <w:r w:rsidR="00077880" w:rsidRPr="00ED22AC">
              <w:rPr>
                <w:rFonts w:cs="Calibri"/>
                <w:color w:val="000000"/>
                <w:szCs w:val="22"/>
                <w:lang w:val="en-US"/>
              </w:rPr>
              <w:t>SMF</w:t>
            </w:r>
            <w:r w:rsidR="00077880" w:rsidRPr="00ED22AC">
              <w:rPr>
                <w:rFonts w:cs="Calibri"/>
                <w:color w:val="000000"/>
                <w:szCs w:val="22"/>
              </w:rPr>
              <w:t>)</w:t>
            </w:r>
          </w:p>
          <w:p w14:paraId="61A09CD7" w14:textId="77777777" w:rsidR="00077880" w:rsidRPr="00ED22AC" w:rsidRDefault="00077880" w:rsidP="002464E4">
            <w:pPr>
              <w:numPr>
                <w:ilvl w:val="0"/>
                <w:numId w:val="84"/>
              </w:numPr>
              <w:tabs>
                <w:tab w:val="clear" w:pos="720"/>
              </w:tabs>
              <w:ind w:left="343"/>
              <w:jc w:val="both"/>
              <w:rPr>
                <w:rFonts w:cs="Calibri"/>
                <w:color w:val="000000"/>
                <w:szCs w:val="22"/>
              </w:rPr>
            </w:pPr>
            <w:r w:rsidRPr="00ED22AC">
              <w:rPr>
                <w:rFonts w:cs="Calibri"/>
                <w:color w:val="000000"/>
                <w:szCs w:val="22"/>
                <w:lang w:val="en-US"/>
              </w:rPr>
              <w:t>Surveillance Co-ordination Function- SCF</w:t>
            </w:r>
          </w:p>
          <w:p w14:paraId="69ADD026" w14:textId="77777777" w:rsidR="00077880" w:rsidRPr="00ED22AC" w:rsidRDefault="00077880" w:rsidP="002464E4">
            <w:pPr>
              <w:numPr>
                <w:ilvl w:val="0"/>
                <w:numId w:val="84"/>
              </w:numPr>
              <w:tabs>
                <w:tab w:val="clear" w:pos="720"/>
              </w:tabs>
              <w:ind w:left="343"/>
              <w:jc w:val="both"/>
              <w:rPr>
                <w:rFonts w:cs="Calibri"/>
                <w:color w:val="000000"/>
                <w:szCs w:val="22"/>
                <w:lang w:val="en-US"/>
              </w:rPr>
            </w:pPr>
            <w:r w:rsidRPr="00ED22AC">
              <w:rPr>
                <w:rFonts w:cs="Calibri"/>
                <w:color w:val="000000"/>
                <w:szCs w:val="22"/>
              </w:rPr>
              <w:t>Το</w:t>
            </w:r>
            <w:r w:rsidRPr="00ED22AC">
              <w:rPr>
                <w:rFonts w:cs="Calibri"/>
                <w:color w:val="000000"/>
                <w:szCs w:val="22"/>
                <w:lang w:val="en-US"/>
              </w:rPr>
              <w:t xml:space="preserve"> Far Field Site Monitor</w:t>
            </w:r>
          </w:p>
          <w:p w14:paraId="4C173F29" w14:textId="77777777" w:rsidR="00501094" w:rsidRPr="00ED22AC" w:rsidRDefault="002F354F" w:rsidP="002464E4">
            <w:pPr>
              <w:numPr>
                <w:ilvl w:val="0"/>
                <w:numId w:val="84"/>
              </w:numPr>
              <w:tabs>
                <w:tab w:val="clear" w:pos="720"/>
              </w:tabs>
              <w:ind w:left="343"/>
              <w:jc w:val="both"/>
              <w:rPr>
                <w:rFonts w:cs="Calibri"/>
                <w:color w:val="000000"/>
                <w:szCs w:val="22"/>
              </w:rPr>
            </w:pPr>
            <w:r w:rsidRPr="00ED22AC">
              <w:rPr>
                <w:rFonts w:cs="Calibri"/>
                <w:color w:val="000000"/>
                <w:szCs w:val="22"/>
              </w:rPr>
              <w:t>Κάθε</w:t>
            </w:r>
            <w:r w:rsidR="00501094" w:rsidRPr="00ED22AC">
              <w:rPr>
                <w:rFonts w:cs="Calibri"/>
                <w:color w:val="000000"/>
                <w:szCs w:val="22"/>
              </w:rPr>
              <w:t xml:space="preserve"> άλλο στοιχείο του συστήματος που θεωρείται απαραίτητο για την σωστή λειτουργία του συστήματος (συσκε</w:t>
            </w:r>
            <w:r w:rsidR="00C65B92">
              <w:rPr>
                <w:rFonts w:cs="Calibri"/>
                <w:color w:val="000000"/>
                <w:szCs w:val="22"/>
              </w:rPr>
              <w:t>υές καταγραφής, τροφοδοτικά κλπ</w:t>
            </w:r>
            <w:r w:rsidR="00501094" w:rsidRPr="00ED22AC">
              <w:rPr>
                <w:rFonts w:cs="Calibri"/>
                <w:color w:val="000000"/>
                <w:szCs w:val="22"/>
              </w:rPr>
              <w:t>).</w:t>
            </w:r>
          </w:p>
          <w:p w14:paraId="32DEDD50" w14:textId="77777777" w:rsidR="00501094" w:rsidRPr="00ED22AC" w:rsidRDefault="00501094" w:rsidP="002464E4">
            <w:pPr>
              <w:numPr>
                <w:ilvl w:val="0"/>
                <w:numId w:val="84"/>
              </w:numPr>
              <w:tabs>
                <w:tab w:val="clear" w:pos="720"/>
              </w:tabs>
              <w:ind w:left="343"/>
              <w:jc w:val="both"/>
              <w:rPr>
                <w:rFonts w:cs="Calibri"/>
                <w:color w:val="000000"/>
                <w:szCs w:val="22"/>
              </w:rPr>
            </w:pPr>
            <w:r w:rsidRPr="00ED22AC">
              <w:rPr>
                <w:rFonts w:cs="Calibri"/>
                <w:color w:val="000000"/>
                <w:szCs w:val="22"/>
              </w:rPr>
              <w:t>Αισθητήρες ασφάλειας του συστήματος (</w:t>
            </w:r>
            <w:r w:rsidR="002F354F" w:rsidRPr="00ED22AC">
              <w:rPr>
                <w:rFonts w:cs="Calibri"/>
                <w:color w:val="000000"/>
                <w:szCs w:val="22"/>
              </w:rPr>
              <w:t>πυρκαγιάς</w:t>
            </w:r>
            <w:r w:rsidR="00A87760" w:rsidRPr="00ED22AC">
              <w:rPr>
                <w:rFonts w:cs="Calibri"/>
                <w:color w:val="000000"/>
                <w:szCs w:val="22"/>
              </w:rPr>
              <w:t xml:space="preserve">, συναγερμός παραβίασης </w:t>
            </w:r>
            <w:r w:rsidR="00C65B92">
              <w:rPr>
                <w:rFonts w:cs="Calibri"/>
                <w:color w:val="000000"/>
                <w:szCs w:val="22"/>
              </w:rPr>
              <w:t>κλπ</w:t>
            </w:r>
            <w:r w:rsidR="00A87760" w:rsidRPr="00ED22AC">
              <w:rPr>
                <w:rFonts w:cs="Calibri"/>
                <w:color w:val="000000"/>
                <w:szCs w:val="22"/>
              </w:rPr>
              <w:t xml:space="preserve">). </w:t>
            </w:r>
            <w:r w:rsidRPr="00ED22AC">
              <w:rPr>
                <w:rFonts w:cs="Calibri"/>
                <w:color w:val="000000"/>
                <w:szCs w:val="22"/>
              </w:rPr>
              <w:t>Ο αριθμός αυτού του τύπου των αισθητήρων δεν θα πρέπει να είναι μικρότερος από 10.</w:t>
            </w:r>
          </w:p>
          <w:p w14:paraId="2ADD229A" w14:textId="77777777" w:rsidR="00501094" w:rsidRPr="00ED22AC" w:rsidRDefault="00501094" w:rsidP="002E1F1D">
            <w:pPr>
              <w:ind w:left="343"/>
              <w:jc w:val="both"/>
              <w:rPr>
                <w:rFonts w:cs="Calibri"/>
                <w:szCs w:val="22"/>
              </w:rPr>
            </w:pPr>
            <w:r w:rsidRPr="00ED22AC">
              <w:rPr>
                <w:rFonts w:cs="Calibri"/>
                <w:color w:val="000000"/>
                <w:szCs w:val="22"/>
              </w:rPr>
              <w:t xml:space="preserve">Η πλήρης λειτουργία του θα καθοριστεί κατά τη σύνταξη των </w:t>
            </w:r>
            <w:r w:rsidRPr="00ED22AC">
              <w:rPr>
                <w:rFonts w:cs="Calibri"/>
                <w:color w:val="000000"/>
                <w:szCs w:val="22"/>
                <w:lang w:val="en-US"/>
              </w:rPr>
              <w:t>DFS</w:t>
            </w:r>
            <w:r w:rsidRPr="00ED22AC">
              <w:rPr>
                <w:rFonts w:cs="Calibri"/>
                <w:color w:val="000000"/>
                <w:szCs w:val="22"/>
              </w:rPr>
              <w:t>.</w:t>
            </w:r>
          </w:p>
        </w:tc>
        <w:tc>
          <w:tcPr>
            <w:tcW w:w="1418" w:type="dxa"/>
            <w:vAlign w:val="center"/>
          </w:tcPr>
          <w:p w14:paraId="00852DF0" w14:textId="77777777" w:rsidR="00501094" w:rsidRPr="002A3F91" w:rsidRDefault="00501094" w:rsidP="002A3F91">
            <w:pPr>
              <w:jc w:val="center"/>
              <w:rPr>
                <w:szCs w:val="22"/>
              </w:rPr>
            </w:pPr>
            <w:r>
              <w:rPr>
                <w:szCs w:val="22"/>
              </w:rPr>
              <w:lastRenderedPageBreak/>
              <w:t>ΝΑΙ</w:t>
            </w:r>
          </w:p>
        </w:tc>
        <w:tc>
          <w:tcPr>
            <w:tcW w:w="1263" w:type="dxa"/>
          </w:tcPr>
          <w:p w14:paraId="10400850" w14:textId="77777777" w:rsidR="00501094" w:rsidRPr="002A3F91" w:rsidRDefault="00501094" w:rsidP="002A3F91">
            <w:pPr>
              <w:jc w:val="center"/>
              <w:rPr>
                <w:szCs w:val="22"/>
              </w:rPr>
            </w:pPr>
          </w:p>
        </w:tc>
        <w:tc>
          <w:tcPr>
            <w:tcW w:w="1496" w:type="dxa"/>
          </w:tcPr>
          <w:p w14:paraId="038B9A6B" w14:textId="77777777" w:rsidR="00501094" w:rsidRPr="002A3F91" w:rsidRDefault="00501094" w:rsidP="002A3F91">
            <w:pPr>
              <w:jc w:val="center"/>
              <w:rPr>
                <w:szCs w:val="22"/>
              </w:rPr>
            </w:pPr>
          </w:p>
        </w:tc>
      </w:tr>
      <w:tr w:rsidR="00501094" w:rsidRPr="0063108B" w14:paraId="169F4B76" w14:textId="77777777" w:rsidTr="00A87760">
        <w:tc>
          <w:tcPr>
            <w:tcW w:w="8755" w:type="dxa"/>
          </w:tcPr>
          <w:p w14:paraId="759CC6A3" w14:textId="77777777" w:rsidR="00501094" w:rsidRPr="00ED22AC" w:rsidRDefault="00501094" w:rsidP="0009492F">
            <w:bookmarkStart w:id="2264" w:name="_Toc478632681"/>
            <w:bookmarkStart w:id="2265" w:name="_Toc478633058"/>
            <w:bookmarkStart w:id="2266" w:name="_Toc478633449"/>
            <w:bookmarkStart w:id="2267" w:name="_Toc478634274"/>
            <w:r w:rsidRPr="00ED22AC">
              <w:rPr>
                <w:lang w:val="en-GB"/>
              </w:rPr>
              <w:t>RCMS</w:t>
            </w:r>
            <w:r w:rsidRPr="00ED22AC">
              <w:t>_40</w:t>
            </w:r>
          </w:p>
          <w:p w14:paraId="1A7D5996" w14:textId="77777777" w:rsidR="00501094" w:rsidRPr="00A759DD" w:rsidRDefault="00501094" w:rsidP="003B1A2A">
            <w:pPr>
              <w:pStyle w:val="2"/>
              <w:rPr>
                <w:rFonts w:cs="Calibri"/>
              </w:rPr>
            </w:pPr>
            <w:bookmarkStart w:id="2268" w:name="_Toc107263299"/>
            <w:r w:rsidRPr="00A759DD">
              <w:rPr>
                <w:rFonts w:cs="Calibri"/>
              </w:rPr>
              <w:t>8.3 Σταθμοί εργασίας RCMS</w:t>
            </w:r>
            <w:bookmarkEnd w:id="2264"/>
            <w:bookmarkEnd w:id="2265"/>
            <w:bookmarkEnd w:id="2266"/>
            <w:bookmarkEnd w:id="2267"/>
            <w:bookmarkEnd w:id="2268"/>
          </w:p>
          <w:p w14:paraId="55E27CD3" w14:textId="77777777" w:rsidR="00501094" w:rsidRPr="00ED22AC" w:rsidRDefault="00501094" w:rsidP="0049496B">
            <w:pPr>
              <w:jc w:val="both"/>
              <w:rPr>
                <w:rFonts w:cs="Calibri"/>
                <w:color w:val="FF0000"/>
                <w:szCs w:val="22"/>
              </w:rPr>
            </w:pPr>
            <w:r w:rsidRPr="00ED22AC">
              <w:rPr>
                <w:rFonts w:cs="Calibri"/>
                <w:b/>
                <w:szCs w:val="22"/>
              </w:rPr>
              <w:t xml:space="preserve">Πρέπει να εγκατασταθούν οι κατωτέρω σταθμοί εργασίας </w:t>
            </w:r>
            <w:r w:rsidRPr="00ED22AC">
              <w:rPr>
                <w:rFonts w:cs="Calibri"/>
                <w:b/>
                <w:szCs w:val="22"/>
                <w:lang w:val="en-US"/>
              </w:rPr>
              <w:t>RCMS</w:t>
            </w:r>
            <w:r w:rsidRPr="00ED22AC">
              <w:rPr>
                <w:rFonts w:cs="Calibri"/>
                <w:b/>
                <w:szCs w:val="22"/>
              </w:rPr>
              <w:t>.</w:t>
            </w:r>
          </w:p>
          <w:p w14:paraId="6CDB805E" w14:textId="7DA04B03" w:rsidR="00501094" w:rsidRPr="00ED22AC" w:rsidRDefault="00501094" w:rsidP="002464E4">
            <w:pPr>
              <w:numPr>
                <w:ilvl w:val="0"/>
                <w:numId w:val="83"/>
              </w:numPr>
              <w:tabs>
                <w:tab w:val="clear" w:pos="720"/>
              </w:tabs>
              <w:ind w:left="343"/>
              <w:jc w:val="both"/>
              <w:rPr>
                <w:rFonts w:cs="Calibri"/>
                <w:bCs/>
                <w:caps/>
                <w:color w:val="000000"/>
                <w:szCs w:val="22"/>
              </w:rPr>
            </w:pPr>
            <w:r w:rsidRPr="00ED22AC">
              <w:rPr>
                <w:rFonts w:cs="Calibri"/>
                <w:color w:val="000000"/>
                <w:szCs w:val="22"/>
              </w:rPr>
              <w:t xml:space="preserve">Στην κεφαλή του </w:t>
            </w:r>
            <w:r w:rsidR="009E4CF0">
              <w:rPr>
                <w:rFonts w:cs="Calibri"/>
                <w:color w:val="000000"/>
                <w:szCs w:val="22"/>
              </w:rPr>
              <w:t xml:space="preserve">κάθε </w:t>
            </w:r>
            <w:r w:rsidRPr="00ED22AC">
              <w:rPr>
                <w:rFonts w:cs="Calibri"/>
                <w:color w:val="000000"/>
                <w:szCs w:val="22"/>
                <w:lang w:val="en-US"/>
              </w:rPr>
              <w:t>RADAR</w:t>
            </w:r>
            <w:r w:rsidRPr="00ED22AC">
              <w:rPr>
                <w:rFonts w:cs="Calibri"/>
                <w:color w:val="000000"/>
                <w:szCs w:val="22"/>
              </w:rPr>
              <w:t xml:space="preserve"> (</w:t>
            </w:r>
            <w:r w:rsidR="00E853A3" w:rsidRPr="00ED22AC">
              <w:rPr>
                <w:rFonts w:cs="Calibri"/>
                <w:color w:val="000000"/>
                <w:szCs w:val="22"/>
                <w:lang w:val="en-US"/>
              </w:rPr>
              <w:t>Radar</w:t>
            </w:r>
            <w:r w:rsidR="00E853A3" w:rsidRPr="00615CDB">
              <w:rPr>
                <w:rFonts w:cs="Calibri"/>
                <w:color w:val="000000"/>
                <w:szCs w:val="22"/>
              </w:rPr>
              <w:t xml:space="preserve"> </w:t>
            </w:r>
            <w:r w:rsidR="00E853A3" w:rsidRPr="00ED22AC">
              <w:rPr>
                <w:rFonts w:cs="Calibri"/>
                <w:color w:val="000000"/>
                <w:szCs w:val="22"/>
                <w:lang w:val="en-US"/>
              </w:rPr>
              <w:t>Head</w:t>
            </w:r>
            <w:r w:rsidR="00E853A3" w:rsidRPr="00615CDB">
              <w:rPr>
                <w:rFonts w:cs="Calibri"/>
                <w:color w:val="000000"/>
                <w:szCs w:val="22"/>
              </w:rPr>
              <w:t xml:space="preserve"> </w:t>
            </w:r>
            <w:r w:rsidRPr="00ED22AC">
              <w:rPr>
                <w:rFonts w:cs="Calibri"/>
                <w:color w:val="000000"/>
                <w:szCs w:val="22"/>
                <w:lang w:val="en-US"/>
              </w:rPr>
              <w:t>site</w:t>
            </w:r>
            <w:r w:rsidRPr="00ED22AC">
              <w:rPr>
                <w:rFonts w:cs="Calibri"/>
                <w:color w:val="000000"/>
                <w:szCs w:val="22"/>
              </w:rPr>
              <w:t>).</w:t>
            </w:r>
          </w:p>
          <w:p w14:paraId="3AEDA726" w14:textId="77777777" w:rsidR="00334261" w:rsidRPr="00334261" w:rsidRDefault="009347B7" w:rsidP="002464E4">
            <w:pPr>
              <w:numPr>
                <w:ilvl w:val="0"/>
                <w:numId w:val="83"/>
              </w:numPr>
              <w:tabs>
                <w:tab w:val="clear" w:pos="720"/>
              </w:tabs>
              <w:ind w:left="343"/>
              <w:jc w:val="both"/>
              <w:rPr>
                <w:rFonts w:cs="Calibri"/>
                <w:bCs/>
                <w:caps/>
                <w:color w:val="000000"/>
                <w:szCs w:val="22"/>
              </w:rPr>
            </w:pPr>
            <w:r w:rsidRPr="00334261">
              <w:rPr>
                <w:rFonts w:cs="Calibri"/>
                <w:color w:val="000000"/>
                <w:szCs w:val="22"/>
              </w:rPr>
              <w:t xml:space="preserve">Στην αίθουσα συσκευών </w:t>
            </w:r>
            <w:r w:rsidR="008F7192" w:rsidRPr="00334261">
              <w:rPr>
                <w:rFonts w:cs="Calibri"/>
                <w:color w:val="000000"/>
                <w:szCs w:val="22"/>
              </w:rPr>
              <w:t xml:space="preserve"> του αεροδρομίου</w:t>
            </w:r>
            <w:r w:rsidR="009E4CF0" w:rsidRPr="00334261">
              <w:rPr>
                <w:rFonts w:cs="Calibri"/>
                <w:color w:val="000000"/>
                <w:szCs w:val="22"/>
              </w:rPr>
              <w:t xml:space="preserve"> ΔΑΗΚ</w:t>
            </w:r>
            <w:r w:rsidR="008F7192" w:rsidRPr="00334261">
              <w:rPr>
                <w:rFonts w:cs="Calibri"/>
                <w:color w:val="000000"/>
                <w:szCs w:val="22"/>
              </w:rPr>
              <w:t>.</w:t>
            </w:r>
            <w:r w:rsidR="00334261" w:rsidRPr="00334261">
              <w:rPr>
                <w:rFonts w:cs="Calibri"/>
                <w:color w:val="000000"/>
                <w:szCs w:val="22"/>
              </w:rPr>
              <w:t xml:space="preserve"> </w:t>
            </w:r>
          </w:p>
          <w:p w14:paraId="384A4DC9" w14:textId="4A3242EF" w:rsidR="00334261" w:rsidRPr="00334261" w:rsidRDefault="00334261" w:rsidP="002464E4">
            <w:pPr>
              <w:numPr>
                <w:ilvl w:val="0"/>
                <w:numId w:val="83"/>
              </w:numPr>
              <w:tabs>
                <w:tab w:val="clear" w:pos="720"/>
              </w:tabs>
              <w:ind w:left="343"/>
              <w:jc w:val="both"/>
              <w:rPr>
                <w:rFonts w:cs="Calibri"/>
                <w:bCs/>
                <w:caps/>
                <w:color w:val="000000"/>
                <w:szCs w:val="22"/>
              </w:rPr>
            </w:pPr>
            <w:r w:rsidRPr="00334261">
              <w:rPr>
                <w:rFonts w:cs="Calibri"/>
                <w:color w:val="000000"/>
                <w:szCs w:val="22"/>
              </w:rPr>
              <w:t>Στο γραφείο βάρδιας ΗΜΑΕΚ ΔΑΗΚ.</w:t>
            </w:r>
          </w:p>
          <w:p w14:paraId="7DE1D9E3" w14:textId="1FB2AB52" w:rsidR="00501094" w:rsidRDefault="00501094" w:rsidP="002464E4">
            <w:pPr>
              <w:numPr>
                <w:ilvl w:val="0"/>
                <w:numId w:val="83"/>
              </w:numPr>
              <w:tabs>
                <w:tab w:val="clear" w:pos="720"/>
              </w:tabs>
              <w:ind w:left="343"/>
              <w:jc w:val="both"/>
              <w:rPr>
                <w:rFonts w:cs="Calibri"/>
                <w:color w:val="000000"/>
                <w:szCs w:val="22"/>
              </w:rPr>
            </w:pPr>
            <w:r w:rsidRPr="00334261">
              <w:rPr>
                <w:rFonts w:cs="Calibri"/>
                <w:color w:val="000000"/>
                <w:szCs w:val="22"/>
              </w:rPr>
              <w:t xml:space="preserve">Στην αίθουσα συσκευών στο κέντρο Ελέγχου Περιοχής Αθηνών-Μακεδονίας (αίθουσα επιτήρησης </w:t>
            </w:r>
            <w:r w:rsidRPr="00334261">
              <w:rPr>
                <w:rFonts w:cs="Calibri"/>
                <w:color w:val="000000"/>
                <w:szCs w:val="22"/>
                <w:lang w:val="en-US"/>
              </w:rPr>
              <w:t>RADAR</w:t>
            </w:r>
            <w:r w:rsidRPr="00334261">
              <w:rPr>
                <w:rFonts w:cs="Calibri"/>
                <w:color w:val="000000"/>
                <w:szCs w:val="22"/>
              </w:rPr>
              <w:t xml:space="preserve"> - </w:t>
            </w:r>
            <w:r w:rsidRPr="00334261">
              <w:rPr>
                <w:rFonts w:cs="Calibri"/>
                <w:color w:val="000000"/>
                <w:szCs w:val="22"/>
                <w:lang w:val="en-US"/>
              </w:rPr>
              <w:t>SMC</w:t>
            </w:r>
            <w:r w:rsidRPr="00334261">
              <w:rPr>
                <w:rFonts w:cs="Calibri"/>
                <w:color w:val="000000"/>
                <w:szCs w:val="22"/>
              </w:rPr>
              <w:t>) στο Ελληνικό.</w:t>
            </w:r>
          </w:p>
          <w:p w14:paraId="24633811" w14:textId="0D6A9E66" w:rsidR="00002AAD" w:rsidRPr="00AA4D6D" w:rsidRDefault="00002AAD" w:rsidP="002464E4">
            <w:pPr>
              <w:numPr>
                <w:ilvl w:val="0"/>
                <w:numId w:val="83"/>
              </w:numPr>
              <w:tabs>
                <w:tab w:val="clear" w:pos="720"/>
              </w:tabs>
              <w:ind w:left="343"/>
              <w:jc w:val="both"/>
              <w:rPr>
                <w:rFonts w:cs="Calibri"/>
                <w:color w:val="000000"/>
                <w:szCs w:val="22"/>
              </w:rPr>
            </w:pPr>
            <w:r w:rsidRPr="00AA4D6D">
              <w:rPr>
                <w:rFonts w:cs="Calibri"/>
                <w:color w:val="000000" w:themeColor="text1"/>
                <w:szCs w:val="22"/>
              </w:rPr>
              <w:t>Στην αίθουσα προσέγγισης ΔΑΗΚ.</w:t>
            </w:r>
          </w:p>
          <w:p w14:paraId="5C70E6C7" w14:textId="77777777" w:rsidR="00501094" w:rsidRPr="00ED22AC" w:rsidRDefault="00501094" w:rsidP="0049496B">
            <w:pPr>
              <w:jc w:val="both"/>
              <w:rPr>
                <w:rFonts w:cs="Calibri"/>
                <w:color w:val="FF0000"/>
                <w:szCs w:val="22"/>
              </w:rPr>
            </w:pPr>
            <w:r w:rsidRPr="00ED22AC">
              <w:rPr>
                <w:rFonts w:cs="Calibri"/>
                <w:szCs w:val="22"/>
              </w:rPr>
              <w:t>Οι σταθμοί εργασίας θα έχουν τις ίδιες δυνατότητες ελέγχου και παρακολούθησης και η πρόσβαση σε αυτούς θα γίνεται με χρήση κωδικών πρόσβασης. Μόνο από ένα σταθμό θα υπάρχει δυνατότητα ελέγχου κάθε φορά (</w:t>
            </w:r>
            <w:r w:rsidRPr="00ED22AC">
              <w:rPr>
                <w:rFonts w:cs="Calibri"/>
                <w:szCs w:val="22"/>
                <w:lang w:val="en-US"/>
              </w:rPr>
              <w:t>mastership</w:t>
            </w:r>
            <w:r w:rsidRPr="00ED22AC">
              <w:rPr>
                <w:rFonts w:cs="Calibri"/>
                <w:szCs w:val="22"/>
              </w:rPr>
              <w:t xml:space="preserve"> </w:t>
            </w:r>
            <w:r w:rsidRPr="00ED22AC">
              <w:rPr>
                <w:rFonts w:cs="Calibri"/>
                <w:szCs w:val="22"/>
                <w:lang w:val="en-US"/>
              </w:rPr>
              <w:t>logic</w:t>
            </w:r>
            <w:r w:rsidRPr="00ED22AC">
              <w:rPr>
                <w:rFonts w:cs="Calibri"/>
                <w:szCs w:val="22"/>
              </w:rPr>
              <w:t>).</w:t>
            </w:r>
          </w:p>
        </w:tc>
        <w:tc>
          <w:tcPr>
            <w:tcW w:w="1418" w:type="dxa"/>
            <w:vAlign w:val="center"/>
          </w:tcPr>
          <w:p w14:paraId="7252504F" w14:textId="77777777" w:rsidR="00501094" w:rsidRDefault="00501094" w:rsidP="002A3F91">
            <w:pPr>
              <w:jc w:val="center"/>
              <w:rPr>
                <w:szCs w:val="22"/>
              </w:rPr>
            </w:pPr>
          </w:p>
          <w:p w14:paraId="5ADFD5BE" w14:textId="77777777" w:rsidR="00501094" w:rsidRPr="002A3F91" w:rsidRDefault="00501094" w:rsidP="002A3F91">
            <w:pPr>
              <w:jc w:val="center"/>
              <w:rPr>
                <w:szCs w:val="22"/>
              </w:rPr>
            </w:pPr>
            <w:r>
              <w:rPr>
                <w:szCs w:val="22"/>
              </w:rPr>
              <w:t>ΝΑΙ</w:t>
            </w:r>
          </w:p>
        </w:tc>
        <w:tc>
          <w:tcPr>
            <w:tcW w:w="1263" w:type="dxa"/>
          </w:tcPr>
          <w:p w14:paraId="5817BB5B" w14:textId="77777777" w:rsidR="00501094" w:rsidRPr="002A3F91" w:rsidRDefault="00501094" w:rsidP="002A3F91">
            <w:pPr>
              <w:jc w:val="center"/>
              <w:rPr>
                <w:szCs w:val="22"/>
              </w:rPr>
            </w:pPr>
          </w:p>
        </w:tc>
        <w:tc>
          <w:tcPr>
            <w:tcW w:w="1496" w:type="dxa"/>
          </w:tcPr>
          <w:p w14:paraId="217B6A07" w14:textId="77777777" w:rsidR="00501094" w:rsidRPr="002A3F91" w:rsidRDefault="00501094" w:rsidP="002A3F91">
            <w:pPr>
              <w:jc w:val="center"/>
              <w:rPr>
                <w:szCs w:val="22"/>
              </w:rPr>
            </w:pPr>
          </w:p>
        </w:tc>
      </w:tr>
      <w:tr w:rsidR="00501094" w:rsidRPr="0063798E" w14:paraId="7C603F29" w14:textId="77777777" w:rsidTr="00A87760">
        <w:tc>
          <w:tcPr>
            <w:tcW w:w="8755" w:type="dxa"/>
          </w:tcPr>
          <w:p w14:paraId="781EBB31" w14:textId="77777777" w:rsidR="00501094" w:rsidRPr="00FF2BCF" w:rsidRDefault="00501094" w:rsidP="0009492F">
            <w:bookmarkStart w:id="2269" w:name="_Toc478632682"/>
            <w:bookmarkStart w:id="2270" w:name="_Toc478633059"/>
            <w:bookmarkStart w:id="2271" w:name="_Toc478633450"/>
            <w:bookmarkStart w:id="2272" w:name="_Toc478634275"/>
            <w:r w:rsidRPr="00FF2BCF">
              <w:lastRenderedPageBreak/>
              <w:t>RCMS_50</w:t>
            </w:r>
          </w:p>
          <w:p w14:paraId="4E003206" w14:textId="77777777" w:rsidR="00501094" w:rsidRPr="00A759DD" w:rsidRDefault="00501094" w:rsidP="003B1A2A">
            <w:pPr>
              <w:pStyle w:val="2"/>
              <w:rPr>
                <w:rFonts w:cs="Calibri"/>
              </w:rPr>
            </w:pPr>
            <w:bookmarkStart w:id="2273" w:name="_Toc107263300"/>
            <w:r w:rsidRPr="00A759DD">
              <w:rPr>
                <w:rFonts w:cs="Calibri"/>
              </w:rPr>
              <w:t>8.4 Τεχνικές απαιτήσεις-Γενικά</w:t>
            </w:r>
            <w:bookmarkEnd w:id="2269"/>
            <w:bookmarkEnd w:id="2270"/>
            <w:bookmarkEnd w:id="2271"/>
            <w:bookmarkEnd w:id="2272"/>
            <w:bookmarkEnd w:id="2273"/>
          </w:p>
          <w:p w14:paraId="788BE751" w14:textId="77777777" w:rsidR="00501094" w:rsidRPr="0063108B" w:rsidRDefault="00501094" w:rsidP="0049496B">
            <w:pPr>
              <w:jc w:val="both"/>
              <w:rPr>
                <w:rFonts w:cs="Calibri"/>
                <w:szCs w:val="22"/>
              </w:rPr>
            </w:pPr>
            <w:r w:rsidRPr="0063108B">
              <w:rPr>
                <w:rFonts w:cs="Calibri"/>
                <w:szCs w:val="22"/>
              </w:rPr>
              <w:t xml:space="preserve">Το </w:t>
            </w:r>
            <w:r w:rsidR="00B83695">
              <w:rPr>
                <w:rFonts w:cs="Calibri"/>
                <w:szCs w:val="22"/>
                <w:lang w:val="en-US"/>
              </w:rPr>
              <w:t>RCMS</w:t>
            </w:r>
            <w:r w:rsidRPr="0063108B">
              <w:rPr>
                <w:rFonts w:cs="Calibri"/>
                <w:szCs w:val="22"/>
              </w:rPr>
              <w:t xml:space="preserve"> θα πρέπει να χρησιμοποιεί σύγχρονες τεχνικές επιτήρησης για την Παρακολούθηση και τον Έλεγχο των συστημάτων PSR/MSSR/RHP και των υποσυστημάτων τους.</w:t>
            </w:r>
          </w:p>
          <w:p w14:paraId="2A361825" w14:textId="77777777" w:rsidR="00501094" w:rsidRPr="0063108B" w:rsidRDefault="00501094" w:rsidP="0049496B">
            <w:pPr>
              <w:jc w:val="both"/>
              <w:rPr>
                <w:rFonts w:cs="Calibri"/>
                <w:szCs w:val="22"/>
              </w:rPr>
            </w:pPr>
            <w:r w:rsidRPr="0063108B">
              <w:rPr>
                <w:rFonts w:cs="Calibri"/>
                <w:szCs w:val="22"/>
              </w:rPr>
              <w:t xml:space="preserve">Οι κύριες λειτουργίες του </w:t>
            </w:r>
            <w:r w:rsidR="00B83695">
              <w:rPr>
                <w:rFonts w:cs="Calibri"/>
                <w:szCs w:val="22"/>
                <w:lang w:val="en-US"/>
              </w:rPr>
              <w:t>RCMS</w:t>
            </w:r>
            <w:r w:rsidRPr="0063108B">
              <w:rPr>
                <w:rFonts w:cs="Calibri"/>
                <w:szCs w:val="22"/>
              </w:rPr>
              <w:t xml:space="preserve"> πρέπει να είναι:</w:t>
            </w:r>
          </w:p>
          <w:p w14:paraId="784917E2" w14:textId="77777777" w:rsidR="00501094" w:rsidRPr="0063108B" w:rsidRDefault="00501094" w:rsidP="002464E4">
            <w:pPr>
              <w:numPr>
                <w:ilvl w:val="0"/>
                <w:numId w:val="82"/>
              </w:numPr>
              <w:tabs>
                <w:tab w:val="clear" w:pos="720"/>
              </w:tabs>
              <w:ind w:left="343"/>
              <w:jc w:val="both"/>
              <w:rPr>
                <w:rFonts w:cs="Calibri"/>
                <w:color w:val="000000"/>
                <w:szCs w:val="22"/>
              </w:rPr>
            </w:pPr>
            <w:r w:rsidRPr="0063108B">
              <w:rPr>
                <w:rFonts w:cs="Calibri"/>
                <w:szCs w:val="22"/>
              </w:rPr>
              <w:t xml:space="preserve">Ο τηλεχειρισμός κυρίων στοιχείων και παραμέτρων του συστήματος </w:t>
            </w:r>
            <w:r w:rsidRPr="0063108B">
              <w:rPr>
                <w:rFonts w:cs="Calibri"/>
                <w:color w:val="000000"/>
                <w:szCs w:val="22"/>
              </w:rPr>
              <w:t>(</w:t>
            </w:r>
            <w:r w:rsidRPr="0063108B">
              <w:rPr>
                <w:rFonts w:cs="Calibri"/>
                <w:color w:val="000000"/>
                <w:szCs w:val="22"/>
                <w:lang w:val="en-US"/>
              </w:rPr>
              <w:t>Shutdown</w:t>
            </w:r>
            <w:r w:rsidRPr="0063108B">
              <w:rPr>
                <w:rFonts w:cs="Calibri"/>
                <w:color w:val="000000"/>
                <w:szCs w:val="22"/>
              </w:rPr>
              <w:t>-</w:t>
            </w:r>
            <w:r w:rsidRPr="0063108B">
              <w:rPr>
                <w:rFonts w:cs="Calibri"/>
                <w:color w:val="000000"/>
                <w:szCs w:val="22"/>
                <w:lang w:val="en-US"/>
              </w:rPr>
              <w:t>restart</w:t>
            </w:r>
            <w:r w:rsidR="008756D3">
              <w:rPr>
                <w:rFonts w:cs="Calibri"/>
                <w:color w:val="000000"/>
                <w:szCs w:val="22"/>
              </w:rPr>
              <w:t xml:space="preserve"> σταθμού</w:t>
            </w:r>
            <w:r w:rsidRPr="0063108B">
              <w:rPr>
                <w:rFonts w:cs="Calibri"/>
                <w:color w:val="000000"/>
                <w:szCs w:val="22"/>
              </w:rPr>
              <w:t>,</w:t>
            </w:r>
            <w:r w:rsidR="008756D3">
              <w:rPr>
                <w:rFonts w:cs="Calibri"/>
                <w:color w:val="000000"/>
                <w:szCs w:val="22"/>
              </w:rPr>
              <w:t xml:space="preserve"> κεραί</w:t>
            </w:r>
            <w:r w:rsidRPr="0063108B">
              <w:rPr>
                <w:rFonts w:cs="Calibri"/>
                <w:color w:val="000000"/>
                <w:szCs w:val="22"/>
              </w:rPr>
              <w:t xml:space="preserve">ας </w:t>
            </w:r>
            <w:r w:rsidR="002F354F" w:rsidRPr="0063108B">
              <w:rPr>
                <w:rFonts w:cs="Calibri"/>
                <w:color w:val="000000"/>
                <w:szCs w:val="22"/>
              </w:rPr>
              <w:t>κλπ.</w:t>
            </w:r>
          </w:p>
          <w:p w14:paraId="27262E24" w14:textId="77777777" w:rsidR="00501094" w:rsidRPr="0063108B" w:rsidRDefault="00501094" w:rsidP="002464E4">
            <w:pPr>
              <w:numPr>
                <w:ilvl w:val="0"/>
                <w:numId w:val="82"/>
              </w:numPr>
              <w:tabs>
                <w:tab w:val="clear" w:pos="720"/>
              </w:tabs>
              <w:ind w:left="343"/>
              <w:jc w:val="both"/>
              <w:rPr>
                <w:rFonts w:cs="Calibri"/>
                <w:szCs w:val="22"/>
              </w:rPr>
            </w:pPr>
            <w:r w:rsidRPr="0063108B">
              <w:rPr>
                <w:rFonts w:cs="Calibri"/>
                <w:szCs w:val="22"/>
              </w:rPr>
              <w:t xml:space="preserve">Η μετάδοση όλων των κύριων παραμέτρων κατάστασης των συσκευών, των βλαβών και της σύνθεσης του συστήματος  σε προκαθορισμένες κονσόλες </w:t>
            </w:r>
            <w:r w:rsidR="00B83695">
              <w:rPr>
                <w:rFonts w:cs="Calibri"/>
                <w:szCs w:val="22"/>
                <w:lang w:val="en-US"/>
              </w:rPr>
              <w:t>RCMS</w:t>
            </w:r>
            <w:r w:rsidRPr="0063108B">
              <w:rPr>
                <w:rFonts w:cs="Calibri"/>
                <w:szCs w:val="22"/>
              </w:rPr>
              <w:t xml:space="preserve"> (επιτήρηση από μακριά).</w:t>
            </w:r>
          </w:p>
          <w:p w14:paraId="7EC4EA6C" w14:textId="77777777" w:rsidR="00501094" w:rsidRDefault="00501094" w:rsidP="002464E4">
            <w:pPr>
              <w:numPr>
                <w:ilvl w:val="0"/>
                <w:numId w:val="82"/>
              </w:numPr>
              <w:tabs>
                <w:tab w:val="clear" w:pos="720"/>
              </w:tabs>
              <w:ind w:left="343"/>
              <w:jc w:val="both"/>
              <w:rPr>
                <w:rFonts w:cs="Calibri"/>
                <w:szCs w:val="22"/>
              </w:rPr>
            </w:pPr>
            <w:r w:rsidRPr="0063108B">
              <w:rPr>
                <w:rFonts w:cs="Calibri"/>
                <w:szCs w:val="22"/>
              </w:rPr>
              <w:t>Ο συνεχής «έλεγχος ποιότητας σε πραγματικό χρόνο» ("real time quality control" - RTQC) όλων των κυρίων στοιχείων και παραμέτρων του συστήματος με χρήση BITE.</w:t>
            </w:r>
          </w:p>
          <w:p w14:paraId="63623F26" w14:textId="77777777" w:rsidR="002E1F1D" w:rsidRDefault="002E1F1D" w:rsidP="002464E4">
            <w:pPr>
              <w:numPr>
                <w:ilvl w:val="0"/>
                <w:numId w:val="82"/>
              </w:numPr>
              <w:tabs>
                <w:tab w:val="clear" w:pos="720"/>
              </w:tabs>
              <w:ind w:left="343"/>
              <w:jc w:val="both"/>
              <w:rPr>
                <w:rFonts w:cs="Calibri"/>
                <w:szCs w:val="22"/>
              </w:rPr>
            </w:pPr>
            <w:r>
              <w:rPr>
                <w:rFonts w:cs="Calibri"/>
                <w:szCs w:val="22"/>
              </w:rPr>
              <w:t>Απεικόνιση παραμέτρων του συστήματος όπως</w:t>
            </w:r>
            <w:r w:rsidRPr="002E1F1D">
              <w:rPr>
                <w:rFonts w:cs="Calibri"/>
                <w:szCs w:val="22"/>
              </w:rPr>
              <w:t xml:space="preserve"> </w:t>
            </w:r>
            <w:r>
              <w:rPr>
                <w:rFonts w:cs="Calibri"/>
                <w:szCs w:val="22"/>
              </w:rPr>
              <w:t xml:space="preserve">τα πιο κάτω τουλάχιστον: </w:t>
            </w:r>
          </w:p>
          <w:p w14:paraId="4B1D6FD8" w14:textId="77777777" w:rsidR="002E1F1D" w:rsidRPr="002E1F1D" w:rsidRDefault="002E1F1D" w:rsidP="002E1F1D">
            <w:pPr>
              <w:ind w:left="343"/>
              <w:jc w:val="both"/>
              <w:rPr>
                <w:rFonts w:cs="Calibri"/>
                <w:szCs w:val="22"/>
                <w:lang w:val="en-US"/>
              </w:rPr>
            </w:pPr>
            <w:r>
              <w:rPr>
                <w:rFonts w:cs="Calibri"/>
                <w:szCs w:val="22"/>
              </w:rPr>
              <w:t>Αριθμός</w:t>
            </w:r>
            <w:r w:rsidRPr="002E1F1D">
              <w:rPr>
                <w:rFonts w:cs="Calibri"/>
                <w:szCs w:val="22"/>
                <w:lang w:val="en-US"/>
              </w:rPr>
              <w:t xml:space="preserve"> </w:t>
            </w:r>
            <w:r>
              <w:rPr>
                <w:rFonts w:cs="Calibri"/>
                <w:szCs w:val="22"/>
                <w:lang w:val="en-US"/>
              </w:rPr>
              <w:t>solo MODE S reports, solo SSR reports, solo PSR reports,</w:t>
            </w:r>
            <w:r w:rsidR="008756D3" w:rsidRPr="008756D3">
              <w:rPr>
                <w:rFonts w:cs="Calibri"/>
                <w:szCs w:val="22"/>
                <w:lang w:val="en-US"/>
              </w:rPr>
              <w:t xml:space="preserve"> </w:t>
            </w:r>
            <w:r>
              <w:rPr>
                <w:rFonts w:cs="Calibri"/>
                <w:szCs w:val="22"/>
                <w:lang w:val="en-US"/>
              </w:rPr>
              <w:t>Combined SSR/PSR reports, Combined MODE S/PSR reports, Split plots, track messages,</w:t>
            </w:r>
            <w:r w:rsidR="008756D3" w:rsidRPr="008756D3">
              <w:rPr>
                <w:rFonts w:cs="Calibri"/>
                <w:szCs w:val="22"/>
                <w:lang w:val="en-US"/>
              </w:rPr>
              <w:t xml:space="preserve"> </w:t>
            </w:r>
            <w:r>
              <w:rPr>
                <w:rFonts w:cs="Calibri"/>
                <w:szCs w:val="22"/>
                <w:lang w:val="en-US"/>
              </w:rPr>
              <w:t xml:space="preserve">code swaps, reports </w:t>
            </w:r>
            <w:r>
              <w:rPr>
                <w:rFonts w:cs="Calibri"/>
                <w:szCs w:val="22"/>
              </w:rPr>
              <w:t>με</w:t>
            </w:r>
            <w:r w:rsidRPr="002E1F1D">
              <w:rPr>
                <w:rFonts w:cs="Calibri"/>
                <w:szCs w:val="22"/>
                <w:lang w:val="en-US"/>
              </w:rPr>
              <w:t xml:space="preserve"> </w:t>
            </w:r>
            <w:r>
              <w:rPr>
                <w:rFonts w:cs="Calibri"/>
                <w:szCs w:val="22"/>
                <w:lang w:val="en-US"/>
              </w:rPr>
              <w:t xml:space="preserve">duplicated MODE S address, test transponders, test targets </w:t>
            </w:r>
            <w:r>
              <w:rPr>
                <w:rFonts w:cs="Calibri"/>
                <w:szCs w:val="22"/>
              </w:rPr>
              <w:t>κλπ</w:t>
            </w:r>
            <w:r w:rsidRPr="002E1F1D">
              <w:rPr>
                <w:rFonts w:cs="Calibri"/>
                <w:szCs w:val="22"/>
                <w:lang w:val="en-US"/>
              </w:rPr>
              <w:t>.</w:t>
            </w:r>
          </w:p>
          <w:p w14:paraId="43587F8B" w14:textId="77777777" w:rsidR="00501094" w:rsidRPr="002E1F1D" w:rsidRDefault="002E1F1D" w:rsidP="002464E4">
            <w:pPr>
              <w:numPr>
                <w:ilvl w:val="0"/>
                <w:numId w:val="82"/>
              </w:numPr>
              <w:tabs>
                <w:tab w:val="clear" w:pos="720"/>
                <w:tab w:val="left" w:pos="284"/>
              </w:tabs>
              <w:ind w:left="343"/>
              <w:jc w:val="both"/>
              <w:rPr>
                <w:rFonts w:cs="Calibri"/>
                <w:szCs w:val="22"/>
              </w:rPr>
            </w:pPr>
            <w:r w:rsidRPr="002E1F1D">
              <w:rPr>
                <w:rFonts w:cs="Calibri"/>
                <w:szCs w:val="22"/>
                <w:lang w:val="en-US"/>
              </w:rPr>
              <w:t xml:space="preserve"> </w:t>
            </w:r>
            <w:r w:rsidR="00501094" w:rsidRPr="002E1F1D">
              <w:rPr>
                <w:rFonts w:cs="Calibri"/>
                <w:szCs w:val="22"/>
              </w:rPr>
              <w:t xml:space="preserve">Η παροχή βοήθειας στο τεχνικό προσωπικό για την απομόνωση (και τελικά τη διόρθωση) βλαβών (τουλάχιστον σε επίπεδο τυπωμένου κυκλώματος για 90% των περιπτώσεων βλαβών) του εξοπλισμού του RADAR, χρησιμοποιώντας τις προαναφερθείσες ευκολίες </w:t>
            </w:r>
            <w:r w:rsidR="00501094" w:rsidRPr="002E1F1D">
              <w:rPr>
                <w:rFonts w:cs="Calibri"/>
                <w:szCs w:val="22"/>
                <w:lang w:val="en-US"/>
              </w:rPr>
              <w:t>BITE</w:t>
            </w:r>
            <w:r w:rsidR="00501094" w:rsidRPr="002E1F1D">
              <w:rPr>
                <w:rFonts w:cs="Calibri"/>
                <w:szCs w:val="22"/>
              </w:rPr>
              <w:t>.</w:t>
            </w:r>
          </w:p>
          <w:p w14:paraId="3521DBAD" w14:textId="77777777" w:rsidR="00501094" w:rsidRPr="0063108B" w:rsidRDefault="00501094" w:rsidP="002464E4">
            <w:pPr>
              <w:numPr>
                <w:ilvl w:val="0"/>
                <w:numId w:val="82"/>
              </w:numPr>
              <w:tabs>
                <w:tab w:val="clear" w:pos="720"/>
              </w:tabs>
              <w:ind w:left="343"/>
              <w:jc w:val="both"/>
              <w:rPr>
                <w:rFonts w:cs="Calibri"/>
                <w:szCs w:val="22"/>
              </w:rPr>
            </w:pPr>
            <w:r w:rsidRPr="0063108B">
              <w:rPr>
                <w:rFonts w:cs="Calibri"/>
                <w:szCs w:val="22"/>
              </w:rPr>
              <w:t>Η διεξαγωγή αυτόματης σύνθεσης στοιχείων του συστήματος σε περίπτωση βλάβης κυρίων συσκευών.  Θα πρέπει να συμπεριλαμβάνεται, αν είναι απαραίτητο, η σύνθεση σε κατάσταση υποβαθμισμένης λειτουργίας.</w:t>
            </w:r>
          </w:p>
          <w:p w14:paraId="6EF55011" w14:textId="77777777" w:rsidR="00501094" w:rsidRPr="0063108B" w:rsidRDefault="00501094" w:rsidP="002464E4">
            <w:pPr>
              <w:numPr>
                <w:ilvl w:val="0"/>
                <w:numId w:val="82"/>
              </w:numPr>
              <w:tabs>
                <w:tab w:val="clear" w:pos="720"/>
              </w:tabs>
              <w:ind w:left="343"/>
              <w:jc w:val="both"/>
              <w:rPr>
                <w:rFonts w:cs="Calibri"/>
                <w:szCs w:val="22"/>
              </w:rPr>
            </w:pPr>
            <w:r w:rsidRPr="0063108B">
              <w:rPr>
                <w:rFonts w:cs="Calibri"/>
                <w:szCs w:val="22"/>
              </w:rPr>
              <w:t>Πρέπει να ενεργεί σαν κεντρική εγκατάσταση υπολογιστών για τη διαχείριση των σταθμών (δηλ. παρακολούθηση της κατάστασης του σταθμού και των λειτουργικών παραμέτρων καθώς και της ασφάλειας του σταθμού).</w:t>
            </w:r>
          </w:p>
        </w:tc>
        <w:tc>
          <w:tcPr>
            <w:tcW w:w="1418" w:type="dxa"/>
            <w:vAlign w:val="center"/>
          </w:tcPr>
          <w:p w14:paraId="540D7C4F" w14:textId="77777777" w:rsidR="00501094" w:rsidRDefault="00501094" w:rsidP="002A3F91">
            <w:pPr>
              <w:jc w:val="center"/>
              <w:rPr>
                <w:szCs w:val="22"/>
              </w:rPr>
            </w:pPr>
          </w:p>
          <w:p w14:paraId="2466BE57" w14:textId="77777777" w:rsidR="00501094" w:rsidRPr="002A3F91" w:rsidRDefault="00501094" w:rsidP="002A3F91">
            <w:pPr>
              <w:jc w:val="center"/>
              <w:rPr>
                <w:szCs w:val="22"/>
              </w:rPr>
            </w:pPr>
            <w:r>
              <w:rPr>
                <w:szCs w:val="22"/>
              </w:rPr>
              <w:t>ΝΑΙ</w:t>
            </w:r>
          </w:p>
        </w:tc>
        <w:tc>
          <w:tcPr>
            <w:tcW w:w="1263" w:type="dxa"/>
          </w:tcPr>
          <w:p w14:paraId="14A0C8B4" w14:textId="77777777" w:rsidR="00501094" w:rsidRPr="002A3F91" w:rsidRDefault="00501094" w:rsidP="002A3F91">
            <w:pPr>
              <w:jc w:val="center"/>
              <w:rPr>
                <w:szCs w:val="22"/>
              </w:rPr>
            </w:pPr>
          </w:p>
        </w:tc>
        <w:tc>
          <w:tcPr>
            <w:tcW w:w="1496" w:type="dxa"/>
          </w:tcPr>
          <w:p w14:paraId="77406499" w14:textId="77777777" w:rsidR="00501094" w:rsidRPr="002A3F91" w:rsidRDefault="00501094" w:rsidP="002A3F91">
            <w:pPr>
              <w:jc w:val="center"/>
              <w:rPr>
                <w:szCs w:val="22"/>
              </w:rPr>
            </w:pPr>
          </w:p>
        </w:tc>
      </w:tr>
      <w:tr w:rsidR="00501094" w:rsidRPr="0063108B" w14:paraId="637CD8E5" w14:textId="77777777" w:rsidTr="00A87760">
        <w:tc>
          <w:tcPr>
            <w:tcW w:w="8755" w:type="dxa"/>
          </w:tcPr>
          <w:p w14:paraId="1363F239" w14:textId="77777777" w:rsidR="00501094" w:rsidRPr="00FF2BCF" w:rsidRDefault="00501094" w:rsidP="0009492F">
            <w:bookmarkStart w:id="2274" w:name="_Toc478632683"/>
            <w:bookmarkStart w:id="2275" w:name="_Toc478633060"/>
            <w:bookmarkStart w:id="2276" w:name="_Toc478633451"/>
            <w:bookmarkStart w:id="2277" w:name="_Toc478634276"/>
            <w:r w:rsidRPr="00FF2BCF">
              <w:t>RCMS_60</w:t>
            </w:r>
          </w:p>
          <w:p w14:paraId="7C501E97" w14:textId="77777777" w:rsidR="00501094" w:rsidRPr="00A759DD" w:rsidRDefault="00501094" w:rsidP="000473E5">
            <w:pPr>
              <w:pStyle w:val="3"/>
              <w:rPr>
                <w:rFonts w:cs="Calibri"/>
                <w:lang w:val="el-GR"/>
              </w:rPr>
            </w:pPr>
            <w:bookmarkStart w:id="2278" w:name="_Toc107263301"/>
            <w:r w:rsidRPr="00A759DD">
              <w:rPr>
                <w:rFonts w:cs="Calibri"/>
                <w:lang w:val="el-GR"/>
              </w:rPr>
              <w:lastRenderedPageBreak/>
              <w:t>8.4.1 Ενσωματωμένος εξοπλισμός ελέγχου (</w:t>
            </w:r>
            <w:r w:rsidRPr="00A759DD">
              <w:rPr>
                <w:rFonts w:cs="Calibri"/>
              </w:rPr>
              <w:t>BITE</w:t>
            </w:r>
            <w:r w:rsidRPr="00A759DD">
              <w:rPr>
                <w:rFonts w:cs="Calibri"/>
                <w:lang w:val="el-GR"/>
              </w:rPr>
              <w:t>)</w:t>
            </w:r>
            <w:bookmarkEnd w:id="2274"/>
            <w:bookmarkEnd w:id="2275"/>
            <w:bookmarkEnd w:id="2276"/>
            <w:bookmarkEnd w:id="2277"/>
            <w:bookmarkEnd w:id="2278"/>
          </w:p>
          <w:p w14:paraId="28B2754D" w14:textId="77777777" w:rsidR="00501094" w:rsidRPr="0063108B" w:rsidRDefault="00501094" w:rsidP="0049496B">
            <w:pPr>
              <w:tabs>
                <w:tab w:val="left" w:pos="1985"/>
              </w:tabs>
              <w:jc w:val="both"/>
              <w:rPr>
                <w:rFonts w:cs="Calibri"/>
                <w:szCs w:val="22"/>
              </w:rPr>
            </w:pPr>
            <w:r w:rsidRPr="0063108B">
              <w:rPr>
                <w:rFonts w:cs="Calibri"/>
                <w:szCs w:val="22"/>
              </w:rPr>
              <w:t>Όλες οι συσκευές PSR/MSSR/RHP και τα σχετιζόμενα υποσυστήματα θα πρέπει να είναι εφοδιασμένα με «ενσωματωμένο εξοπλισμό ελέγχου» (</w:t>
            </w:r>
            <w:r w:rsidRPr="0063108B">
              <w:rPr>
                <w:rFonts w:cs="Calibri"/>
                <w:szCs w:val="22"/>
                <w:lang w:val="en-US"/>
              </w:rPr>
              <w:t>Built</w:t>
            </w:r>
            <w:r w:rsidRPr="0063108B">
              <w:rPr>
                <w:rFonts w:cs="Calibri"/>
                <w:szCs w:val="22"/>
              </w:rPr>
              <w:t>-</w:t>
            </w:r>
            <w:r w:rsidRPr="0063108B">
              <w:rPr>
                <w:rFonts w:cs="Calibri"/>
                <w:szCs w:val="22"/>
                <w:lang w:val="en-US"/>
              </w:rPr>
              <w:t>In</w:t>
            </w:r>
            <w:r w:rsidRPr="0063108B">
              <w:rPr>
                <w:rFonts w:cs="Calibri"/>
                <w:szCs w:val="22"/>
              </w:rPr>
              <w:t xml:space="preserve"> </w:t>
            </w:r>
            <w:r w:rsidRPr="0063108B">
              <w:rPr>
                <w:rFonts w:cs="Calibri"/>
                <w:szCs w:val="22"/>
                <w:lang w:val="en-US"/>
              </w:rPr>
              <w:t>Test</w:t>
            </w:r>
            <w:r w:rsidRPr="0063108B">
              <w:rPr>
                <w:rFonts w:cs="Calibri"/>
                <w:szCs w:val="22"/>
              </w:rPr>
              <w:t xml:space="preserve"> </w:t>
            </w:r>
            <w:r w:rsidRPr="0063108B">
              <w:rPr>
                <w:rFonts w:cs="Calibri"/>
                <w:szCs w:val="22"/>
                <w:lang w:val="en-US"/>
              </w:rPr>
              <w:t>Equipment</w:t>
            </w:r>
            <w:r w:rsidRPr="0063108B">
              <w:rPr>
                <w:rFonts w:cs="Calibri"/>
                <w:szCs w:val="22"/>
              </w:rPr>
              <w:t xml:space="preserve"> – </w:t>
            </w:r>
            <w:r w:rsidRPr="0063108B">
              <w:rPr>
                <w:rFonts w:cs="Calibri"/>
                <w:szCs w:val="22"/>
                <w:lang w:val="en-US"/>
              </w:rPr>
              <w:t>BITE</w:t>
            </w:r>
            <w:r w:rsidRPr="0063108B">
              <w:rPr>
                <w:rFonts w:cs="Calibri"/>
                <w:szCs w:val="22"/>
              </w:rPr>
              <w:t xml:space="preserve">), έτσι ώστε να υπάρχει συνεχής παρακολούθηση της λειτουργικής κατάστασης των συσκευών μέσω της επιτήρησης και της ανάλυσης </w:t>
            </w:r>
            <w:r w:rsidR="002F354F" w:rsidRPr="0063108B">
              <w:rPr>
                <w:rFonts w:cs="Calibri"/>
                <w:szCs w:val="22"/>
              </w:rPr>
              <w:t>κρίσιμων</w:t>
            </w:r>
            <w:r w:rsidRPr="0063108B">
              <w:rPr>
                <w:rFonts w:cs="Calibri"/>
                <w:szCs w:val="22"/>
              </w:rPr>
              <w:t xml:space="preserve"> παραμέτρων σε κατάλληλα σημεία του συστήματος.</w:t>
            </w:r>
          </w:p>
        </w:tc>
        <w:tc>
          <w:tcPr>
            <w:tcW w:w="1418" w:type="dxa"/>
            <w:vAlign w:val="center"/>
          </w:tcPr>
          <w:p w14:paraId="614ADAEB" w14:textId="77777777" w:rsidR="00501094" w:rsidRPr="002A3F91" w:rsidRDefault="00501094" w:rsidP="002A3F91">
            <w:pPr>
              <w:jc w:val="center"/>
              <w:rPr>
                <w:szCs w:val="22"/>
              </w:rPr>
            </w:pPr>
            <w:r>
              <w:rPr>
                <w:szCs w:val="22"/>
              </w:rPr>
              <w:lastRenderedPageBreak/>
              <w:t>ΝΑΙ</w:t>
            </w:r>
          </w:p>
        </w:tc>
        <w:tc>
          <w:tcPr>
            <w:tcW w:w="1263" w:type="dxa"/>
          </w:tcPr>
          <w:p w14:paraId="0FBD624F" w14:textId="77777777" w:rsidR="00501094" w:rsidRPr="002A3F91" w:rsidRDefault="00501094" w:rsidP="002A3F91">
            <w:pPr>
              <w:jc w:val="center"/>
              <w:rPr>
                <w:szCs w:val="22"/>
              </w:rPr>
            </w:pPr>
          </w:p>
        </w:tc>
        <w:tc>
          <w:tcPr>
            <w:tcW w:w="1496" w:type="dxa"/>
          </w:tcPr>
          <w:p w14:paraId="6F712A9E" w14:textId="77777777" w:rsidR="00501094" w:rsidRPr="002A3F91" w:rsidRDefault="00501094" w:rsidP="002A3F91">
            <w:pPr>
              <w:jc w:val="center"/>
              <w:rPr>
                <w:szCs w:val="22"/>
              </w:rPr>
            </w:pPr>
          </w:p>
        </w:tc>
      </w:tr>
      <w:tr w:rsidR="00501094" w:rsidRPr="0063108B" w14:paraId="7F066B9E" w14:textId="77777777" w:rsidTr="00A87760">
        <w:tc>
          <w:tcPr>
            <w:tcW w:w="8755" w:type="dxa"/>
          </w:tcPr>
          <w:p w14:paraId="4799BFCE" w14:textId="77777777" w:rsidR="00501094" w:rsidRPr="00FF2BCF" w:rsidRDefault="00501094" w:rsidP="0009492F">
            <w:r w:rsidRPr="00FF2BCF">
              <w:t>RCMS_70</w:t>
            </w:r>
          </w:p>
          <w:p w14:paraId="706009EA" w14:textId="77777777" w:rsidR="00501094" w:rsidRPr="0063108B" w:rsidRDefault="00501094" w:rsidP="0049496B">
            <w:pPr>
              <w:jc w:val="both"/>
              <w:rPr>
                <w:rFonts w:cs="Calibri"/>
                <w:szCs w:val="22"/>
              </w:rPr>
            </w:pPr>
            <w:r w:rsidRPr="0063108B">
              <w:rPr>
                <w:rFonts w:cs="Calibri"/>
                <w:szCs w:val="22"/>
              </w:rPr>
              <w:t xml:space="preserve">Σε τοπικό επίπεδο (δηλαδή στις συσκευές), ο εξοπλισμός  </w:t>
            </w:r>
            <w:r w:rsidRPr="0063108B">
              <w:rPr>
                <w:rFonts w:cs="Calibri"/>
                <w:szCs w:val="22"/>
                <w:lang w:val="en-US"/>
              </w:rPr>
              <w:t>BITE</w:t>
            </w:r>
            <w:r w:rsidRPr="0063108B">
              <w:rPr>
                <w:rFonts w:cs="Calibri"/>
                <w:szCs w:val="22"/>
              </w:rPr>
              <w:t xml:space="preserve"> πρέπει να δίνει τις ακόλουθες πληροφορίες:</w:t>
            </w:r>
          </w:p>
          <w:p w14:paraId="2F694C2C" w14:textId="77777777" w:rsidR="00501094" w:rsidRPr="0063108B" w:rsidRDefault="00501094" w:rsidP="002464E4">
            <w:pPr>
              <w:numPr>
                <w:ilvl w:val="0"/>
                <w:numId w:val="81"/>
              </w:numPr>
              <w:tabs>
                <w:tab w:val="clear" w:pos="720"/>
              </w:tabs>
              <w:ind w:left="343"/>
              <w:jc w:val="both"/>
              <w:rPr>
                <w:rFonts w:cs="Calibri"/>
                <w:szCs w:val="22"/>
              </w:rPr>
            </w:pPr>
            <w:r w:rsidRPr="0063108B">
              <w:rPr>
                <w:rFonts w:cs="Calibri"/>
                <w:szCs w:val="22"/>
              </w:rPr>
              <w:t>Ένδειξη ότι όλες οι κύριες παράμετροι του συστήματος βρίσκονται εντός των προκαθορισμένων ορίων των ονομαστικών τιμών.</w:t>
            </w:r>
          </w:p>
          <w:p w14:paraId="759BF8B1" w14:textId="77777777" w:rsidR="00501094" w:rsidRPr="0063108B" w:rsidRDefault="00501094" w:rsidP="002464E4">
            <w:pPr>
              <w:numPr>
                <w:ilvl w:val="0"/>
                <w:numId w:val="81"/>
              </w:numPr>
              <w:tabs>
                <w:tab w:val="clear" w:pos="720"/>
              </w:tabs>
              <w:ind w:left="343"/>
              <w:jc w:val="both"/>
              <w:rPr>
                <w:rFonts w:cs="Calibri"/>
                <w:szCs w:val="22"/>
              </w:rPr>
            </w:pPr>
            <w:r w:rsidRPr="0063108B">
              <w:rPr>
                <w:rFonts w:cs="Calibri"/>
                <w:szCs w:val="22"/>
              </w:rPr>
              <w:t xml:space="preserve">Άμεση ένδειξη συσκευής που έχει πρόβλημα, σε περίπτωση βλάβης (τουλάχιστον σε επίπεδο </w:t>
            </w:r>
            <w:r w:rsidRPr="0063108B">
              <w:rPr>
                <w:rFonts w:cs="Calibri"/>
                <w:szCs w:val="22"/>
                <w:lang w:val="en-US"/>
              </w:rPr>
              <w:t>LRU</w:t>
            </w:r>
            <w:r w:rsidRPr="0063108B">
              <w:rPr>
                <w:rFonts w:cs="Calibri"/>
                <w:szCs w:val="22"/>
              </w:rPr>
              <w:t xml:space="preserve"> – </w:t>
            </w:r>
            <w:r w:rsidRPr="0063108B">
              <w:rPr>
                <w:rFonts w:cs="Calibri"/>
                <w:szCs w:val="22"/>
                <w:lang w:val="en-US"/>
              </w:rPr>
              <w:t>Line</w:t>
            </w:r>
            <w:r w:rsidRPr="0063108B">
              <w:rPr>
                <w:rFonts w:cs="Calibri"/>
                <w:szCs w:val="22"/>
              </w:rPr>
              <w:t xml:space="preserve"> </w:t>
            </w:r>
            <w:r w:rsidRPr="0063108B">
              <w:rPr>
                <w:rFonts w:cs="Calibri"/>
                <w:szCs w:val="22"/>
                <w:lang w:val="en-US"/>
              </w:rPr>
              <w:t>Replaceable</w:t>
            </w:r>
            <w:r w:rsidRPr="0063108B">
              <w:rPr>
                <w:rFonts w:cs="Calibri"/>
                <w:szCs w:val="22"/>
              </w:rPr>
              <w:t xml:space="preserve"> </w:t>
            </w:r>
            <w:r w:rsidRPr="0063108B">
              <w:rPr>
                <w:rFonts w:cs="Calibri"/>
                <w:szCs w:val="22"/>
                <w:lang w:val="en-US"/>
              </w:rPr>
              <w:t>Unit</w:t>
            </w:r>
            <w:r w:rsidRPr="0063108B">
              <w:rPr>
                <w:rFonts w:cs="Calibri"/>
                <w:szCs w:val="22"/>
              </w:rPr>
              <w:t xml:space="preserve">. Επιθυμητό να υπάρχει ένδειξη σε επίπεδο </w:t>
            </w:r>
            <w:r w:rsidRPr="0063108B">
              <w:rPr>
                <w:rFonts w:cs="Calibri"/>
                <w:szCs w:val="22"/>
                <w:lang w:val="en-US"/>
              </w:rPr>
              <w:t>SRU</w:t>
            </w:r>
            <w:r w:rsidRPr="0063108B">
              <w:rPr>
                <w:rFonts w:cs="Calibri"/>
                <w:szCs w:val="22"/>
              </w:rPr>
              <w:t>/</w:t>
            </w:r>
            <w:r w:rsidRPr="0063108B">
              <w:rPr>
                <w:rFonts w:cs="Calibri"/>
                <w:szCs w:val="22"/>
                <w:lang w:val="en-US"/>
              </w:rPr>
              <w:t>PCB</w:t>
            </w:r>
            <w:r w:rsidRPr="0063108B">
              <w:rPr>
                <w:rFonts w:cs="Calibri"/>
                <w:szCs w:val="22"/>
              </w:rPr>
              <w:t xml:space="preserve"> – </w:t>
            </w:r>
            <w:r w:rsidRPr="0063108B">
              <w:rPr>
                <w:rFonts w:cs="Calibri"/>
                <w:szCs w:val="22"/>
                <w:lang w:val="en-US"/>
              </w:rPr>
              <w:t>Shop</w:t>
            </w:r>
            <w:r w:rsidRPr="0063108B">
              <w:rPr>
                <w:rFonts w:cs="Calibri"/>
                <w:szCs w:val="22"/>
              </w:rPr>
              <w:t xml:space="preserve"> </w:t>
            </w:r>
            <w:r w:rsidRPr="0063108B">
              <w:rPr>
                <w:rFonts w:cs="Calibri"/>
                <w:szCs w:val="22"/>
                <w:lang w:val="en-US"/>
              </w:rPr>
              <w:t>Replaceable</w:t>
            </w:r>
            <w:r w:rsidRPr="0063108B">
              <w:rPr>
                <w:rFonts w:cs="Calibri"/>
                <w:szCs w:val="22"/>
              </w:rPr>
              <w:t xml:space="preserve"> </w:t>
            </w:r>
            <w:r w:rsidRPr="0063108B">
              <w:rPr>
                <w:rFonts w:cs="Calibri"/>
                <w:szCs w:val="22"/>
                <w:lang w:val="en-US"/>
              </w:rPr>
              <w:t>Unit</w:t>
            </w:r>
            <w:r w:rsidRPr="0063108B">
              <w:rPr>
                <w:rFonts w:cs="Calibri"/>
                <w:szCs w:val="22"/>
              </w:rPr>
              <w:t xml:space="preserve"> / </w:t>
            </w:r>
            <w:r w:rsidRPr="0063108B">
              <w:rPr>
                <w:rFonts w:cs="Calibri"/>
                <w:szCs w:val="22"/>
                <w:lang w:val="en-US"/>
              </w:rPr>
              <w:t>Printed</w:t>
            </w:r>
            <w:r w:rsidRPr="0063108B">
              <w:rPr>
                <w:rFonts w:cs="Calibri"/>
                <w:szCs w:val="22"/>
              </w:rPr>
              <w:t xml:space="preserve"> </w:t>
            </w:r>
            <w:r w:rsidRPr="0063108B">
              <w:rPr>
                <w:rFonts w:cs="Calibri"/>
                <w:szCs w:val="22"/>
                <w:lang w:val="en-US"/>
              </w:rPr>
              <w:t>Circuit</w:t>
            </w:r>
            <w:r w:rsidRPr="0063108B">
              <w:rPr>
                <w:rFonts w:cs="Calibri"/>
                <w:szCs w:val="22"/>
              </w:rPr>
              <w:t xml:space="preserve"> </w:t>
            </w:r>
            <w:r w:rsidRPr="0063108B">
              <w:rPr>
                <w:rFonts w:cs="Calibri"/>
                <w:szCs w:val="22"/>
                <w:lang w:val="en-US"/>
              </w:rPr>
              <w:t>Board</w:t>
            </w:r>
            <w:r w:rsidRPr="0063108B">
              <w:rPr>
                <w:rFonts w:cs="Calibri"/>
                <w:szCs w:val="22"/>
              </w:rPr>
              <w:t>).</w:t>
            </w:r>
          </w:p>
          <w:p w14:paraId="7BA08DCA" w14:textId="77777777" w:rsidR="00501094" w:rsidRPr="0063108B" w:rsidRDefault="00501094" w:rsidP="002464E4">
            <w:pPr>
              <w:numPr>
                <w:ilvl w:val="0"/>
                <w:numId w:val="81"/>
              </w:numPr>
              <w:tabs>
                <w:tab w:val="clear" w:pos="720"/>
              </w:tabs>
              <w:ind w:left="343"/>
              <w:jc w:val="both"/>
              <w:rPr>
                <w:rFonts w:cs="Calibri"/>
                <w:szCs w:val="22"/>
              </w:rPr>
            </w:pPr>
            <w:r w:rsidRPr="0063108B">
              <w:rPr>
                <w:rFonts w:cs="Calibri"/>
                <w:szCs w:val="22"/>
              </w:rPr>
              <w:t>Ένδειξη ότι η συσκευή λειτουργεί σωστά εντός των προκαθορισμένων ορίων παραμέτρων και συνεπώς μπορεί να λειτουργήσει από κατάσταση εφεδρείας ή είναι διαθέσιμη για αλλαγή σύνθεσης του συστήματος στην περίπτωση που υπάρχουν διττά στοιχεία.</w:t>
            </w:r>
          </w:p>
        </w:tc>
        <w:tc>
          <w:tcPr>
            <w:tcW w:w="1418" w:type="dxa"/>
            <w:vAlign w:val="center"/>
          </w:tcPr>
          <w:p w14:paraId="596C8960" w14:textId="77777777" w:rsidR="00501094" w:rsidRPr="002A3F91" w:rsidRDefault="00501094" w:rsidP="002A3F91">
            <w:pPr>
              <w:jc w:val="center"/>
              <w:rPr>
                <w:szCs w:val="22"/>
              </w:rPr>
            </w:pPr>
            <w:r>
              <w:rPr>
                <w:szCs w:val="22"/>
              </w:rPr>
              <w:t>ΝΑΙ</w:t>
            </w:r>
          </w:p>
        </w:tc>
        <w:tc>
          <w:tcPr>
            <w:tcW w:w="1263" w:type="dxa"/>
          </w:tcPr>
          <w:p w14:paraId="33DEFF9E" w14:textId="77777777" w:rsidR="00501094" w:rsidRPr="002A3F91" w:rsidRDefault="00501094" w:rsidP="002A3F91">
            <w:pPr>
              <w:jc w:val="center"/>
              <w:rPr>
                <w:szCs w:val="22"/>
              </w:rPr>
            </w:pPr>
          </w:p>
        </w:tc>
        <w:tc>
          <w:tcPr>
            <w:tcW w:w="1496" w:type="dxa"/>
          </w:tcPr>
          <w:p w14:paraId="0D011EC7" w14:textId="77777777" w:rsidR="00501094" w:rsidRPr="002A3F91" w:rsidRDefault="00501094" w:rsidP="002A3F91">
            <w:pPr>
              <w:jc w:val="center"/>
              <w:rPr>
                <w:szCs w:val="22"/>
              </w:rPr>
            </w:pPr>
          </w:p>
        </w:tc>
      </w:tr>
      <w:tr w:rsidR="00501094" w:rsidRPr="0063108B" w14:paraId="21EA9331" w14:textId="77777777" w:rsidTr="00A87760">
        <w:tc>
          <w:tcPr>
            <w:tcW w:w="8755" w:type="dxa"/>
          </w:tcPr>
          <w:p w14:paraId="345B767F" w14:textId="77777777" w:rsidR="00501094" w:rsidRPr="00FF2BCF" w:rsidRDefault="00501094" w:rsidP="0009492F">
            <w:bookmarkStart w:id="2279" w:name="_Toc478632684"/>
            <w:bookmarkStart w:id="2280" w:name="_Toc478633061"/>
            <w:bookmarkStart w:id="2281" w:name="_Toc478633452"/>
            <w:bookmarkStart w:id="2282" w:name="_Toc478634277"/>
            <w:r w:rsidRPr="00FF2BCF">
              <w:t>RCMS_80</w:t>
            </w:r>
          </w:p>
          <w:p w14:paraId="33DDC7C5" w14:textId="77777777" w:rsidR="00501094" w:rsidRPr="00A759DD" w:rsidRDefault="00501094" w:rsidP="003B1A2A">
            <w:pPr>
              <w:pStyle w:val="2"/>
              <w:rPr>
                <w:rFonts w:cs="Calibri"/>
              </w:rPr>
            </w:pPr>
            <w:bookmarkStart w:id="2283" w:name="_Toc107263302"/>
            <w:r w:rsidRPr="00A759DD">
              <w:rPr>
                <w:rFonts w:cs="Calibri"/>
              </w:rPr>
              <w:t>8.5 Επιτήρηση</w:t>
            </w:r>
            <w:bookmarkEnd w:id="2279"/>
            <w:bookmarkEnd w:id="2280"/>
            <w:bookmarkEnd w:id="2281"/>
            <w:bookmarkEnd w:id="2282"/>
            <w:bookmarkEnd w:id="2283"/>
          </w:p>
          <w:p w14:paraId="5E459E0A" w14:textId="77777777" w:rsidR="00501094" w:rsidRPr="0063108B" w:rsidRDefault="00501094" w:rsidP="0049496B">
            <w:pPr>
              <w:jc w:val="both"/>
              <w:rPr>
                <w:rFonts w:cs="Calibri"/>
                <w:szCs w:val="22"/>
              </w:rPr>
            </w:pPr>
            <w:r w:rsidRPr="0063108B">
              <w:rPr>
                <w:rFonts w:cs="Calibri"/>
                <w:szCs w:val="22"/>
              </w:rPr>
              <w:t>Οι λειτουργίες επιτήρησης μπορούν γενικά να χωριστούν στις εξής κατηγορίες:</w:t>
            </w:r>
          </w:p>
          <w:p w14:paraId="2FCCDECB" w14:textId="77777777" w:rsidR="00501094" w:rsidRPr="00A759DD" w:rsidRDefault="00501094" w:rsidP="000473E5">
            <w:pPr>
              <w:pStyle w:val="3"/>
              <w:rPr>
                <w:rFonts w:cs="Calibri"/>
                <w:lang w:val="el-GR"/>
              </w:rPr>
            </w:pPr>
            <w:bookmarkStart w:id="2284" w:name="_Toc478632685"/>
            <w:bookmarkStart w:id="2285" w:name="_Toc478633062"/>
            <w:bookmarkStart w:id="2286" w:name="_Toc478633453"/>
            <w:bookmarkStart w:id="2287" w:name="_Toc478634278"/>
            <w:bookmarkStart w:id="2288" w:name="_Toc107263303"/>
            <w:r w:rsidRPr="00A759DD">
              <w:rPr>
                <w:rFonts w:cs="Calibri"/>
                <w:lang w:val="el-GR"/>
              </w:rPr>
              <w:t>8.5.1 Επί των συσκευών</w:t>
            </w:r>
            <w:bookmarkEnd w:id="2284"/>
            <w:bookmarkEnd w:id="2285"/>
            <w:bookmarkEnd w:id="2286"/>
            <w:bookmarkEnd w:id="2287"/>
            <w:bookmarkEnd w:id="2288"/>
          </w:p>
          <w:p w14:paraId="618BE092" w14:textId="77777777" w:rsidR="00501094" w:rsidRPr="0063108B" w:rsidRDefault="00501094" w:rsidP="00F97BF4">
            <w:pPr>
              <w:jc w:val="both"/>
              <w:rPr>
                <w:rFonts w:cs="Calibri"/>
                <w:caps/>
                <w:szCs w:val="22"/>
              </w:rPr>
            </w:pPr>
            <w:r w:rsidRPr="0063108B">
              <w:rPr>
                <w:rFonts w:cs="Calibri"/>
                <w:szCs w:val="22"/>
              </w:rPr>
              <w:t>Στην περίπτωση αυτή υπάρχει ένδειξη στις ίδιες τις συσκευές σχετικά με την κατάσταση δεδομένου στοιχείου, λειτουργίας ή παραμέτρου της συσκευής.</w:t>
            </w:r>
          </w:p>
          <w:p w14:paraId="4E331E2D" w14:textId="77777777" w:rsidR="00501094" w:rsidRPr="0063108B" w:rsidRDefault="00501094" w:rsidP="00F97BF4">
            <w:pPr>
              <w:jc w:val="both"/>
              <w:rPr>
                <w:rFonts w:cs="Calibri"/>
                <w:szCs w:val="22"/>
              </w:rPr>
            </w:pPr>
            <w:r w:rsidRPr="0063108B">
              <w:rPr>
                <w:rFonts w:cs="Calibri"/>
                <w:szCs w:val="22"/>
              </w:rPr>
              <w:t>Η ένδειξη αυτή θα είναι σύμφωνη με τη φιλοσοφία σχεδίασης του προμηθευτή, αλλά προτιμώνται ψηφιακές ενδείξεις που διακρίνονται εύκολα.</w:t>
            </w:r>
          </w:p>
          <w:p w14:paraId="1A1975B9" w14:textId="77777777" w:rsidR="00501094" w:rsidRPr="0063108B" w:rsidRDefault="00501094" w:rsidP="00F97BF4">
            <w:pPr>
              <w:jc w:val="both"/>
              <w:rPr>
                <w:rFonts w:cs="Calibri"/>
                <w:caps/>
                <w:szCs w:val="22"/>
              </w:rPr>
            </w:pPr>
            <w:r w:rsidRPr="0063108B">
              <w:rPr>
                <w:rFonts w:cs="Calibri"/>
                <w:szCs w:val="22"/>
              </w:rPr>
              <w:t>Σε περίπτωση βλάβης μιας συσκευής είναι επιθυμητό κάποιο κύκλωμα πάνω στην ίδια τη συσκευή να παρέχει άμεση ένδειξη του προβλήματος, χρησιμοποιώντας κάποιο κωδικό (λ.χ. 0750=</w:t>
            </w:r>
            <w:r w:rsidRPr="0063108B">
              <w:rPr>
                <w:rFonts w:cs="Calibri"/>
                <w:szCs w:val="22"/>
                <w:lang w:val="en-US"/>
              </w:rPr>
              <w:t>PS</w:t>
            </w:r>
            <w:r w:rsidRPr="0063108B">
              <w:rPr>
                <w:rFonts w:cs="Calibri"/>
                <w:szCs w:val="22"/>
              </w:rPr>
              <w:t xml:space="preserve"> </w:t>
            </w:r>
            <w:r w:rsidRPr="0063108B">
              <w:rPr>
                <w:rFonts w:cs="Calibri"/>
                <w:szCs w:val="22"/>
                <w:lang w:val="en-US"/>
              </w:rPr>
              <w:t>Failure</w:t>
            </w:r>
            <w:r w:rsidRPr="0063108B">
              <w:rPr>
                <w:rFonts w:cs="Calibri"/>
                <w:szCs w:val="22"/>
              </w:rPr>
              <w:t>)</w:t>
            </w:r>
          </w:p>
        </w:tc>
        <w:tc>
          <w:tcPr>
            <w:tcW w:w="1418" w:type="dxa"/>
            <w:vAlign w:val="center"/>
          </w:tcPr>
          <w:p w14:paraId="5DC5F7B9" w14:textId="77777777" w:rsidR="00501094" w:rsidRPr="002A3F91" w:rsidRDefault="00501094" w:rsidP="002A3F91">
            <w:pPr>
              <w:jc w:val="center"/>
              <w:rPr>
                <w:szCs w:val="22"/>
              </w:rPr>
            </w:pPr>
            <w:r>
              <w:rPr>
                <w:szCs w:val="22"/>
              </w:rPr>
              <w:t>ΝΑΙ</w:t>
            </w:r>
          </w:p>
        </w:tc>
        <w:tc>
          <w:tcPr>
            <w:tcW w:w="1263" w:type="dxa"/>
          </w:tcPr>
          <w:p w14:paraId="0EBD52EB" w14:textId="77777777" w:rsidR="00501094" w:rsidRPr="002A3F91" w:rsidRDefault="00501094" w:rsidP="002A3F91">
            <w:pPr>
              <w:jc w:val="center"/>
              <w:rPr>
                <w:szCs w:val="22"/>
              </w:rPr>
            </w:pPr>
          </w:p>
        </w:tc>
        <w:tc>
          <w:tcPr>
            <w:tcW w:w="1496" w:type="dxa"/>
          </w:tcPr>
          <w:p w14:paraId="1022CBA1" w14:textId="77777777" w:rsidR="00501094" w:rsidRPr="002A3F91" w:rsidRDefault="00501094" w:rsidP="002A3F91">
            <w:pPr>
              <w:jc w:val="center"/>
              <w:rPr>
                <w:szCs w:val="22"/>
              </w:rPr>
            </w:pPr>
          </w:p>
        </w:tc>
      </w:tr>
      <w:tr w:rsidR="00501094" w:rsidRPr="0063108B" w14:paraId="74A9F3CE" w14:textId="77777777" w:rsidTr="00A87760">
        <w:tc>
          <w:tcPr>
            <w:tcW w:w="8755" w:type="dxa"/>
          </w:tcPr>
          <w:p w14:paraId="3F1D7F04" w14:textId="77777777" w:rsidR="00501094" w:rsidRPr="00FF2BCF" w:rsidRDefault="00501094" w:rsidP="0009492F">
            <w:bookmarkStart w:id="2289" w:name="_Toc478632686"/>
            <w:bookmarkStart w:id="2290" w:name="_Toc478633063"/>
            <w:bookmarkStart w:id="2291" w:name="_Toc478633454"/>
            <w:bookmarkStart w:id="2292" w:name="_Toc478634279"/>
            <w:r w:rsidRPr="00FF2BCF">
              <w:lastRenderedPageBreak/>
              <w:t>RCMS_90</w:t>
            </w:r>
          </w:p>
          <w:p w14:paraId="699E897A" w14:textId="77777777" w:rsidR="00501094" w:rsidRPr="00A759DD" w:rsidRDefault="00501094" w:rsidP="000473E5">
            <w:pPr>
              <w:pStyle w:val="3"/>
              <w:rPr>
                <w:rFonts w:cs="Calibri"/>
                <w:lang w:val="el-GR"/>
              </w:rPr>
            </w:pPr>
            <w:bookmarkStart w:id="2293" w:name="_Toc107263304"/>
            <w:r w:rsidRPr="00A759DD">
              <w:rPr>
                <w:rFonts w:cs="Calibri"/>
                <w:lang w:val="el-GR"/>
              </w:rPr>
              <w:t xml:space="preserve">8.5.2 Σε επίπεδο κονσόλας </w:t>
            </w:r>
            <w:r w:rsidR="00B83695" w:rsidRPr="00A759DD">
              <w:rPr>
                <w:rFonts w:cs="Calibri"/>
              </w:rPr>
              <w:t>RCMS</w:t>
            </w:r>
            <w:bookmarkEnd w:id="2289"/>
            <w:bookmarkEnd w:id="2290"/>
            <w:bookmarkEnd w:id="2291"/>
            <w:bookmarkEnd w:id="2292"/>
            <w:bookmarkEnd w:id="2293"/>
          </w:p>
          <w:p w14:paraId="020D0309" w14:textId="77777777" w:rsidR="00501094" w:rsidRPr="0063108B" w:rsidRDefault="00501094" w:rsidP="0049496B">
            <w:pPr>
              <w:jc w:val="both"/>
              <w:rPr>
                <w:rFonts w:cs="Calibri"/>
                <w:szCs w:val="22"/>
              </w:rPr>
            </w:pPr>
            <w:r w:rsidRPr="0063108B">
              <w:rPr>
                <w:rFonts w:cs="Calibri"/>
                <w:szCs w:val="22"/>
              </w:rPr>
              <w:t>Μια σύνοψη της κατάστασης του σταθμού θα πρέπει να εμφανίζεται, κατά προτίμηση με τη μορφή γενικού διαγράμματος. Από αυτό το γενικό διάγραμμα θα πρέπει να είναι δυνατή η επιλογή οιουδήποτε στοιχείου του συστήματος για παρακολούθηση σε πιο αναλυτικό επίπεδο.</w:t>
            </w:r>
          </w:p>
        </w:tc>
        <w:tc>
          <w:tcPr>
            <w:tcW w:w="1418" w:type="dxa"/>
            <w:vAlign w:val="center"/>
          </w:tcPr>
          <w:p w14:paraId="483A3175" w14:textId="77777777" w:rsidR="00501094" w:rsidRPr="002A3F91" w:rsidRDefault="00A87760" w:rsidP="002A3F91">
            <w:pPr>
              <w:jc w:val="center"/>
              <w:rPr>
                <w:szCs w:val="22"/>
              </w:rPr>
            </w:pPr>
            <w:r>
              <w:rPr>
                <w:szCs w:val="22"/>
              </w:rPr>
              <w:t>ΝΑΙ</w:t>
            </w:r>
          </w:p>
        </w:tc>
        <w:tc>
          <w:tcPr>
            <w:tcW w:w="1263" w:type="dxa"/>
          </w:tcPr>
          <w:p w14:paraId="7B883064" w14:textId="77777777" w:rsidR="00501094" w:rsidRPr="002A3F91" w:rsidRDefault="00501094" w:rsidP="002A3F91">
            <w:pPr>
              <w:jc w:val="center"/>
              <w:rPr>
                <w:szCs w:val="22"/>
              </w:rPr>
            </w:pPr>
          </w:p>
        </w:tc>
        <w:tc>
          <w:tcPr>
            <w:tcW w:w="1496" w:type="dxa"/>
          </w:tcPr>
          <w:p w14:paraId="32B569D6" w14:textId="77777777" w:rsidR="00501094" w:rsidRPr="002A3F91" w:rsidRDefault="00501094" w:rsidP="002A3F91">
            <w:pPr>
              <w:jc w:val="center"/>
              <w:rPr>
                <w:szCs w:val="22"/>
              </w:rPr>
            </w:pPr>
          </w:p>
        </w:tc>
      </w:tr>
      <w:tr w:rsidR="00501094" w:rsidRPr="0063108B" w14:paraId="3B389702" w14:textId="77777777" w:rsidTr="00A87760">
        <w:tc>
          <w:tcPr>
            <w:tcW w:w="8755" w:type="dxa"/>
          </w:tcPr>
          <w:p w14:paraId="36FB2776" w14:textId="77777777" w:rsidR="00501094" w:rsidRPr="00FF2BCF" w:rsidRDefault="00501094" w:rsidP="0009492F">
            <w:r w:rsidRPr="00FF2BCF">
              <w:t>RCMS_100</w:t>
            </w:r>
          </w:p>
          <w:p w14:paraId="5C25BCFF" w14:textId="77777777" w:rsidR="00501094" w:rsidRPr="0063108B" w:rsidRDefault="00501094" w:rsidP="0049496B">
            <w:pPr>
              <w:jc w:val="both"/>
              <w:rPr>
                <w:rFonts w:cs="Calibri"/>
                <w:szCs w:val="22"/>
              </w:rPr>
            </w:pPr>
            <w:r w:rsidRPr="0063108B">
              <w:rPr>
                <w:rFonts w:cs="Calibri"/>
                <w:szCs w:val="22"/>
              </w:rPr>
              <w:t>Η κονσόλα θα πρέπει επίσης να παρέχει:</w:t>
            </w:r>
          </w:p>
          <w:p w14:paraId="2ED06864" w14:textId="77777777" w:rsidR="00501094" w:rsidRPr="0063108B" w:rsidRDefault="00501094" w:rsidP="002464E4">
            <w:pPr>
              <w:numPr>
                <w:ilvl w:val="0"/>
                <w:numId w:val="80"/>
              </w:numPr>
              <w:tabs>
                <w:tab w:val="clear" w:pos="720"/>
              </w:tabs>
              <w:ind w:left="343"/>
              <w:jc w:val="both"/>
              <w:rPr>
                <w:rFonts w:cs="Calibri"/>
                <w:szCs w:val="22"/>
              </w:rPr>
            </w:pPr>
            <w:r w:rsidRPr="0063108B">
              <w:rPr>
                <w:rFonts w:cs="Calibri"/>
                <w:szCs w:val="22"/>
              </w:rPr>
              <w:t>Σαν μέρος της προαναφερθείσας συνοπτικής παρουσίασης, μια ένδειξη με τη μορφ</w:t>
            </w:r>
            <w:r w:rsidR="008756D3">
              <w:rPr>
                <w:rFonts w:cs="Calibri"/>
                <w:szCs w:val="22"/>
              </w:rPr>
              <w:t>ή χρωμάτων, κειμένου, αναβοσβησή</w:t>
            </w:r>
            <w:r w:rsidR="00C65B92">
              <w:rPr>
                <w:rFonts w:cs="Calibri"/>
                <w:szCs w:val="22"/>
              </w:rPr>
              <w:t>ματος, διαγραμμίσεων κλπ</w:t>
            </w:r>
            <w:r w:rsidRPr="0063108B">
              <w:rPr>
                <w:rFonts w:cs="Calibri"/>
                <w:szCs w:val="22"/>
              </w:rPr>
              <w:t xml:space="preserve"> της κατάστασης συγκεκριμένων στοιχείων των συσκευών και ειδικότερα βλάβες, μη διαθεσιμότητα, κλπ.</w:t>
            </w:r>
          </w:p>
          <w:p w14:paraId="0C41916F" w14:textId="77777777" w:rsidR="00501094" w:rsidRPr="0063108B" w:rsidRDefault="00501094" w:rsidP="002464E4">
            <w:pPr>
              <w:numPr>
                <w:ilvl w:val="0"/>
                <w:numId w:val="80"/>
              </w:numPr>
              <w:tabs>
                <w:tab w:val="clear" w:pos="720"/>
              </w:tabs>
              <w:ind w:left="343"/>
              <w:jc w:val="both"/>
              <w:rPr>
                <w:rFonts w:cs="Calibri"/>
                <w:szCs w:val="22"/>
              </w:rPr>
            </w:pPr>
            <w:r w:rsidRPr="0063108B">
              <w:rPr>
                <w:rFonts w:cs="Calibri"/>
                <w:szCs w:val="22"/>
              </w:rPr>
              <w:t>Αλφαριθμητική παρουσίαση των λειτουργιών και επιτηρουμένων παραμέτρων των συσκευών, δείχνοντας επίσης την πραγματική τους τιμή (σε αναλογική ή σε ψηφιακή τιμή), όπου αυτό έχει νόημα.</w:t>
            </w:r>
          </w:p>
          <w:p w14:paraId="4A74FF47" w14:textId="77777777" w:rsidR="00501094" w:rsidRPr="0063108B" w:rsidRDefault="00501094" w:rsidP="002464E4">
            <w:pPr>
              <w:numPr>
                <w:ilvl w:val="0"/>
                <w:numId w:val="80"/>
              </w:numPr>
              <w:tabs>
                <w:tab w:val="clear" w:pos="720"/>
              </w:tabs>
              <w:ind w:left="343"/>
              <w:jc w:val="both"/>
              <w:rPr>
                <w:rFonts w:cs="Calibri"/>
                <w:szCs w:val="22"/>
              </w:rPr>
            </w:pPr>
            <w:r w:rsidRPr="0063108B">
              <w:rPr>
                <w:rFonts w:cs="Calibri"/>
                <w:szCs w:val="22"/>
              </w:rPr>
              <w:t>Την εμφάνιση κωδικών καταστάσεων του συστήματος, όπως προαναφέρθηκε.</w:t>
            </w:r>
          </w:p>
          <w:p w14:paraId="05722A3A" w14:textId="77777777" w:rsidR="00501094" w:rsidRPr="0063108B" w:rsidRDefault="00501094" w:rsidP="0049496B">
            <w:pPr>
              <w:jc w:val="both"/>
              <w:rPr>
                <w:rFonts w:cs="Calibri"/>
                <w:szCs w:val="22"/>
              </w:rPr>
            </w:pPr>
            <w:r w:rsidRPr="0063108B">
              <w:rPr>
                <w:rFonts w:cs="Calibri"/>
                <w:szCs w:val="22"/>
              </w:rPr>
              <w:t>Εναλλακτικές τεχνικές μπορεί επίσης να προταθούν, εφόσον πληρούνται οι συνολικές επιχειρησιακές και τεχνικές απαιτήσεις.  Πρέπει να δοθεί πλήρης περιγραφή της λειτουργίας της κονσόλας.</w:t>
            </w:r>
          </w:p>
          <w:p w14:paraId="07CAA7F9" w14:textId="77777777" w:rsidR="00501094" w:rsidRPr="00D00839" w:rsidRDefault="00501094" w:rsidP="0049496B">
            <w:pPr>
              <w:jc w:val="both"/>
              <w:rPr>
                <w:rFonts w:cs="Calibri"/>
                <w:szCs w:val="22"/>
              </w:rPr>
            </w:pPr>
            <w:r w:rsidRPr="00D00839">
              <w:rPr>
                <w:rFonts w:cs="Calibri"/>
                <w:szCs w:val="22"/>
              </w:rPr>
              <w:t>Απαιτούνται παραθυρικές τεχνικές με καταλόγους επιλογών που ανοίγουν πάνω στην οθόνη (</w:t>
            </w:r>
            <w:r w:rsidRPr="00D00839">
              <w:rPr>
                <w:rFonts w:cs="Calibri"/>
                <w:szCs w:val="22"/>
                <w:lang w:val="en-US"/>
              </w:rPr>
              <w:t>pull</w:t>
            </w:r>
            <w:r w:rsidRPr="00D00839">
              <w:rPr>
                <w:rFonts w:cs="Calibri"/>
                <w:szCs w:val="22"/>
              </w:rPr>
              <w:t>-</w:t>
            </w:r>
            <w:r w:rsidRPr="00D00839">
              <w:rPr>
                <w:rFonts w:cs="Calibri"/>
                <w:szCs w:val="22"/>
                <w:lang w:val="en-US"/>
              </w:rPr>
              <w:t>down</w:t>
            </w:r>
            <w:r w:rsidRPr="00D00839">
              <w:rPr>
                <w:rFonts w:cs="Calibri"/>
                <w:szCs w:val="22"/>
              </w:rPr>
              <w:t xml:space="preserve"> </w:t>
            </w:r>
            <w:r w:rsidRPr="00D00839">
              <w:rPr>
                <w:rFonts w:cs="Calibri"/>
                <w:szCs w:val="22"/>
                <w:lang w:val="en-US"/>
              </w:rPr>
              <w:t>menus</w:t>
            </w:r>
            <w:r w:rsidRPr="00D00839">
              <w:rPr>
                <w:rFonts w:cs="Calibri"/>
                <w:szCs w:val="22"/>
              </w:rPr>
              <w:t>).</w:t>
            </w:r>
          </w:p>
        </w:tc>
        <w:tc>
          <w:tcPr>
            <w:tcW w:w="1418" w:type="dxa"/>
            <w:vAlign w:val="center"/>
          </w:tcPr>
          <w:p w14:paraId="049AB814" w14:textId="77777777" w:rsidR="00501094" w:rsidRPr="002A3F91" w:rsidRDefault="00501094" w:rsidP="002A3F91">
            <w:pPr>
              <w:jc w:val="center"/>
              <w:rPr>
                <w:szCs w:val="22"/>
              </w:rPr>
            </w:pPr>
            <w:r>
              <w:rPr>
                <w:szCs w:val="22"/>
              </w:rPr>
              <w:t>ΝΑΙ</w:t>
            </w:r>
          </w:p>
        </w:tc>
        <w:tc>
          <w:tcPr>
            <w:tcW w:w="1263" w:type="dxa"/>
          </w:tcPr>
          <w:p w14:paraId="3E9488B8" w14:textId="77777777" w:rsidR="00501094" w:rsidRPr="002A3F91" w:rsidRDefault="00501094" w:rsidP="002A3F91">
            <w:pPr>
              <w:jc w:val="center"/>
              <w:rPr>
                <w:szCs w:val="22"/>
              </w:rPr>
            </w:pPr>
          </w:p>
        </w:tc>
        <w:tc>
          <w:tcPr>
            <w:tcW w:w="1496" w:type="dxa"/>
          </w:tcPr>
          <w:p w14:paraId="634DD02F" w14:textId="77777777" w:rsidR="00501094" w:rsidRPr="002A3F91" w:rsidRDefault="00501094" w:rsidP="002A3F91">
            <w:pPr>
              <w:jc w:val="center"/>
              <w:rPr>
                <w:szCs w:val="22"/>
              </w:rPr>
            </w:pPr>
          </w:p>
        </w:tc>
      </w:tr>
      <w:tr w:rsidR="00501094" w:rsidRPr="0063108B" w14:paraId="2C9D1786" w14:textId="77777777" w:rsidTr="00A87760">
        <w:tc>
          <w:tcPr>
            <w:tcW w:w="8755" w:type="dxa"/>
          </w:tcPr>
          <w:p w14:paraId="0505EBD7" w14:textId="77777777" w:rsidR="00501094" w:rsidRPr="00FF2BCF" w:rsidRDefault="00501094" w:rsidP="0009492F">
            <w:bookmarkStart w:id="2294" w:name="_Toc478632687"/>
            <w:bookmarkStart w:id="2295" w:name="_Toc478633064"/>
            <w:bookmarkStart w:id="2296" w:name="_Toc478633455"/>
            <w:bookmarkStart w:id="2297" w:name="_Toc478634280"/>
            <w:r w:rsidRPr="00FF2BCF">
              <w:t>RCMS_110</w:t>
            </w:r>
          </w:p>
          <w:p w14:paraId="4F354EDA" w14:textId="77777777" w:rsidR="00501094" w:rsidRPr="00A759DD" w:rsidRDefault="00501094" w:rsidP="000473E5">
            <w:pPr>
              <w:pStyle w:val="3"/>
              <w:rPr>
                <w:rFonts w:cs="Calibri"/>
                <w:lang w:val="el-GR"/>
              </w:rPr>
            </w:pPr>
            <w:bookmarkStart w:id="2298" w:name="_Toc107263305"/>
            <w:r w:rsidRPr="00A759DD">
              <w:rPr>
                <w:rFonts w:cs="Calibri"/>
                <w:lang w:val="el-GR"/>
              </w:rPr>
              <w:t>8.5.3 Ηχητικοί συναγερμοί</w:t>
            </w:r>
            <w:bookmarkEnd w:id="2294"/>
            <w:bookmarkEnd w:id="2295"/>
            <w:bookmarkEnd w:id="2296"/>
            <w:bookmarkEnd w:id="2297"/>
            <w:bookmarkEnd w:id="2298"/>
          </w:p>
          <w:p w14:paraId="4B1EE06E" w14:textId="77777777" w:rsidR="00501094" w:rsidRPr="0063108B" w:rsidRDefault="00501094" w:rsidP="0049496B">
            <w:pPr>
              <w:jc w:val="both"/>
              <w:rPr>
                <w:rFonts w:cs="Calibri"/>
                <w:szCs w:val="22"/>
              </w:rPr>
            </w:pPr>
            <w:r w:rsidRPr="0063108B">
              <w:rPr>
                <w:rFonts w:cs="Calibri"/>
                <w:szCs w:val="22"/>
              </w:rPr>
              <w:t>Θα πρέπει να υπάρχει ηχητικός συναγερμός σε όλες τις θέσεις τεχνικής επιτήρησης για να ελκύσει την προσοχή του τεχνικού προσωπικού σε περίπτωση βλάβης του συστήματος.</w:t>
            </w:r>
          </w:p>
          <w:p w14:paraId="7A94B0A0" w14:textId="77777777" w:rsidR="00501094" w:rsidRPr="0063108B" w:rsidRDefault="00501094" w:rsidP="0049496B">
            <w:pPr>
              <w:jc w:val="both"/>
              <w:rPr>
                <w:rFonts w:cs="Calibri"/>
                <w:szCs w:val="22"/>
              </w:rPr>
            </w:pPr>
            <w:r w:rsidRPr="0063108B">
              <w:rPr>
                <w:rFonts w:cs="Calibri"/>
                <w:szCs w:val="22"/>
              </w:rPr>
              <w:t>Αυτός ο ηχητικός συναγερμός θα πρέπει να μπορεί να απενεργοποιείται χειροκίνητα.</w:t>
            </w:r>
          </w:p>
          <w:p w14:paraId="3548F412" w14:textId="77777777" w:rsidR="00501094" w:rsidRPr="0063108B" w:rsidRDefault="00501094" w:rsidP="0049496B">
            <w:pPr>
              <w:jc w:val="both"/>
              <w:rPr>
                <w:rFonts w:cs="Calibri"/>
                <w:szCs w:val="22"/>
              </w:rPr>
            </w:pPr>
            <w:r w:rsidRPr="0063108B">
              <w:rPr>
                <w:rFonts w:cs="Calibri"/>
                <w:szCs w:val="22"/>
              </w:rPr>
              <w:t>Η χρήση της χειροκίνητης απενεργοποίησης θα πρέπει να συνοδεύεται από μια καλά ορατή ένδειξη συναγερμού πάνω στην κονσόλα.</w:t>
            </w:r>
          </w:p>
        </w:tc>
        <w:tc>
          <w:tcPr>
            <w:tcW w:w="1418" w:type="dxa"/>
            <w:vAlign w:val="center"/>
          </w:tcPr>
          <w:p w14:paraId="4AC81973" w14:textId="77777777" w:rsidR="00501094" w:rsidRPr="002A3F91" w:rsidRDefault="00501094" w:rsidP="002A3F91">
            <w:pPr>
              <w:jc w:val="center"/>
              <w:rPr>
                <w:szCs w:val="22"/>
              </w:rPr>
            </w:pPr>
            <w:r>
              <w:rPr>
                <w:szCs w:val="22"/>
              </w:rPr>
              <w:t>ΝΑΙ</w:t>
            </w:r>
          </w:p>
        </w:tc>
        <w:tc>
          <w:tcPr>
            <w:tcW w:w="1263" w:type="dxa"/>
          </w:tcPr>
          <w:p w14:paraId="7985327B" w14:textId="77777777" w:rsidR="00501094" w:rsidRPr="002A3F91" w:rsidRDefault="00501094" w:rsidP="002A3F91">
            <w:pPr>
              <w:jc w:val="center"/>
              <w:rPr>
                <w:szCs w:val="22"/>
              </w:rPr>
            </w:pPr>
          </w:p>
        </w:tc>
        <w:tc>
          <w:tcPr>
            <w:tcW w:w="1496" w:type="dxa"/>
          </w:tcPr>
          <w:p w14:paraId="05EE937F" w14:textId="77777777" w:rsidR="00501094" w:rsidRPr="002A3F91" w:rsidRDefault="00501094" w:rsidP="002A3F91">
            <w:pPr>
              <w:jc w:val="center"/>
              <w:rPr>
                <w:szCs w:val="22"/>
              </w:rPr>
            </w:pPr>
          </w:p>
        </w:tc>
      </w:tr>
      <w:tr w:rsidR="00501094" w:rsidRPr="0063108B" w14:paraId="62B48341" w14:textId="77777777" w:rsidTr="00A87760">
        <w:tc>
          <w:tcPr>
            <w:tcW w:w="8755" w:type="dxa"/>
          </w:tcPr>
          <w:p w14:paraId="219C45D9" w14:textId="77777777" w:rsidR="00501094" w:rsidRPr="00FF2BCF" w:rsidRDefault="00501094" w:rsidP="0009492F">
            <w:bookmarkStart w:id="2299" w:name="_Toc478632688"/>
            <w:bookmarkStart w:id="2300" w:name="_Toc478633065"/>
            <w:bookmarkStart w:id="2301" w:name="_Toc478633456"/>
            <w:bookmarkStart w:id="2302" w:name="_Toc478634281"/>
            <w:r w:rsidRPr="00FF2BCF">
              <w:t>RCMS_120</w:t>
            </w:r>
          </w:p>
          <w:p w14:paraId="03306B54" w14:textId="77777777" w:rsidR="00501094" w:rsidRPr="00A759DD" w:rsidRDefault="00501094" w:rsidP="003B1A2A">
            <w:pPr>
              <w:pStyle w:val="2"/>
              <w:rPr>
                <w:rFonts w:cs="Calibri"/>
              </w:rPr>
            </w:pPr>
            <w:bookmarkStart w:id="2303" w:name="_Toc107263306"/>
            <w:r w:rsidRPr="00A759DD">
              <w:rPr>
                <w:rFonts w:cs="Calibri"/>
              </w:rPr>
              <w:lastRenderedPageBreak/>
              <w:t>8.6 Τοπικός έλεγχος</w:t>
            </w:r>
            <w:bookmarkEnd w:id="2299"/>
            <w:bookmarkEnd w:id="2300"/>
            <w:bookmarkEnd w:id="2301"/>
            <w:bookmarkEnd w:id="2302"/>
            <w:bookmarkEnd w:id="2303"/>
          </w:p>
          <w:p w14:paraId="739232A7" w14:textId="77777777" w:rsidR="00501094" w:rsidRPr="0063108B" w:rsidRDefault="00501094" w:rsidP="0049496B">
            <w:pPr>
              <w:jc w:val="both"/>
              <w:rPr>
                <w:rFonts w:cs="Calibri"/>
                <w:szCs w:val="22"/>
              </w:rPr>
            </w:pPr>
            <w:r w:rsidRPr="0063108B">
              <w:rPr>
                <w:rFonts w:cs="Calibri"/>
                <w:szCs w:val="22"/>
              </w:rPr>
              <w:t xml:space="preserve">Όλες οι λειτουργίες ελέγχου πρέπει να είναι επιλεγόμενες σε επίπεδο συσκευής.  </w:t>
            </w:r>
          </w:p>
          <w:p w14:paraId="4AAE3944" w14:textId="77777777" w:rsidR="00501094" w:rsidRDefault="00501094" w:rsidP="0049496B">
            <w:pPr>
              <w:jc w:val="both"/>
              <w:rPr>
                <w:rFonts w:cs="Calibri"/>
                <w:szCs w:val="22"/>
              </w:rPr>
            </w:pPr>
            <w:r w:rsidRPr="0063108B">
              <w:rPr>
                <w:rFonts w:cs="Calibri"/>
                <w:szCs w:val="22"/>
              </w:rPr>
              <w:t>Σε περίπτωση ερ</w:t>
            </w:r>
            <w:r w:rsidR="00C65B92">
              <w:rPr>
                <w:rFonts w:cs="Calibri"/>
                <w:szCs w:val="22"/>
              </w:rPr>
              <w:t>γασιών συντήρησης, ελέγχων, κλπ</w:t>
            </w:r>
            <w:r w:rsidRPr="0063108B">
              <w:rPr>
                <w:rFonts w:cs="Calibri"/>
                <w:szCs w:val="22"/>
              </w:rPr>
              <w:t xml:space="preserve"> η επιλογή «τοπικού ελέγχου» θα πρέπει να απενεργοποιεί τη δυνατότητα τηλεχειρισμού από άλλες απομ</w:t>
            </w:r>
            <w:r w:rsidR="00C65B92">
              <w:rPr>
                <w:rFonts w:cs="Calibri"/>
                <w:szCs w:val="22"/>
              </w:rPr>
              <w:t>ακρυσμένες κονσόλες, θέσεις κλπ</w:t>
            </w:r>
            <w:r w:rsidRPr="0063108B">
              <w:rPr>
                <w:rFonts w:cs="Calibri"/>
                <w:szCs w:val="22"/>
              </w:rPr>
              <w:t xml:space="preserve"> για λόγους ασφάλειας του τεχνικού προσωπικού.</w:t>
            </w:r>
          </w:p>
          <w:p w14:paraId="18D7B534" w14:textId="77777777" w:rsidR="00501094" w:rsidRPr="0063108B" w:rsidRDefault="00501094" w:rsidP="00920105">
            <w:pPr>
              <w:jc w:val="both"/>
              <w:rPr>
                <w:rFonts w:cs="Calibri"/>
                <w:caps/>
                <w:szCs w:val="22"/>
              </w:rPr>
            </w:pPr>
            <w:r>
              <w:rPr>
                <w:rFonts w:cs="Calibri"/>
                <w:szCs w:val="22"/>
              </w:rPr>
              <w:t>Η παραμετροποίηση του σταθμού θα είναι δυνατή μέσω θέσης εργασίας (κονσόλας ) στο χώρο των συσκευών.</w:t>
            </w:r>
          </w:p>
        </w:tc>
        <w:tc>
          <w:tcPr>
            <w:tcW w:w="1418" w:type="dxa"/>
            <w:vAlign w:val="center"/>
          </w:tcPr>
          <w:p w14:paraId="264F5B04" w14:textId="77777777" w:rsidR="00501094" w:rsidRPr="002A3F91" w:rsidRDefault="00501094" w:rsidP="002A3F91">
            <w:pPr>
              <w:jc w:val="center"/>
              <w:rPr>
                <w:szCs w:val="22"/>
              </w:rPr>
            </w:pPr>
            <w:r>
              <w:rPr>
                <w:szCs w:val="22"/>
              </w:rPr>
              <w:lastRenderedPageBreak/>
              <w:t>ΝΑΙ</w:t>
            </w:r>
          </w:p>
        </w:tc>
        <w:tc>
          <w:tcPr>
            <w:tcW w:w="1263" w:type="dxa"/>
          </w:tcPr>
          <w:p w14:paraId="4D637B19" w14:textId="77777777" w:rsidR="00501094" w:rsidRPr="002A3F91" w:rsidRDefault="00501094" w:rsidP="002A3F91">
            <w:pPr>
              <w:jc w:val="center"/>
              <w:rPr>
                <w:szCs w:val="22"/>
              </w:rPr>
            </w:pPr>
          </w:p>
        </w:tc>
        <w:tc>
          <w:tcPr>
            <w:tcW w:w="1496" w:type="dxa"/>
          </w:tcPr>
          <w:p w14:paraId="7C765554" w14:textId="77777777" w:rsidR="00501094" w:rsidRPr="002A3F91" w:rsidRDefault="00501094" w:rsidP="002A3F91">
            <w:pPr>
              <w:jc w:val="center"/>
              <w:rPr>
                <w:szCs w:val="22"/>
              </w:rPr>
            </w:pPr>
          </w:p>
        </w:tc>
      </w:tr>
      <w:tr w:rsidR="00501094" w:rsidRPr="0063108B" w14:paraId="27159915" w14:textId="77777777" w:rsidTr="00A87760">
        <w:tc>
          <w:tcPr>
            <w:tcW w:w="8755" w:type="dxa"/>
          </w:tcPr>
          <w:p w14:paraId="421C4BAD" w14:textId="77777777" w:rsidR="00501094" w:rsidRPr="00FF2BCF" w:rsidRDefault="00501094" w:rsidP="0009492F">
            <w:bookmarkStart w:id="2304" w:name="_Toc478632689"/>
            <w:bookmarkStart w:id="2305" w:name="_Toc478633066"/>
            <w:bookmarkStart w:id="2306" w:name="_Toc478633457"/>
            <w:bookmarkStart w:id="2307" w:name="_Toc478634282"/>
            <w:r w:rsidRPr="00FF2BCF">
              <w:t>RCMS_130</w:t>
            </w:r>
          </w:p>
          <w:p w14:paraId="528FF760" w14:textId="77777777" w:rsidR="00501094" w:rsidRPr="00A759DD" w:rsidRDefault="00501094" w:rsidP="003B1A2A">
            <w:pPr>
              <w:pStyle w:val="2"/>
              <w:rPr>
                <w:rFonts w:cs="Calibri"/>
              </w:rPr>
            </w:pPr>
            <w:bookmarkStart w:id="2308" w:name="_Toc107263307"/>
            <w:r w:rsidRPr="00A759DD">
              <w:rPr>
                <w:rFonts w:cs="Calibri"/>
              </w:rPr>
              <w:t>8.7 Απομακρυσμένος έλεγχος</w:t>
            </w:r>
            <w:bookmarkEnd w:id="2304"/>
            <w:bookmarkEnd w:id="2305"/>
            <w:bookmarkEnd w:id="2306"/>
            <w:bookmarkEnd w:id="2307"/>
            <w:bookmarkEnd w:id="2308"/>
          </w:p>
          <w:p w14:paraId="7811FB4F" w14:textId="77777777" w:rsidR="00501094" w:rsidRPr="0063108B" w:rsidRDefault="00501094" w:rsidP="0049496B">
            <w:pPr>
              <w:jc w:val="both"/>
              <w:rPr>
                <w:rFonts w:cs="Calibri"/>
                <w:szCs w:val="22"/>
              </w:rPr>
            </w:pPr>
            <w:r w:rsidRPr="0063108B">
              <w:rPr>
                <w:rFonts w:cs="Calibri"/>
                <w:szCs w:val="22"/>
              </w:rPr>
              <w:t>Οι κονσόλες επιτήρησης που περιγράφονται παραπάνω θα πρέπει να έχουν τη δυνατότητα, μέσω της επιλογής ενός ειδικού τρόπου λειτουργίας, ελέγχου όλων των κυρίων στοιχείων του συστήματος.  Αυτό θα μπορεί να γίνεται, σύμφωνα με τη φιλοσοφία της σχεδίασης, με χρήση πληκτρολογίου, συσκευής μετακίνησης του δείκτη (ποντίκι, σφαίρα) ή ακόμα και μέσω οθονών αφής.</w:t>
            </w:r>
          </w:p>
          <w:p w14:paraId="64E2F2F1" w14:textId="77777777" w:rsidR="00501094" w:rsidRPr="0063108B" w:rsidRDefault="00501094" w:rsidP="0049496B">
            <w:pPr>
              <w:jc w:val="both"/>
              <w:rPr>
                <w:rFonts w:cs="Calibri"/>
                <w:b/>
                <w:bCs/>
                <w:szCs w:val="22"/>
              </w:rPr>
            </w:pPr>
            <w:r w:rsidRPr="0063108B">
              <w:rPr>
                <w:rFonts w:cs="Calibri"/>
                <w:szCs w:val="22"/>
              </w:rPr>
              <w:t>Αυτή η ευκολία τηλεχειρισμού θα πρέπει να μπορεί να λειτουργήσει μόνο αν οι αντίστοιχες συσκευές βρίσκονται σε κατάσταση «τηλεχειρισμού».  Η επιλογή «τοπικού ελέγχου» από τις συσκευές θα πρέπει να απαγορεύει κάθε χειρισμό που προέρχεται από κονσόλες τηλεχειρισμού.  Δεν θα πρέπει όμως να εμποδίζει την επιτήρηση της κατάστασης του συστήματος.</w:t>
            </w:r>
          </w:p>
        </w:tc>
        <w:tc>
          <w:tcPr>
            <w:tcW w:w="1418" w:type="dxa"/>
            <w:vAlign w:val="center"/>
          </w:tcPr>
          <w:p w14:paraId="718F0175" w14:textId="77777777" w:rsidR="00501094" w:rsidRPr="002A3F91" w:rsidRDefault="00501094" w:rsidP="002A3F91">
            <w:pPr>
              <w:jc w:val="center"/>
              <w:rPr>
                <w:szCs w:val="22"/>
              </w:rPr>
            </w:pPr>
            <w:r>
              <w:rPr>
                <w:szCs w:val="22"/>
              </w:rPr>
              <w:t>ΝΑΙ</w:t>
            </w:r>
          </w:p>
        </w:tc>
        <w:tc>
          <w:tcPr>
            <w:tcW w:w="1263" w:type="dxa"/>
          </w:tcPr>
          <w:p w14:paraId="1637D3A7" w14:textId="77777777" w:rsidR="00501094" w:rsidRPr="002A3F91" w:rsidRDefault="00501094" w:rsidP="002A3F91">
            <w:pPr>
              <w:jc w:val="center"/>
              <w:rPr>
                <w:szCs w:val="22"/>
              </w:rPr>
            </w:pPr>
          </w:p>
        </w:tc>
        <w:tc>
          <w:tcPr>
            <w:tcW w:w="1496" w:type="dxa"/>
          </w:tcPr>
          <w:p w14:paraId="76BF61BD" w14:textId="77777777" w:rsidR="00501094" w:rsidRPr="002A3F91" w:rsidRDefault="00501094" w:rsidP="002A3F91">
            <w:pPr>
              <w:jc w:val="center"/>
              <w:rPr>
                <w:szCs w:val="22"/>
              </w:rPr>
            </w:pPr>
          </w:p>
        </w:tc>
      </w:tr>
    </w:tbl>
    <w:p w14:paraId="029E7334" w14:textId="77777777" w:rsidR="00EF1AE4" w:rsidRPr="0063108B" w:rsidRDefault="00EF1AE4" w:rsidP="00417F93">
      <w:pPr>
        <w:rPr>
          <w:rFonts w:cs="Calibri"/>
          <w:b/>
          <w:caps/>
          <w:szCs w:val="22"/>
        </w:rPr>
        <w:sectPr w:rsidR="00EF1AE4" w:rsidRPr="0063108B" w:rsidSect="00F13AF3">
          <w:pgSz w:w="16838" w:h="11906" w:orient="landscape"/>
          <w:pgMar w:top="1797" w:right="1440" w:bottom="1797" w:left="1440" w:header="709" w:footer="709" w:gutter="0"/>
          <w:cols w:space="708"/>
          <w:docGrid w:linePitch="360"/>
        </w:sectPr>
      </w:pPr>
    </w:p>
    <w:p w14:paraId="13B64AB0" w14:textId="77777777" w:rsidR="00417F93" w:rsidRDefault="00417F93" w:rsidP="00417F93">
      <w:pPr>
        <w:rPr>
          <w:rFonts w:cs="Calibri"/>
          <w:b/>
          <w:caps/>
          <w:szCs w:val="22"/>
        </w:rPr>
      </w:pPr>
    </w:p>
    <w:p w14:paraId="535C0FA4" w14:textId="77777777" w:rsidR="00281846" w:rsidRDefault="00281846" w:rsidP="00281846">
      <w:pPr>
        <w:jc w:val="center"/>
        <w:rPr>
          <w:rFonts w:cs="Calibri"/>
          <w:b/>
          <w:caps/>
          <w:szCs w:val="22"/>
        </w:rPr>
      </w:pPr>
    </w:p>
    <w:p w14:paraId="0DD0DEEC" w14:textId="77777777" w:rsidR="00281846" w:rsidRDefault="00281846" w:rsidP="00281846">
      <w:pPr>
        <w:jc w:val="center"/>
        <w:rPr>
          <w:rFonts w:cs="Calibri"/>
          <w:b/>
          <w:caps/>
          <w:szCs w:val="22"/>
        </w:rPr>
      </w:pPr>
    </w:p>
    <w:p w14:paraId="2104BD22" w14:textId="77777777" w:rsidR="00281846" w:rsidRDefault="00281846" w:rsidP="00281846">
      <w:pPr>
        <w:jc w:val="center"/>
        <w:rPr>
          <w:rFonts w:cs="Calibri"/>
          <w:b/>
          <w:caps/>
          <w:szCs w:val="22"/>
        </w:rPr>
      </w:pPr>
    </w:p>
    <w:p w14:paraId="4DD87A12" w14:textId="77777777" w:rsidR="00281846" w:rsidRDefault="00281846" w:rsidP="00281846">
      <w:pPr>
        <w:jc w:val="center"/>
        <w:rPr>
          <w:rFonts w:cs="Calibri"/>
          <w:b/>
          <w:caps/>
          <w:szCs w:val="22"/>
        </w:rPr>
      </w:pPr>
    </w:p>
    <w:p w14:paraId="04CFF1A3" w14:textId="77777777" w:rsidR="00281846" w:rsidRDefault="00281846" w:rsidP="00281846">
      <w:pPr>
        <w:jc w:val="center"/>
        <w:rPr>
          <w:rFonts w:cs="Calibri"/>
          <w:b/>
          <w:caps/>
          <w:szCs w:val="22"/>
        </w:rPr>
      </w:pPr>
    </w:p>
    <w:p w14:paraId="3875BFAD" w14:textId="77777777" w:rsidR="00281846" w:rsidRDefault="00281846" w:rsidP="00281846">
      <w:pPr>
        <w:jc w:val="center"/>
        <w:rPr>
          <w:rFonts w:cs="Calibri"/>
          <w:b/>
          <w:caps/>
          <w:szCs w:val="22"/>
        </w:rPr>
      </w:pPr>
    </w:p>
    <w:p w14:paraId="184711F0" w14:textId="77777777" w:rsidR="00281846" w:rsidRPr="00281846" w:rsidRDefault="00281846" w:rsidP="00281846">
      <w:pPr>
        <w:jc w:val="center"/>
        <w:rPr>
          <w:rFonts w:cs="Calibri"/>
          <w:b/>
          <w:caps/>
          <w:szCs w:val="22"/>
        </w:rPr>
      </w:pPr>
    </w:p>
    <w:p w14:paraId="7987DF9A" w14:textId="77777777" w:rsidR="00281846" w:rsidRPr="00281846" w:rsidRDefault="00281846" w:rsidP="00281846">
      <w:pPr>
        <w:jc w:val="center"/>
        <w:rPr>
          <w:rFonts w:cs="Calibri"/>
          <w:b/>
          <w:caps/>
          <w:szCs w:val="22"/>
        </w:rPr>
      </w:pPr>
    </w:p>
    <w:p w14:paraId="6C9A18B8" w14:textId="77777777" w:rsidR="00281846" w:rsidRPr="00281846" w:rsidRDefault="00281846" w:rsidP="00281846">
      <w:pPr>
        <w:keepNext/>
        <w:keepLines/>
        <w:spacing w:before="240" w:after="60"/>
        <w:jc w:val="center"/>
        <w:outlineLvl w:val="0"/>
        <w:rPr>
          <w:rFonts w:eastAsia="Times New Roman"/>
          <w:b/>
          <w:kern w:val="28"/>
          <w:sz w:val="32"/>
          <w:szCs w:val="32"/>
        </w:rPr>
      </w:pPr>
      <w:bookmarkStart w:id="2309" w:name="_Toc107263308"/>
      <w:r w:rsidRPr="00281846">
        <w:rPr>
          <w:rFonts w:eastAsia="Times New Roman"/>
          <w:b/>
          <w:kern w:val="28"/>
          <w:sz w:val="32"/>
          <w:szCs w:val="32"/>
        </w:rPr>
        <w:t>ΚΕΦΑΛΑΙΟ 9</w:t>
      </w:r>
      <w:bookmarkEnd w:id="2309"/>
    </w:p>
    <w:p w14:paraId="6EB33BC2" w14:textId="77777777" w:rsidR="00281846" w:rsidRPr="00281846" w:rsidRDefault="00281846" w:rsidP="00281846">
      <w:pPr>
        <w:jc w:val="center"/>
        <w:rPr>
          <w:rFonts w:cs="Calibri"/>
          <w:b/>
          <w:caps/>
          <w:sz w:val="32"/>
          <w:szCs w:val="32"/>
        </w:rPr>
      </w:pPr>
    </w:p>
    <w:p w14:paraId="6D08777C" w14:textId="77777777" w:rsidR="00281846" w:rsidRPr="00281846" w:rsidRDefault="00281846" w:rsidP="00281846">
      <w:pPr>
        <w:jc w:val="center"/>
        <w:rPr>
          <w:rFonts w:cs="Calibri"/>
          <w:b/>
          <w:caps/>
          <w:sz w:val="32"/>
          <w:szCs w:val="32"/>
        </w:rPr>
      </w:pPr>
    </w:p>
    <w:p w14:paraId="78DCD38B" w14:textId="77777777" w:rsidR="00281846" w:rsidRPr="00281846" w:rsidRDefault="00281846" w:rsidP="00281846">
      <w:pPr>
        <w:jc w:val="center"/>
        <w:rPr>
          <w:rFonts w:cs="Calibri"/>
          <w:b/>
          <w:caps/>
          <w:sz w:val="32"/>
          <w:szCs w:val="32"/>
        </w:rPr>
      </w:pPr>
    </w:p>
    <w:p w14:paraId="4AAC734E" w14:textId="77777777" w:rsidR="00281846" w:rsidRPr="00281846" w:rsidRDefault="00281846" w:rsidP="00281846">
      <w:pPr>
        <w:jc w:val="center"/>
        <w:rPr>
          <w:rFonts w:cs="Calibri"/>
          <w:b/>
          <w: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281846" w:rsidRPr="00281846" w14:paraId="59565F88" w14:textId="77777777" w:rsidTr="00CC6C83">
        <w:tc>
          <w:tcPr>
            <w:tcW w:w="8522" w:type="dxa"/>
          </w:tcPr>
          <w:p w14:paraId="54D06242" w14:textId="77777777" w:rsidR="00281846" w:rsidRPr="00A759DD" w:rsidRDefault="00B06D34" w:rsidP="00525742">
            <w:pPr>
              <w:pStyle w:val="1"/>
              <w:spacing w:before="0" w:after="0"/>
              <w:contextualSpacing/>
              <w:jc w:val="center"/>
              <w:rPr>
                <w:sz w:val="32"/>
                <w:szCs w:val="32"/>
              </w:rPr>
            </w:pPr>
            <w:bookmarkStart w:id="2310" w:name="_Toc107263309"/>
            <w:r w:rsidRPr="00A759DD">
              <w:rPr>
                <w:sz w:val="32"/>
                <w:szCs w:val="32"/>
              </w:rPr>
              <w:t>Σύστημα</w:t>
            </w:r>
            <w:r w:rsidR="00525742">
              <w:rPr>
                <w:sz w:val="32"/>
                <w:szCs w:val="32"/>
                <w:lang w:val="en-US"/>
              </w:rPr>
              <w:t xml:space="preserve"> </w:t>
            </w:r>
            <w:r w:rsidR="00281846" w:rsidRPr="007E7438">
              <w:rPr>
                <w:sz w:val="32"/>
                <w:szCs w:val="32"/>
                <w:lang w:val="en-US"/>
              </w:rPr>
              <w:t>ADS-B</w:t>
            </w:r>
            <w:bookmarkEnd w:id="2310"/>
          </w:p>
        </w:tc>
      </w:tr>
    </w:tbl>
    <w:p w14:paraId="619BD146" w14:textId="77777777" w:rsidR="00281846" w:rsidRPr="00281846" w:rsidRDefault="00281846" w:rsidP="00281846">
      <w:pPr>
        <w:rPr>
          <w:rFonts w:cs="Calibri"/>
          <w:b/>
          <w:caps/>
          <w:szCs w:val="22"/>
        </w:rPr>
      </w:pPr>
    </w:p>
    <w:p w14:paraId="31B867B6" w14:textId="77777777" w:rsidR="00281846" w:rsidRPr="00281846" w:rsidRDefault="00281846" w:rsidP="00281846">
      <w:pPr>
        <w:jc w:val="both"/>
        <w:rPr>
          <w:rFonts w:cs="Calibri"/>
          <w:b/>
          <w:caps/>
          <w:szCs w:val="22"/>
        </w:rPr>
      </w:pPr>
    </w:p>
    <w:p w14:paraId="0A6F7F92" w14:textId="77777777" w:rsidR="00281846" w:rsidRPr="00281846" w:rsidRDefault="00281846" w:rsidP="00281846">
      <w:pPr>
        <w:jc w:val="both"/>
        <w:rPr>
          <w:rFonts w:cs="Calibri"/>
          <w:b/>
          <w:caps/>
          <w:szCs w:val="22"/>
        </w:rPr>
      </w:pPr>
    </w:p>
    <w:p w14:paraId="727DBE55" w14:textId="77777777" w:rsidR="00281846" w:rsidRPr="00281846" w:rsidRDefault="00281846" w:rsidP="00281846">
      <w:pPr>
        <w:jc w:val="both"/>
        <w:rPr>
          <w:rFonts w:cs="Calibri"/>
          <w:b/>
          <w:caps/>
          <w:szCs w:val="22"/>
        </w:rPr>
      </w:pPr>
    </w:p>
    <w:p w14:paraId="5CFBA8DB" w14:textId="77777777" w:rsidR="00281846" w:rsidRDefault="00281846" w:rsidP="00417F93">
      <w:pPr>
        <w:rPr>
          <w:rFonts w:cs="Calibri"/>
          <w:b/>
          <w:caps/>
          <w:szCs w:val="22"/>
        </w:rPr>
      </w:pPr>
    </w:p>
    <w:p w14:paraId="3D89BBA4" w14:textId="77777777" w:rsidR="00281846" w:rsidRDefault="00281846" w:rsidP="00417F93">
      <w:pPr>
        <w:rPr>
          <w:rFonts w:cs="Calibri"/>
          <w:b/>
          <w:caps/>
          <w:szCs w:val="22"/>
        </w:rPr>
      </w:pPr>
    </w:p>
    <w:p w14:paraId="67F05380" w14:textId="77777777" w:rsidR="00281846" w:rsidRDefault="00281846" w:rsidP="00417F93">
      <w:pPr>
        <w:rPr>
          <w:rFonts w:cs="Calibri"/>
          <w:b/>
          <w:caps/>
          <w:szCs w:val="22"/>
        </w:rPr>
      </w:pPr>
    </w:p>
    <w:p w14:paraId="09C035F0" w14:textId="77777777" w:rsidR="00281846" w:rsidRDefault="00281846" w:rsidP="00417F93">
      <w:pPr>
        <w:rPr>
          <w:rFonts w:cs="Calibri"/>
          <w:b/>
          <w:caps/>
          <w:szCs w:val="22"/>
        </w:rPr>
      </w:pPr>
    </w:p>
    <w:p w14:paraId="2DE1E2E6" w14:textId="77777777" w:rsidR="00281846" w:rsidRDefault="00281846" w:rsidP="00417F93">
      <w:pPr>
        <w:rPr>
          <w:rFonts w:cs="Calibri"/>
          <w:b/>
          <w:caps/>
          <w:szCs w:val="22"/>
        </w:rPr>
      </w:pPr>
    </w:p>
    <w:p w14:paraId="4DCA598F" w14:textId="77777777" w:rsidR="00281846" w:rsidRDefault="00281846" w:rsidP="00417F93">
      <w:pPr>
        <w:rPr>
          <w:rFonts w:cs="Calibri"/>
          <w:b/>
          <w:caps/>
          <w:szCs w:val="22"/>
        </w:rPr>
      </w:pPr>
    </w:p>
    <w:p w14:paraId="66DAB224" w14:textId="77777777" w:rsidR="00281846" w:rsidRDefault="00281846" w:rsidP="00417F93">
      <w:pPr>
        <w:rPr>
          <w:rFonts w:cs="Calibri"/>
          <w:b/>
          <w:caps/>
          <w:szCs w:val="22"/>
        </w:rPr>
      </w:pPr>
    </w:p>
    <w:p w14:paraId="6EF0FE32" w14:textId="77777777" w:rsidR="00281846" w:rsidRDefault="00281846" w:rsidP="00417F93">
      <w:pPr>
        <w:rPr>
          <w:rFonts w:cs="Calibri"/>
          <w:b/>
          <w:caps/>
          <w:szCs w:val="22"/>
        </w:rPr>
      </w:pPr>
    </w:p>
    <w:p w14:paraId="2E54AC51" w14:textId="77777777" w:rsidR="00281846" w:rsidRDefault="00281846" w:rsidP="00417F93">
      <w:pPr>
        <w:rPr>
          <w:rFonts w:cs="Calibri"/>
          <w:b/>
          <w:caps/>
          <w:szCs w:val="22"/>
        </w:rPr>
      </w:pPr>
    </w:p>
    <w:p w14:paraId="0163657D" w14:textId="77777777" w:rsidR="00281846" w:rsidRDefault="00281846" w:rsidP="00417F93">
      <w:pPr>
        <w:rPr>
          <w:rFonts w:cs="Calibri"/>
          <w:b/>
          <w:caps/>
          <w:szCs w:val="22"/>
        </w:rPr>
      </w:pPr>
    </w:p>
    <w:p w14:paraId="5D391984" w14:textId="77777777" w:rsidR="00281846" w:rsidRDefault="00281846" w:rsidP="00417F93">
      <w:pPr>
        <w:rPr>
          <w:rFonts w:cs="Calibri"/>
          <w:b/>
          <w:caps/>
          <w:szCs w:val="22"/>
        </w:rPr>
      </w:pPr>
    </w:p>
    <w:p w14:paraId="7294C421" w14:textId="77777777" w:rsidR="00281846" w:rsidRDefault="00281846" w:rsidP="00417F93">
      <w:pPr>
        <w:rPr>
          <w:rFonts w:cs="Calibri"/>
          <w:b/>
          <w:caps/>
          <w:szCs w:val="22"/>
        </w:rPr>
      </w:pPr>
    </w:p>
    <w:p w14:paraId="50350FDC" w14:textId="77777777" w:rsidR="00281846" w:rsidRDefault="00281846" w:rsidP="00417F93">
      <w:pPr>
        <w:rPr>
          <w:rFonts w:cs="Calibri"/>
          <w:b/>
          <w:caps/>
          <w:szCs w:val="22"/>
        </w:rPr>
      </w:pPr>
    </w:p>
    <w:p w14:paraId="1EAE5E17" w14:textId="77777777" w:rsidR="005E3CE0" w:rsidRDefault="005E3CE0" w:rsidP="00417F93">
      <w:pPr>
        <w:rPr>
          <w:rFonts w:cs="Calibri"/>
          <w:b/>
          <w:caps/>
          <w:szCs w:val="22"/>
        </w:rPr>
        <w:sectPr w:rsidR="005E3CE0" w:rsidSect="0007636F">
          <w:pgSz w:w="11906" w:h="16838"/>
          <w:pgMar w:top="1440" w:right="1797" w:bottom="1440" w:left="1797" w:header="709" w:footer="709" w:gutter="0"/>
          <w:cols w:space="708"/>
          <w:docGrid w:linePitch="360"/>
        </w:sect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22"/>
        <w:gridCol w:w="1418"/>
        <w:gridCol w:w="1275"/>
        <w:gridCol w:w="1560"/>
      </w:tblGrid>
      <w:tr w:rsidR="004319F1" w:rsidRPr="005C0F13" w14:paraId="15BF27E9" w14:textId="77777777" w:rsidTr="003F1B02">
        <w:trPr>
          <w:trHeight w:val="266"/>
          <w:tblHeader/>
        </w:trPr>
        <w:tc>
          <w:tcPr>
            <w:tcW w:w="9322" w:type="dxa"/>
            <w:shd w:val="clear" w:color="auto" w:fill="BFBFBF"/>
            <w:vAlign w:val="center"/>
          </w:tcPr>
          <w:p w14:paraId="225C52CD" w14:textId="77777777" w:rsidR="004319F1" w:rsidRPr="005C0F13" w:rsidRDefault="004319F1" w:rsidP="00CC6C83">
            <w:pPr>
              <w:spacing w:before="60" w:after="60"/>
              <w:jc w:val="center"/>
              <w:rPr>
                <w:rFonts w:cs="Calibri"/>
                <w:b/>
                <w:szCs w:val="22"/>
              </w:rPr>
            </w:pPr>
            <w:r w:rsidRPr="005C0F13">
              <w:rPr>
                <w:rFonts w:cs="Calibri"/>
                <w:b/>
                <w:szCs w:val="22"/>
              </w:rPr>
              <w:lastRenderedPageBreak/>
              <w:t>ΤΕΧΝΙΚΗ ΠΕΡΙΓΡΑΦΗ</w:t>
            </w:r>
          </w:p>
        </w:tc>
        <w:tc>
          <w:tcPr>
            <w:tcW w:w="1418" w:type="dxa"/>
            <w:shd w:val="clear" w:color="auto" w:fill="BFBFBF"/>
            <w:vAlign w:val="center"/>
          </w:tcPr>
          <w:p w14:paraId="4AE15006" w14:textId="77777777" w:rsidR="004319F1" w:rsidRPr="005C0F13" w:rsidRDefault="004319F1" w:rsidP="003F1B02">
            <w:pPr>
              <w:spacing w:before="60" w:after="60"/>
              <w:jc w:val="center"/>
              <w:rPr>
                <w:rFonts w:cs="Calibri"/>
                <w:b/>
                <w:szCs w:val="22"/>
              </w:rPr>
            </w:pPr>
            <w:r w:rsidRPr="005C0F13">
              <w:rPr>
                <w:rFonts w:cs="Calibri"/>
                <w:b/>
                <w:szCs w:val="22"/>
              </w:rPr>
              <w:t>ΑΠΑΙΤΗΣΗ</w:t>
            </w:r>
          </w:p>
        </w:tc>
        <w:tc>
          <w:tcPr>
            <w:tcW w:w="1275" w:type="dxa"/>
            <w:shd w:val="clear" w:color="auto" w:fill="BFBFBF"/>
            <w:vAlign w:val="center"/>
          </w:tcPr>
          <w:p w14:paraId="40C7CFF2" w14:textId="77777777" w:rsidR="004319F1" w:rsidRPr="005C0F13" w:rsidRDefault="004319F1" w:rsidP="00CC6C83">
            <w:pPr>
              <w:spacing w:before="60" w:after="60"/>
              <w:jc w:val="center"/>
              <w:rPr>
                <w:rFonts w:cs="Calibri"/>
                <w:b/>
                <w:szCs w:val="22"/>
              </w:rPr>
            </w:pPr>
            <w:r w:rsidRPr="005C0F13">
              <w:rPr>
                <w:rFonts w:cs="Calibri"/>
                <w:b/>
                <w:szCs w:val="22"/>
              </w:rPr>
              <w:t>ΑΠΑΝΤΗΣΗ</w:t>
            </w:r>
          </w:p>
        </w:tc>
        <w:tc>
          <w:tcPr>
            <w:tcW w:w="1560" w:type="dxa"/>
            <w:shd w:val="clear" w:color="auto" w:fill="BFBFBF"/>
            <w:vAlign w:val="center"/>
          </w:tcPr>
          <w:p w14:paraId="4C81419E" w14:textId="77777777" w:rsidR="004319F1" w:rsidRPr="005C0F13" w:rsidRDefault="004319F1" w:rsidP="00CC6C83">
            <w:pPr>
              <w:spacing w:before="60" w:after="60"/>
              <w:jc w:val="center"/>
              <w:rPr>
                <w:rFonts w:cs="Calibri"/>
                <w:b/>
                <w:szCs w:val="22"/>
              </w:rPr>
            </w:pPr>
            <w:r w:rsidRPr="005C0F13">
              <w:rPr>
                <w:rFonts w:cs="Calibri"/>
                <w:b/>
                <w:szCs w:val="22"/>
              </w:rPr>
              <w:t>ΠΑΡΑΠΟΜΠΗ</w:t>
            </w:r>
          </w:p>
        </w:tc>
      </w:tr>
      <w:tr w:rsidR="003F1B02" w:rsidRPr="005C0F13" w14:paraId="604FF283" w14:textId="77777777" w:rsidTr="003F1B02">
        <w:trPr>
          <w:trHeight w:val="155"/>
        </w:trPr>
        <w:tc>
          <w:tcPr>
            <w:tcW w:w="9322" w:type="dxa"/>
            <w:tcBorders>
              <w:top w:val="single" w:sz="4" w:space="0" w:color="auto"/>
              <w:left w:val="single" w:sz="4" w:space="0" w:color="auto"/>
              <w:bottom w:val="single" w:sz="4" w:space="0" w:color="auto"/>
              <w:right w:val="single" w:sz="4" w:space="0" w:color="auto"/>
            </w:tcBorders>
          </w:tcPr>
          <w:p w14:paraId="616AE37E" w14:textId="77777777" w:rsidR="003F1B02" w:rsidRPr="00CC7862" w:rsidRDefault="003F1B02" w:rsidP="006D6BD3">
            <w:bookmarkStart w:id="2311" w:name="_Toc3140114"/>
            <w:r w:rsidRPr="00ED22AC">
              <w:rPr>
                <w:lang w:val="en-US"/>
              </w:rPr>
              <w:t>ADS</w:t>
            </w:r>
            <w:r w:rsidRPr="00CC7862">
              <w:t>_10</w:t>
            </w:r>
            <w:bookmarkEnd w:id="2311"/>
          </w:p>
          <w:p w14:paraId="5CA64E69" w14:textId="77777777" w:rsidR="003F1B02" w:rsidRPr="00A759DD" w:rsidRDefault="003F1B02" w:rsidP="003F1B02">
            <w:pPr>
              <w:pStyle w:val="2"/>
            </w:pPr>
            <w:bookmarkStart w:id="2312" w:name="_Toc107263310"/>
            <w:r w:rsidRPr="00A759DD">
              <w:t xml:space="preserve">9.1 </w:t>
            </w:r>
            <w:r w:rsidR="00B06D34" w:rsidRPr="00A759DD">
              <w:t>Γενικά</w:t>
            </w:r>
            <w:bookmarkEnd w:id="2312"/>
          </w:p>
          <w:p w14:paraId="731AF2B9" w14:textId="77777777" w:rsidR="003F1B02" w:rsidRPr="00ED22AC" w:rsidRDefault="003F1B02" w:rsidP="003F1B02">
            <w:r w:rsidRPr="00ED22AC">
              <w:t xml:space="preserve">Στο κεφάλαιο αυτό περιγράφονται η σύνθεση του συστήματος, οι λειτουργικές απαιτήσεις, οι απαιτήσεις εγκατάστασης και σχεδίασης  και οι απαιτήσεις απόδοσης συστήματος </w:t>
            </w:r>
            <w:r w:rsidRPr="00ED22AC">
              <w:rPr>
                <w:lang w:val="en-US"/>
              </w:rPr>
              <w:t>ADS</w:t>
            </w:r>
            <w:r w:rsidRPr="00ED22AC">
              <w:t>-</w:t>
            </w:r>
            <w:r w:rsidRPr="00ED22AC">
              <w:rPr>
                <w:lang w:val="en-US"/>
              </w:rPr>
              <w:t>B</w:t>
            </w:r>
            <w:r w:rsidRPr="00ED22AC">
              <w:t>.</w:t>
            </w:r>
          </w:p>
        </w:tc>
        <w:tc>
          <w:tcPr>
            <w:tcW w:w="1418" w:type="dxa"/>
            <w:shd w:val="clear" w:color="auto" w:fill="FFFFFF"/>
            <w:vAlign w:val="center"/>
          </w:tcPr>
          <w:p w14:paraId="6BDEA894" w14:textId="77777777" w:rsidR="003F1B02" w:rsidRPr="005C0F13" w:rsidRDefault="003F1B02" w:rsidP="003F1B02">
            <w:pPr>
              <w:jc w:val="center"/>
              <w:rPr>
                <w:rFonts w:cs="Calibri"/>
                <w:szCs w:val="22"/>
              </w:rPr>
            </w:pPr>
          </w:p>
        </w:tc>
        <w:tc>
          <w:tcPr>
            <w:tcW w:w="1275" w:type="dxa"/>
            <w:shd w:val="clear" w:color="auto" w:fill="FFFFFF"/>
          </w:tcPr>
          <w:p w14:paraId="57F61BE4" w14:textId="77777777" w:rsidR="003F1B02" w:rsidRPr="005C0F13" w:rsidRDefault="003F1B02" w:rsidP="003F1B02">
            <w:pPr>
              <w:jc w:val="center"/>
              <w:rPr>
                <w:rFonts w:cs="Calibri"/>
                <w:szCs w:val="22"/>
              </w:rPr>
            </w:pPr>
          </w:p>
        </w:tc>
        <w:tc>
          <w:tcPr>
            <w:tcW w:w="1560" w:type="dxa"/>
            <w:shd w:val="clear" w:color="auto" w:fill="FFFFFF"/>
          </w:tcPr>
          <w:p w14:paraId="1798E9D9" w14:textId="77777777" w:rsidR="003F1B02" w:rsidRPr="005C0F13" w:rsidRDefault="003F1B02" w:rsidP="003F1B02">
            <w:pPr>
              <w:jc w:val="center"/>
              <w:rPr>
                <w:rFonts w:cs="Calibri"/>
                <w:szCs w:val="22"/>
              </w:rPr>
            </w:pPr>
          </w:p>
        </w:tc>
      </w:tr>
      <w:tr w:rsidR="003F1B02" w:rsidRPr="005C0F13" w14:paraId="31EEEF12" w14:textId="77777777" w:rsidTr="003F1B02">
        <w:trPr>
          <w:trHeight w:val="155"/>
        </w:trPr>
        <w:tc>
          <w:tcPr>
            <w:tcW w:w="9322" w:type="dxa"/>
            <w:tcBorders>
              <w:top w:val="single" w:sz="4" w:space="0" w:color="auto"/>
              <w:left w:val="single" w:sz="4" w:space="0" w:color="auto"/>
              <w:bottom w:val="single" w:sz="4" w:space="0" w:color="auto"/>
              <w:right w:val="single" w:sz="4" w:space="0" w:color="auto"/>
            </w:tcBorders>
          </w:tcPr>
          <w:p w14:paraId="76176CC5" w14:textId="77777777" w:rsidR="003F1B02" w:rsidRPr="00ED22AC" w:rsidRDefault="003F1B02" w:rsidP="006D6BD3">
            <w:bookmarkStart w:id="2313" w:name="_Toc3140116"/>
            <w:r w:rsidRPr="00ED22AC">
              <w:rPr>
                <w:lang w:val="en-US"/>
              </w:rPr>
              <w:t>ADS</w:t>
            </w:r>
            <w:r w:rsidRPr="00ED22AC">
              <w:t>_20</w:t>
            </w:r>
            <w:bookmarkEnd w:id="2313"/>
          </w:p>
          <w:p w14:paraId="7BB4B1F5" w14:textId="77777777" w:rsidR="003F1B02" w:rsidRPr="00A759DD" w:rsidRDefault="003F1B02" w:rsidP="003F1B02">
            <w:pPr>
              <w:pStyle w:val="2"/>
            </w:pPr>
            <w:bookmarkStart w:id="2314" w:name="_Toc107263311"/>
            <w:r w:rsidRPr="00691A4E">
              <w:t xml:space="preserve">9.1.1 </w:t>
            </w:r>
            <w:r w:rsidR="00B06D34" w:rsidRPr="00691A4E">
              <w:t>Τόπος Εγκατάστασης</w:t>
            </w:r>
            <w:bookmarkEnd w:id="2314"/>
            <w:r w:rsidR="00B06D34" w:rsidRPr="00A759DD">
              <w:t xml:space="preserve"> </w:t>
            </w:r>
          </w:p>
          <w:p w14:paraId="5E1BEF86" w14:textId="3BACCF1A" w:rsidR="003F1B02" w:rsidRPr="00ED22AC" w:rsidRDefault="00691A4E" w:rsidP="00532D7A">
            <w:r w:rsidRPr="00691A4E">
              <w:t>Τα συστήματα θα εγκατασταθούν στο χώρο βλέπε ΓΕΝ_40.</w:t>
            </w:r>
          </w:p>
        </w:tc>
        <w:tc>
          <w:tcPr>
            <w:tcW w:w="1418" w:type="dxa"/>
            <w:shd w:val="clear" w:color="auto" w:fill="FFFFFF"/>
            <w:vAlign w:val="center"/>
          </w:tcPr>
          <w:p w14:paraId="70C0DAB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192B189" w14:textId="77777777" w:rsidR="003F1B02" w:rsidRPr="005C0F13" w:rsidRDefault="003F1B02" w:rsidP="003F1B02">
            <w:pPr>
              <w:jc w:val="center"/>
              <w:rPr>
                <w:rFonts w:cs="Calibri"/>
                <w:szCs w:val="22"/>
              </w:rPr>
            </w:pPr>
          </w:p>
        </w:tc>
        <w:tc>
          <w:tcPr>
            <w:tcW w:w="1560" w:type="dxa"/>
            <w:shd w:val="clear" w:color="auto" w:fill="FFFFFF"/>
          </w:tcPr>
          <w:p w14:paraId="63B1AAB6" w14:textId="77777777" w:rsidR="003F1B02" w:rsidRPr="005C0F13" w:rsidRDefault="003F1B02" w:rsidP="003F1B02">
            <w:pPr>
              <w:jc w:val="center"/>
              <w:rPr>
                <w:rFonts w:cs="Calibri"/>
                <w:szCs w:val="22"/>
              </w:rPr>
            </w:pPr>
          </w:p>
        </w:tc>
      </w:tr>
      <w:tr w:rsidR="003F1B02" w:rsidRPr="005C0F13" w14:paraId="30AB5F67" w14:textId="77777777" w:rsidTr="003F1B02">
        <w:trPr>
          <w:trHeight w:val="155"/>
        </w:trPr>
        <w:tc>
          <w:tcPr>
            <w:tcW w:w="9322" w:type="dxa"/>
            <w:tcBorders>
              <w:top w:val="single" w:sz="4" w:space="0" w:color="auto"/>
              <w:left w:val="single" w:sz="4" w:space="0" w:color="auto"/>
              <w:bottom w:val="single" w:sz="4" w:space="0" w:color="auto"/>
              <w:right w:val="single" w:sz="4" w:space="0" w:color="auto"/>
            </w:tcBorders>
          </w:tcPr>
          <w:p w14:paraId="36564F0B" w14:textId="77777777" w:rsidR="003F1B02" w:rsidRPr="00ED22AC" w:rsidRDefault="003F1B02" w:rsidP="006D6BD3">
            <w:bookmarkStart w:id="2315" w:name="_Toc2629701"/>
            <w:bookmarkStart w:id="2316" w:name="_Toc3140118"/>
            <w:bookmarkStart w:id="2317" w:name="_Toc528424255"/>
            <w:r w:rsidRPr="00ED22AC">
              <w:rPr>
                <w:lang w:val="en-US"/>
              </w:rPr>
              <w:t>ADS</w:t>
            </w:r>
            <w:r w:rsidRPr="00ED22AC">
              <w:t>_30</w:t>
            </w:r>
            <w:bookmarkEnd w:id="2315"/>
            <w:bookmarkEnd w:id="2316"/>
          </w:p>
          <w:p w14:paraId="28233A1B" w14:textId="77777777" w:rsidR="003F1B02" w:rsidRPr="00ED22AC" w:rsidRDefault="003F1B02" w:rsidP="003F1B02">
            <w:pPr>
              <w:rPr>
                <w:b/>
              </w:rPr>
            </w:pPr>
            <w:r w:rsidRPr="00ED22AC">
              <w:rPr>
                <w:b/>
              </w:rPr>
              <w:t xml:space="preserve">9.2  </w:t>
            </w:r>
            <w:bookmarkEnd w:id="2317"/>
            <w:r w:rsidR="00B06D34">
              <w:rPr>
                <w:b/>
              </w:rPr>
              <w:t>Σύνθεση Συστή</w:t>
            </w:r>
            <w:r w:rsidR="00B06D34" w:rsidRPr="00ED22AC">
              <w:rPr>
                <w:b/>
              </w:rPr>
              <w:t>ματος</w:t>
            </w:r>
          </w:p>
          <w:p w14:paraId="6A78E0DE" w14:textId="63E8D47B" w:rsidR="003F1B02" w:rsidRPr="00ED22AC" w:rsidRDefault="003F1B02" w:rsidP="003F1B02">
            <w:pPr>
              <w:rPr>
                <w:b/>
              </w:rPr>
            </w:pPr>
            <w:r w:rsidRPr="00ED22AC">
              <w:rPr>
                <w:rFonts w:cs="Calibri"/>
                <w:szCs w:val="22"/>
              </w:rPr>
              <w:t xml:space="preserve">Το σύστημα </w:t>
            </w:r>
            <w:r w:rsidRPr="00ED22AC">
              <w:rPr>
                <w:rFonts w:cs="Calibri"/>
                <w:szCs w:val="22"/>
                <w:lang w:val="en-US"/>
              </w:rPr>
              <w:t>ADS</w:t>
            </w:r>
            <w:r w:rsidRPr="00ED22AC">
              <w:rPr>
                <w:rFonts w:cs="Calibri"/>
                <w:szCs w:val="22"/>
              </w:rPr>
              <w:t>-</w:t>
            </w:r>
            <w:r w:rsidRPr="00ED22AC">
              <w:rPr>
                <w:rFonts w:cs="Calibri"/>
                <w:szCs w:val="22"/>
                <w:lang w:val="en-US"/>
              </w:rPr>
              <w:t>B</w:t>
            </w:r>
            <w:r w:rsidRPr="00ED22AC">
              <w:rPr>
                <w:rFonts w:cs="Calibri"/>
                <w:szCs w:val="22"/>
              </w:rPr>
              <w:t xml:space="preserve"> θα </w:t>
            </w:r>
            <w:r w:rsidR="00C56593">
              <w:rPr>
                <w:rFonts w:cs="Calibri"/>
                <w:szCs w:val="22"/>
              </w:rPr>
              <w:t>είναι διττό (</w:t>
            </w:r>
            <w:r w:rsidR="00C56593">
              <w:rPr>
                <w:rFonts w:cs="Calibri"/>
                <w:szCs w:val="22"/>
                <w:lang w:val="en-US"/>
              </w:rPr>
              <w:t>Redundant</w:t>
            </w:r>
            <w:r w:rsidR="00C56593" w:rsidRPr="00C56593">
              <w:rPr>
                <w:rFonts w:cs="Calibri"/>
                <w:szCs w:val="22"/>
              </w:rPr>
              <w:t xml:space="preserve">) </w:t>
            </w:r>
            <w:r w:rsidR="00C56593">
              <w:rPr>
                <w:rFonts w:cs="Calibri"/>
                <w:szCs w:val="22"/>
              </w:rPr>
              <w:t>και κάθε σταθμός θα</w:t>
            </w:r>
            <w:r w:rsidR="00C56593" w:rsidRPr="00C56593">
              <w:rPr>
                <w:rFonts w:cs="Calibri"/>
                <w:szCs w:val="22"/>
              </w:rPr>
              <w:t xml:space="preserve"> </w:t>
            </w:r>
            <w:r w:rsidRPr="00ED22AC">
              <w:rPr>
                <w:rFonts w:cs="Calibri"/>
                <w:szCs w:val="22"/>
              </w:rPr>
              <w:t>αποτελείται από τις εξής μονάδες:</w:t>
            </w:r>
          </w:p>
          <w:p w14:paraId="3A57944B" w14:textId="77777777" w:rsidR="003F1B02" w:rsidRPr="00ED22AC" w:rsidRDefault="002F354F" w:rsidP="002464E4">
            <w:pPr>
              <w:numPr>
                <w:ilvl w:val="0"/>
                <w:numId w:val="143"/>
              </w:numPr>
              <w:spacing w:before="60" w:after="60"/>
              <w:contextualSpacing/>
              <w:jc w:val="both"/>
              <w:rPr>
                <w:rFonts w:cs="Calibri"/>
                <w:szCs w:val="22"/>
                <w:lang w:val="en-US"/>
              </w:rPr>
            </w:pPr>
            <w:r>
              <w:rPr>
                <w:rFonts w:cs="Calibri"/>
                <w:szCs w:val="22"/>
                <w:lang w:val="en-US"/>
              </w:rPr>
              <w:t>Επ</w:t>
            </w:r>
            <w:r w:rsidR="003F1B02" w:rsidRPr="00ED22AC">
              <w:rPr>
                <w:rFonts w:cs="Calibri"/>
                <w:szCs w:val="22"/>
                <w:lang w:val="en-US"/>
              </w:rPr>
              <w:t>ίγειο Σταθμό ADS-B 1090 ES  (Ground Station GS).</w:t>
            </w:r>
          </w:p>
          <w:p w14:paraId="4CE0CD73" w14:textId="77777777" w:rsidR="003F1B02" w:rsidRPr="00ED22AC" w:rsidRDefault="002F354F" w:rsidP="002464E4">
            <w:pPr>
              <w:numPr>
                <w:ilvl w:val="0"/>
                <w:numId w:val="143"/>
              </w:numPr>
              <w:spacing w:before="60" w:after="60"/>
              <w:contextualSpacing/>
              <w:jc w:val="both"/>
              <w:rPr>
                <w:rFonts w:cs="Calibri"/>
                <w:szCs w:val="22"/>
                <w:lang w:val="en-US"/>
              </w:rPr>
            </w:pPr>
            <w:r>
              <w:rPr>
                <w:rFonts w:cs="Calibri"/>
                <w:szCs w:val="22"/>
                <w:lang w:val="en-US"/>
              </w:rPr>
              <w:t>Δι</w:t>
            </w:r>
            <w:r w:rsidR="003F1B02" w:rsidRPr="00ED22AC">
              <w:rPr>
                <w:rFonts w:cs="Calibri"/>
                <w:szCs w:val="22"/>
                <w:lang w:val="en-US"/>
              </w:rPr>
              <w:t>πλή κεραία λήψης.</w:t>
            </w:r>
          </w:p>
          <w:p w14:paraId="67368433" w14:textId="77777777" w:rsidR="003F1B02" w:rsidRPr="00ED22AC" w:rsidRDefault="003F1B02" w:rsidP="002464E4">
            <w:pPr>
              <w:numPr>
                <w:ilvl w:val="0"/>
                <w:numId w:val="143"/>
              </w:numPr>
              <w:spacing w:before="60" w:after="60"/>
              <w:contextualSpacing/>
              <w:jc w:val="both"/>
              <w:rPr>
                <w:rFonts w:cs="Calibri"/>
                <w:szCs w:val="22"/>
              </w:rPr>
            </w:pPr>
            <w:r w:rsidRPr="00ED22AC">
              <w:rPr>
                <w:rFonts w:cs="Calibri"/>
                <w:szCs w:val="22"/>
              </w:rPr>
              <w:t>Κονσόλα  Παρακολούθησης και Ελέγχου (TMCS).</w:t>
            </w:r>
          </w:p>
        </w:tc>
        <w:tc>
          <w:tcPr>
            <w:tcW w:w="1418" w:type="dxa"/>
            <w:shd w:val="clear" w:color="auto" w:fill="FFFFFF"/>
            <w:vAlign w:val="center"/>
          </w:tcPr>
          <w:p w14:paraId="317A870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49BAE20" w14:textId="77777777" w:rsidR="003F1B02" w:rsidRPr="005C0F13" w:rsidRDefault="003F1B02" w:rsidP="003F1B02">
            <w:pPr>
              <w:jc w:val="center"/>
              <w:rPr>
                <w:rFonts w:cs="Calibri"/>
                <w:szCs w:val="22"/>
              </w:rPr>
            </w:pPr>
          </w:p>
        </w:tc>
        <w:tc>
          <w:tcPr>
            <w:tcW w:w="1560" w:type="dxa"/>
            <w:shd w:val="clear" w:color="auto" w:fill="FFFFFF"/>
          </w:tcPr>
          <w:p w14:paraId="2373E881" w14:textId="77777777" w:rsidR="003F1B02" w:rsidRPr="005C0F13" w:rsidRDefault="003F1B02" w:rsidP="003F1B02">
            <w:pPr>
              <w:jc w:val="center"/>
              <w:rPr>
                <w:rFonts w:cs="Calibri"/>
                <w:szCs w:val="22"/>
              </w:rPr>
            </w:pPr>
          </w:p>
        </w:tc>
      </w:tr>
      <w:tr w:rsidR="003F1B02" w:rsidRPr="005C0F13" w14:paraId="4309DB6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977B149" w14:textId="77777777" w:rsidR="003F1B02" w:rsidRPr="00ED22AC" w:rsidRDefault="003F1B02" w:rsidP="003F1B02">
            <w:pPr>
              <w:rPr>
                <w:rFonts w:cs="Calibri"/>
                <w:szCs w:val="22"/>
              </w:rPr>
            </w:pPr>
            <w:r w:rsidRPr="00ED22AC">
              <w:rPr>
                <w:rFonts w:cs="Calibri"/>
                <w:szCs w:val="22"/>
              </w:rPr>
              <w:t>ADS_40</w:t>
            </w:r>
          </w:p>
          <w:p w14:paraId="3FD90035" w14:textId="77777777" w:rsidR="003F1B02" w:rsidRPr="00A759DD" w:rsidRDefault="003F1B02" w:rsidP="003F1B02">
            <w:pPr>
              <w:pStyle w:val="2"/>
            </w:pPr>
            <w:bookmarkStart w:id="2318" w:name="_Toc107263312"/>
            <w:r w:rsidRPr="00A759DD">
              <w:t xml:space="preserve">9.3 </w:t>
            </w:r>
            <w:r w:rsidR="00B06D34" w:rsidRPr="00A759DD">
              <w:t>Λειτουργικές και Σχεδιαστικές Απαιτήσεις A</w:t>
            </w:r>
            <w:r w:rsidR="00B06D34">
              <w:rPr>
                <w:lang w:val="en-US"/>
              </w:rPr>
              <w:t>DS</w:t>
            </w:r>
            <w:r w:rsidR="00B06D34" w:rsidRPr="00A759DD">
              <w:t>-B</w:t>
            </w:r>
            <w:bookmarkEnd w:id="2318"/>
          </w:p>
          <w:p w14:paraId="02E9BE0F" w14:textId="1569E4C3" w:rsidR="003F1B02" w:rsidRPr="00ED22AC" w:rsidRDefault="008A2823" w:rsidP="003F1B02">
            <w:pPr>
              <w:rPr>
                <w:rFonts w:cs="Calibri"/>
                <w:szCs w:val="22"/>
              </w:rPr>
            </w:pPr>
            <w:r w:rsidRPr="00AA4D6D">
              <w:rPr>
                <w:rFonts w:cs="Calibri"/>
                <w:color w:val="000000" w:themeColor="text1"/>
                <w:szCs w:val="22"/>
              </w:rPr>
              <w:t xml:space="preserve">Για το σχεδιασμό του συστήματος </w:t>
            </w:r>
            <w:r w:rsidRPr="00AA4D6D">
              <w:rPr>
                <w:rFonts w:cs="Calibri"/>
                <w:color w:val="000000" w:themeColor="text1"/>
                <w:szCs w:val="22"/>
                <w:lang w:val="en-US"/>
              </w:rPr>
              <w:t>ADS</w:t>
            </w:r>
            <w:r w:rsidRPr="00AA4D6D">
              <w:rPr>
                <w:rFonts w:cs="Calibri"/>
                <w:color w:val="000000" w:themeColor="text1"/>
                <w:szCs w:val="22"/>
              </w:rPr>
              <w:t>-</w:t>
            </w:r>
            <w:r w:rsidRPr="00AA4D6D">
              <w:rPr>
                <w:rFonts w:cs="Calibri"/>
                <w:color w:val="000000" w:themeColor="text1"/>
                <w:szCs w:val="22"/>
                <w:lang w:val="en-US"/>
              </w:rPr>
              <w:t>B</w:t>
            </w:r>
            <w:r w:rsidRPr="00AA4D6D">
              <w:rPr>
                <w:rFonts w:cs="Calibri"/>
                <w:color w:val="000000" w:themeColor="text1"/>
                <w:szCs w:val="22"/>
              </w:rPr>
              <w:t xml:space="preserve"> θα ληφθούν υπόψη οι διαχωρισμοί που θα εφαρμοστούν στην Τερματική Περιοχή ΔΑΗΚ (</w:t>
            </w:r>
            <w:r w:rsidRPr="00AA4D6D">
              <w:rPr>
                <w:rFonts w:cs="Calibri"/>
                <w:color w:val="000000" w:themeColor="text1"/>
                <w:szCs w:val="22"/>
                <w:lang w:val="en-US"/>
              </w:rPr>
              <w:t>TMA</w:t>
            </w:r>
            <w:r w:rsidRPr="00AA4D6D">
              <w:rPr>
                <w:rFonts w:cs="Calibri"/>
                <w:color w:val="000000" w:themeColor="text1"/>
                <w:szCs w:val="22"/>
              </w:rPr>
              <w:t xml:space="preserve">) (βλ. και </w:t>
            </w:r>
            <w:r w:rsidRPr="00AA4D6D">
              <w:rPr>
                <w:rFonts w:cs="Calibri"/>
                <w:color w:val="000000" w:themeColor="text1"/>
              </w:rPr>
              <w:t>3.3.21.1)</w:t>
            </w:r>
          </w:p>
        </w:tc>
        <w:tc>
          <w:tcPr>
            <w:tcW w:w="1418" w:type="dxa"/>
            <w:shd w:val="clear" w:color="auto" w:fill="FFFFFF"/>
            <w:vAlign w:val="center"/>
          </w:tcPr>
          <w:p w14:paraId="5C2CFFE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561C1BF" w14:textId="77777777" w:rsidR="003F1B02" w:rsidRPr="005C0F13" w:rsidRDefault="003F1B02" w:rsidP="003F1B02">
            <w:pPr>
              <w:jc w:val="center"/>
              <w:rPr>
                <w:rFonts w:cs="Calibri"/>
                <w:szCs w:val="22"/>
              </w:rPr>
            </w:pPr>
          </w:p>
        </w:tc>
        <w:tc>
          <w:tcPr>
            <w:tcW w:w="1560" w:type="dxa"/>
            <w:shd w:val="clear" w:color="auto" w:fill="FFFFFF"/>
          </w:tcPr>
          <w:p w14:paraId="525286CA" w14:textId="77777777" w:rsidR="003F1B02" w:rsidRPr="005C0F13" w:rsidRDefault="003F1B02" w:rsidP="003F1B02">
            <w:pPr>
              <w:jc w:val="center"/>
              <w:rPr>
                <w:rFonts w:cs="Calibri"/>
                <w:szCs w:val="22"/>
              </w:rPr>
            </w:pPr>
          </w:p>
        </w:tc>
      </w:tr>
      <w:tr w:rsidR="003F1B02" w:rsidRPr="005C0F13" w14:paraId="4955A23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C321CEF" w14:textId="77777777" w:rsidR="003F1B02" w:rsidRPr="005C0F13" w:rsidRDefault="003F1B02" w:rsidP="003F1B02">
            <w:pPr>
              <w:contextualSpacing/>
              <w:rPr>
                <w:rFonts w:cs="Calibri"/>
                <w:szCs w:val="22"/>
              </w:rPr>
            </w:pPr>
            <w:r>
              <w:rPr>
                <w:rFonts w:cs="Calibri"/>
                <w:szCs w:val="22"/>
              </w:rPr>
              <w:t>ADS_5</w:t>
            </w:r>
            <w:r w:rsidRPr="00CC6C83">
              <w:rPr>
                <w:rFonts w:cs="Calibri"/>
                <w:szCs w:val="22"/>
              </w:rPr>
              <w:t>0</w:t>
            </w:r>
          </w:p>
          <w:p w14:paraId="598CF0F6" w14:textId="77777777" w:rsidR="003F1B02" w:rsidRPr="005C0F13" w:rsidRDefault="003F1B02" w:rsidP="003F1B02">
            <w:pPr>
              <w:contextualSpacing/>
              <w:rPr>
                <w:rFonts w:cs="Calibri"/>
                <w:szCs w:val="22"/>
              </w:rPr>
            </w:pPr>
            <w:r w:rsidRPr="005C0F13">
              <w:rPr>
                <w:rFonts w:cs="Calibri"/>
                <w:szCs w:val="22"/>
              </w:rPr>
              <w:t xml:space="preserve">Οι απαιτήσεις σχεδίασης και εγκατάστασης του συστήματος </w:t>
            </w:r>
            <w:r w:rsidRPr="005C0F13">
              <w:rPr>
                <w:rFonts w:cs="Calibri"/>
                <w:szCs w:val="22"/>
                <w:lang w:val="en-US"/>
              </w:rPr>
              <w:t>ADS</w:t>
            </w:r>
            <w:r w:rsidRPr="005C0F13">
              <w:rPr>
                <w:rFonts w:cs="Calibri"/>
                <w:szCs w:val="22"/>
              </w:rPr>
              <w:t>-</w:t>
            </w:r>
            <w:r w:rsidRPr="005C0F13">
              <w:rPr>
                <w:rFonts w:cs="Calibri"/>
                <w:szCs w:val="22"/>
                <w:lang w:val="en-US"/>
              </w:rPr>
              <w:t>B</w:t>
            </w:r>
            <w:r w:rsidRPr="005C0F13">
              <w:rPr>
                <w:rFonts w:cs="Calibri"/>
                <w:szCs w:val="22"/>
              </w:rPr>
              <w:t xml:space="preserve"> σχετικά με τις περιβαλλοντικές συνθήκες, την ηλεκτρομαγνητική συμβατότητα, την παροχή ισχύος κ.α., θα ικανοποιούν τα κάτωθι </w:t>
            </w:r>
            <w:r w:rsidRPr="005C0F13">
              <w:rPr>
                <w:rFonts w:cs="Calibri"/>
                <w:szCs w:val="22"/>
                <w:lang w:val="en-US"/>
              </w:rPr>
              <w:t>standards</w:t>
            </w:r>
            <w:r w:rsidRPr="005C0F13">
              <w:rPr>
                <w:rFonts w:cs="Calibri"/>
                <w:szCs w:val="22"/>
              </w:rPr>
              <w:t>:</w:t>
            </w:r>
          </w:p>
          <w:p w14:paraId="0F04FC30" w14:textId="77777777" w:rsidR="003F1B02" w:rsidRPr="005C0F13" w:rsidRDefault="003F1B02" w:rsidP="002464E4">
            <w:pPr>
              <w:numPr>
                <w:ilvl w:val="0"/>
                <w:numId w:val="143"/>
              </w:numPr>
              <w:spacing w:before="60" w:after="60"/>
              <w:contextualSpacing/>
              <w:jc w:val="both"/>
              <w:rPr>
                <w:rFonts w:cs="Calibri"/>
                <w:szCs w:val="22"/>
                <w:lang w:val="en-US"/>
              </w:rPr>
            </w:pPr>
            <w:r w:rsidRPr="005C0F13">
              <w:rPr>
                <w:rFonts w:cs="Calibri"/>
                <w:szCs w:val="22"/>
                <w:lang w:val="en-US"/>
              </w:rPr>
              <w:t>2006/95/</w:t>
            </w:r>
            <w:r w:rsidRPr="005C0F13">
              <w:rPr>
                <w:rFonts w:cs="Calibri"/>
                <w:szCs w:val="22"/>
              </w:rPr>
              <w:t>Ε</w:t>
            </w:r>
            <w:r w:rsidRPr="005C0F13">
              <w:rPr>
                <w:rFonts w:cs="Calibri"/>
                <w:szCs w:val="22"/>
                <w:lang w:val="en-US"/>
              </w:rPr>
              <w:t>C:</w:t>
            </w:r>
            <w:r w:rsidRPr="005C0F13">
              <w:rPr>
                <w:rFonts w:cs="Calibri"/>
                <w:szCs w:val="22"/>
                <w:lang w:val="en-US"/>
              </w:rPr>
              <w:tab/>
              <w:t>Low Voltage Directive (LVD)</w:t>
            </w:r>
          </w:p>
          <w:p w14:paraId="4D4B89B7" w14:textId="77777777" w:rsidR="003F1B02" w:rsidRPr="005C0F13" w:rsidRDefault="003F1B02" w:rsidP="002464E4">
            <w:pPr>
              <w:numPr>
                <w:ilvl w:val="0"/>
                <w:numId w:val="143"/>
              </w:numPr>
              <w:spacing w:before="60" w:after="60"/>
              <w:contextualSpacing/>
              <w:jc w:val="both"/>
              <w:rPr>
                <w:rFonts w:cs="Calibri"/>
                <w:szCs w:val="22"/>
                <w:lang w:val="en-US"/>
              </w:rPr>
            </w:pPr>
            <w:r w:rsidRPr="005C0F13">
              <w:rPr>
                <w:rFonts w:cs="Calibri"/>
                <w:szCs w:val="22"/>
                <w:lang w:val="en-US"/>
              </w:rPr>
              <w:t>94/62/EC:</w:t>
            </w:r>
            <w:r w:rsidRPr="005C0F13">
              <w:rPr>
                <w:rFonts w:cs="Calibri"/>
                <w:szCs w:val="22"/>
                <w:lang w:val="en-US"/>
              </w:rPr>
              <w:tab/>
              <w:t>Packaging and packaging waste</w:t>
            </w:r>
          </w:p>
          <w:p w14:paraId="65EF07DF" w14:textId="77777777" w:rsidR="003F1B02" w:rsidRPr="005C0F13" w:rsidRDefault="003F1B02" w:rsidP="002464E4">
            <w:pPr>
              <w:numPr>
                <w:ilvl w:val="0"/>
                <w:numId w:val="143"/>
              </w:numPr>
              <w:spacing w:before="60" w:after="60"/>
              <w:contextualSpacing/>
              <w:jc w:val="both"/>
              <w:rPr>
                <w:rFonts w:cs="Calibri"/>
                <w:szCs w:val="22"/>
                <w:lang w:val="en-US"/>
              </w:rPr>
            </w:pPr>
            <w:r w:rsidRPr="005C0F13">
              <w:rPr>
                <w:rFonts w:cs="Calibri"/>
                <w:szCs w:val="22"/>
                <w:lang w:val="en-US"/>
              </w:rPr>
              <w:lastRenderedPageBreak/>
              <w:t>2011/65/EU:</w:t>
            </w:r>
            <w:r w:rsidRPr="005C0F13">
              <w:rPr>
                <w:rFonts w:cs="Calibri"/>
                <w:szCs w:val="22"/>
                <w:lang w:val="en-US"/>
              </w:rPr>
              <w:tab/>
              <w:t>Restrictions of the use of certain hazardous substances (RoHS)</w:t>
            </w:r>
          </w:p>
          <w:p w14:paraId="1E0DE06A" w14:textId="77777777" w:rsidR="003F1B02" w:rsidRPr="005C0F13" w:rsidRDefault="003F1B02" w:rsidP="002464E4">
            <w:pPr>
              <w:numPr>
                <w:ilvl w:val="0"/>
                <w:numId w:val="143"/>
              </w:numPr>
              <w:spacing w:before="60" w:after="60"/>
              <w:contextualSpacing/>
              <w:jc w:val="both"/>
              <w:rPr>
                <w:rFonts w:cs="Calibri"/>
                <w:szCs w:val="22"/>
                <w:lang w:val="en-US"/>
              </w:rPr>
            </w:pPr>
            <w:r w:rsidRPr="005C0F13">
              <w:rPr>
                <w:rFonts w:cs="Calibri"/>
                <w:szCs w:val="22"/>
                <w:lang w:val="en-US"/>
              </w:rPr>
              <w:t>2014/30/EU:</w:t>
            </w:r>
            <w:r w:rsidRPr="005C0F13">
              <w:rPr>
                <w:rFonts w:cs="Calibri"/>
                <w:szCs w:val="22"/>
                <w:lang w:val="en-US"/>
              </w:rPr>
              <w:tab/>
              <w:t>Electromagnetic Compatibility (EMC)</w:t>
            </w:r>
          </w:p>
        </w:tc>
        <w:tc>
          <w:tcPr>
            <w:tcW w:w="1418" w:type="dxa"/>
            <w:shd w:val="clear" w:color="auto" w:fill="FFFFFF"/>
            <w:vAlign w:val="center"/>
          </w:tcPr>
          <w:p w14:paraId="1566F34A"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29901AE0" w14:textId="77777777" w:rsidR="003F1B02" w:rsidRPr="005C0F13" w:rsidRDefault="003F1B02" w:rsidP="003F1B02">
            <w:pPr>
              <w:jc w:val="center"/>
              <w:rPr>
                <w:rFonts w:cs="Calibri"/>
                <w:szCs w:val="22"/>
              </w:rPr>
            </w:pPr>
          </w:p>
        </w:tc>
        <w:tc>
          <w:tcPr>
            <w:tcW w:w="1560" w:type="dxa"/>
            <w:shd w:val="clear" w:color="auto" w:fill="FFFFFF"/>
          </w:tcPr>
          <w:p w14:paraId="1863D7AC" w14:textId="77777777" w:rsidR="003F1B02" w:rsidRPr="005C0F13" w:rsidRDefault="003F1B02" w:rsidP="003F1B02">
            <w:pPr>
              <w:jc w:val="center"/>
              <w:rPr>
                <w:rFonts w:cs="Calibri"/>
                <w:szCs w:val="22"/>
              </w:rPr>
            </w:pPr>
          </w:p>
        </w:tc>
      </w:tr>
      <w:tr w:rsidR="003F1B02" w:rsidRPr="005C0F13" w14:paraId="69F5F003"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53D3C25" w14:textId="77777777" w:rsidR="003F1B02" w:rsidRPr="005C0F13" w:rsidRDefault="003F1B02" w:rsidP="003F1B02">
            <w:pPr>
              <w:rPr>
                <w:rFonts w:cs="Calibri"/>
                <w:szCs w:val="22"/>
              </w:rPr>
            </w:pPr>
            <w:r>
              <w:rPr>
                <w:rFonts w:cs="Calibri"/>
                <w:szCs w:val="22"/>
              </w:rPr>
              <w:t>ADS_6</w:t>
            </w:r>
            <w:r w:rsidRPr="00CC6C83">
              <w:rPr>
                <w:rFonts w:cs="Calibri"/>
                <w:szCs w:val="22"/>
              </w:rPr>
              <w:t>0</w:t>
            </w:r>
          </w:p>
          <w:p w14:paraId="493956AB" w14:textId="77777777" w:rsidR="003F1B02" w:rsidRPr="005C0F13" w:rsidRDefault="003F1B02" w:rsidP="003F1B02">
            <w:pPr>
              <w:rPr>
                <w:rFonts w:cs="Calibri"/>
                <w:szCs w:val="22"/>
              </w:rPr>
            </w:pPr>
            <w:r w:rsidRPr="005C0F13">
              <w:rPr>
                <w:rFonts w:cs="Calibri"/>
                <w:szCs w:val="22"/>
              </w:rPr>
              <w:t>Το σύστημα ADS-B πρέπει να περιέχει τις απαραίτητες λειτουργίες για να λαμβάνει την θέση στο οριζόντιο επίπεδο και να παρέχει υψόμετρο και ταυτότητα, όλων των στόχων που εκπέμπουν στα 1090</w:t>
            </w:r>
            <w:r>
              <w:rPr>
                <w:rFonts w:cs="Calibri"/>
                <w:szCs w:val="22"/>
              </w:rPr>
              <w:t xml:space="preserve"> ES στην περιοχή κάλυψης</w:t>
            </w:r>
            <w:r w:rsidR="00A32E8F">
              <w:rPr>
                <w:rFonts w:cs="Calibri"/>
                <w:szCs w:val="22"/>
              </w:rPr>
              <w:t>.</w:t>
            </w:r>
            <w:r>
              <w:rPr>
                <w:rFonts w:cs="Calibri"/>
                <w:szCs w:val="22"/>
              </w:rPr>
              <w:t xml:space="preserve"> </w:t>
            </w:r>
          </w:p>
        </w:tc>
        <w:tc>
          <w:tcPr>
            <w:tcW w:w="1418" w:type="dxa"/>
            <w:shd w:val="clear" w:color="auto" w:fill="FFFFFF"/>
            <w:vAlign w:val="center"/>
          </w:tcPr>
          <w:p w14:paraId="37BEC87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D1C8D97" w14:textId="77777777" w:rsidR="003F1B02" w:rsidRPr="005C0F13" w:rsidRDefault="003F1B02" w:rsidP="003F1B02">
            <w:pPr>
              <w:jc w:val="center"/>
              <w:rPr>
                <w:rFonts w:cs="Calibri"/>
                <w:szCs w:val="22"/>
              </w:rPr>
            </w:pPr>
          </w:p>
        </w:tc>
        <w:tc>
          <w:tcPr>
            <w:tcW w:w="1560" w:type="dxa"/>
            <w:shd w:val="clear" w:color="auto" w:fill="FFFFFF"/>
          </w:tcPr>
          <w:p w14:paraId="3B709AF8" w14:textId="77777777" w:rsidR="003F1B02" w:rsidRPr="005C0F13" w:rsidRDefault="003F1B02" w:rsidP="003F1B02">
            <w:pPr>
              <w:jc w:val="center"/>
              <w:rPr>
                <w:rFonts w:cs="Calibri"/>
                <w:szCs w:val="22"/>
              </w:rPr>
            </w:pPr>
          </w:p>
        </w:tc>
      </w:tr>
      <w:tr w:rsidR="003F1B02" w:rsidRPr="005C0F13" w14:paraId="638C23F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B058DB7" w14:textId="77777777" w:rsidR="003F1B02" w:rsidRPr="005C0F13" w:rsidRDefault="003F1B02" w:rsidP="003F1B02">
            <w:pPr>
              <w:contextualSpacing/>
              <w:rPr>
                <w:rFonts w:cs="Calibri"/>
                <w:szCs w:val="22"/>
              </w:rPr>
            </w:pPr>
            <w:r>
              <w:rPr>
                <w:rFonts w:cs="Calibri"/>
                <w:szCs w:val="22"/>
              </w:rPr>
              <w:t>ADS_7</w:t>
            </w:r>
            <w:r w:rsidRPr="00CC6C83">
              <w:rPr>
                <w:rFonts w:cs="Calibri"/>
                <w:szCs w:val="22"/>
              </w:rPr>
              <w:t>0</w:t>
            </w:r>
          </w:p>
          <w:p w14:paraId="3F1A6B2A" w14:textId="77777777" w:rsidR="003F1B02" w:rsidRPr="005C0F13" w:rsidRDefault="003F1B02" w:rsidP="003F1B02">
            <w:pPr>
              <w:contextualSpacing/>
              <w:rPr>
                <w:rFonts w:cs="Calibri"/>
                <w:szCs w:val="22"/>
              </w:rPr>
            </w:pPr>
            <w:r w:rsidRPr="005C0F13">
              <w:rPr>
                <w:rFonts w:cs="Calibri"/>
                <w:szCs w:val="22"/>
              </w:rPr>
              <w:t>Το σύστημα ADS-</w:t>
            </w:r>
            <w:r>
              <w:rPr>
                <w:rFonts w:cs="Calibri"/>
                <w:szCs w:val="22"/>
              </w:rPr>
              <w:t>B πρέπει να παρέχει τουλάχιστον</w:t>
            </w:r>
            <w:r w:rsidRPr="005C0F13">
              <w:rPr>
                <w:rFonts w:cs="Calibri"/>
                <w:szCs w:val="22"/>
              </w:rPr>
              <w:t xml:space="preserve"> τις παρακάτω λειτουργίες:</w:t>
            </w:r>
          </w:p>
          <w:p w14:paraId="738E013F"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t>Λήψη και Αποκωδικοποίηση 1090 ES:</w:t>
            </w:r>
            <w:r>
              <w:rPr>
                <w:rFonts w:cs="Calibri"/>
                <w:szCs w:val="22"/>
              </w:rPr>
              <w:t xml:space="preserve"> Ο επίγειος </w:t>
            </w:r>
            <w:r w:rsidR="002F354F">
              <w:rPr>
                <w:rFonts w:cs="Calibri"/>
                <w:szCs w:val="22"/>
              </w:rPr>
              <w:t>Σταθμός</w:t>
            </w:r>
            <w:r>
              <w:rPr>
                <w:rFonts w:cs="Calibri"/>
                <w:szCs w:val="22"/>
              </w:rPr>
              <w:t xml:space="preserve"> 1090 ES πρέπει να παρέχει</w:t>
            </w:r>
            <w:r w:rsidRPr="005C0F13">
              <w:rPr>
                <w:rFonts w:cs="Calibri"/>
                <w:szCs w:val="22"/>
              </w:rPr>
              <w:t xml:space="preserve"> την λήψη των RF 1090 MHz και την εξαγωγή των   μηνυμάτων (Extended  squitter) που εκπέμπονται από τους ADS-B αποκριτές (transponders).</w:t>
            </w:r>
          </w:p>
          <w:p w14:paraId="29D2C9AC"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t>Σύναξη Αναφοράς (Report Assembly):</w:t>
            </w:r>
            <w:r w:rsidRPr="005C0F13">
              <w:rPr>
                <w:rFonts w:cs="Calibri"/>
                <w:szCs w:val="22"/>
              </w:rPr>
              <w:t xml:space="preserve"> Ο επίγειος Σταθμός 1090 ES πρέπει να παρέχει την συλλογή/σύνταξη των αναφορών του συστήματος ADS-B που θα διαβιβάζονται στα επίγεια συστήματα του  client/πελάτη. (Πχ ADS-B Server, SDPD κλπ)</w:t>
            </w:r>
            <w:r w:rsidR="00C65B92">
              <w:rPr>
                <w:rFonts w:cs="Calibri"/>
                <w:szCs w:val="22"/>
              </w:rPr>
              <w:t>.</w:t>
            </w:r>
          </w:p>
          <w:p w14:paraId="168F81A9"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t>Λειτουργία συσχέτισης αναφορών στόχων:</w:t>
            </w:r>
            <w:r w:rsidRPr="005C0F13">
              <w:rPr>
                <w:rFonts w:cs="Calibri"/>
                <w:szCs w:val="22"/>
              </w:rPr>
              <w:t xml:space="preserve"> τα δεδομένα ταυτότητας των αεροσκαφών και οχημάτων θα πρέπει σωστά να διατηρούνται και να συσχετίζονται με τα δεδομένα θέσης ώστε να απεικονίζονται στα σχετικά συστήματα αυτοματισμού του ελέγχου κυκλοφορίας.</w:t>
            </w:r>
          </w:p>
          <w:p w14:paraId="1A6DF063"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t>Συγχρονισμός με ώρα UTC:</w:t>
            </w:r>
            <w:r w:rsidRPr="005C0F13">
              <w:rPr>
                <w:rFonts w:cs="Calibri"/>
                <w:szCs w:val="22"/>
              </w:rPr>
              <w:t xml:space="preserve"> Συγχρονισμός του επίγειου Σταθμού 1090 ES με ώρα UTC, για τη χρονική σήμανση εξόδου της αναφοράς (report time stamping).</w:t>
            </w:r>
          </w:p>
          <w:p w14:paraId="06ABBE17"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t>Διαχείριση Δεδομένων εξόδου (Data Output Management):</w:t>
            </w:r>
            <w:r w:rsidRPr="005C0F13">
              <w:rPr>
                <w:rFonts w:cs="Calibri"/>
                <w:szCs w:val="22"/>
              </w:rPr>
              <w:t xml:space="preserve"> Μια λειτουργία η οποία παρέχει στους χρήστες δεδομένα στόχων και την κατάσταση του συστήματος.</w:t>
            </w:r>
          </w:p>
          <w:p w14:paraId="05A82DB5"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t>Ενσωματωμένος Εξοπλισμός Ελέγχων/Δοκιμών (Built-In Test Equipment - BITE):</w:t>
            </w:r>
            <w:r w:rsidRPr="005C0F13">
              <w:rPr>
                <w:rFonts w:cs="Calibri"/>
                <w:szCs w:val="22"/>
              </w:rPr>
              <w:t xml:space="preserve"> Μια λειτουργία η οποία παρακολουθεί την ορθή λειτουργία του συστήματος και η οποία επιτρέπει την απομόνωση των βλαβών.</w:t>
            </w:r>
          </w:p>
          <w:p w14:paraId="1FEE38D2" w14:textId="77777777" w:rsidR="003F1B02" w:rsidRPr="00AF3F68" w:rsidRDefault="003F1B02" w:rsidP="002464E4">
            <w:pPr>
              <w:numPr>
                <w:ilvl w:val="0"/>
                <w:numId w:val="144"/>
              </w:numPr>
              <w:spacing w:before="60" w:after="60"/>
              <w:contextualSpacing/>
              <w:jc w:val="both"/>
              <w:rPr>
                <w:rFonts w:cs="Calibri"/>
                <w:szCs w:val="22"/>
              </w:rPr>
            </w:pPr>
            <w:r w:rsidRPr="00AF3F68">
              <w:rPr>
                <w:rFonts w:cs="Calibri"/>
                <w:b/>
                <w:szCs w:val="22"/>
              </w:rPr>
              <w:t>Τεχνικό Σύστημα Παρακολούθησης και Ελέγχου (TMCS):</w:t>
            </w:r>
            <w:r w:rsidRPr="00AF3F68">
              <w:rPr>
                <w:rFonts w:cs="Calibri"/>
                <w:szCs w:val="22"/>
              </w:rPr>
              <w:t xml:space="preserve"> Μια λειτουργία η οποία επιτρέπει τη διαμόρφωση/παραμετροποίηση και τον έλεγχο του συστήματος ADS-B και εμφανίζει/καταγράφει την τρέχουσα κατάσταση των υπηρεσιών του.</w:t>
            </w:r>
          </w:p>
          <w:p w14:paraId="11068F62" w14:textId="77777777" w:rsidR="003F1B02" w:rsidRPr="005C0F13" w:rsidRDefault="003F1B02" w:rsidP="002464E4">
            <w:pPr>
              <w:numPr>
                <w:ilvl w:val="0"/>
                <w:numId w:val="144"/>
              </w:numPr>
              <w:spacing w:before="60" w:after="60"/>
              <w:contextualSpacing/>
              <w:jc w:val="both"/>
              <w:rPr>
                <w:rFonts w:cs="Calibri"/>
                <w:szCs w:val="22"/>
              </w:rPr>
            </w:pPr>
            <w:r w:rsidRPr="005C0F13">
              <w:rPr>
                <w:rFonts w:cs="Calibri"/>
                <w:b/>
                <w:szCs w:val="22"/>
              </w:rPr>
              <w:lastRenderedPageBreak/>
              <w:t xml:space="preserve">Έλεγχος End-to-end: </w:t>
            </w:r>
            <w:r w:rsidRPr="005C0F13">
              <w:rPr>
                <w:rFonts w:cs="Calibri"/>
                <w:szCs w:val="22"/>
              </w:rPr>
              <w:t>Μια λειτουργία η οποία παρέχει πλήρη έλεγχο του σήματος και της επεξεργασίας του.</w:t>
            </w:r>
          </w:p>
        </w:tc>
        <w:tc>
          <w:tcPr>
            <w:tcW w:w="1418" w:type="dxa"/>
            <w:shd w:val="clear" w:color="auto" w:fill="FFFFFF"/>
            <w:vAlign w:val="center"/>
          </w:tcPr>
          <w:p w14:paraId="43B753D4"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6B17D2D1" w14:textId="77777777" w:rsidR="003F1B02" w:rsidRPr="005C0F13" w:rsidRDefault="003F1B02" w:rsidP="003F1B02">
            <w:pPr>
              <w:jc w:val="center"/>
              <w:rPr>
                <w:rFonts w:cs="Calibri"/>
                <w:szCs w:val="22"/>
              </w:rPr>
            </w:pPr>
          </w:p>
        </w:tc>
        <w:tc>
          <w:tcPr>
            <w:tcW w:w="1560" w:type="dxa"/>
            <w:shd w:val="clear" w:color="auto" w:fill="FFFFFF"/>
          </w:tcPr>
          <w:p w14:paraId="0BFF7DDC" w14:textId="77777777" w:rsidR="003F1B02" w:rsidRPr="005C0F13" w:rsidRDefault="003F1B02" w:rsidP="003F1B02">
            <w:pPr>
              <w:jc w:val="center"/>
              <w:rPr>
                <w:rFonts w:cs="Calibri"/>
                <w:szCs w:val="22"/>
              </w:rPr>
            </w:pPr>
          </w:p>
        </w:tc>
      </w:tr>
      <w:tr w:rsidR="003F1B02" w:rsidRPr="005C0F13" w14:paraId="16F0E648"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24D43D4" w14:textId="77777777" w:rsidR="003F1B02" w:rsidRPr="005C0F13" w:rsidRDefault="003F1B02" w:rsidP="003F1B02">
            <w:pPr>
              <w:rPr>
                <w:rFonts w:cs="Calibri"/>
                <w:szCs w:val="22"/>
              </w:rPr>
            </w:pPr>
            <w:r>
              <w:rPr>
                <w:rFonts w:cs="Calibri"/>
                <w:szCs w:val="22"/>
              </w:rPr>
              <w:t>ADS_8</w:t>
            </w:r>
            <w:r w:rsidRPr="00CC6C83">
              <w:rPr>
                <w:rFonts w:cs="Calibri"/>
                <w:szCs w:val="22"/>
              </w:rPr>
              <w:t>0</w:t>
            </w:r>
          </w:p>
          <w:p w14:paraId="392FE838" w14:textId="77777777" w:rsidR="003F1B02" w:rsidRPr="005C0F13" w:rsidRDefault="003F1B02" w:rsidP="003F1B02">
            <w:pPr>
              <w:rPr>
                <w:rFonts w:cs="Calibri"/>
                <w:szCs w:val="22"/>
              </w:rPr>
            </w:pPr>
            <w:r w:rsidRPr="005C0F13">
              <w:rPr>
                <w:rFonts w:cs="Calibri"/>
                <w:szCs w:val="22"/>
              </w:rPr>
              <w:t xml:space="preserve">Το σύστημα ADS-B θα μπορεί να αναβαθμιστεί μελλοντικά ώστε να υποστηρίξει </w:t>
            </w:r>
            <w:r w:rsidRPr="00C74555">
              <w:rPr>
                <w:rFonts w:cs="Calibri"/>
                <w:szCs w:val="22"/>
              </w:rPr>
              <w:t xml:space="preserve">τις </w:t>
            </w:r>
            <w:r w:rsidRPr="007A6DB0">
              <w:rPr>
                <w:rFonts w:cs="Calibri"/>
                <w:szCs w:val="22"/>
              </w:rPr>
              <w:t>λειτουργίες TIS-B και ADS-R. Στην προσφορά θα υπάρχει περιγραφή της μεθόδου που χρησιμοποιεί ο κατασκευαστής</w:t>
            </w:r>
            <w:r w:rsidRPr="005C0F13">
              <w:rPr>
                <w:rFonts w:cs="Calibri"/>
                <w:szCs w:val="22"/>
              </w:rPr>
              <w:t xml:space="preserve"> για την υλοποίηση της απαίτησης αυτής.</w:t>
            </w:r>
          </w:p>
        </w:tc>
        <w:tc>
          <w:tcPr>
            <w:tcW w:w="1418" w:type="dxa"/>
            <w:shd w:val="clear" w:color="auto" w:fill="FFFFFF"/>
            <w:vAlign w:val="center"/>
          </w:tcPr>
          <w:p w14:paraId="7DEC7BC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454FCB8" w14:textId="77777777" w:rsidR="003F1B02" w:rsidRPr="005C0F13" w:rsidRDefault="003F1B02" w:rsidP="003F1B02">
            <w:pPr>
              <w:jc w:val="center"/>
              <w:rPr>
                <w:rFonts w:cs="Calibri"/>
                <w:szCs w:val="22"/>
              </w:rPr>
            </w:pPr>
          </w:p>
        </w:tc>
        <w:tc>
          <w:tcPr>
            <w:tcW w:w="1560" w:type="dxa"/>
            <w:shd w:val="clear" w:color="auto" w:fill="FFFFFF"/>
          </w:tcPr>
          <w:p w14:paraId="7B701C0C" w14:textId="77777777" w:rsidR="003F1B02" w:rsidRPr="005C0F13" w:rsidRDefault="003F1B02" w:rsidP="003F1B02">
            <w:pPr>
              <w:jc w:val="center"/>
              <w:rPr>
                <w:rFonts w:cs="Calibri"/>
                <w:szCs w:val="22"/>
              </w:rPr>
            </w:pPr>
          </w:p>
        </w:tc>
      </w:tr>
      <w:tr w:rsidR="003F1B02" w:rsidRPr="005C0F13" w14:paraId="0A6B34C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2BF1D9E" w14:textId="77777777" w:rsidR="003F1B02" w:rsidRPr="0082563A" w:rsidRDefault="003F1B02" w:rsidP="006D6BD3">
            <w:bookmarkStart w:id="2319" w:name="_Toc2629703"/>
            <w:bookmarkStart w:id="2320" w:name="_Toc3140120"/>
            <w:bookmarkStart w:id="2321" w:name="_Toc528424256"/>
            <w:r>
              <w:t>ADS</w:t>
            </w:r>
            <w:r w:rsidRPr="0082563A">
              <w:t>_90</w:t>
            </w:r>
            <w:bookmarkEnd w:id="2319"/>
            <w:bookmarkEnd w:id="2320"/>
          </w:p>
          <w:p w14:paraId="68DFF87C" w14:textId="77777777" w:rsidR="003F1B02" w:rsidRPr="00A759DD" w:rsidRDefault="003F1B02" w:rsidP="003F1B02">
            <w:pPr>
              <w:pStyle w:val="3"/>
              <w:rPr>
                <w:rFonts w:cs="Calibri"/>
                <w:lang w:val="el-GR"/>
              </w:rPr>
            </w:pPr>
            <w:bookmarkStart w:id="2322" w:name="_Toc107263313"/>
            <w:r w:rsidRPr="00A759DD">
              <w:rPr>
                <w:rFonts w:cs="Calibri"/>
                <w:lang w:val="el-GR"/>
              </w:rPr>
              <w:t xml:space="preserve">9.3.1 Λειτουργία Λήψης και Αποκωδικοποίησης του 1090 </w:t>
            </w:r>
            <w:r w:rsidRPr="00A759DD">
              <w:rPr>
                <w:rFonts w:cs="Calibri"/>
              </w:rPr>
              <w:t>ES</w:t>
            </w:r>
            <w:r w:rsidRPr="00A759DD">
              <w:rPr>
                <w:rFonts w:cs="Calibri"/>
                <w:lang w:val="el-GR"/>
              </w:rPr>
              <w:t xml:space="preserve"> (1090 </w:t>
            </w:r>
            <w:r w:rsidRPr="00A759DD">
              <w:rPr>
                <w:rFonts w:cs="Calibri"/>
              </w:rPr>
              <w:t>ES</w:t>
            </w:r>
            <w:r w:rsidRPr="00A759DD">
              <w:rPr>
                <w:rFonts w:cs="Calibri"/>
                <w:lang w:val="el-GR"/>
              </w:rPr>
              <w:t xml:space="preserve"> </w:t>
            </w:r>
            <w:r w:rsidRPr="00A759DD">
              <w:rPr>
                <w:rFonts w:cs="Calibri"/>
              </w:rPr>
              <w:t>Reception</w:t>
            </w:r>
            <w:r w:rsidRPr="00A759DD">
              <w:rPr>
                <w:rFonts w:cs="Calibri"/>
                <w:lang w:val="el-GR"/>
              </w:rPr>
              <w:t xml:space="preserve"> </w:t>
            </w:r>
            <w:r w:rsidRPr="00A759DD">
              <w:rPr>
                <w:rFonts w:cs="Calibri"/>
              </w:rPr>
              <w:t>and</w:t>
            </w:r>
            <w:r w:rsidRPr="00A759DD">
              <w:rPr>
                <w:rFonts w:cs="Calibri"/>
                <w:lang w:val="el-GR"/>
              </w:rPr>
              <w:t xml:space="preserve"> </w:t>
            </w:r>
            <w:r w:rsidRPr="00A759DD">
              <w:rPr>
                <w:rFonts w:cs="Calibri"/>
              </w:rPr>
              <w:t>Decoding</w:t>
            </w:r>
            <w:r w:rsidRPr="00A759DD">
              <w:rPr>
                <w:rFonts w:cs="Calibri"/>
                <w:lang w:val="el-GR"/>
              </w:rPr>
              <w:t xml:space="preserve"> </w:t>
            </w:r>
            <w:r w:rsidRPr="00A759DD">
              <w:rPr>
                <w:rFonts w:cs="Calibri"/>
              </w:rPr>
              <w:t>Function</w:t>
            </w:r>
            <w:r w:rsidRPr="00A759DD">
              <w:rPr>
                <w:rFonts w:cs="Calibri"/>
                <w:lang w:val="el-GR"/>
              </w:rPr>
              <w:t>)</w:t>
            </w:r>
            <w:bookmarkEnd w:id="2321"/>
            <w:bookmarkEnd w:id="2322"/>
          </w:p>
          <w:p w14:paraId="734C8ED3" w14:textId="77777777" w:rsidR="003F1B02" w:rsidRPr="00ED22AC" w:rsidRDefault="003F1B02" w:rsidP="003F1B02">
            <w:pPr>
              <w:rPr>
                <w:rFonts w:cs="Calibri"/>
                <w:szCs w:val="22"/>
              </w:rPr>
            </w:pPr>
            <w:r w:rsidRPr="00ED22AC">
              <w:rPr>
                <w:rFonts w:cs="Calibri"/>
                <w:szCs w:val="22"/>
              </w:rPr>
              <w:t>Η λειτουργία λήψης και αποκωδικοποίησης θα διαχειρίζεται την λήψη, την αποκωδικοποίηση και την χρονοσφράγιση (time-stamp) των RF 1090 MHz  σημάτων «Extended Αποκριτή (squitter)» συμμορφούμενα με το RTCA MOPS για το 1090 MHz ES ADS-B (</w:t>
            </w:r>
            <w:r w:rsidRPr="000711A6">
              <w:rPr>
                <w:rFonts w:cs="Calibri"/>
                <w:szCs w:val="22"/>
              </w:rPr>
              <w:t>ED-102/DO-260 &amp; DO-260A και ED-102A / DO-260B)</w:t>
            </w:r>
            <w:r w:rsidRPr="00ED22AC">
              <w:rPr>
                <w:rFonts w:cs="Calibri"/>
                <w:szCs w:val="22"/>
              </w:rPr>
              <w:t xml:space="preserve"> από αεροσκάφη και οχήματα. </w:t>
            </w:r>
          </w:p>
          <w:p w14:paraId="5B10366D" w14:textId="77777777" w:rsidR="003F1B02" w:rsidRPr="00ED22AC" w:rsidRDefault="003F1B02" w:rsidP="003F1B02">
            <w:pPr>
              <w:rPr>
                <w:rFonts w:cs="Calibri"/>
                <w:i/>
                <w:szCs w:val="22"/>
              </w:rPr>
            </w:pPr>
            <w:r w:rsidRPr="00ED22AC">
              <w:rPr>
                <w:rFonts w:cs="Calibri"/>
                <w:b/>
                <w:i/>
                <w:szCs w:val="22"/>
              </w:rPr>
              <w:t>Σημείωση</w:t>
            </w:r>
            <w:r w:rsidRPr="00ED22AC">
              <w:rPr>
                <w:rFonts w:cs="Calibri"/>
                <w:i/>
                <w:szCs w:val="22"/>
              </w:rPr>
              <w:t xml:space="preserve">: </w:t>
            </w:r>
          </w:p>
          <w:p w14:paraId="1804E484" w14:textId="77777777" w:rsidR="003F1B02" w:rsidRPr="005C0F13" w:rsidRDefault="003F1B02" w:rsidP="003F1B02">
            <w:pPr>
              <w:rPr>
                <w:rFonts w:cs="Calibri"/>
                <w:szCs w:val="22"/>
              </w:rPr>
            </w:pPr>
            <w:r w:rsidRPr="00ED22AC">
              <w:rPr>
                <w:rFonts w:cs="Calibri"/>
                <w:i/>
                <w:szCs w:val="22"/>
              </w:rPr>
              <w:t>Η επεξεργασία των extended squitters θα γίνεται σύμφωνα με την παράγραφο 3.2.2 – Extended</w:t>
            </w:r>
            <w:r w:rsidRPr="007A6DB0">
              <w:rPr>
                <w:rFonts w:cs="Calibri"/>
                <w:i/>
                <w:szCs w:val="22"/>
              </w:rPr>
              <w:t xml:space="preserve"> Squitter Version Processing του ED-129B.</w:t>
            </w:r>
          </w:p>
        </w:tc>
        <w:tc>
          <w:tcPr>
            <w:tcW w:w="1418" w:type="dxa"/>
            <w:shd w:val="clear" w:color="auto" w:fill="FFFFFF"/>
            <w:vAlign w:val="center"/>
          </w:tcPr>
          <w:p w14:paraId="0EBF6B88"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08CF022" w14:textId="77777777" w:rsidR="003F1B02" w:rsidRPr="005C0F13" w:rsidRDefault="003F1B02" w:rsidP="003F1B02">
            <w:pPr>
              <w:jc w:val="center"/>
              <w:rPr>
                <w:rFonts w:cs="Calibri"/>
                <w:szCs w:val="22"/>
              </w:rPr>
            </w:pPr>
          </w:p>
        </w:tc>
        <w:tc>
          <w:tcPr>
            <w:tcW w:w="1560" w:type="dxa"/>
            <w:shd w:val="clear" w:color="auto" w:fill="FFFFFF"/>
          </w:tcPr>
          <w:p w14:paraId="19E53D3E" w14:textId="77777777" w:rsidR="003F1B02" w:rsidRPr="005C0F13" w:rsidRDefault="003F1B02" w:rsidP="003F1B02">
            <w:pPr>
              <w:jc w:val="center"/>
              <w:rPr>
                <w:rFonts w:cs="Calibri"/>
                <w:szCs w:val="22"/>
              </w:rPr>
            </w:pPr>
          </w:p>
        </w:tc>
      </w:tr>
      <w:tr w:rsidR="003F1B02" w:rsidRPr="005C0F13" w14:paraId="79E3F3A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DD4E4E0" w14:textId="77777777" w:rsidR="003F1B02" w:rsidRPr="005C0F13" w:rsidRDefault="003F1B02" w:rsidP="003F1B02">
            <w:pPr>
              <w:rPr>
                <w:rFonts w:cs="Calibri"/>
                <w:szCs w:val="22"/>
              </w:rPr>
            </w:pPr>
            <w:r>
              <w:rPr>
                <w:rFonts w:cs="Calibri"/>
                <w:szCs w:val="22"/>
              </w:rPr>
              <w:t>ADS_10</w:t>
            </w:r>
            <w:r w:rsidRPr="00CC6C83">
              <w:rPr>
                <w:rFonts w:cs="Calibri"/>
                <w:szCs w:val="22"/>
              </w:rPr>
              <w:t>0</w:t>
            </w:r>
          </w:p>
          <w:p w14:paraId="7B5D47C1" w14:textId="77777777" w:rsidR="003F1B02" w:rsidRPr="005C0F13" w:rsidRDefault="003F1B02" w:rsidP="003F1B02">
            <w:pPr>
              <w:rPr>
                <w:rFonts w:cs="Calibri"/>
                <w:szCs w:val="22"/>
              </w:rPr>
            </w:pPr>
            <w:r w:rsidRPr="005C0F13">
              <w:rPr>
                <w:rFonts w:cs="Calibri"/>
                <w:szCs w:val="22"/>
              </w:rPr>
              <w:t>Η λειτουργία λήψης και αποκωδικοποίησης θα παράγει ADS-B αναφορές στόχων που θα προωθεί στα υφιστάμενα – κατά την περίοδο εγκατάστασης - συστήματα ATM της ΥΠΑ και όπου αλλού κριθεί σκόπιμο κατά τη διάρκεια σύνταξης των DFS.</w:t>
            </w:r>
          </w:p>
        </w:tc>
        <w:tc>
          <w:tcPr>
            <w:tcW w:w="1418" w:type="dxa"/>
            <w:shd w:val="clear" w:color="auto" w:fill="FFFFFF"/>
            <w:vAlign w:val="center"/>
          </w:tcPr>
          <w:p w14:paraId="4496A3E9"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21AF197" w14:textId="77777777" w:rsidR="003F1B02" w:rsidRPr="005C0F13" w:rsidRDefault="003F1B02" w:rsidP="003F1B02">
            <w:pPr>
              <w:jc w:val="center"/>
              <w:rPr>
                <w:rFonts w:cs="Calibri"/>
                <w:szCs w:val="22"/>
              </w:rPr>
            </w:pPr>
          </w:p>
        </w:tc>
        <w:tc>
          <w:tcPr>
            <w:tcW w:w="1560" w:type="dxa"/>
            <w:shd w:val="clear" w:color="auto" w:fill="FFFFFF"/>
          </w:tcPr>
          <w:p w14:paraId="3EB326CA" w14:textId="77777777" w:rsidR="003F1B02" w:rsidRPr="005C0F13" w:rsidRDefault="003F1B02" w:rsidP="003F1B02">
            <w:pPr>
              <w:jc w:val="center"/>
              <w:rPr>
                <w:rFonts w:cs="Calibri"/>
                <w:szCs w:val="22"/>
              </w:rPr>
            </w:pPr>
          </w:p>
        </w:tc>
      </w:tr>
      <w:tr w:rsidR="003F1B02" w:rsidRPr="005C0F13" w14:paraId="6C7E721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907AA42" w14:textId="77777777" w:rsidR="003F1B02" w:rsidRPr="005C0F13" w:rsidRDefault="003F1B02" w:rsidP="003F1B02">
            <w:pPr>
              <w:contextualSpacing/>
              <w:rPr>
                <w:rFonts w:cs="Calibri"/>
                <w:szCs w:val="22"/>
              </w:rPr>
            </w:pPr>
            <w:r>
              <w:rPr>
                <w:rFonts w:cs="Calibri"/>
                <w:szCs w:val="22"/>
              </w:rPr>
              <w:t>ADS_11</w:t>
            </w:r>
            <w:r w:rsidRPr="00CC6C83">
              <w:rPr>
                <w:rFonts w:cs="Calibri"/>
                <w:szCs w:val="22"/>
              </w:rPr>
              <w:t>0</w:t>
            </w:r>
          </w:p>
          <w:p w14:paraId="761B7639" w14:textId="662DB8A1" w:rsidR="003F1B02" w:rsidRPr="005C0F13" w:rsidRDefault="003F1B02" w:rsidP="003F1B02">
            <w:pPr>
              <w:contextualSpacing/>
              <w:rPr>
                <w:rFonts w:cs="Calibri"/>
                <w:szCs w:val="22"/>
              </w:rPr>
            </w:pPr>
            <w:r w:rsidRPr="005C0F13">
              <w:rPr>
                <w:rFonts w:cs="Calibri"/>
                <w:szCs w:val="22"/>
              </w:rPr>
              <w:t xml:space="preserve">Η λειτουργία λήψης και αποκωδικοποίησης θα έχει τη δυνατότητα επεξεργασίας των μηνυμάτων </w:t>
            </w:r>
            <w:r w:rsidRPr="005C0F13">
              <w:rPr>
                <w:rFonts w:cs="Calibri"/>
                <w:szCs w:val="22"/>
                <w:lang w:val="en-US"/>
              </w:rPr>
              <w:t>ES</w:t>
            </w:r>
            <w:r w:rsidRPr="005C0F13">
              <w:rPr>
                <w:rFonts w:cs="Calibri"/>
                <w:szCs w:val="22"/>
              </w:rPr>
              <w:t xml:space="preserve"> με </w:t>
            </w:r>
            <w:r w:rsidRPr="005C0F13">
              <w:rPr>
                <w:rFonts w:cs="Calibri"/>
                <w:szCs w:val="22"/>
                <w:lang w:val="en-US"/>
              </w:rPr>
              <w:t>Downlink</w:t>
            </w:r>
            <w:r w:rsidRPr="005C0F13">
              <w:rPr>
                <w:rFonts w:cs="Calibri"/>
                <w:szCs w:val="22"/>
              </w:rPr>
              <w:t xml:space="preserve"> </w:t>
            </w:r>
            <w:r w:rsidRPr="005C0F13">
              <w:rPr>
                <w:rFonts w:cs="Calibri"/>
                <w:szCs w:val="22"/>
                <w:lang w:val="en-US"/>
              </w:rPr>
              <w:t>Format</w:t>
            </w:r>
            <w:r w:rsidRPr="005C0F13">
              <w:rPr>
                <w:rFonts w:cs="Calibri"/>
                <w:szCs w:val="22"/>
              </w:rPr>
              <w:t xml:space="preserve"> (</w:t>
            </w:r>
            <w:r w:rsidRPr="005C0F13">
              <w:rPr>
                <w:rFonts w:cs="Calibri"/>
                <w:szCs w:val="22"/>
                <w:lang w:val="en-US"/>
              </w:rPr>
              <w:t>DF</w:t>
            </w:r>
            <w:r w:rsidRPr="005C0F13">
              <w:rPr>
                <w:rFonts w:cs="Calibri"/>
                <w:szCs w:val="22"/>
              </w:rPr>
              <w:t>) 17, 18 (</w:t>
            </w:r>
            <w:r w:rsidRPr="005C0F13">
              <w:rPr>
                <w:rFonts w:cs="Calibri"/>
                <w:szCs w:val="22"/>
                <w:lang w:val="en-US"/>
              </w:rPr>
              <w:t>CF</w:t>
            </w:r>
            <w:r w:rsidRPr="005C0F13">
              <w:rPr>
                <w:rFonts w:cs="Calibri"/>
                <w:szCs w:val="22"/>
              </w:rPr>
              <w:t xml:space="preserve">=0 ή </w:t>
            </w:r>
            <w:r w:rsidRPr="005C0F13">
              <w:rPr>
                <w:rFonts w:cs="Calibri"/>
                <w:szCs w:val="22"/>
                <w:lang w:val="en-US"/>
              </w:rPr>
              <w:t>CF</w:t>
            </w:r>
            <w:r w:rsidRPr="005C0F13">
              <w:rPr>
                <w:rFonts w:cs="Calibri"/>
                <w:szCs w:val="22"/>
              </w:rPr>
              <w:t>=1) και 19 (</w:t>
            </w:r>
            <w:r w:rsidRPr="005C0F13">
              <w:rPr>
                <w:rFonts w:cs="Calibri"/>
                <w:szCs w:val="22"/>
                <w:lang w:val="en-US"/>
              </w:rPr>
              <w:t>AF</w:t>
            </w:r>
            <w:r w:rsidRPr="005C0F13">
              <w:rPr>
                <w:rFonts w:cs="Calibri"/>
                <w:szCs w:val="22"/>
              </w:rPr>
              <w:t xml:space="preserve">=0 </w:t>
            </w:r>
            <w:r w:rsidRPr="005C0F13">
              <w:rPr>
                <w:rFonts w:cs="Calibri"/>
                <w:szCs w:val="22"/>
                <w:lang w:val="en-US"/>
              </w:rPr>
              <w:t>military</w:t>
            </w:r>
            <w:r w:rsidRPr="005C0F13">
              <w:rPr>
                <w:rFonts w:cs="Calibri"/>
                <w:szCs w:val="22"/>
              </w:rPr>
              <w:t>), περιλαμβάνοντας τουλάχιστον</w:t>
            </w:r>
            <w:r w:rsidR="007A73AB">
              <w:rPr>
                <w:rFonts w:cs="Calibri"/>
                <w:szCs w:val="22"/>
              </w:rPr>
              <w:t xml:space="preserve"> </w:t>
            </w:r>
            <w:r w:rsidRPr="005C0F13">
              <w:rPr>
                <w:rFonts w:cs="Calibri"/>
                <w:szCs w:val="22"/>
              </w:rPr>
              <w:t>τους παρακάτω τύπους (</w:t>
            </w:r>
            <w:r w:rsidRPr="005C0F13">
              <w:rPr>
                <w:rFonts w:cs="Calibri"/>
                <w:szCs w:val="22"/>
                <w:lang w:val="en-US"/>
              </w:rPr>
              <w:t>Format</w:t>
            </w:r>
            <w:r w:rsidRPr="005C0F13">
              <w:rPr>
                <w:rFonts w:cs="Calibri"/>
                <w:szCs w:val="22"/>
              </w:rPr>
              <w:t xml:space="preserve"> </w:t>
            </w:r>
            <w:r w:rsidRPr="005C0F13">
              <w:rPr>
                <w:rFonts w:cs="Calibri"/>
                <w:szCs w:val="22"/>
                <w:lang w:val="en-US"/>
              </w:rPr>
              <w:t>Type</w:t>
            </w:r>
            <w:r w:rsidRPr="005C0F13">
              <w:rPr>
                <w:rFonts w:cs="Calibri"/>
                <w:szCs w:val="22"/>
              </w:rPr>
              <w:t xml:space="preserve"> </w:t>
            </w:r>
            <w:r w:rsidRPr="005C0F13">
              <w:rPr>
                <w:rFonts w:cs="Calibri"/>
                <w:szCs w:val="22"/>
                <w:lang w:val="en-US"/>
              </w:rPr>
              <w:t>Codes</w:t>
            </w:r>
            <w:r w:rsidRPr="005C0F13">
              <w:rPr>
                <w:rFonts w:cs="Calibri"/>
                <w:szCs w:val="22"/>
              </w:rPr>
              <w:t xml:space="preserve"> - </w:t>
            </w:r>
            <w:r w:rsidRPr="005C0F13">
              <w:rPr>
                <w:rFonts w:cs="Calibri"/>
                <w:szCs w:val="22"/>
                <w:lang w:val="en-US"/>
              </w:rPr>
              <w:t>FTC</w:t>
            </w:r>
            <w:r w:rsidRPr="005C0F13">
              <w:rPr>
                <w:rFonts w:cs="Calibri"/>
                <w:szCs w:val="22"/>
              </w:rPr>
              <w:t>) και δεδομένα:</w:t>
            </w:r>
          </w:p>
          <w:p w14:paraId="16935727" w14:textId="77777777" w:rsidR="003F1B02" w:rsidRPr="005C0F13" w:rsidRDefault="003F1B02" w:rsidP="002464E4">
            <w:pPr>
              <w:numPr>
                <w:ilvl w:val="0"/>
                <w:numId w:val="145"/>
              </w:numPr>
              <w:spacing w:before="60" w:after="60"/>
              <w:contextualSpacing/>
              <w:jc w:val="both"/>
              <w:rPr>
                <w:rFonts w:cs="Calibri"/>
                <w:szCs w:val="22"/>
              </w:rPr>
            </w:pPr>
            <w:r w:rsidRPr="005C0F13">
              <w:rPr>
                <w:rFonts w:cs="Calibri"/>
                <w:b/>
                <w:szCs w:val="22"/>
                <w:lang w:val="en-US"/>
              </w:rPr>
              <w:t>Airborne Position Message (FTC = 9-18 &amp; 20-22)</w:t>
            </w:r>
            <w:r w:rsidRPr="005C0F13">
              <w:rPr>
                <w:rFonts w:cs="Calibri"/>
                <w:szCs w:val="22"/>
                <w:lang w:val="en-US"/>
              </w:rPr>
              <w:t>:</w:t>
            </w:r>
          </w:p>
          <w:p w14:paraId="2D83431E"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Θέση του Αεροσκάφους εν πτήση στο οριζόντιο επίπεδο με Γεωγραφικό  Πλάτος και Μήκος (</w:t>
            </w:r>
            <w:r w:rsidRPr="005C0F13">
              <w:rPr>
                <w:rFonts w:cs="Calibri"/>
                <w:szCs w:val="22"/>
                <w:lang w:val="en-US"/>
              </w:rPr>
              <w:t>WGS</w:t>
            </w:r>
            <w:r w:rsidRPr="005C0F13">
              <w:rPr>
                <w:rFonts w:cs="Calibri"/>
                <w:szCs w:val="22"/>
              </w:rPr>
              <w:t>-84) και Βαρομετρικό Υψόμετρο (</w:t>
            </w:r>
            <w:r w:rsidRPr="005C0F13">
              <w:rPr>
                <w:rFonts w:cs="Calibri"/>
                <w:szCs w:val="22"/>
                <w:lang w:val="en-US"/>
              </w:rPr>
              <w:t>Type</w:t>
            </w:r>
            <w:r w:rsidRPr="005C0F13">
              <w:rPr>
                <w:rFonts w:cs="Calibri"/>
                <w:szCs w:val="22"/>
              </w:rPr>
              <w:t xml:space="preserve"> </w:t>
            </w:r>
            <w:r w:rsidRPr="005C0F13">
              <w:rPr>
                <w:rFonts w:cs="Calibri"/>
                <w:szCs w:val="22"/>
                <w:lang w:val="en-US"/>
              </w:rPr>
              <w:t>Code</w:t>
            </w:r>
            <w:r w:rsidRPr="005C0F13">
              <w:rPr>
                <w:rFonts w:cs="Calibri"/>
                <w:szCs w:val="22"/>
              </w:rPr>
              <w:t xml:space="preserve"> 9-18). </w:t>
            </w:r>
          </w:p>
          <w:p w14:paraId="1FB2A879"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Ειδική Ταυτοποίηση Θέσης (</w:t>
            </w:r>
            <w:r w:rsidRPr="005C0F13">
              <w:rPr>
                <w:rFonts w:cs="Calibri"/>
                <w:szCs w:val="22"/>
                <w:lang w:val="en-GB"/>
              </w:rPr>
              <w:t>Special</w:t>
            </w:r>
            <w:r w:rsidRPr="005C0F13">
              <w:rPr>
                <w:rFonts w:cs="Calibri"/>
                <w:szCs w:val="22"/>
              </w:rPr>
              <w:t xml:space="preserve"> </w:t>
            </w:r>
            <w:r w:rsidRPr="005C0F13">
              <w:rPr>
                <w:rFonts w:cs="Calibri"/>
                <w:szCs w:val="22"/>
                <w:lang w:val="en-GB"/>
              </w:rPr>
              <w:t>Position</w:t>
            </w:r>
            <w:r w:rsidRPr="005C0F13">
              <w:rPr>
                <w:rFonts w:cs="Calibri"/>
                <w:szCs w:val="22"/>
              </w:rPr>
              <w:t xml:space="preserve"> </w:t>
            </w:r>
            <w:r w:rsidRPr="005C0F13">
              <w:rPr>
                <w:rFonts w:cs="Calibri"/>
                <w:szCs w:val="22"/>
                <w:lang w:val="en-GB"/>
              </w:rPr>
              <w:t>Indicator</w:t>
            </w:r>
            <w:r w:rsidRPr="005C0F13">
              <w:rPr>
                <w:rFonts w:cs="Calibri"/>
                <w:szCs w:val="22"/>
              </w:rPr>
              <w:t xml:space="preserve"> -</w:t>
            </w:r>
            <w:r w:rsidRPr="005C0F13">
              <w:rPr>
                <w:rFonts w:cs="Calibri"/>
                <w:szCs w:val="22"/>
                <w:lang w:val="en-GB"/>
              </w:rPr>
              <w:t>SPI</w:t>
            </w:r>
            <w:r w:rsidRPr="005C0F13">
              <w:rPr>
                <w:rFonts w:cs="Calibri"/>
                <w:szCs w:val="22"/>
              </w:rPr>
              <w:t>): Πληροφορία που περιέχεται στο υπο-πεδίο “</w:t>
            </w:r>
            <w:r w:rsidRPr="005C0F13">
              <w:rPr>
                <w:rFonts w:cs="Calibri"/>
                <w:szCs w:val="22"/>
                <w:lang w:val="en-US"/>
              </w:rPr>
              <w:t>Surveillance</w:t>
            </w:r>
            <w:r w:rsidRPr="005C0F13">
              <w:rPr>
                <w:rFonts w:cs="Calibri"/>
                <w:szCs w:val="22"/>
              </w:rPr>
              <w:t xml:space="preserve"> </w:t>
            </w:r>
            <w:r w:rsidRPr="005C0F13">
              <w:rPr>
                <w:rFonts w:cs="Calibri"/>
                <w:szCs w:val="22"/>
                <w:lang w:val="en-US"/>
              </w:rPr>
              <w:t>Status</w:t>
            </w:r>
            <w:r w:rsidRPr="005C0F13">
              <w:rPr>
                <w:rFonts w:cs="Calibri"/>
                <w:szCs w:val="22"/>
              </w:rPr>
              <w:t>”.</w:t>
            </w:r>
          </w:p>
          <w:p w14:paraId="23F5E3E1"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lastRenderedPageBreak/>
              <w:t>Ενδείξεις «Ποιότητας» της θέσης στο οριζόντιο επίπεδο.</w:t>
            </w:r>
          </w:p>
          <w:p w14:paraId="2B33F1E0"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Χρόνος Εφαρμοσιμότητας (</w:t>
            </w:r>
            <w:r w:rsidRPr="005C0F13">
              <w:rPr>
                <w:rFonts w:cs="Calibri"/>
                <w:szCs w:val="22"/>
                <w:lang w:val="en-GB"/>
              </w:rPr>
              <w:t>Time</w:t>
            </w:r>
            <w:r w:rsidRPr="005C0F13">
              <w:rPr>
                <w:rFonts w:cs="Calibri"/>
                <w:szCs w:val="22"/>
              </w:rPr>
              <w:t xml:space="preserve"> </w:t>
            </w:r>
            <w:r w:rsidRPr="005C0F13">
              <w:rPr>
                <w:rFonts w:cs="Calibri"/>
                <w:szCs w:val="22"/>
                <w:lang w:val="en-GB"/>
              </w:rPr>
              <w:t>of</w:t>
            </w:r>
            <w:r w:rsidRPr="005C0F13">
              <w:rPr>
                <w:rFonts w:cs="Calibri"/>
                <w:szCs w:val="22"/>
              </w:rPr>
              <w:t xml:space="preserve"> </w:t>
            </w:r>
            <w:r w:rsidRPr="005C0F13">
              <w:rPr>
                <w:rFonts w:cs="Calibri"/>
                <w:szCs w:val="22"/>
                <w:lang w:val="en-GB"/>
              </w:rPr>
              <w:t>Applicability</w:t>
            </w:r>
            <w:r w:rsidRPr="005C0F13">
              <w:rPr>
                <w:rFonts w:cs="Calibri"/>
                <w:szCs w:val="22"/>
              </w:rPr>
              <w:t>) ή Χρόνος Παραλαβής Μηνύματος θέσης και ταχύτητας (</w:t>
            </w:r>
            <w:r w:rsidRPr="005C0F13">
              <w:rPr>
                <w:rFonts w:cs="Calibri"/>
                <w:szCs w:val="22"/>
                <w:lang w:val="en-US"/>
              </w:rPr>
              <w:t>Time</w:t>
            </w:r>
            <w:r w:rsidRPr="005C0F13">
              <w:rPr>
                <w:rFonts w:cs="Calibri"/>
                <w:szCs w:val="22"/>
              </w:rPr>
              <w:t xml:space="preserve"> </w:t>
            </w:r>
            <w:r w:rsidRPr="005C0F13">
              <w:rPr>
                <w:rFonts w:cs="Calibri"/>
                <w:szCs w:val="22"/>
                <w:lang w:val="en-US"/>
              </w:rPr>
              <w:t>of</w:t>
            </w:r>
            <w:r w:rsidRPr="005C0F13">
              <w:rPr>
                <w:rFonts w:cs="Calibri"/>
                <w:szCs w:val="22"/>
              </w:rPr>
              <w:t xml:space="preserve"> </w:t>
            </w:r>
            <w:r w:rsidRPr="005C0F13">
              <w:rPr>
                <w:rFonts w:cs="Calibri"/>
                <w:szCs w:val="22"/>
                <w:lang w:val="en-US"/>
              </w:rPr>
              <w:t>Message</w:t>
            </w:r>
            <w:r w:rsidRPr="005C0F13">
              <w:rPr>
                <w:rFonts w:cs="Calibri"/>
                <w:szCs w:val="22"/>
              </w:rPr>
              <w:t xml:space="preserve"> </w:t>
            </w:r>
            <w:r w:rsidRPr="005C0F13">
              <w:rPr>
                <w:rFonts w:cs="Calibri"/>
                <w:szCs w:val="22"/>
                <w:lang w:val="en-US"/>
              </w:rPr>
              <w:t>Reception</w:t>
            </w:r>
            <w:r w:rsidRPr="005C0F13">
              <w:rPr>
                <w:rFonts w:cs="Calibri"/>
                <w:szCs w:val="22"/>
              </w:rPr>
              <w:t xml:space="preserve">, </w:t>
            </w:r>
            <w:r w:rsidRPr="005C0F13">
              <w:rPr>
                <w:rFonts w:cs="Calibri"/>
                <w:szCs w:val="22"/>
                <w:lang w:val="en-US"/>
              </w:rPr>
              <w:t>TOMR</w:t>
            </w:r>
            <w:r w:rsidRPr="005C0F13">
              <w:rPr>
                <w:rFonts w:cs="Calibri"/>
                <w:szCs w:val="22"/>
              </w:rPr>
              <w:t xml:space="preserve">) </w:t>
            </w:r>
          </w:p>
          <w:p w14:paraId="02D2EEA1" w14:textId="77777777" w:rsidR="003F1B02" w:rsidRPr="005C0F13" w:rsidRDefault="003F1B02" w:rsidP="002464E4">
            <w:pPr>
              <w:numPr>
                <w:ilvl w:val="0"/>
                <w:numId w:val="145"/>
              </w:numPr>
              <w:spacing w:before="60" w:after="60"/>
              <w:ind w:left="1418" w:hanging="284"/>
              <w:contextualSpacing/>
              <w:jc w:val="both"/>
              <w:rPr>
                <w:rFonts w:cs="Calibri"/>
                <w:szCs w:val="22"/>
                <w:lang w:val="en-US"/>
              </w:rPr>
            </w:pPr>
            <w:r w:rsidRPr="005C0F13">
              <w:rPr>
                <w:rFonts w:cs="Calibri"/>
                <w:szCs w:val="22"/>
              </w:rPr>
              <w:t>Χρόνος</w:t>
            </w:r>
            <w:r w:rsidRPr="005C0F13">
              <w:rPr>
                <w:rFonts w:cs="Calibri"/>
                <w:szCs w:val="22"/>
                <w:lang w:val="en-US"/>
              </w:rPr>
              <w:t xml:space="preserve"> </w:t>
            </w:r>
            <w:r w:rsidRPr="005C0F13">
              <w:rPr>
                <w:rFonts w:cs="Calibri"/>
                <w:szCs w:val="22"/>
              </w:rPr>
              <w:t>Μετάδοσης</w:t>
            </w:r>
            <w:r w:rsidRPr="005C0F13">
              <w:rPr>
                <w:rFonts w:cs="Calibri"/>
                <w:szCs w:val="22"/>
                <w:lang w:val="en-US"/>
              </w:rPr>
              <w:t xml:space="preserve"> </w:t>
            </w:r>
            <w:r w:rsidRPr="005C0F13">
              <w:rPr>
                <w:rFonts w:cs="Calibri"/>
                <w:szCs w:val="22"/>
              </w:rPr>
              <w:t>Αναφοράς</w:t>
            </w:r>
            <w:r w:rsidRPr="005C0F13">
              <w:rPr>
                <w:rFonts w:cs="Calibri"/>
                <w:szCs w:val="22"/>
                <w:lang w:val="en-US"/>
              </w:rPr>
              <w:t xml:space="preserve"> (Time of Report Transmission)</w:t>
            </w:r>
          </w:p>
          <w:p w14:paraId="71193834" w14:textId="77777777" w:rsidR="003F1B02" w:rsidRPr="005C0F13" w:rsidRDefault="003F1B02" w:rsidP="002464E4">
            <w:pPr>
              <w:numPr>
                <w:ilvl w:val="0"/>
                <w:numId w:val="145"/>
              </w:numPr>
              <w:spacing w:before="60" w:after="60"/>
              <w:contextualSpacing/>
              <w:jc w:val="both"/>
              <w:rPr>
                <w:rFonts w:cs="Calibri"/>
                <w:b/>
                <w:szCs w:val="22"/>
              </w:rPr>
            </w:pPr>
            <w:r w:rsidRPr="005C0F13">
              <w:rPr>
                <w:rFonts w:cs="Calibri"/>
                <w:b/>
                <w:szCs w:val="22"/>
                <w:lang w:val="en-US"/>
              </w:rPr>
              <w:t>Surface Position Message (FTC = 5-8)</w:t>
            </w:r>
            <w:r w:rsidRPr="005C0F13">
              <w:rPr>
                <w:rFonts w:cs="Calibri"/>
                <w:b/>
                <w:szCs w:val="22"/>
              </w:rPr>
              <w:t>:</w:t>
            </w:r>
          </w:p>
          <w:p w14:paraId="6F8E190D"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Θέση των Αεροσκαφών και Οχημάτων στο έδαφος στο οριζόντιο επίπεδο με Γεωγραφικό  Πλάτος και Μήκος (</w:t>
            </w:r>
            <w:r w:rsidRPr="005C0F13">
              <w:rPr>
                <w:rFonts w:cs="Calibri"/>
                <w:szCs w:val="22"/>
                <w:lang w:val="en-US"/>
              </w:rPr>
              <w:t>WGS</w:t>
            </w:r>
            <w:r w:rsidRPr="005C0F13">
              <w:rPr>
                <w:rFonts w:cs="Calibri"/>
                <w:szCs w:val="22"/>
              </w:rPr>
              <w:t>-84).</w:t>
            </w:r>
          </w:p>
          <w:p w14:paraId="396409B9"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Ενδείξεις «Ποιότητας» της θέσης στο οριζόντιο επίπεδο.</w:t>
            </w:r>
          </w:p>
          <w:p w14:paraId="4DD5DDBD"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Ενδείξεις κίνησης (</w:t>
            </w:r>
            <w:r w:rsidRPr="005C0F13">
              <w:rPr>
                <w:rFonts w:cs="Calibri"/>
                <w:szCs w:val="22"/>
                <w:lang w:val="en-US"/>
              </w:rPr>
              <w:t>Movement)</w:t>
            </w:r>
          </w:p>
          <w:p w14:paraId="20A88C34"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Πληροφορία κατεύθυνσης (</w:t>
            </w:r>
            <w:r w:rsidRPr="005C0F13">
              <w:rPr>
                <w:rFonts w:cs="Calibri"/>
                <w:szCs w:val="22"/>
                <w:lang w:val="en-US"/>
              </w:rPr>
              <w:t>Heading/Ground Track)</w:t>
            </w:r>
          </w:p>
          <w:p w14:paraId="7D1779FC"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Χρόνος Εφαρμοσιμότητας (</w:t>
            </w:r>
            <w:r w:rsidRPr="005C0F13">
              <w:rPr>
                <w:rFonts w:cs="Calibri"/>
                <w:szCs w:val="22"/>
                <w:lang w:val="en-GB"/>
              </w:rPr>
              <w:t>Time</w:t>
            </w:r>
            <w:r w:rsidRPr="005C0F13">
              <w:rPr>
                <w:rFonts w:cs="Calibri"/>
                <w:szCs w:val="22"/>
              </w:rPr>
              <w:t xml:space="preserve"> </w:t>
            </w:r>
            <w:r w:rsidRPr="005C0F13">
              <w:rPr>
                <w:rFonts w:cs="Calibri"/>
                <w:szCs w:val="22"/>
                <w:lang w:val="en-GB"/>
              </w:rPr>
              <w:t>of</w:t>
            </w:r>
            <w:r w:rsidRPr="005C0F13">
              <w:rPr>
                <w:rFonts w:cs="Calibri"/>
                <w:szCs w:val="22"/>
              </w:rPr>
              <w:t xml:space="preserve"> </w:t>
            </w:r>
            <w:r w:rsidRPr="005C0F13">
              <w:rPr>
                <w:rFonts w:cs="Calibri"/>
                <w:szCs w:val="22"/>
                <w:lang w:val="en-GB"/>
              </w:rPr>
              <w:t>Applicability</w:t>
            </w:r>
            <w:r w:rsidRPr="005C0F13">
              <w:rPr>
                <w:rFonts w:cs="Calibri"/>
                <w:szCs w:val="22"/>
              </w:rPr>
              <w:t>) ή Χρόνος Παραλαβής Μηνύματος (</w:t>
            </w:r>
            <w:r w:rsidRPr="005C0F13">
              <w:rPr>
                <w:rFonts w:cs="Calibri"/>
                <w:szCs w:val="22"/>
                <w:lang w:val="en-US"/>
              </w:rPr>
              <w:t>Time</w:t>
            </w:r>
            <w:r w:rsidRPr="005C0F13">
              <w:rPr>
                <w:rFonts w:cs="Calibri"/>
                <w:szCs w:val="22"/>
              </w:rPr>
              <w:t xml:space="preserve"> </w:t>
            </w:r>
            <w:r w:rsidRPr="005C0F13">
              <w:rPr>
                <w:rFonts w:cs="Calibri"/>
                <w:szCs w:val="22"/>
                <w:lang w:val="en-US"/>
              </w:rPr>
              <w:t>of</w:t>
            </w:r>
            <w:r w:rsidRPr="005C0F13">
              <w:rPr>
                <w:rFonts w:cs="Calibri"/>
                <w:szCs w:val="22"/>
              </w:rPr>
              <w:t xml:space="preserve"> </w:t>
            </w:r>
            <w:r w:rsidRPr="005C0F13">
              <w:rPr>
                <w:rFonts w:cs="Calibri"/>
                <w:szCs w:val="22"/>
                <w:lang w:val="en-US"/>
              </w:rPr>
              <w:t>Message</w:t>
            </w:r>
            <w:r w:rsidRPr="005C0F13">
              <w:rPr>
                <w:rFonts w:cs="Calibri"/>
                <w:szCs w:val="22"/>
              </w:rPr>
              <w:t xml:space="preserve"> </w:t>
            </w:r>
            <w:r w:rsidRPr="005C0F13">
              <w:rPr>
                <w:rFonts w:cs="Calibri"/>
                <w:szCs w:val="22"/>
                <w:lang w:val="en-US"/>
              </w:rPr>
              <w:t>Reception</w:t>
            </w:r>
            <w:r w:rsidRPr="005C0F13">
              <w:rPr>
                <w:rFonts w:cs="Calibri"/>
                <w:szCs w:val="22"/>
              </w:rPr>
              <w:t xml:space="preserve">, </w:t>
            </w:r>
            <w:r w:rsidRPr="005C0F13">
              <w:rPr>
                <w:rFonts w:cs="Calibri"/>
                <w:szCs w:val="22"/>
                <w:lang w:val="en-US"/>
              </w:rPr>
              <w:t>TOMR</w:t>
            </w:r>
            <w:r w:rsidRPr="005C0F13">
              <w:rPr>
                <w:rFonts w:cs="Calibri"/>
                <w:szCs w:val="22"/>
              </w:rPr>
              <w:t>) των δεδομένων θέσης</w:t>
            </w:r>
          </w:p>
          <w:p w14:paraId="08AFA340" w14:textId="77777777" w:rsidR="003F1B02" w:rsidRPr="005C0F13" w:rsidRDefault="003F1B02" w:rsidP="002464E4">
            <w:pPr>
              <w:numPr>
                <w:ilvl w:val="0"/>
                <w:numId w:val="145"/>
              </w:numPr>
              <w:spacing w:before="60" w:after="60"/>
              <w:ind w:left="1418" w:hanging="284"/>
              <w:contextualSpacing/>
              <w:jc w:val="both"/>
              <w:rPr>
                <w:rFonts w:cs="Calibri"/>
                <w:szCs w:val="22"/>
                <w:lang w:val="en-US"/>
              </w:rPr>
            </w:pPr>
            <w:r w:rsidRPr="005C0F13">
              <w:rPr>
                <w:rFonts w:cs="Calibri"/>
                <w:szCs w:val="22"/>
              </w:rPr>
              <w:t>Χρόνος</w:t>
            </w:r>
            <w:r w:rsidRPr="005C0F13">
              <w:rPr>
                <w:rFonts w:cs="Calibri"/>
                <w:szCs w:val="22"/>
                <w:lang w:val="en-US"/>
              </w:rPr>
              <w:t xml:space="preserve"> </w:t>
            </w:r>
            <w:r w:rsidRPr="005C0F13">
              <w:rPr>
                <w:rFonts w:cs="Calibri"/>
                <w:szCs w:val="22"/>
              </w:rPr>
              <w:t>Μετάδοσης</w:t>
            </w:r>
            <w:r w:rsidRPr="005C0F13">
              <w:rPr>
                <w:rFonts w:cs="Calibri"/>
                <w:szCs w:val="22"/>
                <w:lang w:val="en-US"/>
              </w:rPr>
              <w:t xml:space="preserve"> </w:t>
            </w:r>
            <w:r w:rsidRPr="005C0F13">
              <w:rPr>
                <w:rFonts w:cs="Calibri"/>
                <w:szCs w:val="22"/>
              </w:rPr>
              <w:t>Αναφοράς</w:t>
            </w:r>
            <w:r w:rsidRPr="005C0F13">
              <w:rPr>
                <w:rFonts w:cs="Calibri"/>
                <w:szCs w:val="22"/>
                <w:lang w:val="en-US"/>
              </w:rPr>
              <w:t xml:space="preserve"> (Time of Report Transmission)</w:t>
            </w:r>
          </w:p>
          <w:p w14:paraId="5516748A" w14:textId="77777777" w:rsidR="003F1B02" w:rsidRPr="005C0F13" w:rsidRDefault="003F1B02" w:rsidP="002464E4">
            <w:pPr>
              <w:numPr>
                <w:ilvl w:val="0"/>
                <w:numId w:val="145"/>
              </w:numPr>
              <w:spacing w:before="60" w:after="60"/>
              <w:contextualSpacing/>
              <w:jc w:val="both"/>
              <w:rPr>
                <w:rFonts w:cs="Calibri"/>
                <w:b/>
                <w:szCs w:val="22"/>
                <w:lang w:val="en-US"/>
              </w:rPr>
            </w:pPr>
            <w:r w:rsidRPr="005C0F13">
              <w:rPr>
                <w:rFonts w:cs="Calibri"/>
                <w:b/>
                <w:szCs w:val="22"/>
                <w:lang w:val="en-US"/>
              </w:rPr>
              <w:t>Aircraft Identification and Category Messages (FTC = 1-4):</w:t>
            </w:r>
          </w:p>
          <w:p w14:paraId="5981A501"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Ταυτότητα του Αεροσκάφους</w:t>
            </w:r>
          </w:p>
          <w:p w14:paraId="5DA3ED28"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 xml:space="preserve">Κατηγορία Εκπομπού </w:t>
            </w:r>
            <w:r w:rsidRPr="005C0F13">
              <w:rPr>
                <w:rFonts w:cs="Calibri"/>
                <w:szCs w:val="22"/>
                <w:lang w:val="en-US"/>
              </w:rPr>
              <w:t>ADS</w:t>
            </w:r>
            <w:r w:rsidRPr="005C0F13">
              <w:rPr>
                <w:rFonts w:cs="Calibri"/>
                <w:szCs w:val="22"/>
              </w:rPr>
              <w:t>-</w:t>
            </w:r>
            <w:r w:rsidRPr="005C0F13">
              <w:rPr>
                <w:rFonts w:cs="Calibri"/>
                <w:szCs w:val="22"/>
                <w:lang w:val="en-US"/>
              </w:rPr>
              <w:t>B</w:t>
            </w:r>
            <w:r w:rsidRPr="005C0F13">
              <w:rPr>
                <w:rFonts w:cs="Calibri"/>
                <w:szCs w:val="22"/>
              </w:rPr>
              <w:t xml:space="preserve"> (εφόσον είναι διαθέσιμη)</w:t>
            </w:r>
          </w:p>
          <w:p w14:paraId="74CDF08B" w14:textId="77777777" w:rsidR="003F1B02" w:rsidRPr="005C0F13" w:rsidRDefault="003F1B02" w:rsidP="002464E4">
            <w:pPr>
              <w:numPr>
                <w:ilvl w:val="0"/>
                <w:numId w:val="145"/>
              </w:numPr>
              <w:spacing w:before="60" w:after="60"/>
              <w:contextualSpacing/>
              <w:jc w:val="both"/>
              <w:rPr>
                <w:rFonts w:cs="Calibri"/>
                <w:b/>
                <w:szCs w:val="22"/>
                <w:lang w:val="en-US"/>
              </w:rPr>
            </w:pPr>
            <w:r w:rsidRPr="005C0F13">
              <w:rPr>
                <w:rFonts w:cs="Calibri"/>
                <w:b/>
                <w:szCs w:val="22"/>
                <w:lang w:val="en-US"/>
              </w:rPr>
              <w:t>ES Aircraft Status Messages (FTC = 28, Subtype = 1)</w:t>
            </w:r>
          </w:p>
          <w:p w14:paraId="1B91FC9C"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Μηνύματα Κατάστασης Ανταποκριτή Αεροσκάφους (</w:t>
            </w:r>
            <w:r w:rsidR="002F354F" w:rsidRPr="005C0F13">
              <w:rPr>
                <w:rFonts w:cs="Calibri"/>
                <w:szCs w:val="22"/>
              </w:rPr>
              <w:t>Ενδείξεις</w:t>
            </w:r>
            <w:r w:rsidRPr="005C0F13">
              <w:rPr>
                <w:rFonts w:cs="Calibri"/>
                <w:szCs w:val="22"/>
              </w:rPr>
              <w:t xml:space="preserve"> </w:t>
            </w:r>
            <w:r w:rsidR="002F354F" w:rsidRPr="005C0F13">
              <w:rPr>
                <w:rFonts w:cs="Calibri"/>
                <w:szCs w:val="22"/>
              </w:rPr>
              <w:t>Εκτάκτου</w:t>
            </w:r>
            <w:r w:rsidRPr="005C0F13">
              <w:rPr>
                <w:rFonts w:cs="Calibri"/>
                <w:szCs w:val="22"/>
              </w:rPr>
              <w:t xml:space="preserve"> </w:t>
            </w:r>
            <w:r w:rsidR="002F354F" w:rsidRPr="005C0F13">
              <w:rPr>
                <w:rFonts w:cs="Calibri"/>
                <w:szCs w:val="22"/>
              </w:rPr>
              <w:t>Ανάγκης</w:t>
            </w:r>
            <w:r w:rsidRPr="005C0F13">
              <w:rPr>
                <w:rFonts w:cs="Calibri"/>
                <w:szCs w:val="22"/>
              </w:rPr>
              <w:t xml:space="preserve"> -</w:t>
            </w:r>
            <w:r w:rsidRPr="005C0F13">
              <w:rPr>
                <w:rFonts w:cs="Calibri"/>
                <w:szCs w:val="22"/>
                <w:lang w:val="en-US"/>
              </w:rPr>
              <w:t>emergency</w:t>
            </w:r>
            <w:r w:rsidRPr="005C0F13">
              <w:rPr>
                <w:rFonts w:cs="Calibri"/>
                <w:szCs w:val="22"/>
              </w:rPr>
              <w:t xml:space="preserve">, προτεραιότητας – </w:t>
            </w:r>
            <w:r w:rsidRPr="005C0F13">
              <w:rPr>
                <w:rFonts w:cs="Calibri"/>
                <w:szCs w:val="22"/>
                <w:lang w:val="en-US"/>
              </w:rPr>
              <w:t>priority</w:t>
            </w:r>
            <w:r w:rsidRPr="005C0F13">
              <w:rPr>
                <w:rFonts w:cs="Calibri"/>
                <w:szCs w:val="22"/>
              </w:rPr>
              <w:t>)</w:t>
            </w:r>
          </w:p>
          <w:p w14:paraId="4A94A6BE"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lang w:val="en-US"/>
              </w:rPr>
              <w:t>Mode A (4096) code broadcast</w:t>
            </w:r>
          </w:p>
          <w:p w14:paraId="43CD9819" w14:textId="77777777" w:rsidR="003F1B02" w:rsidRPr="007A6DB0" w:rsidRDefault="003F1B02" w:rsidP="002464E4">
            <w:pPr>
              <w:numPr>
                <w:ilvl w:val="0"/>
                <w:numId w:val="145"/>
              </w:numPr>
              <w:spacing w:before="60" w:after="60"/>
              <w:contextualSpacing/>
              <w:jc w:val="both"/>
              <w:rPr>
                <w:rFonts w:cs="Calibri"/>
                <w:b/>
                <w:szCs w:val="22"/>
                <w:lang w:val="en-US"/>
              </w:rPr>
            </w:pPr>
            <w:r w:rsidRPr="007A6DB0">
              <w:rPr>
                <w:rFonts w:cs="Calibri"/>
                <w:b/>
                <w:szCs w:val="22"/>
                <w:lang w:val="en-US"/>
              </w:rPr>
              <w:t>Aircraft Operational Status Messages (FTC = 31)</w:t>
            </w:r>
          </w:p>
          <w:p w14:paraId="4150BF17" w14:textId="77777777" w:rsidR="003F1B02" w:rsidRPr="007A6DB0" w:rsidRDefault="003F1B02" w:rsidP="002464E4">
            <w:pPr>
              <w:numPr>
                <w:ilvl w:val="0"/>
                <w:numId w:val="145"/>
              </w:numPr>
              <w:spacing w:before="60" w:after="60"/>
              <w:ind w:left="1418" w:hanging="284"/>
              <w:contextualSpacing/>
              <w:jc w:val="both"/>
              <w:rPr>
                <w:rFonts w:cs="Calibri"/>
                <w:b/>
                <w:szCs w:val="22"/>
                <w:lang w:val="en-US"/>
              </w:rPr>
            </w:pPr>
            <w:r w:rsidRPr="007A6DB0">
              <w:rPr>
                <w:rFonts w:cs="Calibri"/>
                <w:szCs w:val="22"/>
              </w:rPr>
              <w:t>Επιχειρησιακή</w:t>
            </w:r>
            <w:r w:rsidRPr="007A6DB0">
              <w:rPr>
                <w:rFonts w:cs="Calibri"/>
                <w:szCs w:val="22"/>
                <w:lang w:val="en-US"/>
              </w:rPr>
              <w:t xml:space="preserve"> </w:t>
            </w:r>
            <w:r w:rsidRPr="007A6DB0">
              <w:rPr>
                <w:rFonts w:cs="Calibri"/>
                <w:szCs w:val="22"/>
              </w:rPr>
              <w:t>κατάσταση</w:t>
            </w:r>
            <w:r w:rsidRPr="007A6DB0">
              <w:rPr>
                <w:rFonts w:cs="Calibri"/>
                <w:szCs w:val="22"/>
                <w:lang w:val="en-US"/>
              </w:rPr>
              <w:t xml:space="preserve"> </w:t>
            </w:r>
            <w:r w:rsidRPr="007A6DB0">
              <w:rPr>
                <w:rFonts w:cs="Calibri"/>
                <w:szCs w:val="22"/>
              </w:rPr>
              <w:t>αεροσκάφους</w:t>
            </w:r>
            <w:r w:rsidRPr="007A6DB0">
              <w:rPr>
                <w:rFonts w:cs="Calibri"/>
                <w:szCs w:val="22"/>
                <w:lang w:val="en-US"/>
              </w:rPr>
              <w:t xml:space="preserve"> (</w:t>
            </w:r>
            <w:r w:rsidRPr="007A6DB0">
              <w:rPr>
                <w:rFonts w:cs="Calibri"/>
                <w:szCs w:val="22"/>
              </w:rPr>
              <w:t>πχ</w:t>
            </w:r>
            <w:r w:rsidRPr="007A6DB0">
              <w:rPr>
                <w:rFonts w:cs="Calibri"/>
                <w:szCs w:val="22"/>
                <w:lang w:val="en-US"/>
              </w:rPr>
              <w:t xml:space="preserve">. </w:t>
            </w:r>
            <w:r w:rsidRPr="007A6DB0">
              <w:rPr>
                <w:rFonts w:cs="Calibri"/>
                <w:szCs w:val="22"/>
              </w:rPr>
              <w:t>Κατηγορία</w:t>
            </w:r>
            <w:r w:rsidRPr="007A6DB0">
              <w:rPr>
                <w:rFonts w:cs="Calibri"/>
                <w:szCs w:val="22"/>
                <w:lang w:val="en-US"/>
              </w:rPr>
              <w:t xml:space="preserve"> </w:t>
            </w:r>
            <w:r w:rsidRPr="007A6DB0">
              <w:rPr>
                <w:rFonts w:cs="Calibri"/>
                <w:szCs w:val="22"/>
              </w:rPr>
              <w:t>Ακρίβειας</w:t>
            </w:r>
            <w:r w:rsidRPr="007A6DB0">
              <w:rPr>
                <w:rFonts w:cs="Calibri"/>
                <w:szCs w:val="22"/>
                <w:lang w:val="en-US"/>
              </w:rPr>
              <w:t xml:space="preserve"> </w:t>
            </w:r>
            <w:r w:rsidRPr="007A6DB0">
              <w:rPr>
                <w:rFonts w:cs="Calibri"/>
                <w:szCs w:val="22"/>
              </w:rPr>
              <w:t>Πλοήγησης</w:t>
            </w:r>
            <w:r w:rsidRPr="007A6DB0">
              <w:rPr>
                <w:rFonts w:cs="Calibri"/>
                <w:szCs w:val="22"/>
                <w:lang w:val="en-US"/>
              </w:rPr>
              <w:t xml:space="preserve"> – Navigation Accuracy Category/NAC</w:t>
            </w:r>
            <w:r w:rsidRPr="007A6DB0">
              <w:rPr>
                <w:rFonts w:cs="Calibri"/>
                <w:szCs w:val="22"/>
                <w:vertAlign w:val="subscript"/>
                <w:lang w:val="en-US"/>
              </w:rPr>
              <w:t>p</w:t>
            </w:r>
            <w:r w:rsidRPr="007A6DB0">
              <w:rPr>
                <w:rFonts w:cs="Calibri"/>
                <w:szCs w:val="22"/>
                <w:lang w:val="en-US"/>
              </w:rPr>
              <w:t xml:space="preserve"> </w:t>
            </w:r>
            <w:r w:rsidRPr="007A6DB0">
              <w:rPr>
                <w:rFonts w:cs="Calibri"/>
                <w:szCs w:val="22"/>
              </w:rPr>
              <w:t>για</w:t>
            </w:r>
            <w:r w:rsidRPr="007A6DB0">
              <w:rPr>
                <w:rFonts w:cs="Calibri"/>
                <w:szCs w:val="22"/>
                <w:lang w:val="en-US"/>
              </w:rPr>
              <w:t xml:space="preserve"> </w:t>
            </w:r>
            <w:r w:rsidRPr="007A6DB0">
              <w:rPr>
                <w:rFonts w:cs="Calibri"/>
                <w:szCs w:val="22"/>
              </w:rPr>
              <w:t>τη</w:t>
            </w:r>
            <w:r w:rsidRPr="007A6DB0">
              <w:rPr>
                <w:rFonts w:cs="Calibri"/>
                <w:szCs w:val="22"/>
                <w:lang w:val="en-US"/>
              </w:rPr>
              <w:t xml:space="preserve"> </w:t>
            </w:r>
            <w:r w:rsidRPr="007A6DB0">
              <w:rPr>
                <w:rFonts w:cs="Calibri"/>
                <w:szCs w:val="22"/>
              </w:rPr>
              <w:t>θέση</w:t>
            </w:r>
            <w:r w:rsidRPr="007A6DB0">
              <w:rPr>
                <w:rFonts w:cs="Calibri"/>
                <w:szCs w:val="22"/>
                <w:lang w:val="en-US"/>
              </w:rPr>
              <w:t xml:space="preserve">, NIC, Length/Width </w:t>
            </w:r>
            <w:r w:rsidRPr="007A6DB0">
              <w:rPr>
                <w:rFonts w:cs="Calibri"/>
                <w:szCs w:val="22"/>
              </w:rPr>
              <w:t>κ</w:t>
            </w:r>
            <w:r w:rsidRPr="007A6DB0">
              <w:rPr>
                <w:rFonts w:cs="Calibri"/>
                <w:szCs w:val="22"/>
                <w:lang w:val="en-US"/>
              </w:rPr>
              <w:t>.</w:t>
            </w:r>
            <w:r w:rsidRPr="007A6DB0">
              <w:rPr>
                <w:rFonts w:cs="Calibri"/>
                <w:szCs w:val="22"/>
              </w:rPr>
              <w:t>α</w:t>
            </w:r>
            <w:r w:rsidRPr="007A6DB0">
              <w:rPr>
                <w:rFonts w:cs="Calibri"/>
                <w:szCs w:val="22"/>
                <w:lang w:val="en-US"/>
              </w:rPr>
              <w:t>.)</w:t>
            </w:r>
          </w:p>
          <w:p w14:paraId="51BF9E2F" w14:textId="77777777" w:rsidR="003F1B02" w:rsidRPr="007A6DB0" w:rsidRDefault="003F1B02" w:rsidP="002464E4">
            <w:pPr>
              <w:numPr>
                <w:ilvl w:val="0"/>
                <w:numId w:val="145"/>
              </w:numPr>
              <w:spacing w:before="60" w:after="60"/>
              <w:contextualSpacing/>
              <w:jc w:val="both"/>
              <w:rPr>
                <w:rFonts w:cs="Calibri"/>
                <w:b/>
                <w:szCs w:val="22"/>
                <w:lang w:val="en-US"/>
              </w:rPr>
            </w:pPr>
            <w:r w:rsidRPr="007A6DB0">
              <w:rPr>
                <w:rFonts w:cs="Calibri"/>
                <w:b/>
                <w:szCs w:val="22"/>
                <w:lang w:val="en-US"/>
              </w:rPr>
              <w:t xml:space="preserve">Target State and Status Messages (FTC = 29, Subtype = 0 &amp; 1, </w:t>
            </w:r>
            <w:r w:rsidRPr="007A6DB0">
              <w:rPr>
                <w:rFonts w:cs="Calibri"/>
                <w:b/>
                <w:szCs w:val="22"/>
              </w:rPr>
              <w:t>σύμφωνα</w:t>
            </w:r>
            <w:r w:rsidRPr="007A6DB0">
              <w:rPr>
                <w:rFonts w:cs="Calibri"/>
                <w:b/>
                <w:szCs w:val="22"/>
                <w:lang w:val="en-US"/>
              </w:rPr>
              <w:t xml:space="preserve"> </w:t>
            </w:r>
            <w:r w:rsidRPr="007A6DB0">
              <w:rPr>
                <w:rFonts w:cs="Calibri"/>
                <w:b/>
                <w:szCs w:val="22"/>
              </w:rPr>
              <w:t>με</w:t>
            </w:r>
            <w:r w:rsidR="007A6DB0" w:rsidRPr="007A6DB0">
              <w:rPr>
                <w:rFonts w:cs="Calibri"/>
                <w:b/>
                <w:szCs w:val="22"/>
                <w:lang w:val="en-US"/>
              </w:rPr>
              <w:t xml:space="preserve"> RTCA DO</w:t>
            </w:r>
            <w:r w:rsidRPr="007A6DB0">
              <w:rPr>
                <w:rFonts w:cs="Calibri"/>
                <w:b/>
                <w:szCs w:val="22"/>
                <w:lang w:val="en-US"/>
              </w:rPr>
              <w:t>-260/EUROCAE ED-102, RTCA DO-260A, RTCA DO-260B/EUROCAE ED-102A)</w:t>
            </w:r>
          </w:p>
          <w:p w14:paraId="3F246031"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t>Μηνύματα που αφορούν την κατάσταση των αεροσκαφών εν πτήση σχετικά με τα συστήματα πλοήγησής τους, την κατεύθυνσή τους κ.α.</w:t>
            </w:r>
          </w:p>
          <w:p w14:paraId="718B1FF3" w14:textId="77777777" w:rsidR="003F1B02" w:rsidRPr="005C0F13" w:rsidRDefault="003F1B02" w:rsidP="002464E4">
            <w:pPr>
              <w:numPr>
                <w:ilvl w:val="0"/>
                <w:numId w:val="145"/>
              </w:numPr>
              <w:spacing w:before="60" w:after="60"/>
              <w:contextualSpacing/>
              <w:jc w:val="both"/>
              <w:rPr>
                <w:rFonts w:cs="Calibri"/>
                <w:b/>
                <w:szCs w:val="22"/>
                <w:lang w:val="en-US"/>
              </w:rPr>
            </w:pPr>
            <w:r w:rsidRPr="005C0F13">
              <w:rPr>
                <w:rFonts w:cs="Calibri"/>
                <w:b/>
                <w:szCs w:val="22"/>
                <w:lang w:val="en-US"/>
              </w:rPr>
              <w:t>Airborne Velocity Message (FTC = 19, Subtype = 1-4)</w:t>
            </w:r>
          </w:p>
          <w:p w14:paraId="0155998E" w14:textId="77777777" w:rsidR="003F1B02" w:rsidRPr="005C0F13" w:rsidRDefault="003F1B02" w:rsidP="002464E4">
            <w:pPr>
              <w:numPr>
                <w:ilvl w:val="0"/>
                <w:numId w:val="145"/>
              </w:numPr>
              <w:spacing w:before="60" w:after="60"/>
              <w:ind w:left="1418" w:hanging="284"/>
              <w:contextualSpacing/>
              <w:jc w:val="both"/>
              <w:rPr>
                <w:rFonts w:cs="Calibri"/>
                <w:szCs w:val="22"/>
              </w:rPr>
            </w:pPr>
            <w:r w:rsidRPr="005C0F13">
              <w:rPr>
                <w:rFonts w:cs="Calibri"/>
                <w:szCs w:val="22"/>
              </w:rPr>
              <w:lastRenderedPageBreak/>
              <w:t>Ταχύτητα Εδάφους ή αέρα και σχετικός δείκτης ποιότητας εάν απαιτείται κατά την τοπική υλοποίηση</w:t>
            </w:r>
          </w:p>
          <w:p w14:paraId="4BF07BD5" w14:textId="77777777" w:rsidR="003F1B02" w:rsidRPr="005C0F13" w:rsidRDefault="003F1B02" w:rsidP="002464E4">
            <w:pPr>
              <w:numPr>
                <w:ilvl w:val="0"/>
                <w:numId w:val="145"/>
              </w:numPr>
              <w:spacing w:before="60" w:after="60"/>
              <w:contextualSpacing/>
              <w:jc w:val="both"/>
              <w:rPr>
                <w:rFonts w:cs="Calibri"/>
                <w:b/>
                <w:szCs w:val="22"/>
              </w:rPr>
            </w:pPr>
            <w:r w:rsidRPr="005C0F13">
              <w:rPr>
                <w:rFonts w:cs="Calibri"/>
                <w:b/>
                <w:szCs w:val="22"/>
                <w:lang w:val="en-US"/>
              </w:rPr>
              <w:t>Test Messages (FTC = 23, Subtype = 0)</w:t>
            </w:r>
          </w:p>
          <w:p w14:paraId="63CB6A67" w14:textId="77777777" w:rsidR="003F1B02" w:rsidRPr="00645D70" w:rsidRDefault="003F1B02" w:rsidP="002464E4">
            <w:pPr>
              <w:numPr>
                <w:ilvl w:val="0"/>
                <w:numId w:val="146"/>
              </w:numPr>
              <w:spacing w:before="60" w:after="60"/>
              <w:ind w:left="1418" w:hanging="284"/>
              <w:contextualSpacing/>
              <w:jc w:val="both"/>
              <w:rPr>
                <w:rFonts w:cs="Calibri"/>
                <w:szCs w:val="22"/>
              </w:rPr>
            </w:pPr>
            <w:r w:rsidRPr="005C0F13">
              <w:rPr>
                <w:rFonts w:cs="Calibri"/>
                <w:szCs w:val="22"/>
              </w:rPr>
              <w:t xml:space="preserve">Μηνύματα που χρησιμοποιούνται αποκλειστικά για δοκιμές εργαστηρίου και/ή για πιστοποίηση των </w:t>
            </w:r>
            <w:r w:rsidRPr="005C0F13">
              <w:rPr>
                <w:rFonts w:cs="Calibri"/>
                <w:szCs w:val="22"/>
                <w:lang w:val="en-US"/>
              </w:rPr>
              <w:t>ADS</w:t>
            </w:r>
            <w:r w:rsidRPr="005C0F13">
              <w:rPr>
                <w:rFonts w:cs="Calibri"/>
                <w:szCs w:val="22"/>
              </w:rPr>
              <w:t>-</w:t>
            </w:r>
            <w:r w:rsidRPr="005C0F13">
              <w:rPr>
                <w:rFonts w:cs="Calibri"/>
                <w:szCs w:val="22"/>
                <w:lang w:val="en-US"/>
              </w:rPr>
              <w:t>B</w:t>
            </w:r>
            <w:r w:rsidRPr="005C0F13">
              <w:rPr>
                <w:rFonts w:cs="Calibri"/>
                <w:szCs w:val="22"/>
              </w:rPr>
              <w:t xml:space="preserve"> 1090 </w:t>
            </w:r>
            <w:r w:rsidRPr="005C0F13">
              <w:rPr>
                <w:rFonts w:cs="Calibri"/>
                <w:szCs w:val="22"/>
                <w:lang w:val="en-US"/>
              </w:rPr>
              <w:t>MHz</w:t>
            </w:r>
            <w:r w:rsidRPr="005C0F13">
              <w:rPr>
                <w:rFonts w:cs="Calibri"/>
                <w:szCs w:val="22"/>
              </w:rPr>
              <w:t xml:space="preserve"> συστημάτων.</w:t>
            </w:r>
          </w:p>
        </w:tc>
        <w:tc>
          <w:tcPr>
            <w:tcW w:w="1418" w:type="dxa"/>
            <w:shd w:val="clear" w:color="auto" w:fill="FFFFFF"/>
            <w:vAlign w:val="center"/>
          </w:tcPr>
          <w:p w14:paraId="0DBDD66D"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46D7C161" w14:textId="77777777" w:rsidR="003F1B02" w:rsidRPr="005C0F13" w:rsidRDefault="003F1B02" w:rsidP="003F1B02">
            <w:pPr>
              <w:jc w:val="center"/>
              <w:rPr>
                <w:rFonts w:cs="Calibri"/>
                <w:szCs w:val="22"/>
              </w:rPr>
            </w:pPr>
          </w:p>
        </w:tc>
        <w:tc>
          <w:tcPr>
            <w:tcW w:w="1560" w:type="dxa"/>
            <w:shd w:val="clear" w:color="auto" w:fill="FFFFFF"/>
          </w:tcPr>
          <w:p w14:paraId="5E227F67" w14:textId="77777777" w:rsidR="003F1B02" w:rsidRPr="005C0F13" w:rsidRDefault="003F1B02" w:rsidP="003F1B02">
            <w:pPr>
              <w:jc w:val="center"/>
              <w:rPr>
                <w:rFonts w:cs="Calibri"/>
                <w:szCs w:val="22"/>
              </w:rPr>
            </w:pPr>
          </w:p>
        </w:tc>
      </w:tr>
      <w:tr w:rsidR="003F1B02" w:rsidRPr="005C0F13" w14:paraId="52BDC6B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9EC2790" w14:textId="77777777" w:rsidR="003F1B02" w:rsidRPr="00AF7998" w:rsidRDefault="003F1B02" w:rsidP="003F1B02">
            <w:pPr>
              <w:rPr>
                <w:rFonts w:cs="Calibri"/>
                <w:szCs w:val="22"/>
              </w:rPr>
            </w:pPr>
            <w:r w:rsidRPr="00CC6C83">
              <w:rPr>
                <w:rFonts w:cs="Calibri"/>
                <w:szCs w:val="22"/>
                <w:lang w:val="en-US"/>
              </w:rPr>
              <w:lastRenderedPageBreak/>
              <w:t>ADS</w:t>
            </w:r>
            <w:r>
              <w:rPr>
                <w:rFonts w:cs="Calibri"/>
                <w:szCs w:val="22"/>
              </w:rPr>
              <w:t>_12</w:t>
            </w:r>
            <w:r w:rsidRPr="00AF7998">
              <w:rPr>
                <w:rFonts w:cs="Calibri"/>
                <w:szCs w:val="22"/>
              </w:rPr>
              <w:t>0</w:t>
            </w:r>
          </w:p>
          <w:p w14:paraId="03B68A2B" w14:textId="77777777" w:rsidR="003F1B02" w:rsidRPr="005C0F13" w:rsidRDefault="003F1B02" w:rsidP="003F1B02">
            <w:pPr>
              <w:rPr>
                <w:rFonts w:cs="Calibri"/>
                <w:szCs w:val="22"/>
              </w:rPr>
            </w:pPr>
            <w:r w:rsidRPr="005C0F13">
              <w:rPr>
                <w:rFonts w:cs="Calibri"/>
                <w:szCs w:val="22"/>
              </w:rPr>
              <w:t>Οι Mode A κωδικοί και οι ICAO 24-bit διευθύνσεις που περιλαμβάνονται στις εκπομπές των ανταποκριτών 1090ES, θα παρέχονται από το σύστημα ώστε να συνεπικουρείται το/τα σύστημα/συστήματα επεξεργασίας ATC.</w:t>
            </w:r>
          </w:p>
        </w:tc>
        <w:tc>
          <w:tcPr>
            <w:tcW w:w="1418" w:type="dxa"/>
            <w:shd w:val="clear" w:color="auto" w:fill="FFFFFF"/>
            <w:vAlign w:val="center"/>
          </w:tcPr>
          <w:p w14:paraId="0CDF58B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F5ADD5C" w14:textId="77777777" w:rsidR="003F1B02" w:rsidRPr="005C0F13" w:rsidRDefault="003F1B02" w:rsidP="003F1B02">
            <w:pPr>
              <w:jc w:val="center"/>
              <w:rPr>
                <w:rFonts w:cs="Calibri"/>
                <w:szCs w:val="22"/>
              </w:rPr>
            </w:pPr>
          </w:p>
        </w:tc>
        <w:tc>
          <w:tcPr>
            <w:tcW w:w="1560" w:type="dxa"/>
            <w:shd w:val="clear" w:color="auto" w:fill="FFFFFF"/>
          </w:tcPr>
          <w:p w14:paraId="0BEB08D0" w14:textId="77777777" w:rsidR="003F1B02" w:rsidRPr="005C0F13" w:rsidRDefault="003F1B02" w:rsidP="003F1B02">
            <w:pPr>
              <w:jc w:val="center"/>
              <w:rPr>
                <w:rFonts w:cs="Calibri"/>
                <w:szCs w:val="22"/>
              </w:rPr>
            </w:pPr>
          </w:p>
        </w:tc>
      </w:tr>
      <w:tr w:rsidR="003F1B02" w:rsidRPr="005C0F13" w14:paraId="65F2979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57E1CD2" w14:textId="77777777" w:rsidR="003F1B02" w:rsidRPr="00AF7998" w:rsidRDefault="003F1B02" w:rsidP="003F1B02">
            <w:pPr>
              <w:rPr>
                <w:rFonts w:cs="Calibri"/>
                <w:szCs w:val="22"/>
              </w:rPr>
            </w:pPr>
            <w:r>
              <w:rPr>
                <w:rFonts w:cs="Calibri"/>
                <w:szCs w:val="22"/>
                <w:lang w:val="en-US"/>
              </w:rPr>
              <w:t>ADS</w:t>
            </w:r>
            <w:r>
              <w:rPr>
                <w:rFonts w:cs="Calibri"/>
                <w:szCs w:val="22"/>
              </w:rPr>
              <w:t>_13</w:t>
            </w:r>
            <w:r w:rsidRPr="00AF7998">
              <w:rPr>
                <w:rFonts w:cs="Calibri"/>
                <w:szCs w:val="22"/>
              </w:rPr>
              <w:t>0</w:t>
            </w:r>
          </w:p>
          <w:p w14:paraId="62248E29" w14:textId="77777777" w:rsidR="003F1B02" w:rsidRPr="005C0F13" w:rsidRDefault="003F1B02" w:rsidP="003F1B02">
            <w:pPr>
              <w:rPr>
                <w:rFonts w:cs="Calibri"/>
                <w:szCs w:val="22"/>
              </w:rPr>
            </w:pPr>
            <w:r w:rsidRPr="005C0F13">
              <w:rPr>
                <w:rFonts w:cs="Calibri"/>
                <w:szCs w:val="22"/>
              </w:rPr>
              <w:t>Θα υπάρχει δυνατότητα λήψης και αποκωδικοποίησης non-ADS-B Mode</w:t>
            </w:r>
            <w:r>
              <w:rPr>
                <w:rFonts w:cs="Calibri"/>
                <w:szCs w:val="22"/>
              </w:rPr>
              <w:t xml:space="preserve"> S μηνυμάτων από το σύστημα.</w:t>
            </w:r>
          </w:p>
        </w:tc>
        <w:tc>
          <w:tcPr>
            <w:tcW w:w="1418" w:type="dxa"/>
            <w:shd w:val="clear" w:color="auto" w:fill="FFFFFF"/>
            <w:vAlign w:val="center"/>
          </w:tcPr>
          <w:p w14:paraId="2F6EADF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4157663" w14:textId="77777777" w:rsidR="003F1B02" w:rsidRPr="005C0F13" w:rsidRDefault="003F1B02" w:rsidP="003F1B02">
            <w:pPr>
              <w:jc w:val="center"/>
              <w:rPr>
                <w:rFonts w:cs="Calibri"/>
                <w:szCs w:val="22"/>
              </w:rPr>
            </w:pPr>
          </w:p>
        </w:tc>
        <w:tc>
          <w:tcPr>
            <w:tcW w:w="1560" w:type="dxa"/>
            <w:shd w:val="clear" w:color="auto" w:fill="FFFFFF"/>
          </w:tcPr>
          <w:p w14:paraId="066B85A4" w14:textId="77777777" w:rsidR="003F1B02" w:rsidRPr="005C0F13" w:rsidRDefault="003F1B02" w:rsidP="003F1B02">
            <w:pPr>
              <w:jc w:val="center"/>
              <w:rPr>
                <w:rFonts w:cs="Calibri"/>
                <w:szCs w:val="22"/>
              </w:rPr>
            </w:pPr>
          </w:p>
        </w:tc>
      </w:tr>
      <w:tr w:rsidR="003F1B02" w:rsidRPr="005C0F13" w14:paraId="1664EB0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6AEE389" w14:textId="77777777" w:rsidR="003F1B02" w:rsidRPr="002C74AE" w:rsidRDefault="003F1B02" w:rsidP="006D6BD3">
            <w:bookmarkStart w:id="2323" w:name="_Toc2629705"/>
            <w:bookmarkStart w:id="2324" w:name="_Toc3140122"/>
            <w:bookmarkStart w:id="2325" w:name="_Toc528424257"/>
            <w:r w:rsidRPr="002C74AE">
              <w:t>ADS_140</w:t>
            </w:r>
            <w:bookmarkEnd w:id="2323"/>
            <w:bookmarkEnd w:id="2324"/>
          </w:p>
          <w:p w14:paraId="1E5BCA86" w14:textId="77777777" w:rsidR="003F1B02" w:rsidRPr="00A759DD" w:rsidRDefault="003F1B02" w:rsidP="003F1B02">
            <w:pPr>
              <w:pStyle w:val="3"/>
              <w:rPr>
                <w:rFonts w:cs="Calibri"/>
                <w:lang w:val="el-GR"/>
              </w:rPr>
            </w:pPr>
            <w:bookmarkStart w:id="2326" w:name="_Toc107263314"/>
            <w:r w:rsidRPr="00A759DD">
              <w:rPr>
                <w:rFonts w:cs="Calibri"/>
                <w:lang w:val="el-GR"/>
              </w:rPr>
              <w:t>9.3.2 Λειτουργία Σύναξης Αναφοράς (</w:t>
            </w:r>
            <w:r w:rsidRPr="00A759DD">
              <w:rPr>
                <w:rFonts w:cs="Calibri"/>
              </w:rPr>
              <w:t>Report</w:t>
            </w:r>
            <w:r w:rsidRPr="00A759DD">
              <w:rPr>
                <w:rFonts w:cs="Calibri"/>
                <w:lang w:val="el-GR"/>
              </w:rPr>
              <w:t xml:space="preserve"> </w:t>
            </w:r>
            <w:r w:rsidRPr="00A759DD">
              <w:rPr>
                <w:rFonts w:cs="Calibri"/>
              </w:rPr>
              <w:t>Assembly</w:t>
            </w:r>
            <w:r w:rsidRPr="00A759DD">
              <w:rPr>
                <w:rFonts w:cs="Calibri"/>
                <w:lang w:val="el-GR"/>
              </w:rPr>
              <w:t xml:space="preserve"> </w:t>
            </w:r>
            <w:r w:rsidRPr="00A759DD">
              <w:rPr>
                <w:rFonts w:cs="Calibri"/>
              </w:rPr>
              <w:t>Function</w:t>
            </w:r>
            <w:r w:rsidRPr="00A759DD">
              <w:rPr>
                <w:rFonts w:cs="Calibri"/>
                <w:lang w:val="el-GR"/>
              </w:rPr>
              <w:t>)</w:t>
            </w:r>
            <w:bookmarkEnd w:id="2325"/>
            <w:bookmarkEnd w:id="2326"/>
          </w:p>
          <w:p w14:paraId="427542A8" w14:textId="77777777" w:rsidR="003F1B02" w:rsidRPr="002C74AE" w:rsidRDefault="003F1B02" w:rsidP="003F1B02">
            <w:pPr>
              <w:rPr>
                <w:rFonts w:cs="Calibri"/>
                <w:szCs w:val="22"/>
              </w:rPr>
            </w:pPr>
            <w:r w:rsidRPr="002C74AE">
              <w:rPr>
                <w:rFonts w:cs="Calibri"/>
                <w:szCs w:val="22"/>
              </w:rPr>
              <w:t>Η λειτουργία αυτή θα πρέπει να επεξεργάζεται την πληροφορία που εξάγεται από τα λαμβανόμενα μηνύματα «Extended Αποκριτή (squitter)» από την λειτουργία «Λήψης και Αποκωδικοποίησης μηνυμάτων ADS-B» και να συγκεντρώνει σε πραγματικό χρόνο τις αναφορές ASTERIX CAT 021, συμπεριλαμβάνοντας όλους τους απαραίτητους συσχετισμούς/αντιστοιχίες, την περίοδο ζωής της πληροφορίας τού μετακινούμενου ίχνους (data age tracking) και τις λειτουργίες μετατροπής, που απαιτούνται για να συγκεντρώσει και να μεταφράσει την πληροφορία «αποκριτή (squitter)» στη μορφή του ASTERIX CAT 021. Η κάθε εξαγόμενη αναφορά σχετίζεται με ένα μοναδικό στόχο και περιέχει τις τελευταίες διαθέσιμες πληροφορίες.</w:t>
            </w:r>
          </w:p>
        </w:tc>
        <w:tc>
          <w:tcPr>
            <w:tcW w:w="1418" w:type="dxa"/>
            <w:shd w:val="clear" w:color="auto" w:fill="FFFFFF"/>
            <w:vAlign w:val="center"/>
          </w:tcPr>
          <w:p w14:paraId="278B07EA"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BBB7088" w14:textId="77777777" w:rsidR="003F1B02" w:rsidRPr="005C0F13" w:rsidRDefault="003F1B02" w:rsidP="003F1B02">
            <w:pPr>
              <w:jc w:val="center"/>
              <w:rPr>
                <w:rFonts w:cs="Calibri"/>
                <w:szCs w:val="22"/>
              </w:rPr>
            </w:pPr>
          </w:p>
        </w:tc>
        <w:tc>
          <w:tcPr>
            <w:tcW w:w="1560" w:type="dxa"/>
            <w:shd w:val="clear" w:color="auto" w:fill="FFFFFF"/>
          </w:tcPr>
          <w:p w14:paraId="00D8C0B1" w14:textId="77777777" w:rsidR="003F1B02" w:rsidRPr="005C0F13" w:rsidRDefault="003F1B02" w:rsidP="003F1B02">
            <w:pPr>
              <w:jc w:val="center"/>
              <w:rPr>
                <w:rFonts w:cs="Calibri"/>
                <w:szCs w:val="22"/>
              </w:rPr>
            </w:pPr>
          </w:p>
        </w:tc>
      </w:tr>
      <w:tr w:rsidR="003F1B02" w:rsidRPr="005C0F13" w14:paraId="0EBC02A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898D272" w14:textId="77777777" w:rsidR="003F1B02" w:rsidRPr="002C74AE" w:rsidRDefault="003F1B02" w:rsidP="006D6BD3">
            <w:bookmarkStart w:id="2327" w:name="_Toc3140124"/>
            <w:r w:rsidRPr="002C74AE">
              <w:t>ADS_150</w:t>
            </w:r>
            <w:bookmarkEnd w:id="2327"/>
          </w:p>
          <w:p w14:paraId="59CE2429" w14:textId="77777777" w:rsidR="003F1B02" w:rsidRPr="005C0F13" w:rsidRDefault="003F1B02" w:rsidP="003F1B02">
            <w:pPr>
              <w:rPr>
                <w:rFonts w:cs="Calibri"/>
                <w:szCs w:val="22"/>
              </w:rPr>
            </w:pPr>
            <w:r w:rsidRPr="005C0F13">
              <w:rPr>
                <w:rFonts w:cs="Calibri"/>
                <w:szCs w:val="22"/>
              </w:rPr>
              <w:t>Η λειτουργία σύναξης αναφοράς πρέπει να εξασφαλίζει ότι τα δεδομένα ταυτότητας του αεροσκάφους (aircraft identity data) που εκπέμπονται, θα διατηρούνται και θα συσχετίζονται με σωστό τρόπο με την πληροφορία θέσης ώστε να προβάλλονται στις οθόνες των ATCOs.</w:t>
            </w:r>
          </w:p>
          <w:p w14:paraId="544E18A7" w14:textId="77777777" w:rsidR="003F1B02" w:rsidRPr="005C0F13" w:rsidRDefault="003F1B02" w:rsidP="003F1B02">
            <w:pPr>
              <w:rPr>
                <w:rFonts w:cs="Calibri"/>
                <w:i/>
                <w:szCs w:val="22"/>
              </w:rPr>
            </w:pPr>
            <w:r w:rsidRPr="005C0F13">
              <w:rPr>
                <w:rFonts w:cs="Calibri"/>
                <w:b/>
                <w:i/>
                <w:szCs w:val="22"/>
              </w:rPr>
              <w:t>Σημείωση</w:t>
            </w:r>
            <w:r w:rsidRPr="005C0F13">
              <w:rPr>
                <w:rFonts w:cs="Calibri"/>
                <w:i/>
                <w:szCs w:val="22"/>
              </w:rPr>
              <w:t xml:space="preserve">: </w:t>
            </w:r>
          </w:p>
          <w:p w14:paraId="53149DC0" w14:textId="77777777" w:rsidR="003F1B02" w:rsidRPr="005C0F13" w:rsidRDefault="003F1B02" w:rsidP="003F1B02">
            <w:pPr>
              <w:rPr>
                <w:rFonts w:cs="Calibri"/>
                <w:szCs w:val="22"/>
              </w:rPr>
            </w:pPr>
            <w:r w:rsidRPr="005C0F13">
              <w:rPr>
                <w:rFonts w:cs="Calibri"/>
                <w:i/>
                <w:szCs w:val="22"/>
              </w:rPr>
              <w:t>Αφορά τις διαδικασίες απ’ ευθείας αναγνώρισης (Direct Recognition Procedures) που χρησιμοποιούν οι ATCOs.</w:t>
            </w:r>
          </w:p>
        </w:tc>
        <w:tc>
          <w:tcPr>
            <w:tcW w:w="1418" w:type="dxa"/>
            <w:shd w:val="clear" w:color="auto" w:fill="FFFFFF"/>
            <w:vAlign w:val="center"/>
          </w:tcPr>
          <w:p w14:paraId="58F4BBD8"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FD7394A" w14:textId="77777777" w:rsidR="003F1B02" w:rsidRPr="005C0F13" w:rsidRDefault="003F1B02" w:rsidP="003F1B02">
            <w:pPr>
              <w:jc w:val="center"/>
              <w:rPr>
                <w:rFonts w:cs="Calibri"/>
                <w:szCs w:val="22"/>
              </w:rPr>
            </w:pPr>
          </w:p>
        </w:tc>
        <w:tc>
          <w:tcPr>
            <w:tcW w:w="1560" w:type="dxa"/>
            <w:shd w:val="clear" w:color="auto" w:fill="FFFFFF"/>
          </w:tcPr>
          <w:p w14:paraId="3EBDB455" w14:textId="77777777" w:rsidR="003F1B02" w:rsidRPr="005C0F13" w:rsidRDefault="003F1B02" w:rsidP="003F1B02">
            <w:pPr>
              <w:jc w:val="center"/>
              <w:rPr>
                <w:rFonts w:cs="Calibri"/>
                <w:szCs w:val="22"/>
              </w:rPr>
            </w:pPr>
          </w:p>
        </w:tc>
      </w:tr>
      <w:tr w:rsidR="003F1B02" w:rsidRPr="005C0F13" w14:paraId="0CA0688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DBEE8CE" w14:textId="77777777" w:rsidR="003F1B02" w:rsidRPr="005C0F13" w:rsidRDefault="003F1B02" w:rsidP="003F1B02">
            <w:pPr>
              <w:rPr>
                <w:rFonts w:cs="Calibri"/>
                <w:szCs w:val="22"/>
              </w:rPr>
            </w:pPr>
            <w:r w:rsidRPr="005C0F13">
              <w:rPr>
                <w:rFonts w:cs="Calibri"/>
                <w:szCs w:val="22"/>
                <w:lang w:val="en-US"/>
              </w:rPr>
              <w:lastRenderedPageBreak/>
              <w:t>ADS</w:t>
            </w:r>
            <w:r>
              <w:rPr>
                <w:rFonts w:cs="Calibri"/>
                <w:szCs w:val="22"/>
              </w:rPr>
              <w:t>_16</w:t>
            </w:r>
            <w:r w:rsidRPr="005C0F13">
              <w:rPr>
                <w:rFonts w:cs="Calibri"/>
                <w:szCs w:val="22"/>
              </w:rPr>
              <w:t>0</w:t>
            </w:r>
          </w:p>
          <w:p w14:paraId="7FF617C0" w14:textId="77777777" w:rsidR="003F1B02" w:rsidRPr="005C0F13" w:rsidRDefault="003F1B02" w:rsidP="003F1B02">
            <w:pPr>
              <w:rPr>
                <w:rFonts w:cs="Calibri"/>
                <w:szCs w:val="22"/>
              </w:rPr>
            </w:pPr>
            <w:r w:rsidRPr="005C0F13">
              <w:rPr>
                <w:rFonts w:cs="Calibri"/>
                <w:szCs w:val="22"/>
              </w:rPr>
              <w:t>Η λειτουργία Σύναξης Αναφοράς ADS-</w:t>
            </w:r>
            <w:r w:rsidRPr="005C0F13">
              <w:rPr>
                <w:rFonts w:cs="Calibri"/>
                <w:szCs w:val="22"/>
                <w:lang w:val="en-US"/>
              </w:rPr>
              <w:t>B</w:t>
            </w:r>
            <w:r w:rsidRPr="005C0F13">
              <w:rPr>
                <w:rFonts w:cs="Calibri"/>
                <w:szCs w:val="22"/>
              </w:rPr>
              <w:t xml:space="preserve"> πρέπει να μπορεί να δημιουργεί αναφορές στην μορφή του ASTERIX CAT 021 σε πραγματικό χρόνο (Data Driven) και με περιοδικό (Periodic) τρόπο λειτουργίας (mode) με δυνατότητα ρύθμισης του ρυθμού αναφοράς.</w:t>
            </w:r>
          </w:p>
        </w:tc>
        <w:tc>
          <w:tcPr>
            <w:tcW w:w="1418" w:type="dxa"/>
            <w:shd w:val="clear" w:color="auto" w:fill="FFFFFF"/>
            <w:vAlign w:val="center"/>
          </w:tcPr>
          <w:p w14:paraId="1EFA16B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B45342D" w14:textId="77777777" w:rsidR="003F1B02" w:rsidRPr="005C0F13" w:rsidRDefault="003F1B02" w:rsidP="003F1B02">
            <w:pPr>
              <w:jc w:val="center"/>
              <w:rPr>
                <w:rFonts w:cs="Calibri"/>
                <w:szCs w:val="22"/>
              </w:rPr>
            </w:pPr>
          </w:p>
        </w:tc>
        <w:tc>
          <w:tcPr>
            <w:tcW w:w="1560" w:type="dxa"/>
            <w:shd w:val="clear" w:color="auto" w:fill="FFFFFF"/>
          </w:tcPr>
          <w:p w14:paraId="28EFA52D" w14:textId="77777777" w:rsidR="003F1B02" w:rsidRPr="005C0F13" w:rsidRDefault="003F1B02" w:rsidP="003F1B02">
            <w:pPr>
              <w:jc w:val="center"/>
              <w:rPr>
                <w:rFonts w:cs="Calibri"/>
                <w:szCs w:val="22"/>
              </w:rPr>
            </w:pPr>
          </w:p>
        </w:tc>
      </w:tr>
      <w:tr w:rsidR="003F1B02" w:rsidRPr="005C0F13" w14:paraId="25A573F0"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0D68080" w14:textId="77777777" w:rsidR="003F1B02" w:rsidRPr="005C0F13" w:rsidRDefault="003F1B02" w:rsidP="003F1B02">
            <w:pPr>
              <w:rPr>
                <w:rFonts w:cs="Calibri"/>
                <w:szCs w:val="22"/>
              </w:rPr>
            </w:pPr>
            <w:r w:rsidRPr="005C0F13">
              <w:rPr>
                <w:rFonts w:cs="Calibri"/>
                <w:szCs w:val="22"/>
                <w:lang w:val="en-US"/>
              </w:rPr>
              <w:t>ADS</w:t>
            </w:r>
            <w:r>
              <w:rPr>
                <w:rFonts w:cs="Calibri"/>
                <w:szCs w:val="22"/>
              </w:rPr>
              <w:t>_17</w:t>
            </w:r>
            <w:r w:rsidRPr="005C0F13">
              <w:rPr>
                <w:rFonts w:cs="Calibri"/>
                <w:szCs w:val="22"/>
              </w:rPr>
              <w:t>0</w:t>
            </w:r>
          </w:p>
          <w:p w14:paraId="400C5B3C" w14:textId="77777777" w:rsidR="003F1B02" w:rsidRPr="005C0F13" w:rsidRDefault="003F1B02" w:rsidP="003F1B02">
            <w:pPr>
              <w:rPr>
                <w:rFonts w:cs="Calibri"/>
                <w:szCs w:val="22"/>
              </w:rPr>
            </w:pPr>
            <w:r w:rsidRPr="005C0F13">
              <w:rPr>
                <w:rFonts w:cs="Calibri"/>
                <w:szCs w:val="22"/>
              </w:rPr>
              <w:t>Για λόγους συμβατότητας με παλαιότερο εξοπλισμό, το σύστημα AD</w:t>
            </w:r>
            <w:r>
              <w:rPr>
                <w:rFonts w:cs="Calibri"/>
                <w:szCs w:val="22"/>
              </w:rPr>
              <w:t>S-B θα υποστηρίζει την έκδοση 0.</w:t>
            </w:r>
            <w:r w:rsidRPr="005C0F13">
              <w:rPr>
                <w:rFonts w:cs="Calibri"/>
                <w:szCs w:val="22"/>
              </w:rPr>
              <w:t>23 του πρωτοκόλλου ASTERIX CAT 021.</w:t>
            </w:r>
          </w:p>
        </w:tc>
        <w:tc>
          <w:tcPr>
            <w:tcW w:w="1418" w:type="dxa"/>
            <w:shd w:val="clear" w:color="auto" w:fill="FFFFFF"/>
            <w:vAlign w:val="center"/>
          </w:tcPr>
          <w:p w14:paraId="3514D12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AA7DD77" w14:textId="77777777" w:rsidR="003F1B02" w:rsidRPr="005C0F13" w:rsidRDefault="003F1B02" w:rsidP="003F1B02">
            <w:pPr>
              <w:jc w:val="center"/>
              <w:rPr>
                <w:rFonts w:cs="Calibri"/>
                <w:szCs w:val="22"/>
              </w:rPr>
            </w:pPr>
          </w:p>
        </w:tc>
        <w:tc>
          <w:tcPr>
            <w:tcW w:w="1560" w:type="dxa"/>
            <w:shd w:val="clear" w:color="auto" w:fill="FFFFFF"/>
          </w:tcPr>
          <w:p w14:paraId="14E80F73" w14:textId="77777777" w:rsidR="003F1B02" w:rsidRPr="005C0F13" w:rsidRDefault="003F1B02" w:rsidP="003F1B02">
            <w:pPr>
              <w:jc w:val="center"/>
              <w:rPr>
                <w:rFonts w:cs="Calibri"/>
                <w:szCs w:val="22"/>
              </w:rPr>
            </w:pPr>
          </w:p>
        </w:tc>
      </w:tr>
      <w:tr w:rsidR="003F1B02" w:rsidRPr="005C0F13" w14:paraId="07B4950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75D8AC3" w14:textId="77777777" w:rsidR="003F1B02" w:rsidRPr="005C0F13" w:rsidRDefault="003F1B02" w:rsidP="003F1B02">
            <w:pPr>
              <w:rPr>
                <w:rFonts w:cs="Calibri"/>
                <w:szCs w:val="22"/>
              </w:rPr>
            </w:pPr>
            <w:r w:rsidRPr="002C74AE">
              <w:rPr>
                <w:rFonts w:cs="Calibri"/>
                <w:szCs w:val="22"/>
                <w:lang w:val="en-US"/>
              </w:rPr>
              <w:t>ADS</w:t>
            </w:r>
            <w:r w:rsidRPr="002C74AE">
              <w:rPr>
                <w:rFonts w:cs="Calibri"/>
                <w:szCs w:val="22"/>
              </w:rPr>
              <w:t>_180</w:t>
            </w:r>
          </w:p>
          <w:p w14:paraId="3AA14D1B" w14:textId="77777777" w:rsidR="003F1B02" w:rsidRPr="005C0F13" w:rsidRDefault="003F1B02" w:rsidP="003F1B02">
            <w:pPr>
              <w:rPr>
                <w:rFonts w:cs="Calibri"/>
                <w:szCs w:val="22"/>
              </w:rPr>
            </w:pPr>
            <w:r w:rsidRPr="005C0F13">
              <w:rPr>
                <w:rFonts w:cs="Calibri"/>
                <w:szCs w:val="22"/>
              </w:rPr>
              <w:t>Το σύστημα ADS-B πρέπει να υποστηρίζει λίστα πιστοποιημένων / μη-πιστοποιημένων αεροσκαφών. Το σύστημα ADS-B πρέπει να υποστηρίζει μια λειτουργία φιλτραρίσματος, ώστε να ενεργοποιεί / απενεργοποιεί την αποστολή αναφορών από μη πιστοποιημένα αεροσκάφη.</w:t>
            </w:r>
          </w:p>
        </w:tc>
        <w:tc>
          <w:tcPr>
            <w:tcW w:w="1418" w:type="dxa"/>
            <w:shd w:val="clear" w:color="auto" w:fill="FFFFFF"/>
            <w:vAlign w:val="center"/>
          </w:tcPr>
          <w:p w14:paraId="5917DEB9"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3C837DA" w14:textId="77777777" w:rsidR="003F1B02" w:rsidRPr="005C0F13" w:rsidRDefault="003F1B02" w:rsidP="003F1B02">
            <w:pPr>
              <w:jc w:val="center"/>
              <w:rPr>
                <w:rFonts w:cs="Calibri"/>
                <w:szCs w:val="22"/>
              </w:rPr>
            </w:pPr>
          </w:p>
        </w:tc>
        <w:tc>
          <w:tcPr>
            <w:tcW w:w="1560" w:type="dxa"/>
            <w:shd w:val="clear" w:color="auto" w:fill="FFFFFF"/>
          </w:tcPr>
          <w:p w14:paraId="3313551A" w14:textId="77777777" w:rsidR="003F1B02" w:rsidRPr="005C0F13" w:rsidRDefault="003F1B02" w:rsidP="003F1B02">
            <w:pPr>
              <w:jc w:val="center"/>
              <w:rPr>
                <w:rFonts w:cs="Calibri"/>
                <w:szCs w:val="22"/>
              </w:rPr>
            </w:pPr>
          </w:p>
        </w:tc>
      </w:tr>
      <w:tr w:rsidR="003F1B02" w:rsidRPr="005C0F13" w14:paraId="5F92A53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5C6B597" w14:textId="77777777" w:rsidR="003F1B02" w:rsidRPr="0082563A" w:rsidRDefault="003F1B02" w:rsidP="006D6BD3">
            <w:bookmarkStart w:id="2328" w:name="_Toc2629709"/>
            <w:bookmarkStart w:id="2329" w:name="_Toc3140125"/>
            <w:bookmarkStart w:id="2330" w:name="_Toc528424259"/>
            <w:r w:rsidRPr="005C0F13">
              <w:t>ADS</w:t>
            </w:r>
            <w:r w:rsidRPr="0082563A">
              <w:t>_190</w:t>
            </w:r>
            <w:bookmarkEnd w:id="2328"/>
            <w:bookmarkEnd w:id="2329"/>
          </w:p>
          <w:p w14:paraId="23313F98" w14:textId="77777777" w:rsidR="003F1B02" w:rsidRPr="00A759DD" w:rsidRDefault="003F1B02" w:rsidP="003F1B02">
            <w:pPr>
              <w:pStyle w:val="3"/>
              <w:rPr>
                <w:rFonts w:cs="Calibri"/>
                <w:lang w:val="el-GR"/>
              </w:rPr>
            </w:pPr>
            <w:bookmarkStart w:id="2331" w:name="_Toc107263315"/>
            <w:r w:rsidRPr="00A759DD">
              <w:rPr>
                <w:rFonts w:cs="Calibri"/>
                <w:lang w:val="el-GR"/>
              </w:rPr>
              <w:t xml:space="preserve">9.3.3 Λειτουργία Συγχρονισμού Ώρας </w:t>
            </w:r>
            <w:r w:rsidRPr="00A759DD">
              <w:rPr>
                <w:rFonts w:cs="Calibri"/>
              </w:rPr>
              <w:t>UTC</w:t>
            </w:r>
            <w:bookmarkEnd w:id="2330"/>
            <w:bookmarkEnd w:id="2331"/>
          </w:p>
          <w:p w14:paraId="3361669D" w14:textId="77777777" w:rsidR="003F1B02" w:rsidRPr="005C0F13" w:rsidRDefault="003F1B02" w:rsidP="003F1B02">
            <w:pPr>
              <w:contextualSpacing/>
              <w:rPr>
                <w:rFonts w:cs="Calibri"/>
                <w:szCs w:val="22"/>
              </w:rPr>
            </w:pPr>
            <w:r w:rsidRPr="005C0F13">
              <w:rPr>
                <w:rFonts w:cs="Calibri"/>
                <w:szCs w:val="22"/>
              </w:rPr>
              <w:t xml:space="preserve">Ο επίγειος σταθμός 1090 </w:t>
            </w:r>
            <w:r w:rsidRPr="005C0F13">
              <w:rPr>
                <w:rFonts w:cs="Calibri"/>
                <w:szCs w:val="22"/>
                <w:lang w:val="en-US"/>
              </w:rPr>
              <w:t>ES</w:t>
            </w:r>
            <w:r w:rsidRPr="005C0F13">
              <w:rPr>
                <w:rFonts w:cs="Calibri"/>
                <w:szCs w:val="22"/>
              </w:rPr>
              <w:t xml:space="preserve"> πρέπει να εξασφαλίζει/διασφαλίζει αυτόνομη, αξιόπιστη και ακριβή χρονική σήμανση (</w:t>
            </w:r>
            <w:r w:rsidRPr="005C0F13">
              <w:rPr>
                <w:rFonts w:cs="Calibri"/>
                <w:szCs w:val="22"/>
                <w:lang w:val="en-US"/>
              </w:rPr>
              <w:t>time</w:t>
            </w:r>
            <w:r w:rsidRPr="005C0F13">
              <w:rPr>
                <w:rFonts w:cs="Calibri"/>
                <w:szCs w:val="22"/>
              </w:rPr>
              <w:t xml:space="preserve"> </w:t>
            </w:r>
            <w:r w:rsidRPr="005C0F13">
              <w:rPr>
                <w:rFonts w:cs="Calibri"/>
                <w:szCs w:val="22"/>
                <w:lang w:val="en-US"/>
              </w:rPr>
              <w:t>stamping</w:t>
            </w:r>
            <w:r w:rsidRPr="005C0F13">
              <w:rPr>
                <w:rFonts w:cs="Calibri"/>
                <w:szCs w:val="22"/>
              </w:rPr>
              <w:t xml:space="preserve">) σε ώρα UTC των παραγόμενων  αναφορών ASTERIX. Οι καταστάσεις της λειτουργίας συγχρονισμού ώρας </w:t>
            </w:r>
            <w:r w:rsidRPr="005C0F13">
              <w:rPr>
                <w:rFonts w:cs="Calibri"/>
                <w:szCs w:val="22"/>
                <w:lang w:val="en-US"/>
              </w:rPr>
              <w:t>UTC</w:t>
            </w:r>
            <w:r w:rsidRPr="005C0F13">
              <w:rPr>
                <w:rFonts w:cs="Calibri"/>
                <w:szCs w:val="22"/>
              </w:rPr>
              <w:t xml:space="preserve"> θα είναι τρεις:</w:t>
            </w:r>
          </w:p>
          <w:p w14:paraId="3AAA57F2" w14:textId="77777777" w:rsidR="003F1B02" w:rsidRPr="005C0F13" w:rsidRDefault="003F1B02" w:rsidP="002464E4">
            <w:pPr>
              <w:numPr>
                <w:ilvl w:val="0"/>
                <w:numId w:val="147"/>
              </w:numPr>
              <w:spacing w:before="60" w:after="60"/>
              <w:contextualSpacing/>
              <w:jc w:val="both"/>
              <w:rPr>
                <w:rFonts w:cs="Calibri"/>
                <w:b/>
                <w:szCs w:val="22"/>
              </w:rPr>
            </w:pPr>
            <w:r w:rsidRPr="005C0F13">
              <w:rPr>
                <w:rFonts w:cs="Calibri"/>
                <w:b/>
                <w:szCs w:val="22"/>
                <w:lang w:val="en-US"/>
              </w:rPr>
              <w:t>Not</w:t>
            </w:r>
            <w:r w:rsidRPr="005C0F13">
              <w:rPr>
                <w:rFonts w:cs="Calibri"/>
                <w:b/>
                <w:szCs w:val="22"/>
              </w:rPr>
              <w:t xml:space="preserve"> </w:t>
            </w:r>
            <w:r w:rsidRPr="005C0F13">
              <w:rPr>
                <w:rFonts w:cs="Calibri"/>
                <w:b/>
                <w:szCs w:val="22"/>
                <w:lang w:val="en-US"/>
              </w:rPr>
              <w:t>Coupled</w:t>
            </w:r>
            <w:r w:rsidRPr="005C0F13">
              <w:rPr>
                <w:rFonts w:cs="Calibri"/>
                <w:b/>
                <w:szCs w:val="22"/>
              </w:rPr>
              <w:t xml:space="preserve">: </w:t>
            </w:r>
            <w:r w:rsidRPr="005C0F13">
              <w:rPr>
                <w:rFonts w:cs="Calibri"/>
                <w:szCs w:val="22"/>
              </w:rPr>
              <w:t xml:space="preserve">Χωρίς συγχρονισμό με πηγή ώρας </w:t>
            </w:r>
            <w:r w:rsidRPr="005C0F13">
              <w:rPr>
                <w:rFonts w:cs="Calibri"/>
                <w:szCs w:val="22"/>
                <w:lang w:val="en-US"/>
              </w:rPr>
              <w:t>UTC</w:t>
            </w:r>
          </w:p>
          <w:p w14:paraId="33FCC09F" w14:textId="77777777" w:rsidR="003F1B02" w:rsidRPr="005C0F13" w:rsidRDefault="003F1B02" w:rsidP="002464E4">
            <w:pPr>
              <w:numPr>
                <w:ilvl w:val="0"/>
                <w:numId w:val="147"/>
              </w:numPr>
              <w:spacing w:before="60" w:after="60"/>
              <w:contextualSpacing/>
              <w:jc w:val="both"/>
              <w:rPr>
                <w:rFonts w:cs="Calibri"/>
                <w:szCs w:val="22"/>
              </w:rPr>
            </w:pPr>
            <w:r w:rsidRPr="005C0F13">
              <w:rPr>
                <w:rFonts w:cs="Calibri"/>
                <w:b/>
                <w:szCs w:val="22"/>
                <w:lang w:val="en-US"/>
              </w:rPr>
              <w:t>UTC</w:t>
            </w:r>
            <w:r w:rsidRPr="005C0F13">
              <w:rPr>
                <w:rFonts w:cs="Calibri"/>
                <w:b/>
                <w:szCs w:val="22"/>
              </w:rPr>
              <w:t xml:space="preserve"> </w:t>
            </w:r>
            <w:r w:rsidRPr="005C0F13">
              <w:rPr>
                <w:rFonts w:cs="Calibri"/>
                <w:b/>
                <w:szCs w:val="22"/>
                <w:lang w:val="en-US"/>
              </w:rPr>
              <w:t>Coupled</w:t>
            </w:r>
            <w:r w:rsidRPr="005C0F13">
              <w:rPr>
                <w:rFonts w:cs="Calibri"/>
                <w:b/>
                <w:szCs w:val="22"/>
              </w:rPr>
              <w:t xml:space="preserve">: </w:t>
            </w:r>
            <w:r w:rsidRPr="005C0F13">
              <w:rPr>
                <w:rFonts w:cs="Calibri"/>
                <w:szCs w:val="22"/>
              </w:rPr>
              <w:t xml:space="preserve">Σε συγχρονισμό με πηγή ώρας </w:t>
            </w:r>
            <w:r w:rsidRPr="005C0F13">
              <w:rPr>
                <w:rFonts w:cs="Calibri"/>
                <w:szCs w:val="22"/>
                <w:lang w:val="en-US"/>
              </w:rPr>
              <w:t>UTC</w:t>
            </w:r>
            <w:r w:rsidRPr="005C0F13">
              <w:rPr>
                <w:rFonts w:cs="Calibri"/>
                <w:szCs w:val="22"/>
              </w:rPr>
              <w:t xml:space="preserve"> - εγκεκριμένη ώρα </w:t>
            </w:r>
            <w:r w:rsidRPr="005C0F13">
              <w:rPr>
                <w:rFonts w:cs="Calibri"/>
                <w:szCs w:val="22"/>
                <w:lang w:val="en-US"/>
              </w:rPr>
              <w:t>UTC</w:t>
            </w:r>
          </w:p>
          <w:p w14:paraId="02766836" w14:textId="77777777" w:rsidR="003F1B02" w:rsidRPr="005C0F13" w:rsidRDefault="003F1B02" w:rsidP="002464E4">
            <w:pPr>
              <w:numPr>
                <w:ilvl w:val="0"/>
                <w:numId w:val="147"/>
              </w:numPr>
              <w:spacing w:before="60" w:after="60"/>
              <w:contextualSpacing/>
              <w:jc w:val="both"/>
              <w:rPr>
                <w:rFonts w:cs="Calibri"/>
                <w:szCs w:val="22"/>
              </w:rPr>
            </w:pPr>
            <w:r w:rsidRPr="005C0F13">
              <w:rPr>
                <w:rFonts w:cs="Calibri"/>
                <w:b/>
                <w:szCs w:val="22"/>
                <w:lang w:val="en-US"/>
              </w:rPr>
              <w:t>Coasting</w:t>
            </w:r>
            <w:r w:rsidRPr="005C0F13">
              <w:rPr>
                <w:rFonts w:cs="Calibri"/>
                <w:b/>
                <w:szCs w:val="22"/>
              </w:rPr>
              <w:t xml:space="preserve">: </w:t>
            </w:r>
            <w:r w:rsidRPr="005C0F13">
              <w:rPr>
                <w:rFonts w:cs="Calibri"/>
                <w:szCs w:val="22"/>
              </w:rPr>
              <w:t xml:space="preserve">Χωρίς συγχρονισμό με πηγή ώρας </w:t>
            </w:r>
            <w:r w:rsidRPr="005C0F13">
              <w:rPr>
                <w:rFonts w:cs="Calibri"/>
                <w:szCs w:val="22"/>
                <w:lang w:val="en-US"/>
              </w:rPr>
              <w:t>UTC</w:t>
            </w:r>
            <w:r w:rsidRPr="005C0F13">
              <w:rPr>
                <w:rFonts w:cs="Calibri"/>
                <w:szCs w:val="22"/>
              </w:rPr>
              <w:t xml:space="preserve"> αλλά με δυνατότητα διατήρησης της ώρας </w:t>
            </w:r>
            <w:r w:rsidRPr="005C0F13">
              <w:rPr>
                <w:rFonts w:cs="Calibri"/>
                <w:szCs w:val="22"/>
                <w:lang w:val="en-US"/>
              </w:rPr>
              <w:t>UTC</w:t>
            </w:r>
            <w:r w:rsidRPr="005C0F13">
              <w:rPr>
                <w:rFonts w:cs="Calibri"/>
                <w:szCs w:val="22"/>
              </w:rPr>
              <w:t xml:space="preserve"> εσωτερικά με την απαιτούμενη ακρίβεια. Όταν η απαιτούμενη ακρίβεια καταστεί μη διατηρήσιμη, η κατάσταση ώρας περιέρχεται σε </w:t>
            </w:r>
            <w:r w:rsidRPr="005C0F13">
              <w:rPr>
                <w:rFonts w:cs="Calibri"/>
                <w:i/>
                <w:szCs w:val="22"/>
                <w:lang w:val="en-US"/>
              </w:rPr>
              <w:t>Not</w:t>
            </w:r>
            <w:r w:rsidRPr="005C0F13">
              <w:rPr>
                <w:rFonts w:cs="Calibri"/>
                <w:i/>
                <w:szCs w:val="22"/>
              </w:rPr>
              <w:t xml:space="preserve"> </w:t>
            </w:r>
            <w:r w:rsidRPr="005C0F13">
              <w:rPr>
                <w:rFonts w:cs="Calibri"/>
                <w:i/>
                <w:szCs w:val="22"/>
                <w:lang w:val="en-US"/>
              </w:rPr>
              <w:t>Coupled</w:t>
            </w:r>
          </w:p>
        </w:tc>
        <w:tc>
          <w:tcPr>
            <w:tcW w:w="1418" w:type="dxa"/>
            <w:shd w:val="clear" w:color="auto" w:fill="FFFFFF"/>
            <w:vAlign w:val="center"/>
          </w:tcPr>
          <w:p w14:paraId="138887E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7D384A9" w14:textId="77777777" w:rsidR="003F1B02" w:rsidRPr="005C0F13" w:rsidRDefault="003F1B02" w:rsidP="003F1B02">
            <w:pPr>
              <w:jc w:val="center"/>
              <w:rPr>
                <w:rFonts w:cs="Calibri"/>
                <w:szCs w:val="22"/>
              </w:rPr>
            </w:pPr>
          </w:p>
        </w:tc>
        <w:tc>
          <w:tcPr>
            <w:tcW w:w="1560" w:type="dxa"/>
            <w:shd w:val="clear" w:color="auto" w:fill="FFFFFF"/>
          </w:tcPr>
          <w:p w14:paraId="08953804" w14:textId="77777777" w:rsidR="003F1B02" w:rsidRPr="005C0F13" w:rsidRDefault="003F1B02" w:rsidP="003F1B02">
            <w:pPr>
              <w:jc w:val="center"/>
              <w:rPr>
                <w:rFonts w:cs="Calibri"/>
                <w:szCs w:val="22"/>
              </w:rPr>
            </w:pPr>
          </w:p>
        </w:tc>
      </w:tr>
      <w:tr w:rsidR="003F1B02" w:rsidRPr="005C0F13" w14:paraId="6B1F841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7D98F9E" w14:textId="77777777" w:rsidR="003F1B02" w:rsidRPr="005C0F13" w:rsidRDefault="003F1B02" w:rsidP="003F1B02">
            <w:pPr>
              <w:rPr>
                <w:rFonts w:cs="Calibri"/>
                <w:szCs w:val="22"/>
              </w:rPr>
            </w:pPr>
            <w:r w:rsidRPr="005C0F13">
              <w:rPr>
                <w:rFonts w:cs="Calibri"/>
                <w:szCs w:val="22"/>
                <w:lang w:val="en-US"/>
              </w:rPr>
              <w:t>ADS</w:t>
            </w:r>
            <w:r>
              <w:rPr>
                <w:rFonts w:cs="Calibri"/>
                <w:szCs w:val="22"/>
              </w:rPr>
              <w:t>_20</w:t>
            </w:r>
            <w:r w:rsidRPr="005C0F13">
              <w:rPr>
                <w:rFonts w:cs="Calibri"/>
                <w:szCs w:val="22"/>
              </w:rPr>
              <w:t>0</w:t>
            </w:r>
          </w:p>
          <w:p w14:paraId="1067694F" w14:textId="77777777" w:rsidR="003F1B02" w:rsidRPr="005C0F13" w:rsidRDefault="003F1B02" w:rsidP="003F1B02">
            <w:pPr>
              <w:rPr>
                <w:rFonts w:cs="Calibri"/>
                <w:szCs w:val="22"/>
              </w:rPr>
            </w:pPr>
            <w:r w:rsidRPr="005C0F13">
              <w:rPr>
                <w:rFonts w:cs="Calibri"/>
                <w:szCs w:val="22"/>
              </w:rPr>
              <w:t>Η κατάσταση του συστήματος ADS-B θα γίνεται Failed στην περίπτωση που η κατάσταση της λειτουργίας συγχρονισμού ώρας γίνει Not Coupled.</w:t>
            </w:r>
          </w:p>
        </w:tc>
        <w:tc>
          <w:tcPr>
            <w:tcW w:w="1418" w:type="dxa"/>
            <w:shd w:val="clear" w:color="auto" w:fill="FFFFFF"/>
            <w:vAlign w:val="center"/>
          </w:tcPr>
          <w:p w14:paraId="6A3FA50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6AC147B" w14:textId="77777777" w:rsidR="003F1B02" w:rsidRPr="005C0F13" w:rsidRDefault="003F1B02" w:rsidP="003F1B02">
            <w:pPr>
              <w:jc w:val="center"/>
              <w:rPr>
                <w:rFonts w:cs="Calibri"/>
                <w:szCs w:val="22"/>
              </w:rPr>
            </w:pPr>
          </w:p>
        </w:tc>
        <w:tc>
          <w:tcPr>
            <w:tcW w:w="1560" w:type="dxa"/>
            <w:shd w:val="clear" w:color="auto" w:fill="FFFFFF"/>
          </w:tcPr>
          <w:p w14:paraId="329A78F8" w14:textId="77777777" w:rsidR="003F1B02" w:rsidRPr="005C0F13" w:rsidRDefault="003F1B02" w:rsidP="003F1B02">
            <w:pPr>
              <w:jc w:val="center"/>
              <w:rPr>
                <w:rFonts w:cs="Calibri"/>
                <w:szCs w:val="22"/>
              </w:rPr>
            </w:pPr>
          </w:p>
        </w:tc>
      </w:tr>
      <w:tr w:rsidR="003F1B02" w:rsidRPr="005C0F13" w14:paraId="0E09DD1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31BDA9F" w14:textId="77777777" w:rsidR="003F1B02" w:rsidRPr="005C0F13" w:rsidRDefault="003F1B02" w:rsidP="003F1B02">
            <w:pPr>
              <w:contextualSpacing/>
              <w:rPr>
                <w:rFonts w:cs="Calibri"/>
                <w:szCs w:val="22"/>
              </w:rPr>
            </w:pPr>
            <w:r w:rsidRPr="005C0F13">
              <w:rPr>
                <w:rFonts w:cs="Calibri"/>
                <w:szCs w:val="22"/>
                <w:lang w:val="en-US"/>
              </w:rPr>
              <w:t>ADS</w:t>
            </w:r>
            <w:r>
              <w:rPr>
                <w:rFonts w:cs="Calibri"/>
                <w:szCs w:val="22"/>
              </w:rPr>
              <w:t>_21</w:t>
            </w:r>
            <w:r w:rsidRPr="005C0F13">
              <w:rPr>
                <w:rFonts w:cs="Calibri"/>
                <w:szCs w:val="22"/>
              </w:rPr>
              <w:t>0</w:t>
            </w:r>
          </w:p>
          <w:p w14:paraId="4E9EE54B" w14:textId="77777777" w:rsidR="003F1B02" w:rsidRPr="005C0F13" w:rsidRDefault="003F1B02" w:rsidP="003F1B02">
            <w:pPr>
              <w:contextualSpacing/>
              <w:rPr>
                <w:rFonts w:cs="Calibri"/>
                <w:szCs w:val="22"/>
              </w:rPr>
            </w:pPr>
            <w:r w:rsidRPr="005C0F13">
              <w:rPr>
                <w:rFonts w:cs="Calibri"/>
                <w:szCs w:val="22"/>
              </w:rPr>
              <w:t xml:space="preserve">Το σύστημα </w:t>
            </w:r>
            <w:r w:rsidRPr="005C0F13">
              <w:rPr>
                <w:rFonts w:cs="Calibri"/>
                <w:szCs w:val="22"/>
                <w:lang w:val="en-US"/>
              </w:rPr>
              <w:t>ADS</w:t>
            </w:r>
            <w:r w:rsidRPr="005C0F13">
              <w:rPr>
                <w:rFonts w:cs="Calibri"/>
                <w:szCs w:val="22"/>
              </w:rPr>
              <w:t>-</w:t>
            </w:r>
            <w:r w:rsidRPr="005C0F13">
              <w:rPr>
                <w:rFonts w:cs="Calibri"/>
                <w:szCs w:val="22"/>
                <w:lang w:val="en-US"/>
              </w:rPr>
              <w:t>B</w:t>
            </w:r>
            <w:r w:rsidRPr="005C0F13">
              <w:rPr>
                <w:rFonts w:cs="Calibri"/>
                <w:szCs w:val="22"/>
              </w:rPr>
              <w:t xml:space="preserve"> θα παρέχει σε κάθε αναφορά στόχου </w:t>
            </w:r>
            <w:r w:rsidR="002F354F" w:rsidRPr="005C0F13">
              <w:rPr>
                <w:rFonts w:cs="Calibri"/>
                <w:szCs w:val="22"/>
              </w:rPr>
              <w:t>τον</w:t>
            </w:r>
            <w:r w:rsidRPr="005C0F13">
              <w:rPr>
                <w:rFonts w:cs="Calibri"/>
                <w:szCs w:val="22"/>
              </w:rPr>
              <w:t xml:space="preserve"> χρόνο εφαρμοσιμότητας (</w:t>
            </w:r>
            <w:r w:rsidRPr="005C0F13">
              <w:rPr>
                <w:rFonts w:cs="Calibri"/>
                <w:szCs w:val="22"/>
                <w:lang w:val="en-US"/>
              </w:rPr>
              <w:t>Time</w:t>
            </w:r>
            <w:r w:rsidRPr="005C0F13">
              <w:rPr>
                <w:rFonts w:cs="Calibri"/>
                <w:szCs w:val="22"/>
              </w:rPr>
              <w:t xml:space="preserve"> </w:t>
            </w:r>
            <w:r w:rsidRPr="005C0F13">
              <w:rPr>
                <w:rFonts w:cs="Calibri"/>
                <w:szCs w:val="22"/>
                <w:lang w:val="en-US"/>
              </w:rPr>
              <w:t>of</w:t>
            </w:r>
            <w:r w:rsidRPr="005C0F13">
              <w:rPr>
                <w:rFonts w:cs="Calibri"/>
                <w:szCs w:val="22"/>
              </w:rPr>
              <w:t xml:space="preserve"> </w:t>
            </w:r>
            <w:r w:rsidRPr="005C0F13">
              <w:rPr>
                <w:rFonts w:cs="Calibri"/>
                <w:szCs w:val="22"/>
                <w:lang w:val="en-US"/>
              </w:rPr>
              <w:t>Applicability</w:t>
            </w:r>
            <w:r w:rsidRPr="005C0F13">
              <w:rPr>
                <w:rFonts w:cs="Calibri"/>
                <w:szCs w:val="22"/>
              </w:rPr>
              <w:t>) για την πληροφορία θέσης και ανάλογα με τις συνθήκες μέτρησης θα ισχύουν τα εξής:</w:t>
            </w:r>
          </w:p>
          <w:p w14:paraId="40CF5ECA" w14:textId="77777777" w:rsidR="003F1B02" w:rsidRPr="005C0F13" w:rsidRDefault="003F1B02" w:rsidP="002464E4">
            <w:pPr>
              <w:numPr>
                <w:ilvl w:val="0"/>
                <w:numId w:val="148"/>
              </w:numPr>
              <w:spacing w:before="60" w:after="60"/>
              <w:contextualSpacing/>
              <w:jc w:val="both"/>
              <w:rPr>
                <w:rFonts w:cs="Calibri"/>
                <w:szCs w:val="22"/>
              </w:rPr>
            </w:pPr>
            <w:r w:rsidRPr="005C0F13">
              <w:rPr>
                <w:rFonts w:cs="Calibri"/>
                <w:szCs w:val="22"/>
              </w:rPr>
              <w:t>Ο χρόνος εφαρμοσιμότητας θα εξισώνεται με το χρόνο λήψης του μηνύματος (</w:t>
            </w:r>
            <w:r w:rsidRPr="005C0F13">
              <w:rPr>
                <w:rFonts w:cs="Calibri"/>
                <w:szCs w:val="22"/>
                <w:lang w:val="en-US"/>
              </w:rPr>
              <w:t>Time</w:t>
            </w:r>
            <w:r w:rsidRPr="005C0F13">
              <w:rPr>
                <w:rFonts w:cs="Calibri"/>
                <w:szCs w:val="22"/>
              </w:rPr>
              <w:t xml:space="preserve"> </w:t>
            </w:r>
            <w:r w:rsidRPr="005C0F13">
              <w:rPr>
                <w:rFonts w:cs="Calibri"/>
                <w:szCs w:val="22"/>
                <w:lang w:val="en-US"/>
              </w:rPr>
              <w:t>of</w:t>
            </w:r>
            <w:r w:rsidRPr="005C0F13">
              <w:rPr>
                <w:rFonts w:cs="Calibri"/>
                <w:szCs w:val="22"/>
              </w:rPr>
              <w:t xml:space="preserve"> </w:t>
            </w:r>
            <w:r w:rsidRPr="005C0F13">
              <w:rPr>
                <w:rFonts w:cs="Calibri"/>
                <w:szCs w:val="22"/>
                <w:lang w:val="en-US"/>
              </w:rPr>
              <w:t>Message</w:t>
            </w:r>
            <w:r w:rsidRPr="005C0F13">
              <w:rPr>
                <w:rFonts w:cs="Calibri"/>
                <w:szCs w:val="22"/>
              </w:rPr>
              <w:t xml:space="preserve"> </w:t>
            </w:r>
            <w:r w:rsidRPr="005C0F13">
              <w:rPr>
                <w:rFonts w:cs="Calibri"/>
                <w:szCs w:val="22"/>
                <w:lang w:val="en-US"/>
              </w:rPr>
              <w:t>Reception</w:t>
            </w:r>
            <w:r w:rsidRPr="005C0F13">
              <w:rPr>
                <w:rFonts w:cs="Calibri"/>
                <w:szCs w:val="22"/>
              </w:rPr>
              <w:t xml:space="preserve"> - </w:t>
            </w:r>
            <w:r w:rsidRPr="005C0F13">
              <w:rPr>
                <w:rFonts w:cs="Calibri"/>
                <w:szCs w:val="22"/>
                <w:lang w:val="en-US"/>
              </w:rPr>
              <w:t>TOMR</w:t>
            </w:r>
            <w:r w:rsidRPr="005C0F13">
              <w:rPr>
                <w:rFonts w:cs="Calibri"/>
                <w:szCs w:val="22"/>
              </w:rPr>
              <w:t xml:space="preserve">) της θέσης όταν τα συστήματα του αεροσκάφους δεν </w:t>
            </w:r>
            <w:r w:rsidRPr="005C0F13">
              <w:rPr>
                <w:rFonts w:cs="Calibri"/>
                <w:szCs w:val="22"/>
              </w:rPr>
              <w:lastRenderedPageBreak/>
              <w:t>συγχρονίζονται με μια πηγή χρόνου υψηλής ακρίβειας (</w:t>
            </w:r>
            <w:r w:rsidRPr="005C0F13">
              <w:rPr>
                <w:rFonts w:cs="Calibri"/>
                <w:szCs w:val="22"/>
                <w:lang w:val="en-US"/>
              </w:rPr>
              <w:t>T</w:t>
            </w:r>
            <w:r w:rsidRPr="005C0F13">
              <w:rPr>
                <w:rFonts w:cs="Calibri"/>
                <w:szCs w:val="22"/>
              </w:rPr>
              <w:t xml:space="preserve"> </w:t>
            </w:r>
            <w:r w:rsidRPr="005C0F13">
              <w:rPr>
                <w:rFonts w:cs="Calibri"/>
                <w:szCs w:val="22"/>
                <w:lang w:val="en-US"/>
              </w:rPr>
              <w:t>bit</w:t>
            </w:r>
            <w:r w:rsidRPr="005C0F13">
              <w:rPr>
                <w:rFonts w:cs="Calibri"/>
                <w:szCs w:val="22"/>
              </w:rPr>
              <w:t xml:space="preserve"> = 0 </w:t>
            </w:r>
            <w:r w:rsidRPr="005C0F13">
              <w:rPr>
                <w:rFonts w:cs="Calibri"/>
                <w:szCs w:val="22"/>
                <w:lang w:val="en-US"/>
              </w:rPr>
              <w:t>OR</w:t>
            </w:r>
            <w:r w:rsidRPr="005C0F13">
              <w:rPr>
                <w:rFonts w:cs="Calibri"/>
                <w:szCs w:val="22"/>
              </w:rPr>
              <w:t xml:space="preserve"> </w:t>
            </w:r>
            <w:r w:rsidRPr="005C0F13">
              <w:rPr>
                <w:rFonts w:cs="Calibri"/>
                <w:szCs w:val="22"/>
                <w:lang w:val="en-US"/>
              </w:rPr>
              <w:t>T</w:t>
            </w:r>
            <w:r w:rsidRPr="005C0F13">
              <w:rPr>
                <w:rFonts w:cs="Calibri"/>
                <w:szCs w:val="22"/>
              </w:rPr>
              <w:t xml:space="preserve"> </w:t>
            </w:r>
            <w:r w:rsidRPr="005C0F13">
              <w:rPr>
                <w:rFonts w:cs="Calibri"/>
                <w:szCs w:val="22"/>
                <w:lang w:val="en-US"/>
              </w:rPr>
              <w:t>bit</w:t>
            </w:r>
            <w:r w:rsidRPr="005C0F13">
              <w:rPr>
                <w:rFonts w:cs="Calibri"/>
                <w:szCs w:val="22"/>
              </w:rPr>
              <w:t xml:space="preserve"> = 1 </w:t>
            </w:r>
            <w:r w:rsidRPr="005C0F13">
              <w:rPr>
                <w:rFonts w:cs="Calibri"/>
                <w:szCs w:val="22"/>
                <w:lang w:val="en-US"/>
              </w:rPr>
              <w:t>AND</w:t>
            </w:r>
            <w:r w:rsidRPr="005C0F13">
              <w:rPr>
                <w:rFonts w:cs="Calibri"/>
                <w:szCs w:val="22"/>
              </w:rPr>
              <w:t xml:space="preserve"> </w:t>
            </w:r>
            <w:r w:rsidRPr="005C0F13">
              <w:rPr>
                <w:rFonts w:cs="Calibri"/>
                <w:szCs w:val="22"/>
                <w:lang w:val="en-US"/>
              </w:rPr>
              <w:t>FTC</w:t>
            </w:r>
            <w:r w:rsidRPr="005C0F13">
              <w:rPr>
                <w:rFonts w:cs="Calibri"/>
                <w:szCs w:val="22"/>
              </w:rPr>
              <w:t xml:space="preserve"> = 7, 8, 11-18, 22).</w:t>
            </w:r>
          </w:p>
          <w:p w14:paraId="6E743E7A" w14:textId="77777777" w:rsidR="003F1B02" w:rsidRPr="005C0F13" w:rsidRDefault="003F1B02" w:rsidP="002464E4">
            <w:pPr>
              <w:numPr>
                <w:ilvl w:val="0"/>
                <w:numId w:val="148"/>
              </w:numPr>
              <w:spacing w:before="60" w:after="60"/>
              <w:contextualSpacing/>
              <w:jc w:val="both"/>
              <w:rPr>
                <w:rFonts w:cs="Calibri"/>
                <w:szCs w:val="22"/>
              </w:rPr>
            </w:pPr>
            <w:r w:rsidRPr="005C0F13">
              <w:rPr>
                <w:rFonts w:cs="Calibri"/>
                <w:szCs w:val="22"/>
              </w:rPr>
              <w:t>Ο χρόνος εφαρμοσιμότητας θα υπολογίζεται ως άρτιες ή περιττές χρονικές περίοδοι (</w:t>
            </w:r>
            <w:r w:rsidRPr="005C0F13">
              <w:rPr>
                <w:rFonts w:cs="Calibri"/>
                <w:szCs w:val="22"/>
                <w:lang w:val="en-US"/>
              </w:rPr>
              <w:t>epochs</w:t>
            </w:r>
            <w:r w:rsidRPr="005C0F13">
              <w:rPr>
                <w:rFonts w:cs="Calibri"/>
                <w:szCs w:val="22"/>
              </w:rPr>
              <w:t xml:space="preserve">) των 200 </w:t>
            </w:r>
            <w:r w:rsidRPr="005C0F13">
              <w:rPr>
                <w:rFonts w:cs="Calibri"/>
                <w:szCs w:val="22"/>
                <w:lang w:val="en-US"/>
              </w:rPr>
              <w:t>ms</w:t>
            </w:r>
            <w:r w:rsidRPr="005C0F13">
              <w:rPr>
                <w:rFonts w:cs="Calibri"/>
                <w:szCs w:val="22"/>
              </w:rPr>
              <w:t xml:space="preserve"> σε σχέση με το </w:t>
            </w:r>
            <w:r w:rsidRPr="005C0F13">
              <w:rPr>
                <w:rFonts w:cs="Calibri"/>
                <w:szCs w:val="22"/>
                <w:lang w:val="en-US"/>
              </w:rPr>
              <w:t>TOMR</w:t>
            </w:r>
            <w:r w:rsidRPr="005C0F13">
              <w:rPr>
                <w:rFonts w:cs="Calibri"/>
                <w:szCs w:val="22"/>
              </w:rPr>
              <w:t xml:space="preserve"> της θέσης όταν τα συστήματα του αεροσκάφους συγχρονίζονται με μια πηγή χρόνου υψηλής ακρίβειας (</w:t>
            </w:r>
            <w:r w:rsidRPr="005C0F13">
              <w:rPr>
                <w:rFonts w:cs="Calibri"/>
                <w:szCs w:val="22"/>
                <w:lang w:val="en-US"/>
              </w:rPr>
              <w:t>T</w:t>
            </w:r>
            <w:r w:rsidRPr="005C0F13">
              <w:rPr>
                <w:rFonts w:cs="Calibri"/>
                <w:szCs w:val="22"/>
              </w:rPr>
              <w:t xml:space="preserve"> </w:t>
            </w:r>
            <w:r w:rsidRPr="005C0F13">
              <w:rPr>
                <w:rFonts w:cs="Calibri"/>
                <w:szCs w:val="22"/>
                <w:lang w:val="en-US"/>
              </w:rPr>
              <w:t>bit</w:t>
            </w:r>
            <w:r w:rsidRPr="005C0F13">
              <w:rPr>
                <w:rFonts w:cs="Calibri"/>
                <w:szCs w:val="22"/>
              </w:rPr>
              <w:t xml:space="preserve"> = 1).</w:t>
            </w:r>
          </w:p>
          <w:p w14:paraId="7C8DB904" w14:textId="77777777" w:rsidR="003F1B02" w:rsidRPr="005C0F13" w:rsidRDefault="003F1B02" w:rsidP="003F1B02">
            <w:pPr>
              <w:contextualSpacing/>
              <w:rPr>
                <w:rFonts w:cs="Calibri"/>
                <w:b/>
                <w:i/>
                <w:szCs w:val="22"/>
              </w:rPr>
            </w:pPr>
            <w:r w:rsidRPr="005C0F13">
              <w:rPr>
                <w:rFonts w:cs="Calibri"/>
                <w:b/>
                <w:i/>
                <w:szCs w:val="22"/>
              </w:rPr>
              <w:t>Σημείωση:</w:t>
            </w:r>
          </w:p>
          <w:p w14:paraId="63FFC177" w14:textId="77777777" w:rsidR="003F1B02" w:rsidRPr="005C0F13" w:rsidRDefault="003F1B02" w:rsidP="003F1B02">
            <w:pPr>
              <w:contextualSpacing/>
              <w:rPr>
                <w:rFonts w:cs="Calibri"/>
                <w:szCs w:val="22"/>
              </w:rPr>
            </w:pPr>
            <w:r w:rsidRPr="005C0F13">
              <w:rPr>
                <w:rFonts w:cs="Calibri"/>
                <w:i/>
                <w:szCs w:val="22"/>
              </w:rPr>
              <w:t xml:space="preserve">Σύμφωνα με τις </w:t>
            </w:r>
            <w:r w:rsidRPr="007A6DB0">
              <w:rPr>
                <w:rFonts w:cs="Calibri"/>
                <w:i/>
                <w:szCs w:val="22"/>
              </w:rPr>
              <w:t xml:space="preserve">οδηγίες των </w:t>
            </w:r>
            <w:r w:rsidRPr="007A6DB0">
              <w:rPr>
                <w:rFonts w:cs="Calibri"/>
                <w:i/>
                <w:szCs w:val="22"/>
                <w:lang w:val="en-US"/>
              </w:rPr>
              <w:t>ED</w:t>
            </w:r>
            <w:r w:rsidRPr="007A6DB0">
              <w:rPr>
                <w:rFonts w:cs="Calibri"/>
                <w:i/>
                <w:szCs w:val="22"/>
              </w:rPr>
              <w:t>-129</w:t>
            </w:r>
            <w:r w:rsidRPr="007A6DB0">
              <w:rPr>
                <w:rFonts w:cs="Calibri"/>
                <w:i/>
                <w:szCs w:val="22"/>
                <w:lang w:val="en-US"/>
              </w:rPr>
              <w:t>B</w:t>
            </w:r>
            <w:r w:rsidRPr="007A6DB0">
              <w:rPr>
                <w:rFonts w:cs="Calibri"/>
                <w:i/>
                <w:szCs w:val="22"/>
              </w:rPr>
              <w:t xml:space="preserve"> &amp; </w:t>
            </w:r>
            <w:r w:rsidRPr="007A6DB0">
              <w:rPr>
                <w:rFonts w:cs="Calibri"/>
                <w:i/>
                <w:szCs w:val="22"/>
                <w:lang w:val="en-US"/>
              </w:rPr>
              <w:t>ED</w:t>
            </w:r>
            <w:r w:rsidRPr="007A6DB0">
              <w:rPr>
                <w:rFonts w:cs="Calibri"/>
                <w:i/>
                <w:szCs w:val="22"/>
              </w:rPr>
              <w:t>-102</w:t>
            </w:r>
            <w:r w:rsidRPr="007A6DB0">
              <w:rPr>
                <w:rFonts w:cs="Calibri"/>
                <w:i/>
                <w:szCs w:val="22"/>
                <w:lang w:val="en-US"/>
              </w:rPr>
              <w:t>A</w:t>
            </w:r>
            <w:r w:rsidRPr="007A6DB0">
              <w:rPr>
                <w:rFonts w:cs="Calibri"/>
                <w:i/>
                <w:szCs w:val="22"/>
              </w:rPr>
              <w:t>/</w:t>
            </w:r>
            <w:r w:rsidRPr="007A6DB0">
              <w:rPr>
                <w:rFonts w:cs="Calibri"/>
                <w:i/>
                <w:szCs w:val="22"/>
                <w:lang w:val="en-US"/>
              </w:rPr>
              <w:t>DO</w:t>
            </w:r>
            <w:r w:rsidRPr="007A6DB0">
              <w:rPr>
                <w:rFonts w:cs="Calibri"/>
                <w:i/>
                <w:szCs w:val="22"/>
              </w:rPr>
              <w:t>-260</w:t>
            </w:r>
            <w:r w:rsidRPr="007A6DB0">
              <w:rPr>
                <w:rFonts w:cs="Calibri"/>
                <w:i/>
                <w:szCs w:val="22"/>
                <w:lang w:val="en-US"/>
              </w:rPr>
              <w:t>B</w:t>
            </w:r>
          </w:p>
        </w:tc>
        <w:tc>
          <w:tcPr>
            <w:tcW w:w="1418" w:type="dxa"/>
            <w:shd w:val="clear" w:color="auto" w:fill="FFFFFF"/>
            <w:vAlign w:val="center"/>
          </w:tcPr>
          <w:p w14:paraId="65ADEB8A"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5C31E9E5" w14:textId="77777777" w:rsidR="003F1B02" w:rsidRPr="005C0F13" w:rsidRDefault="003F1B02" w:rsidP="003F1B02">
            <w:pPr>
              <w:jc w:val="center"/>
              <w:rPr>
                <w:rFonts w:cs="Calibri"/>
                <w:szCs w:val="22"/>
              </w:rPr>
            </w:pPr>
          </w:p>
        </w:tc>
        <w:tc>
          <w:tcPr>
            <w:tcW w:w="1560" w:type="dxa"/>
            <w:shd w:val="clear" w:color="auto" w:fill="FFFFFF"/>
          </w:tcPr>
          <w:p w14:paraId="01E6CB17" w14:textId="77777777" w:rsidR="003F1B02" w:rsidRPr="005C0F13" w:rsidRDefault="003F1B02" w:rsidP="003F1B02">
            <w:pPr>
              <w:jc w:val="center"/>
              <w:rPr>
                <w:rFonts w:cs="Calibri"/>
                <w:szCs w:val="22"/>
              </w:rPr>
            </w:pPr>
          </w:p>
        </w:tc>
      </w:tr>
      <w:tr w:rsidR="003F1B02" w:rsidRPr="005C0F13" w14:paraId="20E9676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B747E60" w14:textId="77777777" w:rsidR="003F1B02" w:rsidRPr="005C0F13" w:rsidRDefault="003F1B02" w:rsidP="003F1B02">
            <w:pPr>
              <w:rPr>
                <w:rFonts w:cs="Calibri"/>
                <w:szCs w:val="22"/>
              </w:rPr>
            </w:pPr>
            <w:r>
              <w:rPr>
                <w:rFonts w:cs="Calibri"/>
                <w:szCs w:val="22"/>
              </w:rPr>
              <w:t>ADS_220</w:t>
            </w:r>
          </w:p>
          <w:p w14:paraId="2F20F561" w14:textId="77777777" w:rsidR="003F1B02" w:rsidRPr="005C0F13" w:rsidRDefault="003F1B02" w:rsidP="003F1B02">
            <w:pPr>
              <w:rPr>
                <w:rFonts w:cs="Calibri"/>
                <w:szCs w:val="22"/>
              </w:rPr>
            </w:pPr>
            <w:r w:rsidRPr="005C0F13">
              <w:rPr>
                <w:rFonts w:cs="Calibri"/>
                <w:szCs w:val="22"/>
              </w:rPr>
              <w:t>Αν για μία συγκεκριμένη αναφορά στόχου λαμβάνονται διαφορετικά δεδομένα για τον χρόνο εφαρμοσιμότητας (πχ. διαφορετική ώρα για θέση και ταχύτητα), τότε η λειτουργία λήψης και αποκωδικοποίησης θα παρέχει ξεχωριστά όλους τους διαφορετικούς χρόνους.</w:t>
            </w:r>
          </w:p>
        </w:tc>
        <w:tc>
          <w:tcPr>
            <w:tcW w:w="1418" w:type="dxa"/>
            <w:shd w:val="clear" w:color="auto" w:fill="FFFFFF"/>
            <w:vAlign w:val="center"/>
          </w:tcPr>
          <w:p w14:paraId="1E724F2D"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2542906" w14:textId="77777777" w:rsidR="003F1B02" w:rsidRPr="005C0F13" w:rsidRDefault="003F1B02" w:rsidP="003F1B02">
            <w:pPr>
              <w:jc w:val="center"/>
              <w:rPr>
                <w:rFonts w:cs="Calibri"/>
                <w:szCs w:val="22"/>
              </w:rPr>
            </w:pPr>
          </w:p>
        </w:tc>
        <w:tc>
          <w:tcPr>
            <w:tcW w:w="1560" w:type="dxa"/>
            <w:shd w:val="clear" w:color="auto" w:fill="FFFFFF"/>
          </w:tcPr>
          <w:p w14:paraId="11B67D16" w14:textId="77777777" w:rsidR="003F1B02" w:rsidRPr="005C0F13" w:rsidRDefault="003F1B02" w:rsidP="003F1B02">
            <w:pPr>
              <w:jc w:val="center"/>
              <w:rPr>
                <w:rFonts w:cs="Calibri"/>
                <w:szCs w:val="22"/>
              </w:rPr>
            </w:pPr>
          </w:p>
        </w:tc>
      </w:tr>
      <w:tr w:rsidR="003F1B02" w:rsidRPr="005C0F13" w14:paraId="32B539C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5315714" w14:textId="77777777" w:rsidR="003F1B02" w:rsidRPr="005C0F13" w:rsidRDefault="003F1B02" w:rsidP="003F1B02">
            <w:pPr>
              <w:rPr>
                <w:rFonts w:cs="Calibri"/>
                <w:szCs w:val="22"/>
              </w:rPr>
            </w:pPr>
            <w:r>
              <w:rPr>
                <w:rFonts w:cs="Calibri"/>
                <w:szCs w:val="22"/>
              </w:rPr>
              <w:t>ADS_230</w:t>
            </w:r>
          </w:p>
          <w:p w14:paraId="40E660A0" w14:textId="77777777" w:rsidR="003F1B02" w:rsidRPr="005C0F13" w:rsidRDefault="003F1B02" w:rsidP="003F1B02">
            <w:pPr>
              <w:rPr>
                <w:rFonts w:cs="Calibri"/>
                <w:szCs w:val="22"/>
              </w:rPr>
            </w:pPr>
            <w:r w:rsidRPr="005C0F13">
              <w:rPr>
                <w:rFonts w:cs="Calibri"/>
                <w:szCs w:val="22"/>
              </w:rPr>
              <w:t>Ο χρόνος εφαρμοσιμότητας θα υπολογίζεται στις καταστάσεις UTC Coupled και Coasting.</w:t>
            </w:r>
          </w:p>
        </w:tc>
        <w:tc>
          <w:tcPr>
            <w:tcW w:w="1418" w:type="dxa"/>
            <w:shd w:val="clear" w:color="auto" w:fill="FFFFFF"/>
            <w:vAlign w:val="center"/>
          </w:tcPr>
          <w:p w14:paraId="6115A31A"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61F1981" w14:textId="77777777" w:rsidR="003F1B02" w:rsidRPr="005C0F13" w:rsidRDefault="003F1B02" w:rsidP="003F1B02">
            <w:pPr>
              <w:jc w:val="center"/>
              <w:rPr>
                <w:rFonts w:cs="Calibri"/>
                <w:szCs w:val="22"/>
              </w:rPr>
            </w:pPr>
          </w:p>
        </w:tc>
        <w:tc>
          <w:tcPr>
            <w:tcW w:w="1560" w:type="dxa"/>
            <w:shd w:val="clear" w:color="auto" w:fill="FFFFFF"/>
          </w:tcPr>
          <w:p w14:paraId="42222369" w14:textId="77777777" w:rsidR="003F1B02" w:rsidRPr="005C0F13" w:rsidRDefault="003F1B02" w:rsidP="003F1B02">
            <w:pPr>
              <w:jc w:val="center"/>
              <w:rPr>
                <w:rFonts w:cs="Calibri"/>
                <w:szCs w:val="22"/>
              </w:rPr>
            </w:pPr>
          </w:p>
        </w:tc>
      </w:tr>
      <w:tr w:rsidR="003F1B02" w:rsidRPr="005C0F13" w14:paraId="46852D2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D775253" w14:textId="77777777" w:rsidR="003F1B02" w:rsidRPr="0082563A" w:rsidRDefault="003F1B02" w:rsidP="006D6BD3">
            <w:bookmarkStart w:id="2332" w:name="_Toc2629711"/>
            <w:bookmarkStart w:id="2333" w:name="_Toc3140127"/>
            <w:bookmarkStart w:id="2334" w:name="_Toc528424260"/>
            <w:r w:rsidRPr="005C0F13">
              <w:t>ADS</w:t>
            </w:r>
            <w:r w:rsidRPr="0082563A">
              <w:t>_240</w:t>
            </w:r>
            <w:bookmarkEnd w:id="2332"/>
            <w:bookmarkEnd w:id="2333"/>
          </w:p>
          <w:p w14:paraId="159E26BA" w14:textId="77777777" w:rsidR="003F1B02" w:rsidRPr="00A759DD" w:rsidRDefault="003F1B02" w:rsidP="003F1B02">
            <w:pPr>
              <w:pStyle w:val="3"/>
              <w:rPr>
                <w:rFonts w:cs="Calibri"/>
                <w:lang w:val="el-GR"/>
              </w:rPr>
            </w:pPr>
            <w:bookmarkStart w:id="2335" w:name="_Toc107263316"/>
            <w:r w:rsidRPr="00A759DD">
              <w:rPr>
                <w:rFonts w:cs="Calibri"/>
                <w:lang w:val="el-GR"/>
              </w:rPr>
              <w:t>9.3.4 Λειτουργία Αναφοράς Κατάστασης του Επίγειου Σταθμού</w:t>
            </w:r>
            <w:bookmarkEnd w:id="2334"/>
            <w:bookmarkEnd w:id="2335"/>
          </w:p>
          <w:p w14:paraId="6F4068B0" w14:textId="77777777" w:rsidR="003F1B02" w:rsidRPr="005C0F13" w:rsidRDefault="003F1B02" w:rsidP="003F1B02">
            <w:pPr>
              <w:rPr>
                <w:rFonts w:cs="Calibri"/>
                <w:szCs w:val="22"/>
              </w:rPr>
            </w:pPr>
            <w:r w:rsidRPr="005C0F13">
              <w:rPr>
                <w:rFonts w:cs="Calibri"/>
                <w:szCs w:val="22"/>
              </w:rPr>
              <w:t xml:space="preserve">Ο επίγειος σταθμός 1090 </w:t>
            </w:r>
            <w:r w:rsidRPr="005C0F13">
              <w:rPr>
                <w:rFonts w:cs="Calibri"/>
                <w:szCs w:val="22"/>
                <w:lang w:val="en-US"/>
              </w:rPr>
              <w:t>ES</w:t>
            </w:r>
            <w:r w:rsidRPr="005C0F13">
              <w:rPr>
                <w:rFonts w:cs="Calibri"/>
                <w:szCs w:val="22"/>
              </w:rPr>
              <w:t xml:space="preserve"> θα λειτουργεί χωρίς επιτήρηση και αυτόνομα και θα περιλαμβάνει μια λειτουργία αναφοράς κατάστασης, η οποία περιγράφει, </w:t>
            </w:r>
            <w:r>
              <w:rPr>
                <w:rFonts w:cs="Calibri"/>
                <w:szCs w:val="22"/>
              </w:rPr>
              <w:t xml:space="preserve">σε κεντρική μονάδα επεξεργασίας (π.χ.  </w:t>
            </w:r>
            <w:r w:rsidRPr="005C0F13">
              <w:rPr>
                <w:rFonts w:cs="Calibri"/>
                <w:szCs w:val="22"/>
                <w:lang w:val="en-US"/>
              </w:rPr>
              <w:t>ADS</w:t>
            </w:r>
            <w:r w:rsidRPr="005C0F13">
              <w:rPr>
                <w:rFonts w:cs="Calibri"/>
                <w:szCs w:val="22"/>
              </w:rPr>
              <w:t>-</w:t>
            </w:r>
            <w:r w:rsidRPr="005C0F13">
              <w:rPr>
                <w:rFonts w:cs="Calibri"/>
                <w:szCs w:val="22"/>
                <w:lang w:val="en-US"/>
              </w:rPr>
              <w:t>B</w:t>
            </w:r>
            <w:r w:rsidRPr="005C0F13">
              <w:rPr>
                <w:rFonts w:cs="Calibri"/>
                <w:szCs w:val="22"/>
              </w:rPr>
              <w:t xml:space="preserve"> </w:t>
            </w:r>
            <w:r w:rsidRPr="005C0F13">
              <w:rPr>
                <w:rFonts w:cs="Calibri"/>
                <w:szCs w:val="22"/>
                <w:lang w:val="en-US"/>
              </w:rPr>
              <w:t>server</w:t>
            </w:r>
            <w:r>
              <w:rPr>
                <w:rFonts w:cs="Calibri"/>
                <w:szCs w:val="22"/>
              </w:rPr>
              <w:t>)</w:t>
            </w:r>
            <w:r w:rsidRPr="005C0F13">
              <w:rPr>
                <w:rFonts w:cs="Calibri"/>
                <w:szCs w:val="22"/>
              </w:rPr>
              <w:t xml:space="preserve"> και άλλα συστήματα πελάτη (</w:t>
            </w:r>
            <w:r w:rsidRPr="005C0F13">
              <w:rPr>
                <w:rFonts w:cs="Calibri"/>
                <w:szCs w:val="22"/>
                <w:lang w:val="en-US"/>
              </w:rPr>
              <w:t>client</w:t>
            </w:r>
            <w:r w:rsidRPr="005C0F13">
              <w:rPr>
                <w:rFonts w:cs="Calibri"/>
                <w:szCs w:val="22"/>
              </w:rPr>
              <w:t xml:space="preserve">), την κατάσταση του σταθμού και των υπηρεσιών του καθώς και την έκδοση </w:t>
            </w:r>
            <w:r w:rsidRPr="005C0F13">
              <w:rPr>
                <w:rFonts w:cs="Calibri"/>
                <w:szCs w:val="22"/>
                <w:lang w:val="en-US"/>
              </w:rPr>
              <w:t>ASTERIX</w:t>
            </w:r>
            <w:r w:rsidRPr="005C0F13">
              <w:rPr>
                <w:rFonts w:cs="Calibri"/>
                <w:szCs w:val="22"/>
              </w:rPr>
              <w:t xml:space="preserve">. Αυτές οι αναφορές πρέπει να χρησιμοποιούν την μορφή μηνύματος </w:t>
            </w:r>
            <w:r w:rsidRPr="005C0F13">
              <w:rPr>
                <w:rFonts w:cs="Calibri"/>
                <w:szCs w:val="22"/>
                <w:lang w:val="en-US"/>
              </w:rPr>
              <w:t>ASTERIX</w:t>
            </w:r>
            <w:r w:rsidRPr="005C0F13">
              <w:rPr>
                <w:rFonts w:cs="Calibri"/>
                <w:szCs w:val="22"/>
              </w:rPr>
              <w:t xml:space="preserve"> </w:t>
            </w:r>
            <w:r w:rsidRPr="005C0F13">
              <w:rPr>
                <w:rFonts w:cs="Calibri"/>
                <w:szCs w:val="22"/>
                <w:lang w:val="en-US"/>
              </w:rPr>
              <w:t>CAT</w:t>
            </w:r>
            <w:r w:rsidRPr="005C0F13">
              <w:rPr>
                <w:rFonts w:cs="Calibri"/>
                <w:szCs w:val="22"/>
              </w:rPr>
              <w:t xml:space="preserve"> 025 και </w:t>
            </w:r>
            <w:r w:rsidRPr="005C0F13">
              <w:rPr>
                <w:rFonts w:cs="Calibri"/>
                <w:szCs w:val="22"/>
                <w:lang w:val="en-US"/>
              </w:rPr>
              <w:t>CAT</w:t>
            </w:r>
            <w:r w:rsidRPr="005C0F13">
              <w:rPr>
                <w:rFonts w:cs="Calibri"/>
                <w:szCs w:val="22"/>
              </w:rPr>
              <w:t xml:space="preserve"> 247 αντίστοιχα.</w:t>
            </w:r>
          </w:p>
        </w:tc>
        <w:tc>
          <w:tcPr>
            <w:tcW w:w="1418" w:type="dxa"/>
            <w:shd w:val="clear" w:color="auto" w:fill="FFFFFF"/>
            <w:vAlign w:val="center"/>
          </w:tcPr>
          <w:p w14:paraId="14FD0DD8"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B08CC25" w14:textId="77777777" w:rsidR="003F1B02" w:rsidRPr="005C0F13" w:rsidRDefault="003F1B02" w:rsidP="003F1B02">
            <w:pPr>
              <w:jc w:val="center"/>
              <w:rPr>
                <w:rFonts w:cs="Calibri"/>
                <w:szCs w:val="22"/>
              </w:rPr>
            </w:pPr>
          </w:p>
        </w:tc>
        <w:tc>
          <w:tcPr>
            <w:tcW w:w="1560" w:type="dxa"/>
            <w:shd w:val="clear" w:color="auto" w:fill="FFFFFF"/>
          </w:tcPr>
          <w:p w14:paraId="2B8C7585" w14:textId="77777777" w:rsidR="003F1B02" w:rsidRPr="005C0F13" w:rsidRDefault="003F1B02" w:rsidP="003F1B02">
            <w:pPr>
              <w:jc w:val="center"/>
              <w:rPr>
                <w:rFonts w:cs="Calibri"/>
                <w:szCs w:val="22"/>
              </w:rPr>
            </w:pPr>
          </w:p>
        </w:tc>
      </w:tr>
      <w:tr w:rsidR="003F1B02" w:rsidRPr="005C0F13" w14:paraId="6F0B439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E214591" w14:textId="77777777" w:rsidR="003F1B02" w:rsidRPr="006E4833" w:rsidRDefault="003F1B02" w:rsidP="003F1B02">
            <w:pPr>
              <w:rPr>
                <w:rFonts w:cs="Calibri"/>
                <w:szCs w:val="22"/>
              </w:rPr>
            </w:pPr>
            <w:r w:rsidRPr="006E4833">
              <w:rPr>
                <w:rFonts w:cs="Calibri"/>
                <w:szCs w:val="22"/>
                <w:lang w:val="en-US"/>
              </w:rPr>
              <w:t>ADS</w:t>
            </w:r>
            <w:r w:rsidRPr="006E4833">
              <w:rPr>
                <w:rFonts w:cs="Calibri"/>
                <w:szCs w:val="22"/>
              </w:rPr>
              <w:t>_250</w:t>
            </w:r>
          </w:p>
          <w:p w14:paraId="5D76D22C" w14:textId="77777777" w:rsidR="003F1B02" w:rsidRPr="006E4833" w:rsidRDefault="003F1B02" w:rsidP="003F1B02">
            <w:pPr>
              <w:rPr>
                <w:rFonts w:cs="Calibri"/>
                <w:szCs w:val="22"/>
              </w:rPr>
            </w:pPr>
            <w:r w:rsidRPr="006E4833">
              <w:rPr>
                <w:rFonts w:cs="Calibri"/>
                <w:szCs w:val="22"/>
              </w:rPr>
              <w:t>Το σύστημα ADS-B θα υποστηρίζει και την κατηγορία αναφορών κατάστασης σταθμού σε ASTERIX CAT 023 για λόγους συμβατότητας με παλαιότερα ATM συστήματα.</w:t>
            </w:r>
          </w:p>
        </w:tc>
        <w:tc>
          <w:tcPr>
            <w:tcW w:w="1418" w:type="dxa"/>
            <w:shd w:val="clear" w:color="auto" w:fill="FFFFFF"/>
            <w:vAlign w:val="center"/>
          </w:tcPr>
          <w:p w14:paraId="3269BD9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D9C5C39" w14:textId="77777777" w:rsidR="003F1B02" w:rsidRPr="005C0F13" w:rsidRDefault="003F1B02" w:rsidP="003F1B02">
            <w:pPr>
              <w:jc w:val="center"/>
              <w:rPr>
                <w:rFonts w:cs="Calibri"/>
                <w:szCs w:val="22"/>
              </w:rPr>
            </w:pPr>
          </w:p>
        </w:tc>
        <w:tc>
          <w:tcPr>
            <w:tcW w:w="1560" w:type="dxa"/>
            <w:shd w:val="clear" w:color="auto" w:fill="FFFFFF"/>
          </w:tcPr>
          <w:p w14:paraId="128AB9EC" w14:textId="77777777" w:rsidR="003F1B02" w:rsidRPr="005C0F13" w:rsidRDefault="003F1B02" w:rsidP="003F1B02">
            <w:pPr>
              <w:jc w:val="center"/>
              <w:rPr>
                <w:rFonts w:cs="Calibri"/>
                <w:szCs w:val="22"/>
              </w:rPr>
            </w:pPr>
          </w:p>
        </w:tc>
      </w:tr>
      <w:tr w:rsidR="003F1B02" w:rsidRPr="005C0F13" w14:paraId="61D1557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E2CBBD1" w14:textId="77777777" w:rsidR="003F1B02" w:rsidRPr="006E4833" w:rsidRDefault="003F1B02" w:rsidP="00BF1071">
            <w:bookmarkStart w:id="2336" w:name="_Toc3140129"/>
            <w:r w:rsidRPr="006E4833">
              <w:t>ADS_260</w:t>
            </w:r>
            <w:bookmarkEnd w:id="2336"/>
          </w:p>
          <w:p w14:paraId="352E112D" w14:textId="77777777" w:rsidR="003F1B02" w:rsidRPr="006E4833" w:rsidRDefault="003F1B02" w:rsidP="003F1B02">
            <w:pPr>
              <w:rPr>
                <w:rFonts w:cs="Calibri"/>
                <w:szCs w:val="22"/>
              </w:rPr>
            </w:pPr>
            <w:r w:rsidRPr="006E4833">
              <w:rPr>
                <w:rFonts w:cs="Calibri"/>
                <w:szCs w:val="22"/>
              </w:rPr>
              <w:t>Οι αναφορές κατάστασης θα παράγονται περιοδικά (periodic mode), με δυνατότητα ρύθμισης (configurable) της περιόδου τους.</w:t>
            </w:r>
          </w:p>
        </w:tc>
        <w:tc>
          <w:tcPr>
            <w:tcW w:w="1418" w:type="dxa"/>
            <w:shd w:val="clear" w:color="auto" w:fill="FFFFFF"/>
            <w:vAlign w:val="center"/>
          </w:tcPr>
          <w:p w14:paraId="4355B36E"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9D152C2" w14:textId="77777777" w:rsidR="003F1B02" w:rsidRPr="005C0F13" w:rsidRDefault="003F1B02" w:rsidP="003F1B02">
            <w:pPr>
              <w:jc w:val="center"/>
              <w:rPr>
                <w:rFonts w:cs="Calibri"/>
                <w:szCs w:val="22"/>
              </w:rPr>
            </w:pPr>
          </w:p>
        </w:tc>
        <w:tc>
          <w:tcPr>
            <w:tcW w:w="1560" w:type="dxa"/>
            <w:shd w:val="clear" w:color="auto" w:fill="FFFFFF"/>
          </w:tcPr>
          <w:p w14:paraId="7E60C778" w14:textId="77777777" w:rsidR="003F1B02" w:rsidRPr="005C0F13" w:rsidRDefault="003F1B02" w:rsidP="003F1B02">
            <w:pPr>
              <w:jc w:val="center"/>
              <w:rPr>
                <w:rFonts w:cs="Calibri"/>
                <w:szCs w:val="22"/>
              </w:rPr>
            </w:pPr>
          </w:p>
        </w:tc>
      </w:tr>
      <w:tr w:rsidR="003F1B02" w:rsidRPr="005C0F13" w14:paraId="1F0E135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6C93882" w14:textId="77777777" w:rsidR="003F1B02" w:rsidRPr="005C0F13" w:rsidRDefault="003F1B02" w:rsidP="003F1B02">
            <w:pPr>
              <w:rPr>
                <w:rFonts w:cs="Calibri"/>
                <w:szCs w:val="22"/>
              </w:rPr>
            </w:pPr>
            <w:r w:rsidRPr="005C0F13">
              <w:rPr>
                <w:rFonts w:cs="Calibri"/>
                <w:szCs w:val="22"/>
                <w:lang w:val="en-US"/>
              </w:rPr>
              <w:t>ADS</w:t>
            </w:r>
            <w:r>
              <w:rPr>
                <w:rFonts w:cs="Calibri"/>
                <w:szCs w:val="22"/>
              </w:rPr>
              <w:t>_27</w:t>
            </w:r>
            <w:r w:rsidRPr="005C0F13">
              <w:rPr>
                <w:rFonts w:cs="Calibri"/>
                <w:szCs w:val="22"/>
              </w:rPr>
              <w:t>0</w:t>
            </w:r>
          </w:p>
          <w:p w14:paraId="6089B17C" w14:textId="77777777" w:rsidR="003F1B02" w:rsidRPr="005C0F13" w:rsidRDefault="003F1B02" w:rsidP="003F1B02">
            <w:pPr>
              <w:rPr>
                <w:rFonts w:cs="Calibri"/>
                <w:szCs w:val="22"/>
              </w:rPr>
            </w:pPr>
            <w:r w:rsidRPr="005C0F13">
              <w:rPr>
                <w:rFonts w:cs="Calibri"/>
                <w:szCs w:val="22"/>
              </w:rPr>
              <w:t>Αναφορές πρέπει επίσης να δημιουργούνται αμέσως μετά από οποιαδήποτε μεταβολή της κατάστασης λειτουργίας ενός επίγειου Σταθμού ES 1090 ή ενός υποσυστήματος.</w:t>
            </w:r>
          </w:p>
        </w:tc>
        <w:tc>
          <w:tcPr>
            <w:tcW w:w="1418" w:type="dxa"/>
            <w:shd w:val="clear" w:color="auto" w:fill="FFFFFF"/>
            <w:vAlign w:val="center"/>
          </w:tcPr>
          <w:p w14:paraId="1D6ACF38"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59C63C6" w14:textId="77777777" w:rsidR="003F1B02" w:rsidRPr="005C0F13" w:rsidRDefault="003F1B02" w:rsidP="003F1B02">
            <w:pPr>
              <w:jc w:val="center"/>
              <w:rPr>
                <w:rFonts w:cs="Calibri"/>
                <w:szCs w:val="22"/>
              </w:rPr>
            </w:pPr>
          </w:p>
        </w:tc>
        <w:tc>
          <w:tcPr>
            <w:tcW w:w="1560" w:type="dxa"/>
            <w:shd w:val="clear" w:color="auto" w:fill="FFFFFF"/>
          </w:tcPr>
          <w:p w14:paraId="7BAC60E4" w14:textId="77777777" w:rsidR="003F1B02" w:rsidRPr="005C0F13" w:rsidRDefault="003F1B02" w:rsidP="003F1B02">
            <w:pPr>
              <w:jc w:val="center"/>
              <w:rPr>
                <w:rFonts w:cs="Calibri"/>
                <w:szCs w:val="22"/>
              </w:rPr>
            </w:pPr>
          </w:p>
        </w:tc>
      </w:tr>
      <w:tr w:rsidR="003F1B02" w:rsidRPr="005C0F13" w14:paraId="16B5B694"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A09155F" w14:textId="77777777" w:rsidR="003F1B02" w:rsidRPr="0082563A" w:rsidRDefault="003F1B02" w:rsidP="006D6BD3">
            <w:bookmarkStart w:id="2337" w:name="_Toc2629713"/>
            <w:bookmarkStart w:id="2338" w:name="_Toc3140130"/>
            <w:bookmarkStart w:id="2339" w:name="_Toc528424261"/>
            <w:r w:rsidRPr="005C0F13">
              <w:lastRenderedPageBreak/>
              <w:t>ADS</w:t>
            </w:r>
            <w:r w:rsidRPr="0082563A">
              <w:t>_280</w:t>
            </w:r>
            <w:bookmarkEnd w:id="2337"/>
            <w:bookmarkEnd w:id="2338"/>
          </w:p>
          <w:p w14:paraId="4985C7C3" w14:textId="77777777" w:rsidR="003F1B02" w:rsidRPr="00A759DD" w:rsidRDefault="003F1B02" w:rsidP="003F1B02">
            <w:pPr>
              <w:pStyle w:val="3"/>
              <w:rPr>
                <w:rFonts w:cs="Calibri"/>
                <w:lang w:val="el-GR"/>
              </w:rPr>
            </w:pPr>
            <w:bookmarkStart w:id="2340" w:name="_Toc107263317"/>
            <w:r w:rsidRPr="00A759DD">
              <w:rPr>
                <w:rFonts w:cs="Calibri"/>
                <w:lang w:val="el-GR"/>
              </w:rPr>
              <w:t>9.3.5 Ενσωματωμένος Εξοπλισμός Ελέγχων/Δοκιμών (</w:t>
            </w:r>
            <w:r w:rsidRPr="00A759DD">
              <w:rPr>
                <w:rFonts w:cs="Calibri"/>
              </w:rPr>
              <w:t>Built</w:t>
            </w:r>
            <w:r w:rsidRPr="00A759DD">
              <w:rPr>
                <w:rFonts w:cs="Calibri"/>
                <w:lang w:val="el-GR"/>
              </w:rPr>
              <w:t>-</w:t>
            </w:r>
            <w:r w:rsidRPr="00A759DD">
              <w:rPr>
                <w:rFonts w:cs="Calibri"/>
              </w:rPr>
              <w:t>In</w:t>
            </w:r>
            <w:r w:rsidRPr="00A759DD">
              <w:rPr>
                <w:rFonts w:cs="Calibri"/>
                <w:lang w:val="el-GR"/>
              </w:rPr>
              <w:t xml:space="preserve"> </w:t>
            </w:r>
            <w:r w:rsidRPr="00A759DD">
              <w:rPr>
                <w:rFonts w:cs="Calibri"/>
              </w:rPr>
              <w:t>Test</w:t>
            </w:r>
            <w:r w:rsidRPr="00A759DD">
              <w:rPr>
                <w:rFonts w:cs="Calibri"/>
                <w:lang w:val="el-GR"/>
              </w:rPr>
              <w:t xml:space="preserve"> </w:t>
            </w:r>
            <w:r w:rsidRPr="00A759DD">
              <w:rPr>
                <w:rFonts w:cs="Calibri"/>
              </w:rPr>
              <w:t>Equipment</w:t>
            </w:r>
            <w:r w:rsidRPr="00A759DD">
              <w:rPr>
                <w:rFonts w:cs="Calibri"/>
                <w:lang w:val="el-GR"/>
              </w:rPr>
              <w:t xml:space="preserve"> - </w:t>
            </w:r>
            <w:r w:rsidRPr="00A759DD">
              <w:rPr>
                <w:rFonts w:cs="Calibri"/>
              </w:rPr>
              <w:t>BITE</w:t>
            </w:r>
            <w:r w:rsidRPr="00A759DD">
              <w:rPr>
                <w:rFonts w:cs="Calibri"/>
                <w:lang w:val="el-GR"/>
              </w:rPr>
              <w:t>)</w:t>
            </w:r>
            <w:bookmarkEnd w:id="2339"/>
            <w:bookmarkEnd w:id="2340"/>
          </w:p>
          <w:p w14:paraId="2C4D4D32" w14:textId="77777777" w:rsidR="003F1B02" w:rsidRPr="005C0F13" w:rsidRDefault="003F1B02" w:rsidP="003F1B02">
            <w:pPr>
              <w:rPr>
                <w:rFonts w:cs="Calibri"/>
                <w:szCs w:val="22"/>
              </w:rPr>
            </w:pPr>
            <w:r w:rsidRPr="005C0F13">
              <w:rPr>
                <w:rFonts w:cs="Calibri"/>
                <w:szCs w:val="22"/>
              </w:rPr>
              <w:t>Το σύστημα ADS-B πρέπει να περιλαμβάνει την δυνατότητα ενός  Ενσωματωμένου Εξοπλισμού Ελέγχων/Δοκιμών (BITE), έτσι ώστε να υπάρχει συνεχής παρακολούθηση της κατάστασης λειτουργίας του εξοπλισμού, η οποία επιτυγχάνεται με την παρακολούθηση και την ανάλυση των κρίσιμων παραμέτρων του συστήματος σε όλα τα σχετικά επίπεδα του συστήματος.</w:t>
            </w:r>
          </w:p>
        </w:tc>
        <w:tc>
          <w:tcPr>
            <w:tcW w:w="1418" w:type="dxa"/>
            <w:shd w:val="clear" w:color="auto" w:fill="FFFFFF"/>
            <w:vAlign w:val="center"/>
          </w:tcPr>
          <w:p w14:paraId="2C974A5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30B908C" w14:textId="77777777" w:rsidR="003F1B02" w:rsidRPr="005C0F13" w:rsidRDefault="003F1B02" w:rsidP="003F1B02">
            <w:pPr>
              <w:jc w:val="center"/>
              <w:rPr>
                <w:rFonts w:cs="Calibri"/>
                <w:szCs w:val="22"/>
              </w:rPr>
            </w:pPr>
          </w:p>
        </w:tc>
        <w:tc>
          <w:tcPr>
            <w:tcW w:w="1560" w:type="dxa"/>
            <w:shd w:val="clear" w:color="auto" w:fill="FFFFFF"/>
          </w:tcPr>
          <w:p w14:paraId="2DB51364" w14:textId="77777777" w:rsidR="003F1B02" w:rsidRPr="005C0F13" w:rsidRDefault="003F1B02" w:rsidP="003F1B02">
            <w:pPr>
              <w:jc w:val="center"/>
              <w:rPr>
                <w:rFonts w:cs="Calibri"/>
                <w:szCs w:val="22"/>
              </w:rPr>
            </w:pPr>
          </w:p>
        </w:tc>
      </w:tr>
      <w:tr w:rsidR="003F1B02" w:rsidRPr="005C0F13" w14:paraId="497A63D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429F7AC" w14:textId="77777777" w:rsidR="003F1B02" w:rsidRPr="005C0F13" w:rsidRDefault="003F1B02" w:rsidP="003F1B02">
            <w:pPr>
              <w:rPr>
                <w:rFonts w:cs="Calibri"/>
                <w:szCs w:val="22"/>
              </w:rPr>
            </w:pPr>
            <w:r w:rsidRPr="005C0F13">
              <w:rPr>
                <w:rFonts w:cs="Calibri"/>
                <w:szCs w:val="22"/>
                <w:lang w:val="en-US"/>
              </w:rPr>
              <w:t>ADS</w:t>
            </w:r>
            <w:r>
              <w:rPr>
                <w:rFonts w:cs="Calibri"/>
                <w:szCs w:val="22"/>
              </w:rPr>
              <w:t>_29</w:t>
            </w:r>
            <w:r w:rsidRPr="005C0F13">
              <w:rPr>
                <w:rFonts w:cs="Calibri"/>
                <w:szCs w:val="22"/>
              </w:rPr>
              <w:t>0</w:t>
            </w:r>
          </w:p>
          <w:p w14:paraId="690F6C41" w14:textId="77777777" w:rsidR="003F1B02" w:rsidRPr="005C0F13" w:rsidRDefault="003F1B02" w:rsidP="003F1B02">
            <w:pPr>
              <w:rPr>
                <w:rFonts w:cs="Calibri"/>
                <w:szCs w:val="22"/>
              </w:rPr>
            </w:pPr>
            <w:r w:rsidRPr="005C0F13">
              <w:rPr>
                <w:rFonts w:cs="Calibri"/>
                <w:szCs w:val="22"/>
              </w:rPr>
              <w:t>Το BITE του συστήματος ADS-B πρέπει να είναι σε θέση να ανιχνεύει σφάλματα που επηρεάζουν την απόδοση του συστήματος. Το BITE θα πρέπει να εγγράφει τον ελαττωματικό εξοπλισμό τοπικά στο σύστημα και να το κοινοποιεί στα υποσυστήματα παρακολούθησης, καταγραφής και ελέγχου αναλόγως.</w:t>
            </w:r>
          </w:p>
        </w:tc>
        <w:tc>
          <w:tcPr>
            <w:tcW w:w="1418" w:type="dxa"/>
            <w:shd w:val="clear" w:color="auto" w:fill="FFFFFF"/>
            <w:vAlign w:val="center"/>
          </w:tcPr>
          <w:p w14:paraId="0FB8F39A"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5660355" w14:textId="77777777" w:rsidR="003F1B02" w:rsidRPr="005C0F13" w:rsidRDefault="003F1B02" w:rsidP="003F1B02">
            <w:pPr>
              <w:jc w:val="center"/>
              <w:rPr>
                <w:rFonts w:cs="Calibri"/>
                <w:szCs w:val="22"/>
              </w:rPr>
            </w:pPr>
          </w:p>
        </w:tc>
        <w:tc>
          <w:tcPr>
            <w:tcW w:w="1560" w:type="dxa"/>
            <w:shd w:val="clear" w:color="auto" w:fill="FFFFFF"/>
          </w:tcPr>
          <w:p w14:paraId="759AAA0B" w14:textId="77777777" w:rsidR="003F1B02" w:rsidRPr="005C0F13" w:rsidRDefault="003F1B02" w:rsidP="003F1B02">
            <w:pPr>
              <w:jc w:val="center"/>
              <w:rPr>
                <w:rFonts w:cs="Calibri"/>
                <w:szCs w:val="22"/>
              </w:rPr>
            </w:pPr>
          </w:p>
        </w:tc>
      </w:tr>
      <w:tr w:rsidR="003F1B02" w:rsidRPr="005C0F13" w14:paraId="79A25F2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75585C6" w14:textId="77777777" w:rsidR="003F1B02" w:rsidRPr="005C0F13" w:rsidRDefault="003F1B02" w:rsidP="003F1B02">
            <w:pPr>
              <w:rPr>
                <w:rFonts w:cs="Calibri"/>
                <w:szCs w:val="22"/>
              </w:rPr>
            </w:pPr>
            <w:r w:rsidRPr="005C0F13">
              <w:rPr>
                <w:rFonts w:cs="Calibri"/>
                <w:szCs w:val="22"/>
                <w:lang w:val="en-US"/>
              </w:rPr>
              <w:t>ADS</w:t>
            </w:r>
            <w:r>
              <w:rPr>
                <w:rFonts w:cs="Calibri"/>
                <w:szCs w:val="22"/>
              </w:rPr>
              <w:t>_30</w:t>
            </w:r>
            <w:r w:rsidRPr="005C0F13">
              <w:rPr>
                <w:rFonts w:cs="Calibri"/>
                <w:szCs w:val="22"/>
              </w:rPr>
              <w:t>0</w:t>
            </w:r>
          </w:p>
          <w:p w14:paraId="26F9E622" w14:textId="77777777" w:rsidR="003F1B02" w:rsidRPr="005C0F13" w:rsidRDefault="003F1B02" w:rsidP="003F1B02">
            <w:pPr>
              <w:rPr>
                <w:rFonts w:cs="Calibri"/>
                <w:szCs w:val="22"/>
              </w:rPr>
            </w:pPr>
            <w:r w:rsidRPr="005C0F13">
              <w:rPr>
                <w:rFonts w:cs="Calibri"/>
                <w:szCs w:val="22"/>
              </w:rPr>
              <w:t>Οι έλεγχοι BITE περιλαμβάνουν έναν έλεγχο του συστήματος end-to-end, συμπεριλαμβανομένου και αυτού τής εισόδου RF της κεραίας των επίγειων σταθμών.</w:t>
            </w:r>
          </w:p>
        </w:tc>
        <w:tc>
          <w:tcPr>
            <w:tcW w:w="1418" w:type="dxa"/>
            <w:shd w:val="clear" w:color="auto" w:fill="FFFFFF"/>
            <w:vAlign w:val="center"/>
          </w:tcPr>
          <w:p w14:paraId="5BFE5ABA"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7EB6A23" w14:textId="77777777" w:rsidR="003F1B02" w:rsidRPr="005C0F13" w:rsidRDefault="003F1B02" w:rsidP="003F1B02">
            <w:pPr>
              <w:jc w:val="center"/>
              <w:rPr>
                <w:rFonts w:cs="Calibri"/>
                <w:szCs w:val="22"/>
              </w:rPr>
            </w:pPr>
          </w:p>
        </w:tc>
        <w:tc>
          <w:tcPr>
            <w:tcW w:w="1560" w:type="dxa"/>
            <w:shd w:val="clear" w:color="auto" w:fill="FFFFFF"/>
          </w:tcPr>
          <w:p w14:paraId="2D538F04" w14:textId="77777777" w:rsidR="003F1B02" w:rsidRPr="005C0F13" w:rsidRDefault="003F1B02" w:rsidP="003F1B02">
            <w:pPr>
              <w:jc w:val="center"/>
              <w:rPr>
                <w:rFonts w:cs="Calibri"/>
                <w:szCs w:val="22"/>
              </w:rPr>
            </w:pPr>
          </w:p>
        </w:tc>
      </w:tr>
      <w:tr w:rsidR="003F1B02" w:rsidRPr="005C0F13" w14:paraId="07E8CDD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52A0934" w14:textId="77777777" w:rsidR="003F1B02" w:rsidRPr="0082563A" w:rsidRDefault="003F1B02" w:rsidP="006D6BD3">
            <w:bookmarkStart w:id="2341" w:name="_Toc2629715"/>
            <w:bookmarkStart w:id="2342" w:name="_Toc3140132"/>
            <w:bookmarkStart w:id="2343" w:name="_Toc528424262"/>
            <w:r w:rsidRPr="005C0F13">
              <w:t>ADS</w:t>
            </w:r>
            <w:r w:rsidRPr="0082563A">
              <w:t>_310</w:t>
            </w:r>
            <w:bookmarkEnd w:id="2341"/>
            <w:bookmarkEnd w:id="2342"/>
          </w:p>
          <w:p w14:paraId="18AFF13A" w14:textId="77777777" w:rsidR="003F1B02" w:rsidRPr="00A759DD" w:rsidRDefault="003F1B02" w:rsidP="003F1B02">
            <w:pPr>
              <w:pStyle w:val="3"/>
              <w:rPr>
                <w:rFonts w:cs="Calibri"/>
                <w:lang w:val="el-GR"/>
              </w:rPr>
            </w:pPr>
            <w:bookmarkStart w:id="2344" w:name="_Toc107263318"/>
            <w:r w:rsidRPr="00A759DD">
              <w:rPr>
                <w:rFonts w:cs="Calibri"/>
                <w:lang w:val="el-GR"/>
              </w:rPr>
              <w:t xml:space="preserve">9.3.6 Τρόποι Λειτουργίας και Καταστάσεις του Συστήματος </w:t>
            </w:r>
            <w:r w:rsidRPr="00A759DD">
              <w:rPr>
                <w:rFonts w:cs="Calibri"/>
              </w:rPr>
              <w:t>ADS</w:t>
            </w:r>
            <w:r w:rsidRPr="00A759DD">
              <w:rPr>
                <w:rFonts w:cs="Calibri"/>
                <w:lang w:val="el-GR"/>
              </w:rPr>
              <w:t>-</w:t>
            </w:r>
            <w:r w:rsidRPr="00A759DD">
              <w:rPr>
                <w:rFonts w:cs="Calibri"/>
              </w:rPr>
              <w:t>B</w:t>
            </w:r>
            <w:bookmarkEnd w:id="2343"/>
            <w:bookmarkEnd w:id="2344"/>
          </w:p>
          <w:p w14:paraId="30C5EFAD" w14:textId="77777777" w:rsidR="003F1B02" w:rsidRPr="005C0F13" w:rsidRDefault="003F1B02" w:rsidP="003F1B02">
            <w:pPr>
              <w:rPr>
                <w:rFonts w:cs="Calibri"/>
                <w:szCs w:val="22"/>
              </w:rPr>
            </w:pPr>
            <w:r w:rsidRPr="005C0F13">
              <w:rPr>
                <w:rFonts w:cs="Calibri"/>
                <w:szCs w:val="22"/>
              </w:rPr>
              <w:t>Δύο τρόποι λειτουργίας θα καθοριστούν για το ADS-B σύστημα, συμπεριλαμβανομένων και των τοπικών επίγειων σταθμών: Operational («Επιχειρησιακός» τρόπος λειτουργίας) και  Maintenance (Τρόπος λειτουργίας «Συντήρηση»): Ο τρόπος λειτουργίας «Maintenance» θα χρησιμοποιείται για την αλλαγή των παραμέτρων (configuration). Οι αλλαγές αυτές ΔΕΝ θα επιτρέπονται στην κατάσταση «Operational».</w:t>
            </w:r>
          </w:p>
        </w:tc>
        <w:tc>
          <w:tcPr>
            <w:tcW w:w="1418" w:type="dxa"/>
            <w:shd w:val="clear" w:color="auto" w:fill="FFFFFF"/>
            <w:vAlign w:val="center"/>
          </w:tcPr>
          <w:p w14:paraId="34887CC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3273887" w14:textId="77777777" w:rsidR="003F1B02" w:rsidRPr="005C0F13" w:rsidRDefault="003F1B02" w:rsidP="003F1B02">
            <w:pPr>
              <w:jc w:val="center"/>
              <w:rPr>
                <w:rFonts w:cs="Calibri"/>
                <w:szCs w:val="22"/>
              </w:rPr>
            </w:pPr>
          </w:p>
        </w:tc>
        <w:tc>
          <w:tcPr>
            <w:tcW w:w="1560" w:type="dxa"/>
            <w:shd w:val="clear" w:color="auto" w:fill="FFFFFF"/>
          </w:tcPr>
          <w:p w14:paraId="42B07E44" w14:textId="77777777" w:rsidR="003F1B02" w:rsidRPr="005C0F13" w:rsidRDefault="003F1B02" w:rsidP="003F1B02">
            <w:pPr>
              <w:jc w:val="center"/>
              <w:rPr>
                <w:rFonts w:cs="Calibri"/>
                <w:szCs w:val="22"/>
              </w:rPr>
            </w:pPr>
          </w:p>
        </w:tc>
      </w:tr>
      <w:tr w:rsidR="003F1B02" w:rsidRPr="005C0F13" w14:paraId="456440A1"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92DBAD4" w14:textId="77777777" w:rsidR="003F1B02" w:rsidRPr="005C0F13" w:rsidRDefault="003F1B02" w:rsidP="003F1B02">
            <w:pPr>
              <w:contextualSpacing/>
              <w:rPr>
                <w:rFonts w:cs="Calibri"/>
                <w:szCs w:val="22"/>
              </w:rPr>
            </w:pPr>
            <w:r w:rsidRPr="005C0F13">
              <w:rPr>
                <w:rFonts w:cs="Calibri"/>
                <w:szCs w:val="22"/>
                <w:lang w:val="en-US"/>
              </w:rPr>
              <w:t>ADS</w:t>
            </w:r>
            <w:r>
              <w:rPr>
                <w:rFonts w:cs="Calibri"/>
                <w:szCs w:val="22"/>
              </w:rPr>
              <w:t>_32</w:t>
            </w:r>
            <w:r w:rsidRPr="005C0F13">
              <w:rPr>
                <w:rFonts w:cs="Calibri"/>
                <w:szCs w:val="22"/>
              </w:rPr>
              <w:t>0</w:t>
            </w:r>
          </w:p>
          <w:p w14:paraId="3A6504F3" w14:textId="77777777" w:rsidR="003F1B02" w:rsidRPr="005C0F13" w:rsidRDefault="003F1B02" w:rsidP="003F1B02">
            <w:pPr>
              <w:contextualSpacing/>
              <w:rPr>
                <w:rFonts w:cs="Calibri"/>
                <w:szCs w:val="22"/>
              </w:rPr>
            </w:pPr>
            <w:r w:rsidRPr="005C0F13">
              <w:rPr>
                <w:rFonts w:cs="Calibri"/>
                <w:szCs w:val="22"/>
              </w:rPr>
              <w:t>Τρεις καταστάσεις θα καθοριστούν για τον επίγειο Σταθμό 1090 ES:</w:t>
            </w:r>
          </w:p>
          <w:p w14:paraId="507B9F04" w14:textId="77777777" w:rsidR="003F1B02" w:rsidRPr="005C0F13" w:rsidRDefault="003F1B02" w:rsidP="003F1B02">
            <w:pPr>
              <w:contextualSpacing/>
              <w:rPr>
                <w:rFonts w:cs="Calibri"/>
                <w:szCs w:val="22"/>
              </w:rPr>
            </w:pPr>
            <w:r w:rsidRPr="005C0F13">
              <w:rPr>
                <w:rFonts w:cs="Calibri"/>
                <w:szCs w:val="22"/>
              </w:rPr>
              <w:t>Εκκίνησης (Initialization), Συνδεδεμένης (On-Line) και Αποτυχημένης (Failed):</w:t>
            </w:r>
          </w:p>
          <w:p w14:paraId="319033E5" w14:textId="77777777" w:rsidR="003F1B02" w:rsidRPr="005C0F13" w:rsidRDefault="003F1B02" w:rsidP="002464E4">
            <w:pPr>
              <w:numPr>
                <w:ilvl w:val="0"/>
                <w:numId w:val="149"/>
              </w:numPr>
              <w:spacing w:before="60" w:after="60"/>
              <w:contextualSpacing/>
              <w:jc w:val="both"/>
              <w:rPr>
                <w:rFonts w:cs="Calibri"/>
                <w:szCs w:val="22"/>
              </w:rPr>
            </w:pPr>
            <w:r w:rsidRPr="005C0F13">
              <w:rPr>
                <w:rFonts w:cs="Calibri"/>
                <w:szCs w:val="22"/>
              </w:rPr>
              <w:t>Η κατάσταση Initialization πρέπει να «εμφανίζεται» με την παροχή τροφοδοσίας.</w:t>
            </w:r>
          </w:p>
          <w:p w14:paraId="0423B10F" w14:textId="77777777" w:rsidR="003F1B02" w:rsidRPr="005C0F13" w:rsidRDefault="003F1B02" w:rsidP="002464E4">
            <w:pPr>
              <w:numPr>
                <w:ilvl w:val="0"/>
                <w:numId w:val="149"/>
              </w:numPr>
              <w:spacing w:before="60" w:after="60"/>
              <w:contextualSpacing/>
              <w:jc w:val="both"/>
              <w:rPr>
                <w:rFonts w:cs="Calibri"/>
                <w:szCs w:val="22"/>
              </w:rPr>
            </w:pPr>
            <w:r w:rsidRPr="005C0F13">
              <w:rPr>
                <w:rFonts w:cs="Calibri"/>
                <w:szCs w:val="22"/>
              </w:rPr>
              <w:t>Η κατάσταση On-Line θα είναι η κανονική κατάσταση λειτουργίας του Σταθμού Εδάφους.</w:t>
            </w:r>
          </w:p>
          <w:p w14:paraId="684C5042" w14:textId="77777777" w:rsidR="003F1B02" w:rsidRPr="005C0F13" w:rsidRDefault="003F1B02" w:rsidP="002464E4">
            <w:pPr>
              <w:numPr>
                <w:ilvl w:val="0"/>
                <w:numId w:val="149"/>
              </w:numPr>
              <w:spacing w:before="60" w:after="60"/>
              <w:contextualSpacing/>
              <w:jc w:val="both"/>
              <w:rPr>
                <w:rFonts w:cs="Calibri"/>
                <w:szCs w:val="22"/>
              </w:rPr>
            </w:pPr>
            <w:r w:rsidRPr="005C0F13">
              <w:rPr>
                <w:rFonts w:cs="Calibri"/>
                <w:szCs w:val="22"/>
              </w:rPr>
              <w:t>H κατάσταση Failed πρέπει να εμφανίζεται, όταν ανιχνεύεται ένα σφάλμα που μπορεί να επηρεάσει την επιχειρησιακή/λειτουργική απόδοση/επίδοση.</w:t>
            </w:r>
          </w:p>
        </w:tc>
        <w:tc>
          <w:tcPr>
            <w:tcW w:w="1418" w:type="dxa"/>
            <w:shd w:val="clear" w:color="auto" w:fill="FFFFFF"/>
            <w:vAlign w:val="center"/>
          </w:tcPr>
          <w:p w14:paraId="52AFDC93"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FADE31F" w14:textId="77777777" w:rsidR="003F1B02" w:rsidRPr="005C0F13" w:rsidRDefault="003F1B02" w:rsidP="003F1B02">
            <w:pPr>
              <w:jc w:val="center"/>
              <w:rPr>
                <w:rFonts w:cs="Calibri"/>
                <w:szCs w:val="22"/>
              </w:rPr>
            </w:pPr>
          </w:p>
        </w:tc>
        <w:tc>
          <w:tcPr>
            <w:tcW w:w="1560" w:type="dxa"/>
            <w:shd w:val="clear" w:color="auto" w:fill="FFFFFF"/>
          </w:tcPr>
          <w:p w14:paraId="0CEEEF70" w14:textId="77777777" w:rsidR="003F1B02" w:rsidRPr="005C0F13" w:rsidRDefault="003F1B02" w:rsidP="003F1B02">
            <w:pPr>
              <w:jc w:val="center"/>
              <w:rPr>
                <w:rFonts w:cs="Calibri"/>
                <w:szCs w:val="22"/>
              </w:rPr>
            </w:pPr>
          </w:p>
        </w:tc>
      </w:tr>
      <w:tr w:rsidR="003F1B02" w:rsidRPr="005C0F13" w14:paraId="6CB796C4"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2102905" w14:textId="77777777" w:rsidR="003F1B02" w:rsidRPr="0082563A" w:rsidRDefault="003F1B02" w:rsidP="006D6BD3">
            <w:bookmarkStart w:id="2345" w:name="_Toc2629717"/>
            <w:bookmarkStart w:id="2346" w:name="_Toc3140134"/>
            <w:bookmarkStart w:id="2347" w:name="_Toc528424263"/>
            <w:r w:rsidRPr="005C0F13">
              <w:t>ADS</w:t>
            </w:r>
            <w:r w:rsidRPr="0082563A">
              <w:t>_330</w:t>
            </w:r>
            <w:bookmarkEnd w:id="2345"/>
            <w:bookmarkEnd w:id="2346"/>
          </w:p>
          <w:p w14:paraId="31027810" w14:textId="77777777" w:rsidR="003F1B02" w:rsidRPr="00A759DD" w:rsidRDefault="003F1B02" w:rsidP="003F1B02">
            <w:pPr>
              <w:pStyle w:val="3"/>
              <w:rPr>
                <w:rFonts w:cs="Calibri"/>
                <w:lang w:val="el-GR"/>
              </w:rPr>
            </w:pPr>
            <w:bookmarkStart w:id="2348" w:name="_Toc107263319"/>
            <w:r w:rsidRPr="00A759DD">
              <w:rPr>
                <w:rFonts w:cs="Calibri"/>
                <w:lang w:val="el-GR"/>
              </w:rPr>
              <w:lastRenderedPageBreak/>
              <w:t xml:space="preserve">9.3.7 Διαχείριση Δεδομένων </w:t>
            </w:r>
            <w:r w:rsidRPr="00A759DD">
              <w:rPr>
                <w:rFonts w:cs="Calibri"/>
              </w:rPr>
              <w:t>E</w:t>
            </w:r>
            <w:r w:rsidRPr="00A759DD">
              <w:rPr>
                <w:rFonts w:cs="Calibri"/>
                <w:lang w:val="el-GR"/>
              </w:rPr>
              <w:t>ξόδου</w:t>
            </w:r>
            <w:bookmarkEnd w:id="2347"/>
            <w:bookmarkEnd w:id="2348"/>
          </w:p>
          <w:p w14:paraId="46C4D015" w14:textId="77777777" w:rsidR="003F1B02" w:rsidRPr="005C0F13" w:rsidRDefault="003F1B02" w:rsidP="003F1B02">
            <w:pPr>
              <w:rPr>
                <w:rFonts w:cs="Calibri"/>
                <w:szCs w:val="22"/>
              </w:rPr>
            </w:pPr>
            <w:r w:rsidRPr="005C0F13">
              <w:rPr>
                <w:rFonts w:cs="Calibri"/>
                <w:szCs w:val="22"/>
              </w:rPr>
              <w:t>Το σύστημα ADS-B θα εξάγει αναφορές στόχων και κατάστασης σε πολλαπλές εξόδους, οι οποίες μεμονωμένα θα είναι παραμετροποιήσιμες.</w:t>
            </w:r>
          </w:p>
        </w:tc>
        <w:tc>
          <w:tcPr>
            <w:tcW w:w="1418" w:type="dxa"/>
            <w:shd w:val="clear" w:color="auto" w:fill="FFFFFF"/>
            <w:vAlign w:val="center"/>
          </w:tcPr>
          <w:p w14:paraId="076FA068"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60696309" w14:textId="77777777" w:rsidR="003F1B02" w:rsidRPr="005C0F13" w:rsidRDefault="003F1B02" w:rsidP="003F1B02">
            <w:pPr>
              <w:jc w:val="center"/>
              <w:rPr>
                <w:rFonts w:cs="Calibri"/>
                <w:szCs w:val="22"/>
              </w:rPr>
            </w:pPr>
          </w:p>
        </w:tc>
        <w:tc>
          <w:tcPr>
            <w:tcW w:w="1560" w:type="dxa"/>
            <w:shd w:val="clear" w:color="auto" w:fill="FFFFFF"/>
          </w:tcPr>
          <w:p w14:paraId="46094562" w14:textId="77777777" w:rsidR="003F1B02" w:rsidRPr="005C0F13" w:rsidRDefault="003F1B02" w:rsidP="003F1B02">
            <w:pPr>
              <w:jc w:val="center"/>
              <w:rPr>
                <w:rFonts w:cs="Calibri"/>
                <w:szCs w:val="22"/>
              </w:rPr>
            </w:pPr>
          </w:p>
        </w:tc>
      </w:tr>
      <w:tr w:rsidR="003F1B02" w:rsidRPr="005C0F13" w14:paraId="298EE15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A1FD90F" w14:textId="77777777" w:rsidR="003F1B02" w:rsidRPr="0082563A" w:rsidRDefault="003F1B02" w:rsidP="006D6BD3">
            <w:bookmarkStart w:id="2349" w:name="_Toc2629719"/>
            <w:bookmarkStart w:id="2350" w:name="_Toc3140136"/>
            <w:bookmarkStart w:id="2351" w:name="_Toc528424264"/>
            <w:r w:rsidRPr="005C0F13">
              <w:t>ADS</w:t>
            </w:r>
            <w:r w:rsidRPr="0082563A">
              <w:t>_340</w:t>
            </w:r>
            <w:bookmarkEnd w:id="2349"/>
            <w:bookmarkEnd w:id="2350"/>
          </w:p>
          <w:p w14:paraId="12D6F808" w14:textId="77777777" w:rsidR="003F1B02" w:rsidRPr="00A759DD" w:rsidRDefault="003F1B02" w:rsidP="003F1B02">
            <w:pPr>
              <w:pStyle w:val="3"/>
              <w:rPr>
                <w:rFonts w:cs="Calibri"/>
                <w:lang w:val="el-GR"/>
              </w:rPr>
            </w:pPr>
            <w:bookmarkStart w:id="2352" w:name="_Toc107263320"/>
            <w:r w:rsidRPr="00A759DD">
              <w:rPr>
                <w:rFonts w:cs="Calibri"/>
                <w:lang w:val="el-GR"/>
              </w:rPr>
              <w:t>9.3.8 Διαμόρφωση (</w:t>
            </w:r>
            <w:r w:rsidRPr="00A759DD">
              <w:rPr>
                <w:rFonts w:cs="Calibri"/>
              </w:rPr>
              <w:t>configuration</w:t>
            </w:r>
            <w:r w:rsidRPr="00A759DD">
              <w:rPr>
                <w:rFonts w:cs="Calibri"/>
                <w:lang w:val="el-GR"/>
              </w:rPr>
              <w:t>) και Έλεγχος (</w:t>
            </w:r>
            <w:r w:rsidRPr="00A759DD">
              <w:rPr>
                <w:rFonts w:cs="Calibri"/>
              </w:rPr>
              <w:t>Control</w:t>
            </w:r>
            <w:r w:rsidRPr="00A759DD">
              <w:rPr>
                <w:rFonts w:cs="Calibri"/>
                <w:lang w:val="el-GR"/>
              </w:rPr>
              <w:t>) του Συστήματος</w:t>
            </w:r>
            <w:bookmarkEnd w:id="2351"/>
            <w:bookmarkEnd w:id="2352"/>
          </w:p>
          <w:p w14:paraId="5BF60DBE" w14:textId="77777777" w:rsidR="003F1B02" w:rsidRPr="005C0F13" w:rsidRDefault="003F1B02" w:rsidP="003F1B02">
            <w:pPr>
              <w:rPr>
                <w:rFonts w:cs="Calibri"/>
                <w:szCs w:val="22"/>
              </w:rPr>
            </w:pPr>
            <w:r w:rsidRPr="005C0F13">
              <w:rPr>
                <w:rFonts w:cs="Calibri"/>
                <w:szCs w:val="22"/>
              </w:rPr>
              <w:t>Όλες οι παράμετροι του συστήματος ADS-B που είναι διαμορφώσιμες θα μπορούν να τροποποιηθούν από την κονσόλα του Τεχνικού Συστήματος Παρακολούθησης και Ελέγχου (TMCS).</w:t>
            </w:r>
          </w:p>
        </w:tc>
        <w:tc>
          <w:tcPr>
            <w:tcW w:w="1418" w:type="dxa"/>
            <w:shd w:val="clear" w:color="auto" w:fill="FFFFFF"/>
            <w:vAlign w:val="center"/>
          </w:tcPr>
          <w:p w14:paraId="097A0CC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A486D68" w14:textId="77777777" w:rsidR="003F1B02" w:rsidRPr="005C0F13" w:rsidRDefault="003F1B02" w:rsidP="003F1B02">
            <w:pPr>
              <w:jc w:val="center"/>
              <w:rPr>
                <w:rFonts w:cs="Calibri"/>
                <w:szCs w:val="22"/>
              </w:rPr>
            </w:pPr>
          </w:p>
        </w:tc>
        <w:tc>
          <w:tcPr>
            <w:tcW w:w="1560" w:type="dxa"/>
            <w:shd w:val="clear" w:color="auto" w:fill="FFFFFF"/>
          </w:tcPr>
          <w:p w14:paraId="3799FD15" w14:textId="77777777" w:rsidR="003F1B02" w:rsidRPr="005C0F13" w:rsidRDefault="003F1B02" w:rsidP="003F1B02">
            <w:pPr>
              <w:jc w:val="center"/>
              <w:rPr>
                <w:rFonts w:cs="Calibri"/>
                <w:szCs w:val="22"/>
              </w:rPr>
            </w:pPr>
          </w:p>
        </w:tc>
      </w:tr>
      <w:tr w:rsidR="003F1B02" w:rsidRPr="005C0F13" w14:paraId="114DED4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968018D" w14:textId="77777777" w:rsidR="003F1B02" w:rsidRPr="005C0F13" w:rsidRDefault="003F1B02" w:rsidP="003F1B02">
            <w:pPr>
              <w:rPr>
                <w:rFonts w:cs="Calibri"/>
                <w:szCs w:val="22"/>
              </w:rPr>
            </w:pPr>
            <w:r w:rsidRPr="005C0F13">
              <w:rPr>
                <w:rFonts w:cs="Calibri"/>
                <w:szCs w:val="22"/>
                <w:lang w:val="en-US"/>
              </w:rPr>
              <w:t>ADS</w:t>
            </w:r>
            <w:r>
              <w:rPr>
                <w:rFonts w:cs="Calibri"/>
                <w:szCs w:val="22"/>
              </w:rPr>
              <w:t>_35</w:t>
            </w:r>
            <w:r w:rsidRPr="005C0F13">
              <w:rPr>
                <w:rFonts w:cs="Calibri"/>
                <w:szCs w:val="22"/>
              </w:rPr>
              <w:t>0</w:t>
            </w:r>
          </w:p>
          <w:p w14:paraId="56105F7B" w14:textId="77777777" w:rsidR="003F1B02" w:rsidRPr="005C0F13" w:rsidRDefault="003F1B02" w:rsidP="003F1B02">
            <w:pPr>
              <w:rPr>
                <w:rFonts w:cs="Calibri"/>
                <w:szCs w:val="22"/>
              </w:rPr>
            </w:pPr>
            <w:r w:rsidRPr="005C0F13">
              <w:rPr>
                <w:rFonts w:cs="Calibri"/>
                <w:szCs w:val="22"/>
              </w:rPr>
              <w:t>Η εγκατάσταση του λογισμικού του επίγειου σταθμού θα είναι δυνατή μέσω του Τεχνικού Συστήματος Παρακολούθησης και Ελέγχου (TMCS).</w:t>
            </w:r>
          </w:p>
        </w:tc>
        <w:tc>
          <w:tcPr>
            <w:tcW w:w="1418" w:type="dxa"/>
            <w:shd w:val="clear" w:color="auto" w:fill="FFFFFF"/>
            <w:vAlign w:val="center"/>
          </w:tcPr>
          <w:p w14:paraId="4D2BC2AE"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2D8749D" w14:textId="77777777" w:rsidR="003F1B02" w:rsidRPr="005C0F13" w:rsidRDefault="003F1B02" w:rsidP="003F1B02">
            <w:pPr>
              <w:jc w:val="center"/>
              <w:rPr>
                <w:rFonts w:cs="Calibri"/>
                <w:szCs w:val="22"/>
              </w:rPr>
            </w:pPr>
          </w:p>
        </w:tc>
        <w:tc>
          <w:tcPr>
            <w:tcW w:w="1560" w:type="dxa"/>
            <w:shd w:val="clear" w:color="auto" w:fill="FFFFFF"/>
          </w:tcPr>
          <w:p w14:paraId="64FE77FC" w14:textId="77777777" w:rsidR="003F1B02" w:rsidRPr="005C0F13" w:rsidRDefault="003F1B02" w:rsidP="003F1B02">
            <w:pPr>
              <w:jc w:val="center"/>
              <w:rPr>
                <w:rFonts w:cs="Calibri"/>
                <w:szCs w:val="22"/>
              </w:rPr>
            </w:pPr>
          </w:p>
        </w:tc>
      </w:tr>
      <w:tr w:rsidR="003F1B02" w:rsidRPr="005C0F13" w14:paraId="7D906EE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5951B8D" w14:textId="77777777" w:rsidR="003F1B02" w:rsidRPr="005C0F13" w:rsidRDefault="003F1B02" w:rsidP="003F1B02">
            <w:pPr>
              <w:rPr>
                <w:rFonts w:cs="Calibri"/>
                <w:szCs w:val="22"/>
              </w:rPr>
            </w:pPr>
            <w:r w:rsidRPr="005C0F13">
              <w:rPr>
                <w:rFonts w:cs="Calibri"/>
                <w:szCs w:val="22"/>
                <w:lang w:val="en-US"/>
              </w:rPr>
              <w:t>ADS</w:t>
            </w:r>
            <w:r>
              <w:rPr>
                <w:rFonts w:cs="Calibri"/>
                <w:szCs w:val="22"/>
              </w:rPr>
              <w:t>_36</w:t>
            </w:r>
            <w:r w:rsidRPr="005C0F13">
              <w:rPr>
                <w:rFonts w:cs="Calibri"/>
                <w:szCs w:val="22"/>
              </w:rPr>
              <w:t>0</w:t>
            </w:r>
          </w:p>
          <w:p w14:paraId="744EF119" w14:textId="77777777" w:rsidR="003F1B02" w:rsidRPr="005C0F13" w:rsidRDefault="003F1B02" w:rsidP="003F1B02">
            <w:pPr>
              <w:rPr>
                <w:rFonts w:cs="Calibri"/>
                <w:szCs w:val="22"/>
              </w:rPr>
            </w:pPr>
            <w:r w:rsidRPr="005C0F13">
              <w:rPr>
                <w:rFonts w:cs="Calibri"/>
                <w:szCs w:val="22"/>
              </w:rPr>
              <w:t>Σε περίπτωση διακοπής τροφοδοσίας ή επανεκκίνησης του επίγειου σταθμού, οι παράμετροι θα διατηρούνται στην τελευταία τους ρύθμιση.</w:t>
            </w:r>
          </w:p>
        </w:tc>
        <w:tc>
          <w:tcPr>
            <w:tcW w:w="1418" w:type="dxa"/>
            <w:shd w:val="clear" w:color="auto" w:fill="FFFFFF"/>
            <w:vAlign w:val="center"/>
          </w:tcPr>
          <w:p w14:paraId="1384361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21C848C" w14:textId="77777777" w:rsidR="003F1B02" w:rsidRPr="005C0F13" w:rsidRDefault="003F1B02" w:rsidP="003F1B02">
            <w:pPr>
              <w:jc w:val="center"/>
              <w:rPr>
                <w:rFonts w:cs="Calibri"/>
                <w:szCs w:val="22"/>
              </w:rPr>
            </w:pPr>
          </w:p>
        </w:tc>
        <w:tc>
          <w:tcPr>
            <w:tcW w:w="1560" w:type="dxa"/>
            <w:shd w:val="clear" w:color="auto" w:fill="FFFFFF"/>
          </w:tcPr>
          <w:p w14:paraId="2B15C76D" w14:textId="77777777" w:rsidR="003F1B02" w:rsidRPr="005C0F13" w:rsidRDefault="003F1B02" w:rsidP="003F1B02">
            <w:pPr>
              <w:jc w:val="center"/>
              <w:rPr>
                <w:rFonts w:cs="Calibri"/>
                <w:szCs w:val="22"/>
              </w:rPr>
            </w:pPr>
          </w:p>
        </w:tc>
      </w:tr>
      <w:tr w:rsidR="003F1B02" w:rsidRPr="005C0F13" w14:paraId="241E656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8FB4047" w14:textId="77777777" w:rsidR="003F1B02" w:rsidRPr="005C0F13" w:rsidRDefault="003F1B02" w:rsidP="003F1B02">
            <w:pPr>
              <w:rPr>
                <w:rFonts w:cs="Calibri"/>
                <w:szCs w:val="22"/>
              </w:rPr>
            </w:pPr>
            <w:r w:rsidRPr="005C0F13">
              <w:rPr>
                <w:rFonts w:cs="Calibri"/>
                <w:szCs w:val="22"/>
                <w:lang w:val="en-US"/>
              </w:rPr>
              <w:t>ADS</w:t>
            </w:r>
            <w:r>
              <w:rPr>
                <w:rFonts w:cs="Calibri"/>
                <w:szCs w:val="22"/>
              </w:rPr>
              <w:t>_37</w:t>
            </w:r>
            <w:r w:rsidRPr="005C0F13">
              <w:rPr>
                <w:rFonts w:cs="Calibri"/>
                <w:szCs w:val="22"/>
              </w:rPr>
              <w:t>0</w:t>
            </w:r>
          </w:p>
          <w:p w14:paraId="49DDABA6" w14:textId="77777777" w:rsidR="003F1B02" w:rsidRPr="005C0F13" w:rsidRDefault="003F1B02" w:rsidP="003F1B02">
            <w:pPr>
              <w:rPr>
                <w:rFonts w:cs="Calibri"/>
                <w:szCs w:val="22"/>
              </w:rPr>
            </w:pPr>
            <w:r>
              <w:rPr>
                <w:rFonts w:cs="Calibri"/>
                <w:szCs w:val="22"/>
              </w:rPr>
              <w:t>Ο επίγειος σταθμός (GS) θα διαθέτει</w:t>
            </w:r>
            <w:r w:rsidRPr="005C0F13">
              <w:rPr>
                <w:rFonts w:cs="Calibri"/>
                <w:szCs w:val="22"/>
              </w:rPr>
              <w:t xml:space="preserve"> τις απαιτούμενες διεπαφές (πχ. SNMP, HTTP</w:t>
            </w:r>
            <w:r>
              <w:rPr>
                <w:rFonts w:cs="Calibri"/>
                <w:szCs w:val="22"/>
              </w:rPr>
              <w:t xml:space="preserve"> ή παρόμοιες) ώστε να ελέγχεται και επιτηρείται</w:t>
            </w:r>
            <w:r w:rsidRPr="005C0F13">
              <w:rPr>
                <w:rFonts w:cs="Calibri"/>
                <w:szCs w:val="22"/>
              </w:rPr>
              <w:t xml:space="preserve"> από το Σύστημα Τεχνικού Ελέγχου και Παρακολούθησης (TMCS).</w:t>
            </w:r>
          </w:p>
        </w:tc>
        <w:tc>
          <w:tcPr>
            <w:tcW w:w="1418" w:type="dxa"/>
            <w:shd w:val="clear" w:color="auto" w:fill="FFFFFF"/>
            <w:vAlign w:val="center"/>
          </w:tcPr>
          <w:p w14:paraId="580EE08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DC9C54F" w14:textId="77777777" w:rsidR="003F1B02" w:rsidRPr="005C0F13" w:rsidRDefault="003F1B02" w:rsidP="003F1B02">
            <w:pPr>
              <w:jc w:val="center"/>
              <w:rPr>
                <w:rFonts w:cs="Calibri"/>
                <w:szCs w:val="22"/>
              </w:rPr>
            </w:pPr>
          </w:p>
        </w:tc>
        <w:tc>
          <w:tcPr>
            <w:tcW w:w="1560" w:type="dxa"/>
            <w:shd w:val="clear" w:color="auto" w:fill="FFFFFF"/>
          </w:tcPr>
          <w:p w14:paraId="50A34F19" w14:textId="77777777" w:rsidR="003F1B02" w:rsidRPr="005C0F13" w:rsidRDefault="003F1B02" w:rsidP="003F1B02">
            <w:pPr>
              <w:jc w:val="center"/>
              <w:rPr>
                <w:rFonts w:cs="Calibri"/>
                <w:szCs w:val="22"/>
              </w:rPr>
            </w:pPr>
          </w:p>
        </w:tc>
      </w:tr>
      <w:tr w:rsidR="003F1B02" w:rsidRPr="005C0F13" w14:paraId="4773A8B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D24C270" w14:textId="77777777" w:rsidR="003F1B02" w:rsidRPr="0082563A" w:rsidRDefault="003F1B02" w:rsidP="006D6BD3">
            <w:bookmarkStart w:id="2353" w:name="_Toc2629721"/>
            <w:bookmarkStart w:id="2354" w:name="_Toc3140138"/>
            <w:bookmarkStart w:id="2355" w:name="_Toc528424265"/>
            <w:r w:rsidRPr="005C0F13">
              <w:t>ADS</w:t>
            </w:r>
            <w:r w:rsidRPr="0082563A">
              <w:t>_380</w:t>
            </w:r>
            <w:bookmarkEnd w:id="2353"/>
            <w:bookmarkEnd w:id="2354"/>
          </w:p>
          <w:p w14:paraId="464407FF" w14:textId="77777777" w:rsidR="003F1B02" w:rsidRPr="00A759DD" w:rsidRDefault="003F1B02" w:rsidP="003F1B02">
            <w:pPr>
              <w:pStyle w:val="3"/>
              <w:rPr>
                <w:rFonts w:cs="Calibri"/>
                <w:lang w:val="el-GR"/>
              </w:rPr>
            </w:pPr>
            <w:bookmarkStart w:id="2356" w:name="_Toc107263321"/>
            <w:r w:rsidRPr="00A759DD">
              <w:rPr>
                <w:rFonts w:cs="Calibri"/>
                <w:lang w:val="el-GR"/>
              </w:rPr>
              <w:t>9.3.9 Καταγραφή Δεδομένων (</w:t>
            </w:r>
            <w:r w:rsidRPr="00A759DD">
              <w:rPr>
                <w:rFonts w:cs="Calibri"/>
              </w:rPr>
              <w:t>Log</w:t>
            </w:r>
            <w:r w:rsidRPr="00A759DD">
              <w:rPr>
                <w:rFonts w:cs="Calibri"/>
                <w:lang w:val="el-GR"/>
              </w:rPr>
              <w:t xml:space="preserve"> </w:t>
            </w:r>
            <w:r w:rsidRPr="00A759DD">
              <w:rPr>
                <w:rFonts w:cs="Calibri"/>
              </w:rPr>
              <w:t>Files</w:t>
            </w:r>
            <w:r w:rsidRPr="00A759DD">
              <w:rPr>
                <w:rFonts w:cs="Calibri"/>
                <w:lang w:val="el-GR"/>
              </w:rPr>
              <w:t>)</w:t>
            </w:r>
            <w:bookmarkEnd w:id="2355"/>
            <w:bookmarkEnd w:id="2356"/>
          </w:p>
          <w:p w14:paraId="3AF39C27" w14:textId="77777777" w:rsidR="003F1B02" w:rsidRPr="005C0F13" w:rsidRDefault="003F1B02" w:rsidP="003F1B02">
            <w:pPr>
              <w:contextualSpacing/>
              <w:rPr>
                <w:rFonts w:cs="Calibri"/>
                <w:szCs w:val="22"/>
              </w:rPr>
            </w:pPr>
            <w:r w:rsidRPr="005C0F13">
              <w:rPr>
                <w:rFonts w:cs="Calibri"/>
                <w:szCs w:val="22"/>
              </w:rPr>
              <w:t xml:space="preserve">Ο επίγειος σταθμός 1090 </w:t>
            </w:r>
            <w:r w:rsidRPr="005C0F13">
              <w:rPr>
                <w:rFonts w:cs="Calibri"/>
                <w:szCs w:val="22"/>
                <w:lang w:val="en-US"/>
              </w:rPr>
              <w:t>ES</w:t>
            </w:r>
            <w:r w:rsidRPr="005C0F13">
              <w:rPr>
                <w:rFonts w:cs="Calibri"/>
                <w:szCs w:val="22"/>
              </w:rPr>
              <w:t xml:space="preserve"> θα διατηρεί αρχείο καταγραφής των παρακάτω δεδομένων:</w:t>
            </w:r>
          </w:p>
          <w:p w14:paraId="2EBA47D4" w14:textId="77777777" w:rsidR="003F1B02" w:rsidRPr="005C0F13" w:rsidRDefault="003F1B02" w:rsidP="002464E4">
            <w:pPr>
              <w:numPr>
                <w:ilvl w:val="0"/>
                <w:numId w:val="150"/>
              </w:numPr>
              <w:spacing w:before="60" w:after="60"/>
              <w:contextualSpacing/>
              <w:jc w:val="both"/>
              <w:rPr>
                <w:rFonts w:cs="Calibri"/>
                <w:szCs w:val="22"/>
              </w:rPr>
            </w:pPr>
            <w:r w:rsidRPr="005C0F13">
              <w:rPr>
                <w:rFonts w:cs="Calibri"/>
                <w:szCs w:val="22"/>
              </w:rPr>
              <w:t>Πρόσβαση χρηστών</w:t>
            </w:r>
          </w:p>
          <w:p w14:paraId="3B626AAE" w14:textId="77777777" w:rsidR="003F1B02" w:rsidRPr="005C0F13" w:rsidRDefault="003F1B02" w:rsidP="002464E4">
            <w:pPr>
              <w:numPr>
                <w:ilvl w:val="0"/>
                <w:numId w:val="150"/>
              </w:numPr>
              <w:spacing w:before="60" w:after="60"/>
              <w:contextualSpacing/>
              <w:jc w:val="both"/>
              <w:rPr>
                <w:rFonts w:cs="Calibri"/>
                <w:szCs w:val="22"/>
              </w:rPr>
            </w:pPr>
            <w:r w:rsidRPr="005C0F13">
              <w:rPr>
                <w:rFonts w:cs="Calibri"/>
                <w:szCs w:val="22"/>
              </w:rPr>
              <w:t>Ειδοποιήσεις (</w:t>
            </w:r>
            <w:r w:rsidRPr="005C0F13">
              <w:rPr>
                <w:rFonts w:cs="Calibri"/>
                <w:szCs w:val="22"/>
                <w:lang w:val="en-US"/>
              </w:rPr>
              <w:t>warnings</w:t>
            </w:r>
            <w:r w:rsidRPr="005C0F13">
              <w:rPr>
                <w:rFonts w:cs="Calibri"/>
                <w:szCs w:val="22"/>
              </w:rPr>
              <w:t>) και αλλαγές λειτουργικής κατάστασης</w:t>
            </w:r>
          </w:p>
          <w:p w14:paraId="49A366CF" w14:textId="77777777" w:rsidR="003F1B02" w:rsidRPr="005C0F13" w:rsidRDefault="003F1B02" w:rsidP="002464E4">
            <w:pPr>
              <w:numPr>
                <w:ilvl w:val="0"/>
                <w:numId w:val="150"/>
              </w:numPr>
              <w:spacing w:before="60" w:after="60"/>
              <w:contextualSpacing/>
              <w:jc w:val="both"/>
              <w:rPr>
                <w:rFonts w:cs="Calibri"/>
                <w:szCs w:val="22"/>
              </w:rPr>
            </w:pPr>
            <w:r w:rsidRPr="005C0F13">
              <w:rPr>
                <w:rFonts w:cs="Calibri"/>
                <w:szCs w:val="22"/>
              </w:rPr>
              <w:t>Εντολές ελέγχου</w:t>
            </w:r>
          </w:p>
        </w:tc>
        <w:tc>
          <w:tcPr>
            <w:tcW w:w="1418" w:type="dxa"/>
            <w:shd w:val="clear" w:color="auto" w:fill="FFFFFF"/>
            <w:vAlign w:val="center"/>
          </w:tcPr>
          <w:p w14:paraId="1CABE59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994D71D" w14:textId="77777777" w:rsidR="003F1B02" w:rsidRPr="005C0F13" w:rsidRDefault="003F1B02" w:rsidP="003F1B02">
            <w:pPr>
              <w:jc w:val="center"/>
              <w:rPr>
                <w:rFonts w:cs="Calibri"/>
                <w:szCs w:val="22"/>
              </w:rPr>
            </w:pPr>
          </w:p>
        </w:tc>
        <w:tc>
          <w:tcPr>
            <w:tcW w:w="1560" w:type="dxa"/>
            <w:shd w:val="clear" w:color="auto" w:fill="FFFFFF"/>
          </w:tcPr>
          <w:p w14:paraId="2E0D188D" w14:textId="77777777" w:rsidR="003F1B02" w:rsidRPr="005C0F13" w:rsidRDefault="003F1B02" w:rsidP="003F1B02">
            <w:pPr>
              <w:jc w:val="center"/>
              <w:rPr>
                <w:rFonts w:cs="Calibri"/>
                <w:szCs w:val="22"/>
              </w:rPr>
            </w:pPr>
          </w:p>
        </w:tc>
      </w:tr>
      <w:tr w:rsidR="003F1B02" w:rsidRPr="005C0F13" w14:paraId="15BCEF7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B1C9055" w14:textId="77777777" w:rsidR="003F1B02" w:rsidRPr="005C0F13" w:rsidRDefault="003F1B02" w:rsidP="003F1B02">
            <w:pPr>
              <w:rPr>
                <w:rFonts w:cs="Calibri"/>
                <w:szCs w:val="22"/>
                <w:lang w:val="en-US"/>
              </w:rPr>
            </w:pPr>
            <w:r>
              <w:rPr>
                <w:rFonts w:cs="Calibri"/>
                <w:szCs w:val="22"/>
                <w:lang w:val="en-US"/>
              </w:rPr>
              <w:t>ADS_39</w:t>
            </w:r>
            <w:r w:rsidRPr="005C0F13">
              <w:rPr>
                <w:rFonts w:cs="Calibri"/>
                <w:szCs w:val="22"/>
                <w:lang w:val="en-US"/>
              </w:rPr>
              <w:t>0</w:t>
            </w:r>
          </w:p>
          <w:p w14:paraId="51D9DF86" w14:textId="77777777" w:rsidR="003F1B02" w:rsidRPr="005C0F13" w:rsidRDefault="003F1B02" w:rsidP="003F1B02">
            <w:pPr>
              <w:rPr>
                <w:rFonts w:cs="Calibri"/>
                <w:szCs w:val="22"/>
              </w:rPr>
            </w:pPr>
            <w:r w:rsidRPr="005C0F13">
              <w:rPr>
                <w:rFonts w:cs="Calibri"/>
                <w:szCs w:val="22"/>
              </w:rPr>
              <w:t>Τα μηνύματα καταγραφών θα χρονοσφραγίζονται με ελάχιστη ανάλυση του 1 δευτερολέπτου.</w:t>
            </w:r>
          </w:p>
        </w:tc>
        <w:tc>
          <w:tcPr>
            <w:tcW w:w="1418" w:type="dxa"/>
            <w:shd w:val="clear" w:color="auto" w:fill="FFFFFF"/>
            <w:vAlign w:val="center"/>
          </w:tcPr>
          <w:p w14:paraId="2E60FEE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A20D5D6" w14:textId="77777777" w:rsidR="003F1B02" w:rsidRPr="005C0F13" w:rsidRDefault="003F1B02" w:rsidP="003F1B02">
            <w:pPr>
              <w:jc w:val="center"/>
              <w:rPr>
                <w:rFonts w:cs="Calibri"/>
                <w:szCs w:val="22"/>
              </w:rPr>
            </w:pPr>
          </w:p>
        </w:tc>
        <w:tc>
          <w:tcPr>
            <w:tcW w:w="1560" w:type="dxa"/>
            <w:shd w:val="clear" w:color="auto" w:fill="FFFFFF"/>
          </w:tcPr>
          <w:p w14:paraId="38B869BB" w14:textId="77777777" w:rsidR="003F1B02" w:rsidRPr="005C0F13" w:rsidRDefault="003F1B02" w:rsidP="003F1B02">
            <w:pPr>
              <w:jc w:val="center"/>
              <w:rPr>
                <w:rFonts w:cs="Calibri"/>
                <w:szCs w:val="22"/>
              </w:rPr>
            </w:pPr>
          </w:p>
        </w:tc>
      </w:tr>
      <w:tr w:rsidR="003F1B02" w:rsidRPr="005C0F13" w14:paraId="17051397"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C3C9655" w14:textId="77777777" w:rsidR="003F1B02" w:rsidRPr="005C0F13" w:rsidRDefault="003F1B02" w:rsidP="003F1B02">
            <w:pPr>
              <w:rPr>
                <w:rFonts w:cs="Calibri"/>
                <w:szCs w:val="22"/>
              </w:rPr>
            </w:pPr>
            <w:r w:rsidRPr="005C0F13">
              <w:rPr>
                <w:rFonts w:cs="Calibri"/>
                <w:szCs w:val="22"/>
                <w:lang w:val="en-US"/>
              </w:rPr>
              <w:t>ADS</w:t>
            </w:r>
            <w:r>
              <w:rPr>
                <w:rFonts w:cs="Calibri"/>
                <w:szCs w:val="22"/>
              </w:rPr>
              <w:t>_40</w:t>
            </w:r>
            <w:r w:rsidRPr="005C0F13">
              <w:rPr>
                <w:rFonts w:cs="Calibri"/>
                <w:szCs w:val="22"/>
              </w:rPr>
              <w:t>0</w:t>
            </w:r>
          </w:p>
          <w:p w14:paraId="0B600164" w14:textId="77777777" w:rsidR="003F1B02" w:rsidRPr="005C0F13" w:rsidRDefault="003F1B02" w:rsidP="003F1B02">
            <w:pPr>
              <w:rPr>
                <w:rFonts w:cs="Calibri"/>
                <w:szCs w:val="22"/>
              </w:rPr>
            </w:pPr>
            <w:r w:rsidRPr="005C0F13">
              <w:rPr>
                <w:rFonts w:cs="Calibri"/>
                <w:szCs w:val="22"/>
              </w:rPr>
              <w:t>Θα υπάρχει δυνατότητα σωσίματος των αρχείων καταγραφής σε εξωτερικό αποθηκευτικό μέσο.</w:t>
            </w:r>
          </w:p>
        </w:tc>
        <w:tc>
          <w:tcPr>
            <w:tcW w:w="1418" w:type="dxa"/>
            <w:shd w:val="clear" w:color="auto" w:fill="FFFFFF"/>
            <w:vAlign w:val="center"/>
          </w:tcPr>
          <w:p w14:paraId="7D2209E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DE1F18E" w14:textId="77777777" w:rsidR="003F1B02" w:rsidRPr="005C0F13" w:rsidRDefault="003F1B02" w:rsidP="003F1B02">
            <w:pPr>
              <w:jc w:val="center"/>
              <w:rPr>
                <w:rFonts w:cs="Calibri"/>
                <w:szCs w:val="22"/>
              </w:rPr>
            </w:pPr>
          </w:p>
        </w:tc>
        <w:tc>
          <w:tcPr>
            <w:tcW w:w="1560" w:type="dxa"/>
            <w:shd w:val="clear" w:color="auto" w:fill="FFFFFF"/>
          </w:tcPr>
          <w:p w14:paraId="7FFC8EF4" w14:textId="77777777" w:rsidR="003F1B02" w:rsidRPr="005C0F13" w:rsidRDefault="003F1B02" w:rsidP="003F1B02">
            <w:pPr>
              <w:jc w:val="center"/>
              <w:rPr>
                <w:rFonts w:cs="Calibri"/>
                <w:szCs w:val="22"/>
              </w:rPr>
            </w:pPr>
          </w:p>
        </w:tc>
      </w:tr>
      <w:tr w:rsidR="003F1B02" w:rsidRPr="005C0F13" w14:paraId="6A12FCE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8CD3F87" w14:textId="77777777" w:rsidR="003F1B02" w:rsidRPr="005C0F13" w:rsidRDefault="003F1B02" w:rsidP="003F1B02">
            <w:pPr>
              <w:rPr>
                <w:rFonts w:cs="Calibri"/>
                <w:szCs w:val="22"/>
              </w:rPr>
            </w:pPr>
            <w:r w:rsidRPr="005C0F13">
              <w:rPr>
                <w:rFonts w:cs="Calibri"/>
                <w:szCs w:val="22"/>
                <w:lang w:val="en-US"/>
              </w:rPr>
              <w:t>ADS</w:t>
            </w:r>
            <w:r>
              <w:rPr>
                <w:rFonts w:cs="Calibri"/>
                <w:szCs w:val="22"/>
              </w:rPr>
              <w:t>_41</w:t>
            </w:r>
            <w:r w:rsidRPr="005C0F13">
              <w:rPr>
                <w:rFonts w:cs="Calibri"/>
                <w:szCs w:val="22"/>
              </w:rPr>
              <w:t>0</w:t>
            </w:r>
          </w:p>
          <w:p w14:paraId="350AF64F" w14:textId="77777777" w:rsidR="003F1B02" w:rsidRPr="005C0F13" w:rsidRDefault="003F1B02" w:rsidP="003F1B02">
            <w:pPr>
              <w:rPr>
                <w:rFonts w:cs="Calibri"/>
                <w:szCs w:val="22"/>
              </w:rPr>
            </w:pPr>
            <w:r w:rsidRPr="005C0F13">
              <w:rPr>
                <w:rFonts w:cs="Calibri"/>
                <w:szCs w:val="22"/>
              </w:rPr>
              <w:t>Τα αρχεία καταγραφής θα διατηρούνται σε περίπτωση διακοπής τροφοδοσίας.</w:t>
            </w:r>
          </w:p>
        </w:tc>
        <w:tc>
          <w:tcPr>
            <w:tcW w:w="1418" w:type="dxa"/>
            <w:shd w:val="clear" w:color="auto" w:fill="FFFFFF"/>
            <w:vAlign w:val="center"/>
          </w:tcPr>
          <w:p w14:paraId="00980D7E"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44A579D" w14:textId="77777777" w:rsidR="003F1B02" w:rsidRPr="005C0F13" w:rsidRDefault="003F1B02" w:rsidP="003F1B02">
            <w:pPr>
              <w:jc w:val="center"/>
              <w:rPr>
                <w:rFonts w:cs="Calibri"/>
                <w:szCs w:val="22"/>
              </w:rPr>
            </w:pPr>
          </w:p>
        </w:tc>
        <w:tc>
          <w:tcPr>
            <w:tcW w:w="1560" w:type="dxa"/>
            <w:shd w:val="clear" w:color="auto" w:fill="FFFFFF"/>
          </w:tcPr>
          <w:p w14:paraId="13100EC3" w14:textId="77777777" w:rsidR="003F1B02" w:rsidRPr="005C0F13" w:rsidRDefault="003F1B02" w:rsidP="003F1B02">
            <w:pPr>
              <w:jc w:val="center"/>
              <w:rPr>
                <w:rFonts w:cs="Calibri"/>
                <w:szCs w:val="22"/>
              </w:rPr>
            </w:pPr>
          </w:p>
        </w:tc>
      </w:tr>
      <w:tr w:rsidR="003F1B02" w:rsidRPr="005C0F13" w14:paraId="7A3AE228"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57DB868" w14:textId="77777777" w:rsidR="003F1B02" w:rsidRPr="00C11637" w:rsidRDefault="003F1B02" w:rsidP="006D6BD3">
            <w:bookmarkStart w:id="2357" w:name="_Toc2629723"/>
            <w:bookmarkStart w:id="2358" w:name="_Toc3140140"/>
            <w:bookmarkStart w:id="2359" w:name="_Toc528424266"/>
            <w:r w:rsidRPr="00BF1071">
              <w:rPr>
                <w:lang w:val="en-US"/>
              </w:rPr>
              <w:lastRenderedPageBreak/>
              <w:t>ADS</w:t>
            </w:r>
            <w:r w:rsidRPr="00C11637">
              <w:t>_420</w:t>
            </w:r>
            <w:bookmarkEnd w:id="2357"/>
            <w:bookmarkEnd w:id="2358"/>
          </w:p>
          <w:p w14:paraId="73186357" w14:textId="77777777" w:rsidR="003F1B02" w:rsidRPr="00C11637" w:rsidRDefault="003F1B02" w:rsidP="003F1B02">
            <w:pPr>
              <w:pStyle w:val="3"/>
              <w:rPr>
                <w:rFonts w:cs="Calibri"/>
                <w:lang w:val="el-GR"/>
              </w:rPr>
            </w:pPr>
            <w:bookmarkStart w:id="2360" w:name="_Toc107263322"/>
            <w:r w:rsidRPr="00C11637">
              <w:rPr>
                <w:rFonts w:cs="Calibri"/>
                <w:lang w:val="el-GR"/>
              </w:rPr>
              <w:t xml:space="preserve">9.3.10 </w:t>
            </w:r>
            <w:r w:rsidRPr="00615CDB">
              <w:rPr>
                <w:rFonts w:cs="Calibri"/>
                <w:lang w:val="el-GR"/>
              </w:rPr>
              <w:t>Υπερφόρτωση</w:t>
            </w:r>
            <w:r w:rsidRPr="00C11637">
              <w:rPr>
                <w:rFonts w:cs="Calibri"/>
                <w:lang w:val="el-GR"/>
              </w:rPr>
              <w:t xml:space="preserve"> </w:t>
            </w:r>
            <w:r w:rsidRPr="00615CDB">
              <w:rPr>
                <w:rFonts w:cs="Calibri"/>
                <w:lang w:val="el-GR"/>
              </w:rPr>
              <w:t>Στόχων</w:t>
            </w:r>
            <w:r w:rsidRPr="00C11637">
              <w:rPr>
                <w:rFonts w:cs="Calibri"/>
                <w:lang w:val="el-GR"/>
              </w:rPr>
              <w:t xml:space="preserve"> (</w:t>
            </w:r>
            <w:r w:rsidRPr="00A759DD">
              <w:rPr>
                <w:rFonts w:cs="Calibri"/>
              </w:rPr>
              <w:t>Target</w:t>
            </w:r>
            <w:r w:rsidRPr="00C11637">
              <w:rPr>
                <w:rFonts w:cs="Calibri"/>
                <w:lang w:val="el-GR"/>
              </w:rPr>
              <w:t xml:space="preserve"> </w:t>
            </w:r>
            <w:r w:rsidRPr="00A759DD">
              <w:rPr>
                <w:rFonts w:cs="Calibri"/>
              </w:rPr>
              <w:t>Overloads</w:t>
            </w:r>
            <w:r w:rsidRPr="00C11637">
              <w:rPr>
                <w:rFonts w:cs="Calibri"/>
                <w:lang w:val="el-GR"/>
              </w:rPr>
              <w:t>)</w:t>
            </w:r>
            <w:bookmarkEnd w:id="2359"/>
            <w:bookmarkEnd w:id="2360"/>
          </w:p>
          <w:p w14:paraId="09A800A9" w14:textId="77777777" w:rsidR="003F1B02" w:rsidRPr="005C0F13" w:rsidRDefault="003F1B02" w:rsidP="003F1B02">
            <w:pPr>
              <w:rPr>
                <w:rFonts w:cs="Calibri"/>
                <w:szCs w:val="22"/>
              </w:rPr>
            </w:pPr>
            <w:r w:rsidRPr="005C0F13">
              <w:rPr>
                <w:rFonts w:cs="Calibri"/>
                <w:szCs w:val="22"/>
              </w:rPr>
              <w:t>Πρέπει να παρέχεται ένας μηχανισμός υπερφόρτωσης για να ανιχνεύει/εντοπίζει, πότε ο αριθμός των στόχων υπερβαίνει ένα ρυθμιζόμενο όριο χωρητικότητας (threshold capacity).</w:t>
            </w:r>
          </w:p>
        </w:tc>
        <w:tc>
          <w:tcPr>
            <w:tcW w:w="1418" w:type="dxa"/>
            <w:shd w:val="clear" w:color="auto" w:fill="FFFFFF"/>
            <w:vAlign w:val="center"/>
          </w:tcPr>
          <w:p w14:paraId="0D2E173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C3D0E7E" w14:textId="77777777" w:rsidR="003F1B02" w:rsidRPr="005C0F13" w:rsidRDefault="003F1B02" w:rsidP="003F1B02">
            <w:pPr>
              <w:jc w:val="center"/>
              <w:rPr>
                <w:rFonts w:cs="Calibri"/>
                <w:szCs w:val="22"/>
              </w:rPr>
            </w:pPr>
          </w:p>
        </w:tc>
        <w:tc>
          <w:tcPr>
            <w:tcW w:w="1560" w:type="dxa"/>
            <w:shd w:val="clear" w:color="auto" w:fill="FFFFFF"/>
          </w:tcPr>
          <w:p w14:paraId="0D61C122" w14:textId="77777777" w:rsidR="003F1B02" w:rsidRPr="005C0F13" w:rsidRDefault="003F1B02" w:rsidP="003F1B02">
            <w:pPr>
              <w:jc w:val="center"/>
              <w:rPr>
                <w:rFonts w:cs="Calibri"/>
                <w:szCs w:val="22"/>
              </w:rPr>
            </w:pPr>
          </w:p>
        </w:tc>
      </w:tr>
      <w:tr w:rsidR="003F1B02" w:rsidRPr="005C0F13" w14:paraId="1B50EE7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0030A33" w14:textId="77777777" w:rsidR="003F1B02" w:rsidRPr="005C0F13" w:rsidRDefault="003F1B02" w:rsidP="003F1B02">
            <w:pPr>
              <w:rPr>
                <w:rFonts w:cs="Calibri"/>
                <w:szCs w:val="22"/>
              </w:rPr>
            </w:pPr>
            <w:r w:rsidRPr="005C0F13">
              <w:rPr>
                <w:rFonts w:cs="Calibri"/>
                <w:szCs w:val="22"/>
                <w:lang w:val="en-US"/>
              </w:rPr>
              <w:t>ADS</w:t>
            </w:r>
            <w:r>
              <w:rPr>
                <w:rFonts w:cs="Calibri"/>
                <w:szCs w:val="22"/>
              </w:rPr>
              <w:t>_43</w:t>
            </w:r>
            <w:r w:rsidRPr="005C0F13">
              <w:rPr>
                <w:rFonts w:cs="Calibri"/>
                <w:szCs w:val="22"/>
              </w:rPr>
              <w:t>0</w:t>
            </w:r>
          </w:p>
          <w:p w14:paraId="4FAB0F22" w14:textId="77777777" w:rsidR="003F1B02" w:rsidRPr="005C0F13" w:rsidRDefault="003F1B02" w:rsidP="003F1B02">
            <w:pPr>
              <w:rPr>
                <w:rFonts w:cs="Calibri"/>
                <w:szCs w:val="22"/>
              </w:rPr>
            </w:pPr>
            <w:r w:rsidRPr="005C0F13">
              <w:rPr>
                <w:rFonts w:cs="Calibri"/>
                <w:szCs w:val="22"/>
              </w:rPr>
              <w:t>Σε περίπτωση ανίχνευσης υπερφόρτωσης και παραγωγής σχετικής συνέγερσης, η κατάσταση του συστήματος ADS-B θα γίνεται “Failed”.</w:t>
            </w:r>
          </w:p>
        </w:tc>
        <w:tc>
          <w:tcPr>
            <w:tcW w:w="1418" w:type="dxa"/>
            <w:shd w:val="clear" w:color="auto" w:fill="FFFFFF"/>
            <w:vAlign w:val="center"/>
          </w:tcPr>
          <w:p w14:paraId="7070659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2F539D4" w14:textId="77777777" w:rsidR="003F1B02" w:rsidRPr="005C0F13" w:rsidRDefault="003F1B02" w:rsidP="003F1B02">
            <w:pPr>
              <w:jc w:val="center"/>
              <w:rPr>
                <w:rFonts w:cs="Calibri"/>
                <w:szCs w:val="22"/>
              </w:rPr>
            </w:pPr>
          </w:p>
        </w:tc>
        <w:tc>
          <w:tcPr>
            <w:tcW w:w="1560" w:type="dxa"/>
            <w:shd w:val="clear" w:color="auto" w:fill="FFFFFF"/>
          </w:tcPr>
          <w:p w14:paraId="34B83EE0" w14:textId="77777777" w:rsidR="003F1B02" w:rsidRPr="005C0F13" w:rsidRDefault="003F1B02" w:rsidP="003F1B02">
            <w:pPr>
              <w:jc w:val="center"/>
              <w:rPr>
                <w:rFonts w:cs="Calibri"/>
                <w:szCs w:val="22"/>
              </w:rPr>
            </w:pPr>
          </w:p>
        </w:tc>
      </w:tr>
      <w:tr w:rsidR="003F1B02" w:rsidRPr="005C0F13" w14:paraId="6E018724"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AD84171" w14:textId="77777777" w:rsidR="003F1B02" w:rsidRPr="00BF1071" w:rsidRDefault="003F1B02" w:rsidP="006D6BD3">
            <w:pPr>
              <w:rPr>
                <w:lang w:val="en-US"/>
              </w:rPr>
            </w:pPr>
            <w:bookmarkStart w:id="2361" w:name="_Toc2629725"/>
            <w:bookmarkStart w:id="2362" w:name="_Toc3140142"/>
            <w:bookmarkStart w:id="2363" w:name="_Toc528424267"/>
            <w:r w:rsidRPr="00BF1071">
              <w:rPr>
                <w:lang w:val="en-US"/>
              </w:rPr>
              <w:t>ADS_440</w:t>
            </w:r>
            <w:bookmarkEnd w:id="2361"/>
            <w:bookmarkEnd w:id="2362"/>
          </w:p>
          <w:p w14:paraId="25533E1B" w14:textId="77777777" w:rsidR="003F1B02" w:rsidRPr="00A759DD" w:rsidRDefault="003F1B02" w:rsidP="003F1B02">
            <w:pPr>
              <w:pStyle w:val="3"/>
              <w:rPr>
                <w:rFonts w:cs="Calibri"/>
              </w:rPr>
            </w:pPr>
            <w:bookmarkStart w:id="2364" w:name="_Toc107263323"/>
            <w:r w:rsidRPr="00A759DD">
              <w:rPr>
                <w:rFonts w:cs="Calibri"/>
              </w:rPr>
              <w:t>9.3.11 Υπερφόρτωση επικοινωνιών (Communications Overloads)</w:t>
            </w:r>
            <w:bookmarkEnd w:id="2363"/>
            <w:bookmarkEnd w:id="2364"/>
          </w:p>
          <w:p w14:paraId="0582522D" w14:textId="77777777" w:rsidR="003F1B02" w:rsidRPr="005C0F13" w:rsidRDefault="003F1B02" w:rsidP="003F1B02">
            <w:pPr>
              <w:rPr>
                <w:rFonts w:cs="Calibri"/>
                <w:szCs w:val="22"/>
              </w:rPr>
            </w:pPr>
            <w:r w:rsidRPr="005C0F13">
              <w:rPr>
                <w:rFonts w:cs="Calibri"/>
                <w:szCs w:val="22"/>
              </w:rPr>
              <w:t>Ο επίγειος σταθμός 1090 ES θα περιλαμβάνει τη δυνατότητα να ανιχνεύει/εντοπίζει υπερφόρτωση διαβίβασης Πληροφοριών (Communications).</w:t>
            </w:r>
          </w:p>
          <w:p w14:paraId="73973CF2" w14:textId="77777777" w:rsidR="003F1B02" w:rsidRPr="005C0F13" w:rsidRDefault="003F1B02" w:rsidP="003F1B02">
            <w:pPr>
              <w:rPr>
                <w:rFonts w:cs="Calibri"/>
                <w:i/>
                <w:szCs w:val="22"/>
              </w:rPr>
            </w:pPr>
            <w:r w:rsidRPr="005C0F13">
              <w:rPr>
                <w:rFonts w:cs="Calibri"/>
                <w:b/>
                <w:i/>
                <w:szCs w:val="22"/>
              </w:rPr>
              <w:t>Σημείωση</w:t>
            </w:r>
            <w:r w:rsidRPr="005C0F13">
              <w:rPr>
                <w:rFonts w:cs="Calibri"/>
                <w:i/>
                <w:szCs w:val="22"/>
              </w:rPr>
              <w:t xml:space="preserve">: </w:t>
            </w:r>
          </w:p>
          <w:p w14:paraId="0C09FD63" w14:textId="77777777" w:rsidR="003F1B02" w:rsidRPr="005C0F13" w:rsidRDefault="003F1B02" w:rsidP="003F1B02">
            <w:pPr>
              <w:rPr>
                <w:rFonts w:cs="Calibri"/>
                <w:szCs w:val="22"/>
              </w:rPr>
            </w:pPr>
            <w:r w:rsidRPr="005C0F13">
              <w:rPr>
                <w:rFonts w:cs="Calibri"/>
                <w:i/>
                <w:szCs w:val="22"/>
              </w:rPr>
              <w:t xml:space="preserve">Προαιρετικά το σύστημα </w:t>
            </w:r>
            <w:r w:rsidRPr="005C0F13">
              <w:rPr>
                <w:rFonts w:cs="Calibri"/>
                <w:i/>
                <w:szCs w:val="22"/>
                <w:lang w:val="en-US"/>
              </w:rPr>
              <w:t>ADS</w:t>
            </w:r>
            <w:r w:rsidRPr="005C0F13">
              <w:rPr>
                <w:rFonts w:cs="Calibri"/>
                <w:i/>
                <w:szCs w:val="22"/>
              </w:rPr>
              <w:t>-</w:t>
            </w:r>
            <w:r w:rsidRPr="005C0F13">
              <w:rPr>
                <w:rFonts w:cs="Calibri"/>
                <w:i/>
                <w:szCs w:val="22"/>
                <w:lang w:val="en-US"/>
              </w:rPr>
              <w:t>B</w:t>
            </w:r>
            <w:r w:rsidRPr="005C0F13">
              <w:rPr>
                <w:rFonts w:cs="Calibri"/>
                <w:i/>
                <w:szCs w:val="22"/>
              </w:rPr>
              <w:t xml:space="preserve"> θα μπορεί να παρακάμπτει μια κατάσταση υπερφόρτωσης, για παράδειγμα, με μείωση της ευαισθησίας ή του όριου της κάλυψης.</w:t>
            </w:r>
          </w:p>
        </w:tc>
        <w:tc>
          <w:tcPr>
            <w:tcW w:w="1418" w:type="dxa"/>
            <w:shd w:val="clear" w:color="auto" w:fill="FFFFFF"/>
            <w:vAlign w:val="center"/>
          </w:tcPr>
          <w:p w14:paraId="764A80F9"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342D1A3" w14:textId="77777777" w:rsidR="003F1B02" w:rsidRPr="005C0F13" w:rsidRDefault="003F1B02" w:rsidP="003F1B02">
            <w:pPr>
              <w:jc w:val="center"/>
              <w:rPr>
                <w:rFonts w:cs="Calibri"/>
                <w:szCs w:val="22"/>
              </w:rPr>
            </w:pPr>
          </w:p>
        </w:tc>
        <w:tc>
          <w:tcPr>
            <w:tcW w:w="1560" w:type="dxa"/>
            <w:shd w:val="clear" w:color="auto" w:fill="FFFFFF"/>
          </w:tcPr>
          <w:p w14:paraId="55711362" w14:textId="77777777" w:rsidR="003F1B02" w:rsidRPr="005C0F13" w:rsidRDefault="003F1B02" w:rsidP="003F1B02">
            <w:pPr>
              <w:jc w:val="center"/>
              <w:rPr>
                <w:rFonts w:cs="Calibri"/>
                <w:szCs w:val="22"/>
              </w:rPr>
            </w:pPr>
          </w:p>
        </w:tc>
      </w:tr>
      <w:tr w:rsidR="003F1B02" w:rsidRPr="005C0F13" w14:paraId="317B9E2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BAA6989" w14:textId="77777777" w:rsidR="003F1B02" w:rsidRPr="00BF1071" w:rsidRDefault="003F1B02" w:rsidP="006D6BD3">
            <w:pPr>
              <w:rPr>
                <w:lang w:val="en-US"/>
              </w:rPr>
            </w:pPr>
            <w:bookmarkStart w:id="2365" w:name="_Toc2629727"/>
            <w:bookmarkStart w:id="2366" w:name="_Toc3140144"/>
            <w:bookmarkStart w:id="2367" w:name="_Toc528424268"/>
            <w:r w:rsidRPr="00BF1071">
              <w:rPr>
                <w:lang w:val="en-US"/>
              </w:rPr>
              <w:t>ADS_450</w:t>
            </w:r>
            <w:bookmarkEnd w:id="2365"/>
            <w:bookmarkEnd w:id="2366"/>
          </w:p>
          <w:p w14:paraId="639F978A" w14:textId="77777777" w:rsidR="003F1B02" w:rsidRPr="00A759DD" w:rsidRDefault="003F1B02" w:rsidP="003F1B02">
            <w:pPr>
              <w:pStyle w:val="3"/>
              <w:rPr>
                <w:rFonts w:cs="Calibri"/>
              </w:rPr>
            </w:pPr>
            <w:bookmarkStart w:id="2368" w:name="_Toc107263324"/>
            <w:r w:rsidRPr="00A759DD">
              <w:rPr>
                <w:rFonts w:cs="Calibri"/>
              </w:rPr>
              <w:t>9.3.12 Υπερφόρτωση Επεξεργαστή (Processor Overload)</w:t>
            </w:r>
            <w:bookmarkEnd w:id="2367"/>
            <w:bookmarkEnd w:id="2368"/>
          </w:p>
          <w:p w14:paraId="7C85831D" w14:textId="77777777" w:rsidR="003F1B02" w:rsidRPr="005C0F13" w:rsidRDefault="003F1B02" w:rsidP="003F1B02">
            <w:pPr>
              <w:rPr>
                <w:rFonts w:cs="Calibri"/>
                <w:szCs w:val="22"/>
              </w:rPr>
            </w:pPr>
            <w:r w:rsidRPr="005C0F13">
              <w:rPr>
                <w:rFonts w:cs="Calibri"/>
                <w:szCs w:val="22"/>
              </w:rPr>
              <w:t xml:space="preserve">Το σύστημα ADS-B θα παρέχει ένα μηχανισμό υπερφόρτωσης για τον </w:t>
            </w:r>
            <w:r>
              <w:rPr>
                <w:rFonts w:cs="Calibri"/>
                <w:szCs w:val="22"/>
              </w:rPr>
              <w:t>επεξεργαστή του επίγειου σταθμού</w:t>
            </w:r>
            <w:r w:rsidRPr="005C0F13">
              <w:rPr>
                <w:rFonts w:cs="Calibri"/>
                <w:szCs w:val="22"/>
              </w:rPr>
              <w:t xml:space="preserve"> (GS).</w:t>
            </w:r>
          </w:p>
        </w:tc>
        <w:tc>
          <w:tcPr>
            <w:tcW w:w="1418" w:type="dxa"/>
            <w:shd w:val="clear" w:color="auto" w:fill="FFFFFF"/>
            <w:vAlign w:val="center"/>
          </w:tcPr>
          <w:p w14:paraId="2903E4A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5678A8D" w14:textId="77777777" w:rsidR="003F1B02" w:rsidRPr="005C0F13" w:rsidRDefault="003F1B02" w:rsidP="003F1B02">
            <w:pPr>
              <w:jc w:val="center"/>
              <w:rPr>
                <w:rFonts w:cs="Calibri"/>
                <w:szCs w:val="22"/>
              </w:rPr>
            </w:pPr>
          </w:p>
        </w:tc>
        <w:tc>
          <w:tcPr>
            <w:tcW w:w="1560" w:type="dxa"/>
            <w:shd w:val="clear" w:color="auto" w:fill="FFFFFF"/>
          </w:tcPr>
          <w:p w14:paraId="403AF952" w14:textId="77777777" w:rsidR="003F1B02" w:rsidRPr="005C0F13" w:rsidRDefault="003F1B02" w:rsidP="003F1B02">
            <w:pPr>
              <w:jc w:val="center"/>
              <w:rPr>
                <w:rFonts w:cs="Calibri"/>
                <w:szCs w:val="22"/>
              </w:rPr>
            </w:pPr>
          </w:p>
        </w:tc>
      </w:tr>
      <w:tr w:rsidR="003F1B02" w:rsidRPr="005C0F13" w14:paraId="1BD89B9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E6FE096" w14:textId="77777777" w:rsidR="003F1B02" w:rsidRPr="005C0F13" w:rsidRDefault="003F1B02" w:rsidP="003F1B02">
            <w:pPr>
              <w:rPr>
                <w:rFonts w:cs="Calibri"/>
                <w:szCs w:val="22"/>
              </w:rPr>
            </w:pPr>
            <w:r w:rsidRPr="005C0F13">
              <w:rPr>
                <w:rFonts w:cs="Calibri"/>
                <w:szCs w:val="22"/>
                <w:lang w:val="en-US"/>
              </w:rPr>
              <w:t>ADS</w:t>
            </w:r>
            <w:r>
              <w:rPr>
                <w:rFonts w:cs="Calibri"/>
                <w:szCs w:val="22"/>
              </w:rPr>
              <w:t>_46</w:t>
            </w:r>
            <w:r w:rsidRPr="005C0F13">
              <w:rPr>
                <w:rFonts w:cs="Calibri"/>
                <w:szCs w:val="22"/>
              </w:rPr>
              <w:t>0</w:t>
            </w:r>
          </w:p>
          <w:p w14:paraId="5507DC31" w14:textId="77777777" w:rsidR="003F1B02" w:rsidRPr="005C0F13" w:rsidRDefault="003F1B02" w:rsidP="003F1B02">
            <w:pPr>
              <w:rPr>
                <w:rFonts w:cs="Calibri"/>
                <w:szCs w:val="22"/>
              </w:rPr>
            </w:pPr>
            <w:r w:rsidRPr="005C0F13">
              <w:rPr>
                <w:rFonts w:cs="Calibri"/>
                <w:szCs w:val="22"/>
              </w:rPr>
              <w:t>Σε περίπτωση υπέρβασης του ρυθμισμένου ορίου υπερφόρτωσης για τον επεξεργαστή του GS, η λειτουργία λήψης ADS-B του GS θα περιέρχεται σε κατάσταση Failed.</w:t>
            </w:r>
          </w:p>
        </w:tc>
        <w:tc>
          <w:tcPr>
            <w:tcW w:w="1418" w:type="dxa"/>
            <w:shd w:val="clear" w:color="auto" w:fill="FFFFFF"/>
            <w:vAlign w:val="center"/>
          </w:tcPr>
          <w:p w14:paraId="29972DD3"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7C5D251" w14:textId="77777777" w:rsidR="003F1B02" w:rsidRPr="005C0F13" w:rsidRDefault="003F1B02" w:rsidP="003F1B02">
            <w:pPr>
              <w:jc w:val="center"/>
              <w:rPr>
                <w:rFonts w:cs="Calibri"/>
                <w:szCs w:val="22"/>
              </w:rPr>
            </w:pPr>
          </w:p>
        </w:tc>
        <w:tc>
          <w:tcPr>
            <w:tcW w:w="1560" w:type="dxa"/>
            <w:shd w:val="clear" w:color="auto" w:fill="FFFFFF"/>
          </w:tcPr>
          <w:p w14:paraId="6B223F05" w14:textId="77777777" w:rsidR="003F1B02" w:rsidRPr="005C0F13" w:rsidRDefault="003F1B02" w:rsidP="003F1B02">
            <w:pPr>
              <w:jc w:val="center"/>
              <w:rPr>
                <w:rFonts w:cs="Calibri"/>
                <w:szCs w:val="22"/>
              </w:rPr>
            </w:pPr>
          </w:p>
        </w:tc>
      </w:tr>
      <w:tr w:rsidR="003F1B02" w:rsidRPr="005C0F13" w14:paraId="4574386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FD6354A" w14:textId="77777777" w:rsidR="003F1B02" w:rsidRPr="0082563A" w:rsidRDefault="003F1B02" w:rsidP="006D6BD3">
            <w:bookmarkStart w:id="2369" w:name="_Toc2629729"/>
            <w:bookmarkStart w:id="2370" w:name="_Toc3140146"/>
            <w:bookmarkStart w:id="2371" w:name="_Toc528424269"/>
            <w:r w:rsidRPr="005C0F13">
              <w:t>ADS</w:t>
            </w:r>
            <w:r w:rsidRPr="0082563A">
              <w:t>_470</w:t>
            </w:r>
            <w:bookmarkEnd w:id="2369"/>
            <w:bookmarkEnd w:id="2370"/>
          </w:p>
          <w:p w14:paraId="37C749A0" w14:textId="77777777" w:rsidR="003F1B02" w:rsidRPr="00A759DD" w:rsidRDefault="003F1B02" w:rsidP="003F1B02">
            <w:pPr>
              <w:pStyle w:val="3"/>
              <w:rPr>
                <w:rFonts w:cs="Calibri"/>
                <w:lang w:val="el-GR"/>
              </w:rPr>
            </w:pPr>
            <w:bookmarkStart w:id="2372" w:name="_Toc107263325"/>
            <w:r w:rsidRPr="00A759DD">
              <w:rPr>
                <w:rFonts w:cs="Calibri"/>
                <w:lang w:val="el-GR"/>
              </w:rPr>
              <w:t>9.3.13 Ασφάλεια του Συστήματος</w:t>
            </w:r>
            <w:bookmarkEnd w:id="2371"/>
            <w:bookmarkEnd w:id="2372"/>
          </w:p>
          <w:p w14:paraId="73604E9F" w14:textId="77777777" w:rsidR="003F1B02" w:rsidRPr="005C0F13" w:rsidRDefault="003F1B02" w:rsidP="003F1B02">
            <w:pPr>
              <w:rPr>
                <w:rFonts w:cs="Calibri"/>
                <w:szCs w:val="22"/>
              </w:rPr>
            </w:pPr>
            <w:r w:rsidRPr="005C0F13">
              <w:rPr>
                <w:rFonts w:cs="Calibri"/>
                <w:szCs w:val="22"/>
              </w:rPr>
              <w:t>Το σύστημα ADS-B θα πρέπει να παρέχει προστασία έναντι μη εξουσιοδοτημένης πρόσβασης στη συντήρηση του συστήματος και των λειτουργιών ελέγχου.</w:t>
            </w:r>
          </w:p>
        </w:tc>
        <w:tc>
          <w:tcPr>
            <w:tcW w:w="1418" w:type="dxa"/>
            <w:shd w:val="clear" w:color="auto" w:fill="FFFFFF"/>
            <w:vAlign w:val="center"/>
          </w:tcPr>
          <w:p w14:paraId="50B51F4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F7CACE5" w14:textId="77777777" w:rsidR="003F1B02" w:rsidRPr="005C0F13" w:rsidRDefault="003F1B02" w:rsidP="003F1B02">
            <w:pPr>
              <w:jc w:val="center"/>
              <w:rPr>
                <w:rFonts w:cs="Calibri"/>
                <w:szCs w:val="22"/>
              </w:rPr>
            </w:pPr>
          </w:p>
        </w:tc>
        <w:tc>
          <w:tcPr>
            <w:tcW w:w="1560" w:type="dxa"/>
            <w:shd w:val="clear" w:color="auto" w:fill="FFFFFF"/>
          </w:tcPr>
          <w:p w14:paraId="7D01B470" w14:textId="77777777" w:rsidR="003F1B02" w:rsidRPr="005C0F13" w:rsidRDefault="003F1B02" w:rsidP="003F1B02">
            <w:pPr>
              <w:jc w:val="center"/>
              <w:rPr>
                <w:rFonts w:cs="Calibri"/>
                <w:szCs w:val="22"/>
              </w:rPr>
            </w:pPr>
          </w:p>
        </w:tc>
      </w:tr>
      <w:tr w:rsidR="003F1B02" w:rsidRPr="005C0F13" w14:paraId="1C40EF1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6A5A4A9" w14:textId="77777777" w:rsidR="003F1B02" w:rsidRPr="005C0F13" w:rsidRDefault="003F1B02" w:rsidP="003F1B02">
            <w:pPr>
              <w:rPr>
                <w:rFonts w:cs="Calibri"/>
                <w:szCs w:val="22"/>
              </w:rPr>
            </w:pPr>
            <w:r w:rsidRPr="005C0F13">
              <w:rPr>
                <w:rFonts w:cs="Calibri"/>
                <w:szCs w:val="22"/>
                <w:lang w:val="en-US"/>
              </w:rPr>
              <w:t>ADS</w:t>
            </w:r>
            <w:r>
              <w:rPr>
                <w:rFonts w:cs="Calibri"/>
                <w:szCs w:val="22"/>
              </w:rPr>
              <w:t>_48</w:t>
            </w:r>
            <w:r w:rsidRPr="005C0F13">
              <w:rPr>
                <w:rFonts w:cs="Calibri"/>
                <w:szCs w:val="22"/>
              </w:rPr>
              <w:t>0</w:t>
            </w:r>
          </w:p>
          <w:p w14:paraId="6BAAB2EB" w14:textId="77777777" w:rsidR="003F1B02" w:rsidRPr="005C0F13" w:rsidRDefault="003F1B02" w:rsidP="003F1B02">
            <w:pPr>
              <w:rPr>
                <w:rFonts w:cs="Calibri"/>
                <w:szCs w:val="22"/>
              </w:rPr>
            </w:pPr>
            <w:r w:rsidRPr="005C0F13">
              <w:rPr>
                <w:rFonts w:cs="Calibri"/>
                <w:szCs w:val="22"/>
              </w:rPr>
              <w:t>Οποιαδήποτε αλλαγή στην διαμόρφωση ενός επίγειου σταθμού θα επιτρέπεται μόνο σε εξουσιοδοτημένους χρήστες.</w:t>
            </w:r>
          </w:p>
        </w:tc>
        <w:tc>
          <w:tcPr>
            <w:tcW w:w="1418" w:type="dxa"/>
            <w:shd w:val="clear" w:color="auto" w:fill="FFFFFF"/>
            <w:vAlign w:val="center"/>
          </w:tcPr>
          <w:p w14:paraId="0E9EE52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0CA8FF2" w14:textId="77777777" w:rsidR="003F1B02" w:rsidRPr="005C0F13" w:rsidRDefault="003F1B02" w:rsidP="003F1B02">
            <w:pPr>
              <w:jc w:val="center"/>
              <w:rPr>
                <w:rFonts w:cs="Calibri"/>
                <w:szCs w:val="22"/>
              </w:rPr>
            </w:pPr>
          </w:p>
        </w:tc>
        <w:tc>
          <w:tcPr>
            <w:tcW w:w="1560" w:type="dxa"/>
            <w:shd w:val="clear" w:color="auto" w:fill="FFFFFF"/>
          </w:tcPr>
          <w:p w14:paraId="7600EAE9" w14:textId="77777777" w:rsidR="003F1B02" w:rsidRPr="005C0F13" w:rsidRDefault="003F1B02" w:rsidP="003F1B02">
            <w:pPr>
              <w:jc w:val="center"/>
              <w:rPr>
                <w:rFonts w:cs="Calibri"/>
                <w:szCs w:val="22"/>
              </w:rPr>
            </w:pPr>
          </w:p>
        </w:tc>
      </w:tr>
      <w:tr w:rsidR="003F1B02" w:rsidRPr="005C0F13" w14:paraId="492BC4D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2215A3E" w14:textId="77777777" w:rsidR="003F1B02" w:rsidRPr="005C0F13" w:rsidRDefault="003F1B02" w:rsidP="003F1B02">
            <w:pPr>
              <w:contextualSpacing/>
              <w:rPr>
                <w:rFonts w:cs="Calibri"/>
                <w:szCs w:val="22"/>
              </w:rPr>
            </w:pPr>
            <w:r w:rsidRPr="005C0F13">
              <w:rPr>
                <w:rFonts w:cs="Calibri"/>
                <w:szCs w:val="22"/>
                <w:lang w:val="en-US"/>
              </w:rPr>
              <w:t>ADS</w:t>
            </w:r>
            <w:r>
              <w:rPr>
                <w:rFonts w:cs="Calibri"/>
                <w:szCs w:val="22"/>
              </w:rPr>
              <w:t>_49</w:t>
            </w:r>
            <w:r w:rsidRPr="005C0F13">
              <w:rPr>
                <w:rFonts w:cs="Calibri"/>
                <w:szCs w:val="22"/>
              </w:rPr>
              <w:t>0</w:t>
            </w:r>
          </w:p>
          <w:p w14:paraId="548FACED" w14:textId="77777777" w:rsidR="003F1B02" w:rsidRPr="005C0F13" w:rsidRDefault="003F1B02" w:rsidP="003F1B02">
            <w:pPr>
              <w:contextualSpacing/>
              <w:rPr>
                <w:rFonts w:cs="Calibri"/>
                <w:szCs w:val="22"/>
              </w:rPr>
            </w:pPr>
            <w:r w:rsidRPr="005C0F13">
              <w:rPr>
                <w:rFonts w:cs="Calibri"/>
                <w:szCs w:val="22"/>
              </w:rPr>
              <w:lastRenderedPageBreak/>
              <w:t>Ο σχεδιασμός του συστήματος θα υπολογίζει τους ακόλουθους τομείς ασφαλείας:</w:t>
            </w:r>
          </w:p>
          <w:p w14:paraId="26E9E6FA" w14:textId="77777777" w:rsidR="003F1B02" w:rsidRPr="005C0F13" w:rsidRDefault="003F1B02" w:rsidP="002464E4">
            <w:pPr>
              <w:numPr>
                <w:ilvl w:val="0"/>
                <w:numId w:val="151"/>
              </w:numPr>
              <w:spacing w:before="60" w:after="60"/>
              <w:contextualSpacing/>
              <w:jc w:val="both"/>
              <w:rPr>
                <w:rFonts w:cs="Calibri"/>
                <w:szCs w:val="22"/>
              </w:rPr>
            </w:pPr>
            <w:r w:rsidRPr="005C0F13">
              <w:rPr>
                <w:rFonts w:cs="Calibri"/>
                <w:szCs w:val="22"/>
              </w:rPr>
              <w:t>Ασφάλεια Φυσικού Χώρου</w:t>
            </w:r>
          </w:p>
          <w:p w14:paraId="764EDE5B" w14:textId="77777777" w:rsidR="003F1B02" w:rsidRPr="005C0F13" w:rsidRDefault="003F1B02" w:rsidP="002464E4">
            <w:pPr>
              <w:numPr>
                <w:ilvl w:val="0"/>
                <w:numId w:val="151"/>
              </w:numPr>
              <w:spacing w:before="60" w:after="60"/>
              <w:contextualSpacing/>
              <w:jc w:val="both"/>
              <w:rPr>
                <w:rFonts w:cs="Calibri"/>
                <w:szCs w:val="22"/>
              </w:rPr>
            </w:pPr>
            <w:r w:rsidRPr="005C0F13">
              <w:rPr>
                <w:rFonts w:cs="Calibri"/>
                <w:szCs w:val="22"/>
              </w:rPr>
              <w:t>Ασφάλεια Πρόσβασης Χρηστών</w:t>
            </w:r>
          </w:p>
          <w:p w14:paraId="4AB54B95" w14:textId="77777777" w:rsidR="003F1B02" w:rsidRPr="005C0F13" w:rsidRDefault="003F1B02" w:rsidP="002464E4">
            <w:pPr>
              <w:numPr>
                <w:ilvl w:val="0"/>
                <w:numId w:val="151"/>
              </w:numPr>
              <w:spacing w:before="60" w:after="60"/>
              <w:contextualSpacing/>
              <w:jc w:val="both"/>
              <w:rPr>
                <w:rFonts w:cs="Calibri"/>
                <w:szCs w:val="22"/>
              </w:rPr>
            </w:pPr>
            <w:r w:rsidRPr="005C0F13">
              <w:rPr>
                <w:rFonts w:cs="Calibri"/>
                <w:szCs w:val="22"/>
              </w:rPr>
              <w:t>Ασφάλεια Δικτύου</w:t>
            </w:r>
          </w:p>
          <w:p w14:paraId="28217D27" w14:textId="77777777" w:rsidR="003F1B02" w:rsidRPr="005C0F13" w:rsidRDefault="003F1B02" w:rsidP="002464E4">
            <w:pPr>
              <w:numPr>
                <w:ilvl w:val="0"/>
                <w:numId w:val="151"/>
              </w:numPr>
              <w:spacing w:before="60" w:after="60"/>
              <w:contextualSpacing/>
              <w:jc w:val="both"/>
              <w:rPr>
                <w:rFonts w:cs="Calibri"/>
                <w:szCs w:val="22"/>
              </w:rPr>
            </w:pPr>
            <w:r w:rsidRPr="005C0F13">
              <w:rPr>
                <w:rFonts w:cs="Calibri"/>
                <w:szCs w:val="22"/>
              </w:rPr>
              <w:t>Αξιολόγηση κινδύνων από απειλές</w:t>
            </w:r>
          </w:p>
        </w:tc>
        <w:tc>
          <w:tcPr>
            <w:tcW w:w="1418" w:type="dxa"/>
            <w:shd w:val="clear" w:color="auto" w:fill="FFFFFF"/>
            <w:vAlign w:val="center"/>
          </w:tcPr>
          <w:p w14:paraId="27CB1BD5"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35F78BFA" w14:textId="77777777" w:rsidR="003F1B02" w:rsidRPr="005C0F13" w:rsidRDefault="003F1B02" w:rsidP="003F1B02">
            <w:pPr>
              <w:jc w:val="center"/>
              <w:rPr>
                <w:rFonts w:cs="Calibri"/>
                <w:szCs w:val="22"/>
              </w:rPr>
            </w:pPr>
          </w:p>
        </w:tc>
        <w:tc>
          <w:tcPr>
            <w:tcW w:w="1560" w:type="dxa"/>
            <w:shd w:val="clear" w:color="auto" w:fill="FFFFFF"/>
          </w:tcPr>
          <w:p w14:paraId="74C1C83D" w14:textId="77777777" w:rsidR="003F1B02" w:rsidRPr="005C0F13" w:rsidRDefault="003F1B02" w:rsidP="003F1B02">
            <w:pPr>
              <w:jc w:val="center"/>
              <w:rPr>
                <w:rFonts w:cs="Calibri"/>
                <w:szCs w:val="22"/>
              </w:rPr>
            </w:pPr>
          </w:p>
        </w:tc>
      </w:tr>
      <w:tr w:rsidR="003F1B02" w:rsidRPr="005C0F13" w14:paraId="1B0DD7E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F2C6A77" w14:textId="77777777" w:rsidR="003F1B02" w:rsidRPr="005C0F13" w:rsidRDefault="003F1B02" w:rsidP="006D6BD3">
            <w:bookmarkStart w:id="2373" w:name="_Toc2629731"/>
            <w:bookmarkStart w:id="2374" w:name="_Toc3140148"/>
            <w:bookmarkStart w:id="2375" w:name="_Toc528424270"/>
            <w:r>
              <w:t>ADS_50</w:t>
            </w:r>
            <w:r w:rsidRPr="005C0F13">
              <w:t>0</w:t>
            </w:r>
            <w:bookmarkEnd w:id="2373"/>
            <w:bookmarkEnd w:id="2374"/>
          </w:p>
          <w:p w14:paraId="55FD2DB2" w14:textId="77777777" w:rsidR="003F1B02" w:rsidRPr="00A759DD" w:rsidRDefault="003F1B02" w:rsidP="003F1B02">
            <w:pPr>
              <w:pStyle w:val="3"/>
              <w:rPr>
                <w:rFonts w:cs="Calibri"/>
              </w:rPr>
            </w:pPr>
            <w:bookmarkStart w:id="2376" w:name="_Toc107263326"/>
            <w:r w:rsidRPr="00A759DD">
              <w:rPr>
                <w:rFonts w:cs="Calibri"/>
              </w:rPr>
              <w:t>9.3.14 Ασφάλεια Λογισμικού</w:t>
            </w:r>
            <w:bookmarkEnd w:id="2375"/>
            <w:bookmarkEnd w:id="2376"/>
          </w:p>
          <w:p w14:paraId="6CCEF707" w14:textId="77777777" w:rsidR="003F1B02" w:rsidRPr="005C0F13" w:rsidRDefault="003F1B02" w:rsidP="003F1B02">
            <w:pPr>
              <w:rPr>
                <w:rFonts w:cs="Calibri"/>
                <w:szCs w:val="22"/>
              </w:rPr>
            </w:pPr>
            <w:r w:rsidRPr="005C0F13">
              <w:rPr>
                <w:rFonts w:cs="Calibri"/>
                <w:szCs w:val="22"/>
              </w:rPr>
              <w:t xml:space="preserve">Το </w:t>
            </w:r>
            <w:r w:rsidRPr="00064101">
              <w:rPr>
                <w:rFonts w:cs="Calibri"/>
                <w:szCs w:val="22"/>
              </w:rPr>
              <w:t>λογισμικό του συστήματος ADS-B πρέπει να είναι εναρμονισμένο με τις οδηγίες για την ασφάλεια λογισμικού του ED-109A. Το ελάχιστο επίπεδο ασφάλειας λογισμικού θα είναι το AL4 όπως ορίζεται στον ED-109A (αντιστοιχεί στο Eurocae ED-153 SWAL3).</w:t>
            </w:r>
          </w:p>
        </w:tc>
        <w:tc>
          <w:tcPr>
            <w:tcW w:w="1418" w:type="dxa"/>
            <w:shd w:val="clear" w:color="auto" w:fill="FFFFFF"/>
            <w:vAlign w:val="center"/>
          </w:tcPr>
          <w:p w14:paraId="5AE7C0ED"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7E127D5" w14:textId="77777777" w:rsidR="003F1B02" w:rsidRPr="005C0F13" w:rsidRDefault="003F1B02" w:rsidP="003F1B02">
            <w:pPr>
              <w:jc w:val="center"/>
              <w:rPr>
                <w:rFonts w:cs="Calibri"/>
                <w:szCs w:val="22"/>
              </w:rPr>
            </w:pPr>
          </w:p>
        </w:tc>
        <w:tc>
          <w:tcPr>
            <w:tcW w:w="1560" w:type="dxa"/>
            <w:shd w:val="clear" w:color="auto" w:fill="FFFFFF"/>
          </w:tcPr>
          <w:p w14:paraId="63C1C0C9" w14:textId="77777777" w:rsidR="003F1B02" w:rsidRPr="005C0F13" w:rsidRDefault="003F1B02" w:rsidP="003F1B02">
            <w:pPr>
              <w:jc w:val="center"/>
              <w:rPr>
                <w:rFonts w:cs="Calibri"/>
                <w:szCs w:val="22"/>
              </w:rPr>
            </w:pPr>
          </w:p>
        </w:tc>
      </w:tr>
      <w:tr w:rsidR="003F1B02" w:rsidRPr="005C0F13" w14:paraId="1CC3A0F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D1FAC0D" w14:textId="77777777" w:rsidR="003F1B02" w:rsidRPr="00BF1071" w:rsidRDefault="003F1B02" w:rsidP="006D6BD3">
            <w:pPr>
              <w:rPr>
                <w:lang w:val="en-US"/>
              </w:rPr>
            </w:pPr>
            <w:bookmarkStart w:id="2377" w:name="_Toc2629733"/>
            <w:bookmarkStart w:id="2378" w:name="_Toc3140150"/>
            <w:bookmarkStart w:id="2379" w:name="_Toc528424271"/>
            <w:r w:rsidRPr="00BF1071">
              <w:rPr>
                <w:lang w:val="en-US"/>
              </w:rPr>
              <w:t>ADS_510</w:t>
            </w:r>
            <w:bookmarkEnd w:id="2377"/>
            <w:bookmarkEnd w:id="2378"/>
          </w:p>
          <w:p w14:paraId="43185C58" w14:textId="77777777" w:rsidR="003F1B02" w:rsidRPr="00A759DD" w:rsidRDefault="003F1B02" w:rsidP="003F1B02">
            <w:pPr>
              <w:pStyle w:val="3"/>
              <w:rPr>
                <w:rFonts w:cs="Calibri"/>
              </w:rPr>
            </w:pPr>
            <w:bookmarkStart w:id="2380" w:name="_Toc107263327"/>
            <w:r w:rsidRPr="00A759DD">
              <w:rPr>
                <w:rFonts w:cs="Calibri"/>
              </w:rPr>
              <w:t>9.3.15 Χαρακτηριστικά Δέκτη (Receiver Characteristics)</w:t>
            </w:r>
            <w:bookmarkEnd w:id="2379"/>
            <w:bookmarkEnd w:id="2380"/>
          </w:p>
          <w:p w14:paraId="189B6BEC" w14:textId="77777777" w:rsidR="003F1B02" w:rsidRPr="0082563A" w:rsidRDefault="003F1B02" w:rsidP="003F1B02">
            <w:pPr>
              <w:pStyle w:val="4"/>
              <w:rPr>
                <w:sz w:val="22"/>
                <w:szCs w:val="22"/>
                <w:lang w:val="el-GR"/>
              </w:rPr>
            </w:pPr>
            <w:bookmarkStart w:id="2381" w:name="_Toc528424272"/>
            <w:r w:rsidRPr="0082563A">
              <w:rPr>
                <w:sz w:val="22"/>
                <w:szCs w:val="22"/>
                <w:lang w:val="el-GR"/>
              </w:rPr>
              <w:t>9.3.15.1 Επιλεκτικότητα Δέκτη (</w:t>
            </w:r>
            <w:r w:rsidRPr="0082563A">
              <w:rPr>
                <w:sz w:val="22"/>
                <w:szCs w:val="22"/>
              </w:rPr>
              <w:t>Receiver</w:t>
            </w:r>
            <w:r w:rsidRPr="0082563A">
              <w:rPr>
                <w:sz w:val="22"/>
                <w:szCs w:val="22"/>
                <w:lang w:val="el-GR"/>
              </w:rPr>
              <w:t xml:space="preserve"> </w:t>
            </w:r>
            <w:r w:rsidRPr="0082563A">
              <w:rPr>
                <w:sz w:val="22"/>
                <w:szCs w:val="22"/>
              </w:rPr>
              <w:t>Selectivity</w:t>
            </w:r>
            <w:r w:rsidRPr="0082563A">
              <w:rPr>
                <w:sz w:val="22"/>
                <w:szCs w:val="22"/>
                <w:lang w:val="el-GR"/>
              </w:rPr>
              <w:t>)</w:t>
            </w:r>
            <w:bookmarkEnd w:id="2381"/>
          </w:p>
          <w:p w14:paraId="1D87E8F2" w14:textId="77777777" w:rsidR="003F1B02" w:rsidRPr="005C0F13" w:rsidRDefault="003F1B02" w:rsidP="003F1B02">
            <w:pPr>
              <w:rPr>
                <w:rFonts w:cs="Calibri"/>
                <w:szCs w:val="22"/>
              </w:rPr>
            </w:pPr>
            <w:r w:rsidRPr="005C0F13">
              <w:rPr>
                <w:rFonts w:cs="Calibri"/>
                <w:szCs w:val="22"/>
              </w:rPr>
              <w:t xml:space="preserve">Ο σχεδιασμός του δέκτη θα παρέχει την απαραίτητη προστασία από παρεμβολές άλλων συστημάτων (π.χ. DME), σε συμφωνία με την </w:t>
            </w:r>
            <w:r w:rsidRPr="00064101">
              <w:rPr>
                <w:rFonts w:cs="Calibri"/>
                <w:szCs w:val="22"/>
              </w:rPr>
              <w:t>παράγραφο 2.6.2 του Eurocae ED-129, edition 2010.</w:t>
            </w:r>
          </w:p>
        </w:tc>
        <w:tc>
          <w:tcPr>
            <w:tcW w:w="1418" w:type="dxa"/>
            <w:shd w:val="clear" w:color="auto" w:fill="FFFFFF"/>
            <w:vAlign w:val="center"/>
          </w:tcPr>
          <w:p w14:paraId="020045D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F83E5E0" w14:textId="77777777" w:rsidR="003F1B02" w:rsidRPr="005C0F13" w:rsidRDefault="003F1B02" w:rsidP="003F1B02">
            <w:pPr>
              <w:jc w:val="center"/>
              <w:rPr>
                <w:rFonts w:cs="Calibri"/>
                <w:szCs w:val="22"/>
              </w:rPr>
            </w:pPr>
          </w:p>
        </w:tc>
        <w:tc>
          <w:tcPr>
            <w:tcW w:w="1560" w:type="dxa"/>
            <w:shd w:val="clear" w:color="auto" w:fill="FFFFFF"/>
          </w:tcPr>
          <w:p w14:paraId="6216B8FD" w14:textId="77777777" w:rsidR="003F1B02" w:rsidRPr="005C0F13" w:rsidRDefault="003F1B02" w:rsidP="003F1B02">
            <w:pPr>
              <w:jc w:val="center"/>
              <w:rPr>
                <w:rFonts w:cs="Calibri"/>
                <w:szCs w:val="22"/>
              </w:rPr>
            </w:pPr>
          </w:p>
        </w:tc>
      </w:tr>
      <w:tr w:rsidR="003F1B02" w:rsidRPr="005C0F13" w14:paraId="2E3766F1" w14:textId="77777777" w:rsidTr="003F1B02">
        <w:trPr>
          <w:trHeight w:val="1972"/>
        </w:trPr>
        <w:tc>
          <w:tcPr>
            <w:tcW w:w="9322" w:type="dxa"/>
            <w:tcBorders>
              <w:top w:val="single" w:sz="4" w:space="0" w:color="auto"/>
              <w:left w:val="single" w:sz="4" w:space="0" w:color="auto"/>
              <w:bottom w:val="single" w:sz="4" w:space="0" w:color="auto"/>
              <w:right w:val="single" w:sz="4" w:space="0" w:color="auto"/>
            </w:tcBorders>
          </w:tcPr>
          <w:p w14:paraId="18041D5F" w14:textId="77777777" w:rsidR="003F1B02" w:rsidRPr="005C0F13" w:rsidRDefault="003F1B02" w:rsidP="003F1B02">
            <w:pPr>
              <w:pStyle w:val="4"/>
              <w:rPr>
                <w:rFonts w:cs="Calibri"/>
                <w:b w:val="0"/>
                <w:sz w:val="22"/>
                <w:szCs w:val="22"/>
                <w:lang w:val="en-US"/>
              </w:rPr>
            </w:pPr>
            <w:bookmarkStart w:id="2382" w:name="_Toc528424273"/>
            <w:r>
              <w:rPr>
                <w:rFonts w:cs="Calibri"/>
                <w:b w:val="0"/>
                <w:sz w:val="22"/>
                <w:szCs w:val="22"/>
                <w:lang w:val="en-US"/>
              </w:rPr>
              <w:t>ADS_52</w:t>
            </w:r>
            <w:r w:rsidRPr="005C0F13">
              <w:rPr>
                <w:rFonts w:cs="Calibri"/>
                <w:b w:val="0"/>
                <w:sz w:val="22"/>
                <w:szCs w:val="22"/>
                <w:lang w:val="en-US"/>
              </w:rPr>
              <w:t>0</w:t>
            </w:r>
          </w:p>
          <w:p w14:paraId="70E78AF8" w14:textId="77777777" w:rsidR="003F1B02" w:rsidRPr="0082563A" w:rsidRDefault="003F1B02" w:rsidP="003F1B02">
            <w:pPr>
              <w:pStyle w:val="4"/>
              <w:rPr>
                <w:sz w:val="22"/>
                <w:szCs w:val="22"/>
              </w:rPr>
            </w:pPr>
            <w:r w:rsidRPr="0082563A">
              <w:rPr>
                <w:sz w:val="22"/>
                <w:szCs w:val="22"/>
              </w:rPr>
              <w:t>9.3.15.2 Ευαισθησία δέκτη (Receiver Sensitivity)</w:t>
            </w:r>
            <w:bookmarkEnd w:id="2382"/>
          </w:p>
          <w:p w14:paraId="7DCB348A" w14:textId="77777777" w:rsidR="003F1B02" w:rsidRPr="005C0F13" w:rsidRDefault="003F1B02" w:rsidP="003F1B02">
            <w:pPr>
              <w:rPr>
                <w:rFonts w:cs="Calibri"/>
                <w:szCs w:val="22"/>
              </w:rPr>
            </w:pPr>
            <w:r w:rsidRPr="005C0F13">
              <w:rPr>
                <w:rFonts w:cs="Calibri"/>
                <w:szCs w:val="22"/>
              </w:rPr>
              <w:t>Τα επιβεβαιωμένα μηνύματα ADS-B 1090 ES με φέρουσα συχνότητα μεταξύ 1089 και 1091 MHz που εφαρμόζονται απευθείας στην είσοδο του δέκτη του επίγειου σταθμού 1090 ES στο επίπεδο των -88 dBm θα πρέπει να δημιουργούν/προκαλούν επιτυχή ρυθμό λήψης μηνυμάτων (SMR) 90 % ή καλύτερο.</w:t>
            </w:r>
          </w:p>
        </w:tc>
        <w:tc>
          <w:tcPr>
            <w:tcW w:w="1418" w:type="dxa"/>
            <w:shd w:val="clear" w:color="auto" w:fill="FFFFFF"/>
            <w:vAlign w:val="center"/>
          </w:tcPr>
          <w:p w14:paraId="77AB9A6D"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D503106" w14:textId="77777777" w:rsidR="003F1B02" w:rsidRPr="005C0F13" w:rsidRDefault="003F1B02" w:rsidP="003F1B02">
            <w:pPr>
              <w:jc w:val="center"/>
              <w:rPr>
                <w:rFonts w:cs="Calibri"/>
                <w:szCs w:val="22"/>
              </w:rPr>
            </w:pPr>
          </w:p>
        </w:tc>
        <w:tc>
          <w:tcPr>
            <w:tcW w:w="1560" w:type="dxa"/>
            <w:shd w:val="clear" w:color="auto" w:fill="FFFFFF"/>
          </w:tcPr>
          <w:p w14:paraId="58757C89" w14:textId="77777777" w:rsidR="003F1B02" w:rsidRPr="005C0F13" w:rsidRDefault="003F1B02" w:rsidP="003F1B02">
            <w:pPr>
              <w:jc w:val="center"/>
              <w:rPr>
                <w:rFonts w:cs="Calibri"/>
                <w:szCs w:val="22"/>
              </w:rPr>
            </w:pPr>
          </w:p>
        </w:tc>
      </w:tr>
      <w:tr w:rsidR="003F1B02" w:rsidRPr="005C0F13" w14:paraId="3898D96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E74F6DB" w14:textId="77777777" w:rsidR="003F1B02" w:rsidRPr="005C0F13" w:rsidRDefault="003F1B02" w:rsidP="003F1B02">
            <w:pPr>
              <w:rPr>
                <w:rFonts w:cs="Calibri"/>
                <w:szCs w:val="22"/>
              </w:rPr>
            </w:pPr>
            <w:r w:rsidRPr="005C0F13">
              <w:rPr>
                <w:rFonts w:cs="Calibri"/>
                <w:szCs w:val="22"/>
                <w:lang w:val="en-US"/>
              </w:rPr>
              <w:t>ADS</w:t>
            </w:r>
            <w:r>
              <w:rPr>
                <w:rFonts w:cs="Calibri"/>
                <w:szCs w:val="22"/>
              </w:rPr>
              <w:t>_53</w:t>
            </w:r>
            <w:r w:rsidRPr="005C0F13">
              <w:rPr>
                <w:rFonts w:cs="Calibri"/>
                <w:szCs w:val="22"/>
              </w:rPr>
              <w:t>0</w:t>
            </w:r>
          </w:p>
          <w:p w14:paraId="082EF818" w14:textId="77777777" w:rsidR="003F1B02" w:rsidRPr="005C0F13" w:rsidRDefault="003F1B02" w:rsidP="003F1B02">
            <w:pPr>
              <w:rPr>
                <w:rFonts w:cs="Calibri"/>
                <w:szCs w:val="22"/>
              </w:rPr>
            </w:pPr>
            <w:r w:rsidRPr="005C0F13">
              <w:rPr>
                <w:rFonts w:cs="Calibri"/>
                <w:szCs w:val="22"/>
              </w:rPr>
              <w:t xml:space="preserve">Τα επιβεβαιωμένα μηνύματα ADS-B 1090 ES με φέρουσα συχνότητα μεταξύ 1089 και 1091 MHz που εφαρμόζονται απευθείας στην είσοδο του δέκτη του επίγειου σταθμού 1090 ES στο επίπεδο των -91 </w:t>
            </w:r>
            <w:r w:rsidRPr="005C0F13">
              <w:rPr>
                <w:rFonts w:cs="Calibri"/>
                <w:szCs w:val="22"/>
              </w:rPr>
              <w:lastRenderedPageBreak/>
              <w:t>dBm θα πρέπει να δημιουργούν/προκαλούν, σε συνθήκες θερμοκρασίας περιβάλλοντος, επιτυχή ρυθμό λήψης μηνυμάτων 95% ή καλύτερο.</w:t>
            </w:r>
          </w:p>
          <w:p w14:paraId="0CF05D9B" w14:textId="77777777" w:rsidR="003F1B02" w:rsidRPr="005C0F13" w:rsidRDefault="003F1B02" w:rsidP="003F1B02">
            <w:pPr>
              <w:rPr>
                <w:rFonts w:cs="Calibri"/>
                <w:i/>
                <w:szCs w:val="22"/>
              </w:rPr>
            </w:pPr>
            <w:r w:rsidRPr="005C0F13">
              <w:rPr>
                <w:rFonts w:cs="Calibri"/>
                <w:b/>
                <w:i/>
                <w:szCs w:val="22"/>
              </w:rPr>
              <w:t>Σημείωση</w:t>
            </w:r>
            <w:r w:rsidRPr="005C0F13">
              <w:rPr>
                <w:rFonts w:cs="Calibri"/>
                <w:i/>
                <w:szCs w:val="22"/>
              </w:rPr>
              <w:t xml:space="preserve">: </w:t>
            </w:r>
          </w:p>
          <w:p w14:paraId="7C43AF37" w14:textId="77777777" w:rsidR="003F1B02" w:rsidRPr="005C0F13" w:rsidRDefault="003F1B02" w:rsidP="003F1B02">
            <w:pPr>
              <w:rPr>
                <w:rFonts w:cs="Calibri"/>
                <w:szCs w:val="22"/>
              </w:rPr>
            </w:pPr>
            <w:r w:rsidRPr="005C0F13">
              <w:rPr>
                <w:rFonts w:cs="Calibri"/>
                <w:i/>
                <w:szCs w:val="22"/>
              </w:rPr>
              <w:t xml:space="preserve">Οι απαιτήσεις ευαισθησίας δέκτη ισχύουν για τα έγκυρα σήματα των μηνυμάτων 1090 ES ADS-B που συμμορφώνονται με το σχήμα του παλμού (pulse shape) και τις απαιτήσεις θέσης του παλμού, που </w:t>
            </w:r>
            <w:r w:rsidRPr="00071C1B">
              <w:rPr>
                <w:rFonts w:cs="Calibri"/>
                <w:i/>
                <w:szCs w:val="22"/>
              </w:rPr>
              <w:t>καθορίζονται στο EUROCAE ED-73C.</w:t>
            </w:r>
          </w:p>
        </w:tc>
        <w:tc>
          <w:tcPr>
            <w:tcW w:w="1418" w:type="dxa"/>
            <w:shd w:val="clear" w:color="auto" w:fill="FFFFFF"/>
            <w:vAlign w:val="center"/>
          </w:tcPr>
          <w:p w14:paraId="4BA5BBC1"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3020AECF" w14:textId="77777777" w:rsidR="003F1B02" w:rsidRPr="005C0F13" w:rsidRDefault="003F1B02" w:rsidP="003F1B02">
            <w:pPr>
              <w:jc w:val="center"/>
              <w:rPr>
                <w:rFonts w:cs="Calibri"/>
                <w:szCs w:val="22"/>
              </w:rPr>
            </w:pPr>
          </w:p>
        </w:tc>
        <w:tc>
          <w:tcPr>
            <w:tcW w:w="1560" w:type="dxa"/>
            <w:shd w:val="clear" w:color="auto" w:fill="FFFFFF"/>
          </w:tcPr>
          <w:p w14:paraId="70DF10EA" w14:textId="77777777" w:rsidR="003F1B02" w:rsidRPr="005C0F13" w:rsidRDefault="003F1B02" w:rsidP="003F1B02">
            <w:pPr>
              <w:jc w:val="center"/>
              <w:rPr>
                <w:rFonts w:cs="Calibri"/>
                <w:szCs w:val="22"/>
              </w:rPr>
            </w:pPr>
          </w:p>
        </w:tc>
      </w:tr>
      <w:tr w:rsidR="003F1B02" w:rsidRPr="005C0F13" w14:paraId="6CFD2143"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AD9B3D0" w14:textId="77777777" w:rsidR="003F1B02" w:rsidRPr="005C0F13" w:rsidRDefault="003F1B02" w:rsidP="003F1B02">
            <w:pPr>
              <w:pStyle w:val="4"/>
              <w:rPr>
                <w:rFonts w:cs="Calibri"/>
                <w:b w:val="0"/>
                <w:sz w:val="22"/>
                <w:szCs w:val="22"/>
                <w:lang w:val="en-US"/>
              </w:rPr>
            </w:pPr>
            <w:bookmarkStart w:id="2383" w:name="_Toc528424274"/>
            <w:r>
              <w:rPr>
                <w:rFonts w:cs="Calibri"/>
                <w:b w:val="0"/>
                <w:sz w:val="22"/>
                <w:szCs w:val="22"/>
                <w:lang w:val="en-US"/>
              </w:rPr>
              <w:t>ADS_54</w:t>
            </w:r>
            <w:r w:rsidRPr="005C0F13">
              <w:rPr>
                <w:rFonts w:cs="Calibri"/>
                <w:b w:val="0"/>
                <w:sz w:val="22"/>
                <w:szCs w:val="22"/>
                <w:lang w:val="en-US"/>
              </w:rPr>
              <w:t>0</w:t>
            </w:r>
          </w:p>
          <w:p w14:paraId="6CD41983" w14:textId="77777777" w:rsidR="003F1B02" w:rsidRPr="0082563A" w:rsidRDefault="003F1B02" w:rsidP="003F1B02">
            <w:pPr>
              <w:pStyle w:val="4"/>
              <w:rPr>
                <w:sz w:val="22"/>
                <w:szCs w:val="22"/>
              </w:rPr>
            </w:pPr>
            <w:r w:rsidRPr="0082563A">
              <w:rPr>
                <w:sz w:val="22"/>
                <w:szCs w:val="22"/>
              </w:rPr>
              <w:t>9.3.15.3 Δυναμική περιοχή δέκτη (Receiver Signal Dynamic Range)</w:t>
            </w:r>
            <w:bookmarkEnd w:id="2383"/>
          </w:p>
          <w:p w14:paraId="1FE3A676" w14:textId="77777777" w:rsidR="003F1B02" w:rsidRPr="005C0F13" w:rsidRDefault="003F1B02" w:rsidP="003F1B02">
            <w:pPr>
              <w:rPr>
                <w:rFonts w:cs="Calibri"/>
                <w:szCs w:val="22"/>
              </w:rPr>
            </w:pPr>
            <w:r w:rsidRPr="005C0F13">
              <w:rPr>
                <w:rFonts w:cs="Calibri"/>
                <w:szCs w:val="22"/>
              </w:rPr>
              <w:t>Σε περίπτωση απουσίας παρεμβολών ή υπερφορτώσεων, ο επίγειος  σταθμός 1090 ES πρέπει να κατορθώνει να φτάνει ρυθμό λήψης επιτυχών μηνυμάτων (SMR) 99% ή καλύτερο, όταν η επιθυμητή στάθμη του σήματος που εφαρμόζεται απευθείας στην είσοδο του δέκτη του επίγειου σταθμού 1090 ES είναι μεταξύ -85 dBm και -10 dBm.</w:t>
            </w:r>
          </w:p>
        </w:tc>
        <w:tc>
          <w:tcPr>
            <w:tcW w:w="1418" w:type="dxa"/>
            <w:shd w:val="clear" w:color="auto" w:fill="FFFFFF"/>
            <w:vAlign w:val="center"/>
          </w:tcPr>
          <w:p w14:paraId="7B75B7A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E14A4F7" w14:textId="77777777" w:rsidR="003F1B02" w:rsidRPr="005C0F13" w:rsidRDefault="003F1B02" w:rsidP="003F1B02">
            <w:pPr>
              <w:jc w:val="center"/>
              <w:rPr>
                <w:rFonts w:cs="Calibri"/>
                <w:szCs w:val="22"/>
              </w:rPr>
            </w:pPr>
          </w:p>
        </w:tc>
        <w:tc>
          <w:tcPr>
            <w:tcW w:w="1560" w:type="dxa"/>
            <w:shd w:val="clear" w:color="auto" w:fill="FFFFFF"/>
          </w:tcPr>
          <w:p w14:paraId="29098341" w14:textId="77777777" w:rsidR="003F1B02" w:rsidRPr="005C0F13" w:rsidRDefault="003F1B02" w:rsidP="003F1B02">
            <w:pPr>
              <w:jc w:val="center"/>
              <w:rPr>
                <w:rFonts w:cs="Calibri"/>
                <w:szCs w:val="22"/>
              </w:rPr>
            </w:pPr>
          </w:p>
        </w:tc>
      </w:tr>
      <w:tr w:rsidR="003F1B02" w:rsidRPr="005C0F13" w14:paraId="641938E8"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5F20093" w14:textId="77777777" w:rsidR="003F1B02" w:rsidRPr="005C0F13" w:rsidRDefault="003F1B02" w:rsidP="003F1B02">
            <w:pPr>
              <w:rPr>
                <w:rFonts w:cs="Calibri"/>
                <w:szCs w:val="22"/>
              </w:rPr>
            </w:pPr>
            <w:r w:rsidRPr="005C0F13">
              <w:rPr>
                <w:rFonts w:cs="Calibri"/>
                <w:szCs w:val="22"/>
                <w:lang w:val="en-US"/>
              </w:rPr>
              <w:t>ADS</w:t>
            </w:r>
            <w:r>
              <w:rPr>
                <w:rFonts w:cs="Calibri"/>
                <w:szCs w:val="22"/>
              </w:rPr>
              <w:t>_55</w:t>
            </w:r>
            <w:r w:rsidRPr="005C0F13">
              <w:rPr>
                <w:rFonts w:cs="Calibri"/>
                <w:szCs w:val="22"/>
              </w:rPr>
              <w:t>0</w:t>
            </w:r>
          </w:p>
          <w:p w14:paraId="700CDD58" w14:textId="77777777" w:rsidR="003F1B02" w:rsidRPr="005C0F13" w:rsidRDefault="003F1B02" w:rsidP="003F1B02">
            <w:pPr>
              <w:rPr>
                <w:rFonts w:cs="Calibri"/>
                <w:szCs w:val="22"/>
              </w:rPr>
            </w:pPr>
            <w:r w:rsidRPr="005C0F13">
              <w:rPr>
                <w:rFonts w:cs="Calibri"/>
                <w:szCs w:val="22"/>
              </w:rPr>
              <w:t>Οι δέκτες του συστήματος ADS-B θα ελέγχονται για απώλειες του σήματος RF ή της ευαισθησίας τους.</w:t>
            </w:r>
          </w:p>
        </w:tc>
        <w:tc>
          <w:tcPr>
            <w:tcW w:w="1418" w:type="dxa"/>
            <w:shd w:val="clear" w:color="auto" w:fill="FFFFFF"/>
            <w:vAlign w:val="center"/>
          </w:tcPr>
          <w:p w14:paraId="38945FE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F30AA64" w14:textId="77777777" w:rsidR="003F1B02" w:rsidRPr="005C0F13" w:rsidRDefault="003F1B02" w:rsidP="003F1B02">
            <w:pPr>
              <w:jc w:val="center"/>
              <w:rPr>
                <w:rFonts w:cs="Calibri"/>
                <w:szCs w:val="22"/>
              </w:rPr>
            </w:pPr>
          </w:p>
        </w:tc>
        <w:tc>
          <w:tcPr>
            <w:tcW w:w="1560" w:type="dxa"/>
            <w:shd w:val="clear" w:color="auto" w:fill="FFFFFF"/>
          </w:tcPr>
          <w:p w14:paraId="79058701" w14:textId="77777777" w:rsidR="003F1B02" w:rsidRPr="005C0F13" w:rsidRDefault="003F1B02" w:rsidP="003F1B02">
            <w:pPr>
              <w:jc w:val="center"/>
              <w:rPr>
                <w:rFonts w:cs="Calibri"/>
                <w:szCs w:val="22"/>
              </w:rPr>
            </w:pPr>
          </w:p>
        </w:tc>
      </w:tr>
      <w:tr w:rsidR="003F1B02" w:rsidRPr="005C0F13" w14:paraId="1D3B8174"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6A90CC0" w14:textId="77777777" w:rsidR="003F1B02" w:rsidRPr="005C0F13" w:rsidRDefault="003F1B02" w:rsidP="003F1B02">
            <w:pPr>
              <w:rPr>
                <w:rFonts w:cs="Calibri"/>
                <w:szCs w:val="22"/>
              </w:rPr>
            </w:pPr>
            <w:r w:rsidRPr="005C0F13">
              <w:rPr>
                <w:rFonts w:cs="Calibri"/>
                <w:szCs w:val="22"/>
                <w:lang w:val="en-US"/>
              </w:rPr>
              <w:t>ADS</w:t>
            </w:r>
            <w:r>
              <w:rPr>
                <w:rFonts w:cs="Calibri"/>
                <w:szCs w:val="22"/>
              </w:rPr>
              <w:t>_56</w:t>
            </w:r>
            <w:r w:rsidRPr="005C0F13">
              <w:rPr>
                <w:rFonts w:cs="Calibri"/>
                <w:szCs w:val="22"/>
              </w:rPr>
              <w:t>0</w:t>
            </w:r>
          </w:p>
          <w:p w14:paraId="0E5AEDE1" w14:textId="77777777" w:rsidR="003F1B02" w:rsidRPr="005C0F13" w:rsidRDefault="003F1B02" w:rsidP="003F1B02">
            <w:pPr>
              <w:rPr>
                <w:rFonts w:cs="Calibri"/>
                <w:szCs w:val="22"/>
              </w:rPr>
            </w:pPr>
            <w:r w:rsidRPr="005C0F13">
              <w:rPr>
                <w:rFonts w:cs="Calibri"/>
                <w:szCs w:val="22"/>
              </w:rPr>
              <w:t xml:space="preserve">Σε περίπτωση μείωσης της ευαισθησίας του δέκτη κάτω από ένα προκαθορισμένο όριο, το σύστημα </w:t>
            </w:r>
            <w:r w:rsidRPr="005C0F13">
              <w:rPr>
                <w:rFonts w:cs="Calibri"/>
                <w:szCs w:val="22"/>
                <w:lang w:val="en-US"/>
              </w:rPr>
              <w:t>ADS</w:t>
            </w:r>
            <w:r w:rsidRPr="005C0F13">
              <w:rPr>
                <w:rFonts w:cs="Calibri"/>
                <w:szCs w:val="22"/>
              </w:rPr>
              <w:t>-</w:t>
            </w:r>
            <w:r w:rsidRPr="005C0F13">
              <w:rPr>
                <w:rFonts w:cs="Calibri"/>
                <w:szCs w:val="22"/>
                <w:lang w:val="en-US"/>
              </w:rPr>
              <w:t>B</w:t>
            </w:r>
            <w:r w:rsidRPr="005C0F13">
              <w:rPr>
                <w:rFonts w:cs="Calibri"/>
                <w:szCs w:val="22"/>
              </w:rPr>
              <w:t xml:space="preserve"> θα προβάλει σχετική ένδειξη της βλάβης στο </w:t>
            </w:r>
            <w:r w:rsidRPr="005C0F13">
              <w:rPr>
                <w:rFonts w:cs="Calibri"/>
                <w:szCs w:val="22"/>
                <w:lang w:val="en-US"/>
              </w:rPr>
              <w:t>TMCS</w:t>
            </w:r>
            <w:r w:rsidRPr="005C0F13">
              <w:rPr>
                <w:rFonts w:cs="Calibri"/>
                <w:szCs w:val="22"/>
              </w:rPr>
              <w:t>.</w:t>
            </w:r>
          </w:p>
        </w:tc>
        <w:tc>
          <w:tcPr>
            <w:tcW w:w="1418" w:type="dxa"/>
            <w:shd w:val="clear" w:color="auto" w:fill="FFFFFF"/>
            <w:vAlign w:val="center"/>
          </w:tcPr>
          <w:p w14:paraId="5164993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B55DF72" w14:textId="77777777" w:rsidR="003F1B02" w:rsidRPr="005C0F13" w:rsidRDefault="003F1B02" w:rsidP="003F1B02">
            <w:pPr>
              <w:jc w:val="center"/>
              <w:rPr>
                <w:rFonts w:cs="Calibri"/>
                <w:szCs w:val="22"/>
              </w:rPr>
            </w:pPr>
          </w:p>
        </w:tc>
        <w:tc>
          <w:tcPr>
            <w:tcW w:w="1560" w:type="dxa"/>
            <w:shd w:val="clear" w:color="auto" w:fill="FFFFFF"/>
          </w:tcPr>
          <w:p w14:paraId="4869C871" w14:textId="77777777" w:rsidR="003F1B02" w:rsidRPr="005C0F13" w:rsidRDefault="003F1B02" w:rsidP="003F1B02">
            <w:pPr>
              <w:jc w:val="center"/>
              <w:rPr>
                <w:rFonts w:cs="Calibri"/>
                <w:szCs w:val="22"/>
              </w:rPr>
            </w:pPr>
          </w:p>
        </w:tc>
      </w:tr>
      <w:tr w:rsidR="003F1B02" w:rsidRPr="005C0F13" w14:paraId="5A2F141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EE1EFEC" w14:textId="77777777" w:rsidR="003F1B02" w:rsidRPr="005C0F13" w:rsidRDefault="003F1B02" w:rsidP="003F1B02">
            <w:pPr>
              <w:rPr>
                <w:rFonts w:cs="Calibri"/>
                <w:szCs w:val="22"/>
              </w:rPr>
            </w:pPr>
            <w:r w:rsidRPr="005C0F13">
              <w:rPr>
                <w:rFonts w:cs="Calibri"/>
                <w:szCs w:val="22"/>
                <w:lang w:val="en-US"/>
              </w:rPr>
              <w:t>ADS</w:t>
            </w:r>
            <w:r>
              <w:rPr>
                <w:rFonts w:cs="Calibri"/>
                <w:szCs w:val="22"/>
              </w:rPr>
              <w:t>_57</w:t>
            </w:r>
            <w:r w:rsidRPr="005C0F13">
              <w:rPr>
                <w:rFonts w:cs="Calibri"/>
                <w:szCs w:val="22"/>
              </w:rPr>
              <w:t>0</w:t>
            </w:r>
          </w:p>
          <w:p w14:paraId="0CBDEDBB" w14:textId="77777777" w:rsidR="003F1B02" w:rsidRPr="00A759DD" w:rsidRDefault="003F1B02" w:rsidP="003F1B02">
            <w:pPr>
              <w:pStyle w:val="2"/>
            </w:pPr>
            <w:bookmarkStart w:id="2384" w:name="_Toc528424282"/>
            <w:bookmarkStart w:id="2385" w:name="_Toc107263328"/>
            <w:r w:rsidRPr="00A759DD">
              <w:t xml:space="preserve">9.4 </w:t>
            </w:r>
            <w:r w:rsidR="00B06D34" w:rsidRPr="00A759DD">
              <w:t xml:space="preserve">Απαιτήσεις Απόδοσης Συστήματος </w:t>
            </w:r>
            <w:r w:rsidRPr="00A759DD">
              <w:t>ADS-B</w:t>
            </w:r>
            <w:bookmarkEnd w:id="2384"/>
            <w:bookmarkEnd w:id="2385"/>
          </w:p>
          <w:p w14:paraId="6D55CCDD" w14:textId="77777777" w:rsidR="003F1B02" w:rsidRPr="00DD3D4B" w:rsidRDefault="003F1B02" w:rsidP="0031747B">
            <w:pPr>
              <w:rPr>
                <w:highlight w:val="green"/>
              </w:rPr>
            </w:pPr>
            <w:r w:rsidRPr="002C74AE">
              <w:t>Οι απαιτήσεις απόδοσης που καθορίζονται στην παρούσα ενότητα ισχύουν για τους στόχους που βρίσκονται εντός της καθορισμένης επιχειρησιακής περιοχής κάλυψης</w:t>
            </w:r>
            <w:r w:rsidR="0095382D">
              <w:t>.</w:t>
            </w:r>
            <w:r w:rsidRPr="002C74AE">
              <w:t xml:space="preserve"> </w:t>
            </w:r>
          </w:p>
        </w:tc>
        <w:tc>
          <w:tcPr>
            <w:tcW w:w="1418" w:type="dxa"/>
            <w:shd w:val="clear" w:color="auto" w:fill="FFFFFF"/>
            <w:vAlign w:val="center"/>
          </w:tcPr>
          <w:p w14:paraId="0FA1216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38AAA68" w14:textId="77777777" w:rsidR="003F1B02" w:rsidRPr="005C0F13" w:rsidRDefault="003F1B02" w:rsidP="003F1B02">
            <w:pPr>
              <w:jc w:val="center"/>
              <w:rPr>
                <w:rFonts w:cs="Calibri"/>
                <w:szCs w:val="22"/>
              </w:rPr>
            </w:pPr>
          </w:p>
        </w:tc>
        <w:tc>
          <w:tcPr>
            <w:tcW w:w="1560" w:type="dxa"/>
            <w:shd w:val="clear" w:color="auto" w:fill="FFFFFF"/>
          </w:tcPr>
          <w:p w14:paraId="69B830A5" w14:textId="77777777" w:rsidR="003F1B02" w:rsidRPr="005C0F13" w:rsidRDefault="003F1B02" w:rsidP="003F1B02">
            <w:pPr>
              <w:jc w:val="center"/>
              <w:rPr>
                <w:rFonts w:cs="Calibri"/>
                <w:szCs w:val="22"/>
              </w:rPr>
            </w:pPr>
          </w:p>
        </w:tc>
      </w:tr>
      <w:tr w:rsidR="003F1B02" w:rsidRPr="005C0F13" w14:paraId="309D5C6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B238522" w14:textId="77777777" w:rsidR="003F1B02" w:rsidRPr="005C0F13" w:rsidRDefault="003F1B02" w:rsidP="003F1B02">
            <w:pPr>
              <w:rPr>
                <w:rFonts w:cs="Calibri"/>
                <w:szCs w:val="22"/>
              </w:rPr>
            </w:pPr>
            <w:r w:rsidRPr="005C0F13">
              <w:rPr>
                <w:rFonts w:cs="Calibri"/>
                <w:szCs w:val="22"/>
                <w:lang w:val="en-US"/>
              </w:rPr>
              <w:t>ADS</w:t>
            </w:r>
            <w:r>
              <w:rPr>
                <w:rFonts w:cs="Calibri"/>
                <w:szCs w:val="22"/>
              </w:rPr>
              <w:t>_58</w:t>
            </w:r>
            <w:r w:rsidRPr="005C0F13">
              <w:rPr>
                <w:rFonts w:cs="Calibri"/>
                <w:szCs w:val="22"/>
              </w:rPr>
              <w:t>0</w:t>
            </w:r>
          </w:p>
          <w:p w14:paraId="7CB75911" w14:textId="77777777" w:rsidR="003F1B02" w:rsidRPr="00613344" w:rsidRDefault="003F1B02" w:rsidP="0031747B">
            <w:r>
              <w:t xml:space="preserve">Οι απαιτήσεις απόδοσης που θα ισχύουν για τους επίγειους σταθμούς </w:t>
            </w:r>
            <w:r>
              <w:rPr>
                <w:lang w:val="en-US"/>
              </w:rPr>
              <w:t>ADS</w:t>
            </w:r>
            <w:r w:rsidRPr="00F25873">
              <w:t>-</w:t>
            </w:r>
            <w:r>
              <w:rPr>
                <w:lang w:val="en-US"/>
              </w:rPr>
              <w:t>B</w:t>
            </w:r>
            <w:r w:rsidRPr="00F25873">
              <w:t xml:space="preserve"> </w:t>
            </w:r>
            <w:r w:rsidR="0031747B" w:rsidRPr="0031747B">
              <w:t xml:space="preserve"> </w:t>
            </w:r>
            <w:r>
              <w:t xml:space="preserve">θα είναι εναρμονισμένες με τις </w:t>
            </w:r>
            <w:r w:rsidRPr="00071C1B">
              <w:t xml:space="preserve">προδιαγραφές </w:t>
            </w:r>
            <w:r w:rsidRPr="00071C1B">
              <w:rPr>
                <w:lang w:val="en-US"/>
              </w:rPr>
              <w:t>Eurocae</w:t>
            </w:r>
            <w:r w:rsidRPr="00071C1B">
              <w:t xml:space="preserve"> </w:t>
            </w:r>
            <w:r w:rsidRPr="00071C1B">
              <w:rPr>
                <w:lang w:val="en-US"/>
              </w:rPr>
              <w:t>ED</w:t>
            </w:r>
            <w:r w:rsidRPr="00071C1B">
              <w:t xml:space="preserve">-161, </w:t>
            </w:r>
            <w:r w:rsidRPr="00071C1B">
              <w:rPr>
                <w:lang w:val="en-US"/>
              </w:rPr>
              <w:t>ED</w:t>
            </w:r>
            <w:r w:rsidRPr="00071C1B">
              <w:t xml:space="preserve">-126 και </w:t>
            </w:r>
            <w:r w:rsidRPr="00071C1B">
              <w:rPr>
                <w:lang w:val="en-US"/>
              </w:rPr>
              <w:t>ED</w:t>
            </w:r>
            <w:r w:rsidRPr="00071C1B">
              <w:t>-129</w:t>
            </w:r>
            <w:r w:rsidRPr="00071C1B">
              <w:rPr>
                <w:lang w:val="en-US"/>
              </w:rPr>
              <w:t>B</w:t>
            </w:r>
            <w:r w:rsidRPr="00071C1B">
              <w:t>, όπου είναι εφαρμόσιμο.</w:t>
            </w:r>
          </w:p>
        </w:tc>
        <w:tc>
          <w:tcPr>
            <w:tcW w:w="1418" w:type="dxa"/>
            <w:shd w:val="clear" w:color="auto" w:fill="FFFFFF"/>
            <w:vAlign w:val="center"/>
          </w:tcPr>
          <w:p w14:paraId="20E0DAB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D334391" w14:textId="77777777" w:rsidR="003F1B02" w:rsidRPr="005C0F13" w:rsidRDefault="003F1B02" w:rsidP="003F1B02">
            <w:pPr>
              <w:jc w:val="center"/>
              <w:rPr>
                <w:rFonts w:cs="Calibri"/>
                <w:szCs w:val="22"/>
              </w:rPr>
            </w:pPr>
          </w:p>
        </w:tc>
        <w:tc>
          <w:tcPr>
            <w:tcW w:w="1560" w:type="dxa"/>
            <w:shd w:val="clear" w:color="auto" w:fill="FFFFFF"/>
          </w:tcPr>
          <w:p w14:paraId="62B40E81" w14:textId="77777777" w:rsidR="003F1B02" w:rsidRPr="005C0F13" w:rsidRDefault="003F1B02" w:rsidP="003F1B02">
            <w:pPr>
              <w:jc w:val="center"/>
              <w:rPr>
                <w:rFonts w:cs="Calibri"/>
                <w:szCs w:val="22"/>
              </w:rPr>
            </w:pPr>
          </w:p>
        </w:tc>
      </w:tr>
      <w:tr w:rsidR="003F1B02" w:rsidRPr="005C0F13" w14:paraId="72D4CC4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FEDD633" w14:textId="77777777" w:rsidR="003F1B02" w:rsidRPr="005C0F13" w:rsidRDefault="003F1B02" w:rsidP="003F1B02">
            <w:pPr>
              <w:rPr>
                <w:rFonts w:cs="Calibri"/>
                <w:szCs w:val="22"/>
              </w:rPr>
            </w:pPr>
            <w:r w:rsidRPr="005C0F13">
              <w:rPr>
                <w:rFonts w:cs="Calibri"/>
                <w:szCs w:val="22"/>
                <w:lang w:val="en-US"/>
              </w:rPr>
              <w:lastRenderedPageBreak/>
              <w:t>ADS</w:t>
            </w:r>
            <w:r>
              <w:rPr>
                <w:rFonts w:cs="Calibri"/>
                <w:szCs w:val="22"/>
              </w:rPr>
              <w:t>_59</w:t>
            </w:r>
            <w:r w:rsidRPr="005C0F13">
              <w:rPr>
                <w:rFonts w:cs="Calibri"/>
                <w:szCs w:val="22"/>
              </w:rPr>
              <w:t>0</w:t>
            </w:r>
          </w:p>
          <w:p w14:paraId="023F17A8" w14:textId="77777777" w:rsidR="003F1B02" w:rsidRPr="00A759DD" w:rsidRDefault="003F1B02" w:rsidP="003F1B02">
            <w:pPr>
              <w:pStyle w:val="3"/>
              <w:rPr>
                <w:rFonts w:cs="Calibri"/>
                <w:lang w:val="el-GR"/>
              </w:rPr>
            </w:pPr>
            <w:bookmarkStart w:id="2386" w:name="_Toc528424283"/>
            <w:bookmarkStart w:id="2387" w:name="_Toc107263329"/>
            <w:r w:rsidRPr="00A759DD">
              <w:rPr>
                <w:rFonts w:cs="Calibri"/>
                <w:lang w:val="el-GR"/>
              </w:rPr>
              <w:t>9.4.1 Χωρητικότητα Αναφορών Στόχων (</w:t>
            </w:r>
            <w:r w:rsidRPr="00A759DD">
              <w:rPr>
                <w:rFonts w:cs="Calibri"/>
              </w:rPr>
              <w:t>Capacity</w:t>
            </w:r>
            <w:r w:rsidRPr="00A759DD">
              <w:rPr>
                <w:rFonts w:cs="Calibri"/>
                <w:lang w:val="el-GR"/>
              </w:rPr>
              <w:t>)</w:t>
            </w:r>
            <w:bookmarkEnd w:id="2386"/>
            <w:bookmarkEnd w:id="2387"/>
          </w:p>
          <w:p w14:paraId="497B3331" w14:textId="77777777" w:rsidR="003F1B02" w:rsidRPr="00613344" w:rsidRDefault="003F1B02" w:rsidP="003F1B02">
            <w:r>
              <w:t xml:space="preserve">Το σύστημα ADS-B </w:t>
            </w:r>
            <w:r w:rsidRPr="00613344">
              <w:t xml:space="preserve"> θα μπορεί, ως ελάχιστο, να λαμβάνει και να επεξεργάζεται ταυτόχρονα 250 στόχους που εκπέμπουν με ρυθμό 6,2 ADS-B μηνύματα το δευτερόλεπτο.</w:t>
            </w:r>
          </w:p>
        </w:tc>
        <w:tc>
          <w:tcPr>
            <w:tcW w:w="1418" w:type="dxa"/>
            <w:shd w:val="clear" w:color="auto" w:fill="FFFFFF"/>
            <w:vAlign w:val="center"/>
          </w:tcPr>
          <w:p w14:paraId="1667AA4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1FB6D16" w14:textId="77777777" w:rsidR="003F1B02" w:rsidRPr="005C0F13" w:rsidRDefault="003F1B02" w:rsidP="003F1B02">
            <w:pPr>
              <w:jc w:val="center"/>
              <w:rPr>
                <w:rFonts w:cs="Calibri"/>
                <w:szCs w:val="22"/>
              </w:rPr>
            </w:pPr>
          </w:p>
        </w:tc>
        <w:tc>
          <w:tcPr>
            <w:tcW w:w="1560" w:type="dxa"/>
            <w:shd w:val="clear" w:color="auto" w:fill="FFFFFF"/>
          </w:tcPr>
          <w:p w14:paraId="4594A6EE" w14:textId="77777777" w:rsidR="003F1B02" w:rsidRPr="005C0F13" w:rsidRDefault="003F1B02" w:rsidP="003F1B02">
            <w:pPr>
              <w:jc w:val="center"/>
              <w:rPr>
                <w:rFonts w:cs="Calibri"/>
                <w:szCs w:val="22"/>
              </w:rPr>
            </w:pPr>
          </w:p>
        </w:tc>
      </w:tr>
      <w:tr w:rsidR="003F1B02" w:rsidRPr="005C0F13" w14:paraId="0240C427"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8AEAFFD" w14:textId="77777777" w:rsidR="003F1B02" w:rsidRPr="005C0F13" w:rsidRDefault="003F1B02" w:rsidP="003F1B02">
            <w:pPr>
              <w:rPr>
                <w:rFonts w:cs="Calibri"/>
                <w:szCs w:val="22"/>
              </w:rPr>
            </w:pPr>
            <w:r w:rsidRPr="005C0F13">
              <w:rPr>
                <w:rFonts w:cs="Calibri"/>
                <w:szCs w:val="22"/>
                <w:lang w:val="en-US"/>
              </w:rPr>
              <w:t>ADS</w:t>
            </w:r>
            <w:r>
              <w:rPr>
                <w:rFonts w:cs="Calibri"/>
                <w:szCs w:val="22"/>
              </w:rPr>
              <w:t>_60</w:t>
            </w:r>
            <w:r w:rsidRPr="005C0F13">
              <w:rPr>
                <w:rFonts w:cs="Calibri"/>
                <w:szCs w:val="22"/>
              </w:rPr>
              <w:t>0</w:t>
            </w:r>
          </w:p>
          <w:p w14:paraId="10A26D3B" w14:textId="77777777" w:rsidR="003F1B02" w:rsidRPr="004963F9" w:rsidRDefault="003F1B02" w:rsidP="003F1B02">
            <w:r>
              <w:t xml:space="preserve">Το σύστημα ADS-B </w:t>
            </w:r>
            <w:r w:rsidRPr="00613344">
              <w:t xml:space="preserve"> θα έχει τη</w:t>
            </w:r>
            <w:r>
              <w:t>ν</w:t>
            </w:r>
            <w:r w:rsidRPr="00613344">
              <w:t xml:space="preserve"> χωρητικότητα να εξάγει αναφορές ASTERIX Cat 021 για 250 στόχους με μέσο </w:t>
            </w:r>
            <w:r w:rsidRPr="006E4833">
              <w:t>ρυθμό 2 ASTERIX Cat 021 αναφορές</w:t>
            </w:r>
            <w:r w:rsidRPr="00613344">
              <w:t xml:space="preserve"> ανά στόχο και ανά δευτερόλεπτο.</w:t>
            </w:r>
          </w:p>
        </w:tc>
        <w:tc>
          <w:tcPr>
            <w:tcW w:w="1418" w:type="dxa"/>
            <w:shd w:val="clear" w:color="auto" w:fill="FFFFFF"/>
            <w:vAlign w:val="center"/>
          </w:tcPr>
          <w:p w14:paraId="42452EA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31A80D2" w14:textId="77777777" w:rsidR="003F1B02" w:rsidRPr="005C0F13" w:rsidRDefault="003F1B02" w:rsidP="003F1B02">
            <w:pPr>
              <w:jc w:val="center"/>
              <w:rPr>
                <w:rFonts w:cs="Calibri"/>
                <w:szCs w:val="22"/>
              </w:rPr>
            </w:pPr>
          </w:p>
        </w:tc>
        <w:tc>
          <w:tcPr>
            <w:tcW w:w="1560" w:type="dxa"/>
            <w:shd w:val="clear" w:color="auto" w:fill="FFFFFF"/>
          </w:tcPr>
          <w:p w14:paraId="5ACCEA2E" w14:textId="77777777" w:rsidR="003F1B02" w:rsidRPr="005C0F13" w:rsidRDefault="003F1B02" w:rsidP="003F1B02">
            <w:pPr>
              <w:jc w:val="center"/>
              <w:rPr>
                <w:rFonts w:cs="Calibri"/>
                <w:szCs w:val="22"/>
              </w:rPr>
            </w:pPr>
          </w:p>
        </w:tc>
      </w:tr>
      <w:tr w:rsidR="003F1B02" w:rsidRPr="005C0F13" w14:paraId="47C24BF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9B1ACB1" w14:textId="77777777" w:rsidR="003F1B02" w:rsidRPr="005C0F13" w:rsidRDefault="003F1B02" w:rsidP="003F1B02">
            <w:pPr>
              <w:rPr>
                <w:rFonts w:cs="Calibri"/>
                <w:szCs w:val="22"/>
              </w:rPr>
            </w:pPr>
            <w:r w:rsidRPr="005C0F13">
              <w:rPr>
                <w:rFonts w:cs="Calibri"/>
                <w:szCs w:val="22"/>
                <w:lang w:val="en-US"/>
              </w:rPr>
              <w:t>ADS</w:t>
            </w:r>
            <w:r>
              <w:rPr>
                <w:rFonts w:cs="Calibri"/>
                <w:szCs w:val="22"/>
              </w:rPr>
              <w:t>_61</w:t>
            </w:r>
            <w:r w:rsidRPr="005C0F13">
              <w:rPr>
                <w:rFonts w:cs="Calibri"/>
                <w:szCs w:val="22"/>
              </w:rPr>
              <w:t>0</w:t>
            </w:r>
          </w:p>
          <w:p w14:paraId="003AAF57" w14:textId="77777777" w:rsidR="003F1B02" w:rsidRPr="00A759DD" w:rsidRDefault="003F1B02" w:rsidP="003F1B02">
            <w:pPr>
              <w:pStyle w:val="3"/>
              <w:rPr>
                <w:rFonts w:cs="Calibri"/>
                <w:lang w:val="el-GR"/>
              </w:rPr>
            </w:pPr>
            <w:bookmarkStart w:id="2388" w:name="_Toc528424284"/>
            <w:bookmarkStart w:id="2389" w:name="_Toc107263330"/>
            <w:r w:rsidRPr="00A759DD">
              <w:rPr>
                <w:rFonts w:cs="Calibri"/>
                <w:lang w:val="el-GR"/>
              </w:rPr>
              <w:t>9.4.2 Κάλυψη (</w:t>
            </w:r>
            <w:r w:rsidRPr="00A759DD">
              <w:rPr>
                <w:rFonts w:cs="Calibri"/>
              </w:rPr>
              <w:t>Coverage</w:t>
            </w:r>
            <w:r w:rsidRPr="00A759DD">
              <w:rPr>
                <w:rFonts w:cs="Calibri"/>
                <w:lang w:val="el-GR"/>
              </w:rPr>
              <w:t>)</w:t>
            </w:r>
            <w:bookmarkEnd w:id="2388"/>
            <w:bookmarkEnd w:id="2389"/>
          </w:p>
          <w:p w14:paraId="66654714" w14:textId="77777777" w:rsidR="003F1B02" w:rsidRPr="00613344" w:rsidRDefault="003F1B02" w:rsidP="003F1B02">
            <w:r>
              <w:t>Στις προσφορές θα αναλύεται και θα απεικονίζεται με διαγράμματα η περιοχή κάλυψης που επιτυγχάνεται από το προσφερόμενο σύστημα ADS-B.</w:t>
            </w:r>
            <w:r w:rsidRPr="00F25873">
              <w:t xml:space="preserve"> </w:t>
            </w:r>
          </w:p>
        </w:tc>
        <w:tc>
          <w:tcPr>
            <w:tcW w:w="1418" w:type="dxa"/>
            <w:shd w:val="clear" w:color="auto" w:fill="FFFFFF"/>
            <w:vAlign w:val="center"/>
          </w:tcPr>
          <w:p w14:paraId="5664BAD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1608CA4" w14:textId="77777777" w:rsidR="003F1B02" w:rsidRPr="005C0F13" w:rsidRDefault="003F1B02" w:rsidP="003F1B02">
            <w:pPr>
              <w:jc w:val="center"/>
              <w:rPr>
                <w:rFonts w:cs="Calibri"/>
                <w:szCs w:val="22"/>
              </w:rPr>
            </w:pPr>
          </w:p>
        </w:tc>
        <w:tc>
          <w:tcPr>
            <w:tcW w:w="1560" w:type="dxa"/>
            <w:shd w:val="clear" w:color="auto" w:fill="FFFFFF"/>
          </w:tcPr>
          <w:p w14:paraId="200054CF" w14:textId="77777777" w:rsidR="003F1B02" w:rsidRPr="005C0F13" w:rsidRDefault="003F1B02" w:rsidP="003F1B02">
            <w:pPr>
              <w:jc w:val="center"/>
              <w:rPr>
                <w:rFonts w:cs="Calibri"/>
                <w:szCs w:val="22"/>
              </w:rPr>
            </w:pPr>
          </w:p>
        </w:tc>
      </w:tr>
      <w:tr w:rsidR="003F1B02" w:rsidRPr="005C0F13" w14:paraId="41529E2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3E8F024" w14:textId="77777777" w:rsidR="003F1B02" w:rsidRPr="009D402C" w:rsidRDefault="003F1B02" w:rsidP="003F1B02">
            <w:pPr>
              <w:rPr>
                <w:rFonts w:cs="Calibri"/>
                <w:szCs w:val="22"/>
                <w:lang w:val="en-US"/>
              </w:rPr>
            </w:pPr>
            <w:r w:rsidRPr="005C0F13">
              <w:rPr>
                <w:rFonts w:cs="Calibri"/>
                <w:szCs w:val="22"/>
                <w:lang w:val="en-US"/>
              </w:rPr>
              <w:t>ADS</w:t>
            </w:r>
            <w:r>
              <w:rPr>
                <w:rFonts w:cs="Calibri"/>
                <w:szCs w:val="22"/>
                <w:lang w:val="en-US"/>
              </w:rPr>
              <w:t>_62</w:t>
            </w:r>
            <w:r w:rsidRPr="009D402C">
              <w:rPr>
                <w:rFonts w:cs="Calibri"/>
                <w:szCs w:val="22"/>
                <w:lang w:val="en-US"/>
              </w:rPr>
              <w:t>0</w:t>
            </w:r>
          </w:p>
          <w:p w14:paraId="1A514B67" w14:textId="77777777" w:rsidR="003F1B02" w:rsidRPr="00A759DD" w:rsidRDefault="003F1B02" w:rsidP="003F1B02">
            <w:pPr>
              <w:pStyle w:val="3"/>
              <w:rPr>
                <w:rFonts w:cs="Calibri"/>
              </w:rPr>
            </w:pPr>
            <w:bookmarkStart w:id="2390" w:name="_Toc528424285"/>
            <w:bookmarkStart w:id="2391" w:name="_Toc107263331"/>
            <w:r w:rsidRPr="00A759DD">
              <w:rPr>
                <w:rFonts w:cs="Calibri"/>
              </w:rPr>
              <w:t>9.4.3 Πιθανότητα Ανανέωσης (Probability of Update, PU)</w:t>
            </w:r>
            <w:bookmarkEnd w:id="2390"/>
            <w:bookmarkEnd w:id="2391"/>
          </w:p>
          <w:p w14:paraId="3BC67C58" w14:textId="77777777" w:rsidR="003F1B02" w:rsidRPr="00B36504" w:rsidRDefault="003F1B02" w:rsidP="003F1B02">
            <w:r w:rsidRPr="00B36504">
              <w:t>Η πιθανότητα ανανέωσης της πληροφορίας θέσης ενός στόχου σε οποιοδήποτε σημείο μέσα στην περιοχή κάλυψης του συστήματος ADS-B θα είναι μεγαλύτερη ή ίση με 99% εντός διαστήματος ανανέωσης (Update Interval) 5 s (High-Density APP2.5).</w:t>
            </w:r>
          </w:p>
          <w:p w14:paraId="489D1236" w14:textId="77777777" w:rsidR="003F1B02" w:rsidRPr="00CB78F4" w:rsidRDefault="003F1B02" w:rsidP="003F1B02">
            <w:pPr>
              <w:rPr>
                <w:i/>
              </w:rPr>
            </w:pPr>
            <w:r w:rsidRPr="00CB78F4">
              <w:rPr>
                <w:b/>
                <w:i/>
              </w:rPr>
              <w:t>Σημείωση</w:t>
            </w:r>
            <w:r w:rsidRPr="00CB78F4">
              <w:rPr>
                <w:i/>
              </w:rPr>
              <w:t xml:space="preserve">: </w:t>
            </w:r>
          </w:p>
          <w:p w14:paraId="4CD07E14" w14:textId="77777777" w:rsidR="003F1B02" w:rsidRPr="008057F0" w:rsidRDefault="003F1B02" w:rsidP="003F1B02">
            <w:pPr>
              <w:rPr>
                <w:i/>
              </w:rPr>
            </w:pPr>
            <w:r w:rsidRPr="00CB78F4">
              <w:rPr>
                <w:i/>
              </w:rPr>
              <w:t xml:space="preserve">Τα </w:t>
            </w:r>
            <w:r w:rsidRPr="00CB78F4">
              <w:rPr>
                <w:i/>
                <w:lang w:val="en-US"/>
              </w:rPr>
              <w:t>PUs</w:t>
            </w:r>
            <w:r w:rsidRPr="00CB78F4">
              <w:rPr>
                <w:i/>
              </w:rPr>
              <w:t xml:space="preserve"> για τα πεδία δεδομένων Βαρομετρικού Υψόμετρου, </w:t>
            </w:r>
            <w:r w:rsidRPr="00CB78F4">
              <w:rPr>
                <w:i/>
                <w:lang w:val="en-US"/>
              </w:rPr>
              <w:t>ACID</w:t>
            </w:r>
            <w:r w:rsidRPr="00CB78F4">
              <w:rPr>
                <w:i/>
              </w:rPr>
              <w:t xml:space="preserve">, </w:t>
            </w:r>
            <w:r w:rsidRPr="00CB78F4">
              <w:rPr>
                <w:i/>
                <w:lang w:val="en-US"/>
              </w:rPr>
              <w:t>Emergency</w:t>
            </w:r>
            <w:r w:rsidRPr="00CB78F4">
              <w:rPr>
                <w:i/>
              </w:rPr>
              <w:t xml:space="preserve"> και </w:t>
            </w:r>
            <w:r w:rsidRPr="00CB78F4">
              <w:rPr>
                <w:i/>
                <w:lang w:val="en-US"/>
              </w:rPr>
              <w:t>SPI</w:t>
            </w:r>
            <w:r w:rsidRPr="00CB78F4">
              <w:rPr>
                <w:i/>
              </w:rPr>
              <w:t>/</w:t>
            </w:r>
            <w:r w:rsidRPr="00CB78F4">
              <w:rPr>
                <w:i/>
                <w:lang w:val="en-US"/>
              </w:rPr>
              <w:t>IDENT</w:t>
            </w:r>
            <w:r w:rsidRPr="00CB78F4">
              <w:rPr>
                <w:i/>
              </w:rPr>
              <w:t xml:space="preserve"> καλύπτονται από την απαίτηση </w:t>
            </w:r>
            <w:r w:rsidRPr="00CB78F4">
              <w:rPr>
                <w:i/>
                <w:lang w:val="en-US"/>
              </w:rPr>
              <w:t>PU</w:t>
            </w:r>
            <w:r w:rsidRPr="00CB78F4">
              <w:rPr>
                <w:i/>
              </w:rPr>
              <w:t xml:space="preserve"> της θέσης.</w:t>
            </w:r>
          </w:p>
        </w:tc>
        <w:tc>
          <w:tcPr>
            <w:tcW w:w="1418" w:type="dxa"/>
            <w:shd w:val="clear" w:color="auto" w:fill="FFFFFF"/>
            <w:vAlign w:val="center"/>
          </w:tcPr>
          <w:p w14:paraId="7581A4A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99656EA" w14:textId="77777777" w:rsidR="003F1B02" w:rsidRPr="005C0F13" w:rsidRDefault="003F1B02" w:rsidP="003F1B02">
            <w:pPr>
              <w:jc w:val="center"/>
              <w:rPr>
                <w:rFonts w:cs="Calibri"/>
                <w:szCs w:val="22"/>
              </w:rPr>
            </w:pPr>
          </w:p>
        </w:tc>
        <w:tc>
          <w:tcPr>
            <w:tcW w:w="1560" w:type="dxa"/>
            <w:shd w:val="clear" w:color="auto" w:fill="FFFFFF"/>
          </w:tcPr>
          <w:p w14:paraId="679103FB" w14:textId="77777777" w:rsidR="003F1B02" w:rsidRPr="005C0F13" w:rsidRDefault="003F1B02" w:rsidP="003F1B02">
            <w:pPr>
              <w:jc w:val="center"/>
              <w:rPr>
                <w:rFonts w:cs="Calibri"/>
                <w:szCs w:val="22"/>
              </w:rPr>
            </w:pPr>
          </w:p>
        </w:tc>
      </w:tr>
      <w:tr w:rsidR="003F1B02" w:rsidRPr="005C0F13" w14:paraId="32B3E85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989520D" w14:textId="77777777" w:rsidR="003F1B02" w:rsidRPr="009D402C" w:rsidRDefault="003F1B02" w:rsidP="003F1B02">
            <w:pPr>
              <w:rPr>
                <w:rFonts w:cs="Calibri"/>
                <w:szCs w:val="22"/>
                <w:lang w:val="en-US"/>
              </w:rPr>
            </w:pPr>
            <w:r w:rsidRPr="005C0F13">
              <w:rPr>
                <w:rFonts w:cs="Calibri"/>
                <w:szCs w:val="22"/>
                <w:lang w:val="en-US"/>
              </w:rPr>
              <w:t>ADS</w:t>
            </w:r>
            <w:r>
              <w:rPr>
                <w:rFonts w:cs="Calibri"/>
                <w:szCs w:val="22"/>
                <w:lang w:val="en-US"/>
              </w:rPr>
              <w:t>_63</w:t>
            </w:r>
            <w:r w:rsidRPr="009D402C">
              <w:rPr>
                <w:rFonts w:cs="Calibri"/>
                <w:szCs w:val="22"/>
                <w:lang w:val="en-US"/>
              </w:rPr>
              <w:t>0</w:t>
            </w:r>
          </w:p>
          <w:p w14:paraId="441D6C14" w14:textId="77777777" w:rsidR="003F1B02" w:rsidRPr="00A759DD" w:rsidRDefault="003F1B02" w:rsidP="003F1B02">
            <w:pPr>
              <w:pStyle w:val="3"/>
              <w:rPr>
                <w:rFonts w:cs="Calibri"/>
              </w:rPr>
            </w:pPr>
            <w:bookmarkStart w:id="2392" w:name="_Toc528424286"/>
            <w:bookmarkStart w:id="2393" w:name="_Toc107263332"/>
            <w:r w:rsidRPr="00A759DD">
              <w:rPr>
                <w:rFonts w:cs="Calibri"/>
              </w:rPr>
              <w:t>9.4.4 Πιθανότητα Μεγάλων Κενών (Probability of Long Gaps)</w:t>
            </w:r>
            <w:bookmarkEnd w:id="2392"/>
            <w:bookmarkEnd w:id="2393"/>
          </w:p>
          <w:p w14:paraId="37C80D50" w14:textId="77777777" w:rsidR="003F1B02" w:rsidRPr="00B36504" w:rsidRDefault="003F1B02" w:rsidP="003F1B02">
            <w:r w:rsidRPr="00B36504">
              <w:t>Η πιθανότητα μεγάλων κενών (συνεχόμενων απωλειών στόχων) που διαρκούν περισσότερο από 15 δευτερόλεπτα (3 Χ Update Interval), θα είναι ίσο ή λιγότερο από 0,015% σχετικά με το συνολικό αριθμό των επιχειρησιακών Update Intervals (High-Density APP2.5).</w:t>
            </w:r>
          </w:p>
        </w:tc>
        <w:tc>
          <w:tcPr>
            <w:tcW w:w="1418" w:type="dxa"/>
            <w:shd w:val="clear" w:color="auto" w:fill="FFFFFF"/>
            <w:vAlign w:val="center"/>
          </w:tcPr>
          <w:p w14:paraId="10B38BE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30C0971" w14:textId="77777777" w:rsidR="003F1B02" w:rsidRPr="005C0F13" w:rsidRDefault="003F1B02" w:rsidP="003F1B02">
            <w:pPr>
              <w:jc w:val="center"/>
              <w:rPr>
                <w:rFonts w:cs="Calibri"/>
                <w:szCs w:val="22"/>
              </w:rPr>
            </w:pPr>
          </w:p>
        </w:tc>
        <w:tc>
          <w:tcPr>
            <w:tcW w:w="1560" w:type="dxa"/>
            <w:shd w:val="clear" w:color="auto" w:fill="FFFFFF"/>
          </w:tcPr>
          <w:p w14:paraId="0FD3280B" w14:textId="77777777" w:rsidR="003F1B02" w:rsidRPr="005C0F13" w:rsidRDefault="003F1B02" w:rsidP="003F1B02">
            <w:pPr>
              <w:jc w:val="center"/>
              <w:rPr>
                <w:rFonts w:cs="Calibri"/>
                <w:szCs w:val="22"/>
              </w:rPr>
            </w:pPr>
          </w:p>
        </w:tc>
      </w:tr>
      <w:tr w:rsidR="003F1B02" w:rsidRPr="005C0F13" w14:paraId="1C68284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AE624BB" w14:textId="77777777" w:rsidR="003F1B02" w:rsidRPr="009D402C" w:rsidRDefault="003F1B02" w:rsidP="003F1B02">
            <w:pPr>
              <w:rPr>
                <w:rFonts w:cs="Calibri"/>
                <w:szCs w:val="22"/>
              </w:rPr>
            </w:pPr>
            <w:r w:rsidRPr="005C0F13">
              <w:rPr>
                <w:rFonts w:cs="Calibri"/>
                <w:szCs w:val="22"/>
                <w:lang w:val="en-US"/>
              </w:rPr>
              <w:t>ADS</w:t>
            </w:r>
            <w:r>
              <w:rPr>
                <w:rFonts w:cs="Calibri"/>
                <w:szCs w:val="22"/>
              </w:rPr>
              <w:t>_64</w:t>
            </w:r>
            <w:r w:rsidRPr="009D402C">
              <w:rPr>
                <w:rFonts w:cs="Calibri"/>
                <w:szCs w:val="22"/>
              </w:rPr>
              <w:t>0</w:t>
            </w:r>
          </w:p>
          <w:p w14:paraId="2A1BF7D2" w14:textId="77777777" w:rsidR="003F1B02" w:rsidRPr="00A759DD" w:rsidRDefault="003F1B02" w:rsidP="003F1B02">
            <w:pPr>
              <w:pStyle w:val="3"/>
              <w:rPr>
                <w:rFonts w:cs="Calibri"/>
                <w:lang w:val="el-GR"/>
              </w:rPr>
            </w:pPr>
            <w:bookmarkStart w:id="2394" w:name="_Toc528424287"/>
            <w:bookmarkStart w:id="2395" w:name="_Toc107263333"/>
            <w:r w:rsidRPr="00A759DD">
              <w:rPr>
                <w:rFonts w:cs="Calibri"/>
                <w:lang w:val="el-GR"/>
              </w:rPr>
              <w:t>9.4.5 Ακεραιότητα Δεδομένων (</w:t>
            </w:r>
            <w:r w:rsidRPr="00A759DD">
              <w:rPr>
                <w:rFonts w:cs="Calibri"/>
              </w:rPr>
              <w:t>Data</w:t>
            </w:r>
            <w:r w:rsidRPr="00A759DD">
              <w:rPr>
                <w:rFonts w:cs="Calibri"/>
                <w:lang w:val="el-GR"/>
              </w:rPr>
              <w:t xml:space="preserve"> </w:t>
            </w:r>
            <w:r w:rsidRPr="00A759DD">
              <w:rPr>
                <w:rFonts w:cs="Calibri"/>
              </w:rPr>
              <w:t>Integrity</w:t>
            </w:r>
            <w:r w:rsidRPr="00A759DD">
              <w:rPr>
                <w:rFonts w:cs="Calibri"/>
                <w:lang w:val="el-GR"/>
              </w:rPr>
              <w:t>)</w:t>
            </w:r>
            <w:bookmarkEnd w:id="2394"/>
            <w:bookmarkEnd w:id="2395"/>
          </w:p>
          <w:p w14:paraId="0DFEFD9F" w14:textId="77777777" w:rsidR="003F1B02" w:rsidRPr="00DF3404" w:rsidRDefault="003F1B02" w:rsidP="003F1B02">
            <w:r>
              <w:t xml:space="preserve">Η πιθανότητα το σύστημα λήψης </w:t>
            </w:r>
            <w:r>
              <w:rPr>
                <w:lang w:val="en-US"/>
              </w:rPr>
              <w:t>ADS</w:t>
            </w:r>
            <w:r w:rsidRPr="00F25873">
              <w:t>-</w:t>
            </w:r>
            <w:r>
              <w:rPr>
                <w:lang w:val="en-US"/>
              </w:rPr>
              <w:t>B</w:t>
            </w:r>
            <w:r w:rsidRPr="00F25873">
              <w:t xml:space="preserve"> </w:t>
            </w:r>
            <w:r>
              <w:t xml:space="preserve">να αλλοιώσει τις πληροφορίες </w:t>
            </w:r>
            <w:r>
              <w:rPr>
                <w:lang w:val="en-US"/>
              </w:rPr>
              <w:t>ADS</w:t>
            </w:r>
            <w:r w:rsidRPr="00F25873">
              <w:t>-</w:t>
            </w:r>
            <w:r>
              <w:rPr>
                <w:lang w:val="en-US"/>
              </w:rPr>
              <w:t>B</w:t>
            </w:r>
            <w:r w:rsidRPr="00F25873">
              <w:t xml:space="preserve"> </w:t>
            </w:r>
            <w:r>
              <w:t>κατά τη λήψη, επεξεργασία ή παράδοσή τους θα είναι 5Ε-</w:t>
            </w:r>
            <w:r w:rsidRPr="006E4833">
              <w:t xml:space="preserve">6 ανά ώρα </w:t>
            </w:r>
            <w:r w:rsidRPr="006E4833">
              <w:rPr>
                <w:lang w:val="en-US"/>
              </w:rPr>
              <w:t>ATSU</w:t>
            </w:r>
            <w:r w:rsidRPr="006E4833">
              <w:t xml:space="preserve"> ή μικρότερη.</w:t>
            </w:r>
          </w:p>
        </w:tc>
        <w:tc>
          <w:tcPr>
            <w:tcW w:w="1418" w:type="dxa"/>
            <w:shd w:val="clear" w:color="auto" w:fill="FFFFFF"/>
            <w:vAlign w:val="center"/>
          </w:tcPr>
          <w:p w14:paraId="0A54776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576996A" w14:textId="77777777" w:rsidR="003F1B02" w:rsidRPr="005C0F13" w:rsidRDefault="003F1B02" w:rsidP="003F1B02">
            <w:pPr>
              <w:jc w:val="center"/>
              <w:rPr>
                <w:rFonts w:cs="Calibri"/>
                <w:szCs w:val="22"/>
              </w:rPr>
            </w:pPr>
          </w:p>
        </w:tc>
        <w:tc>
          <w:tcPr>
            <w:tcW w:w="1560" w:type="dxa"/>
            <w:shd w:val="clear" w:color="auto" w:fill="FFFFFF"/>
          </w:tcPr>
          <w:p w14:paraId="11E86B46" w14:textId="77777777" w:rsidR="003F1B02" w:rsidRPr="005C0F13" w:rsidRDefault="003F1B02" w:rsidP="003F1B02">
            <w:pPr>
              <w:jc w:val="center"/>
              <w:rPr>
                <w:rFonts w:cs="Calibri"/>
                <w:szCs w:val="22"/>
              </w:rPr>
            </w:pPr>
          </w:p>
        </w:tc>
      </w:tr>
      <w:tr w:rsidR="003F1B02" w:rsidRPr="005C0F13" w14:paraId="32489B7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2DD3EEC" w14:textId="77777777" w:rsidR="003F1B02" w:rsidRPr="0082563A" w:rsidRDefault="003F1B02" w:rsidP="003F1B02">
            <w:pPr>
              <w:rPr>
                <w:rFonts w:cs="Calibri"/>
                <w:szCs w:val="22"/>
              </w:rPr>
            </w:pPr>
            <w:r w:rsidRPr="005C0F13">
              <w:rPr>
                <w:rFonts w:cs="Calibri"/>
                <w:szCs w:val="22"/>
                <w:lang w:val="en-US"/>
              </w:rPr>
              <w:t>ADS</w:t>
            </w:r>
            <w:r w:rsidRPr="0082563A">
              <w:rPr>
                <w:rFonts w:cs="Calibri"/>
                <w:szCs w:val="22"/>
              </w:rPr>
              <w:t>_650</w:t>
            </w:r>
          </w:p>
          <w:p w14:paraId="5CC3C07F" w14:textId="77777777" w:rsidR="003F1B02" w:rsidRPr="00A759DD" w:rsidRDefault="003F1B02" w:rsidP="003F1B02">
            <w:pPr>
              <w:pStyle w:val="3"/>
              <w:rPr>
                <w:rFonts w:cs="Calibri"/>
                <w:lang w:val="el-GR"/>
              </w:rPr>
            </w:pPr>
            <w:bookmarkStart w:id="2396" w:name="_Toc528424288"/>
            <w:bookmarkStart w:id="2397" w:name="_Toc107263334"/>
            <w:r w:rsidRPr="00A759DD">
              <w:rPr>
                <w:rFonts w:cs="Calibri"/>
                <w:lang w:val="el-GR"/>
              </w:rPr>
              <w:lastRenderedPageBreak/>
              <w:t>9.4.6 Συνέχεια Συστήματος (</w:t>
            </w:r>
            <w:r w:rsidRPr="00A759DD">
              <w:rPr>
                <w:rFonts w:cs="Calibri"/>
              </w:rPr>
              <w:t>System</w:t>
            </w:r>
            <w:r w:rsidRPr="00A759DD">
              <w:rPr>
                <w:rFonts w:cs="Calibri"/>
                <w:lang w:val="el-GR"/>
              </w:rPr>
              <w:t xml:space="preserve"> </w:t>
            </w:r>
            <w:r w:rsidRPr="00A759DD">
              <w:rPr>
                <w:rFonts w:cs="Calibri"/>
              </w:rPr>
              <w:t>Continuity</w:t>
            </w:r>
            <w:r w:rsidRPr="00A759DD">
              <w:rPr>
                <w:rFonts w:cs="Calibri"/>
                <w:lang w:val="el-GR"/>
              </w:rPr>
              <w:t>)</w:t>
            </w:r>
            <w:bookmarkEnd w:id="2396"/>
            <w:bookmarkEnd w:id="2397"/>
          </w:p>
          <w:p w14:paraId="5CBC9D07" w14:textId="77777777" w:rsidR="003F1B02" w:rsidRPr="00500A2C" w:rsidRDefault="003F1B02" w:rsidP="003F1B02">
            <w:r w:rsidRPr="00500A2C">
              <w:t xml:space="preserve">Η πιθανότητα αστοχίας της συνέχειας του συστήματος </w:t>
            </w:r>
            <w:r>
              <w:t xml:space="preserve">λήψης </w:t>
            </w:r>
            <w:r>
              <w:rPr>
                <w:lang w:val="en-US"/>
              </w:rPr>
              <w:t>ADS</w:t>
            </w:r>
            <w:r w:rsidRPr="00F25873">
              <w:t>-</w:t>
            </w:r>
            <w:r>
              <w:rPr>
                <w:lang w:val="en-US"/>
              </w:rPr>
              <w:t>B</w:t>
            </w:r>
            <w:r w:rsidRPr="00F25873">
              <w:t xml:space="preserve"> </w:t>
            </w:r>
            <w:r w:rsidRPr="00500A2C">
              <w:t>θα είναι 1Ε-05 ή λιγότερο ανά ώρα.</w:t>
            </w:r>
          </w:p>
        </w:tc>
        <w:tc>
          <w:tcPr>
            <w:tcW w:w="1418" w:type="dxa"/>
            <w:shd w:val="clear" w:color="auto" w:fill="FFFFFF"/>
            <w:vAlign w:val="center"/>
          </w:tcPr>
          <w:p w14:paraId="4AE10E07"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36E3FF61" w14:textId="77777777" w:rsidR="003F1B02" w:rsidRPr="005C0F13" w:rsidRDefault="003F1B02" w:rsidP="003F1B02">
            <w:pPr>
              <w:jc w:val="center"/>
              <w:rPr>
                <w:rFonts w:cs="Calibri"/>
                <w:szCs w:val="22"/>
              </w:rPr>
            </w:pPr>
          </w:p>
        </w:tc>
        <w:tc>
          <w:tcPr>
            <w:tcW w:w="1560" w:type="dxa"/>
            <w:shd w:val="clear" w:color="auto" w:fill="FFFFFF"/>
          </w:tcPr>
          <w:p w14:paraId="63C90819" w14:textId="77777777" w:rsidR="003F1B02" w:rsidRPr="005C0F13" w:rsidRDefault="003F1B02" w:rsidP="003F1B02">
            <w:pPr>
              <w:jc w:val="center"/>
              <w:rPr>
                <w:rFonts w:cs="Calibri"/>
                <w:szCs w:val="22"/>
              </w:rPr>
            </w:pPr>
          </w:p>
        </w:tc>
      </w:tr>
      <w:tr w:rsidR="003F1B02" w:rsidRPr="005C0F13" w14:paraId="6758B38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68041A0" w14:textId="77777777" w:rsidR="003F1B02" w:rsidRPr="009D402C" w:rsidRDefault="003F1B02" w:rsidP="003F1B02">
            <w:pPr>
              <w:rPr>
                <w:rFonts w:cs="Calibri"/>
                <w:szCs w:val="22"/>
              </w:rPr>
            </w:pPr>
            <w:r w:rsidRPr="005C0F13">
              <w:rPr>
                <w:rFonts w:cs="Calibri"/>
                <w:szCs w:val="22"/>
                <w:lang w:val="en-US"/>
              </w:rPr>
              <w:t>ADS</w:t>
            </w:r>
            <w:r>
              <w:rPr>
                <w:rFonts w:cs="Calibri"/>
                <w:szCs w:val="22"/>
              </w:rPr>
              <w:t>_66</w:t>
            </w:r>
            <w:r w:rsidRPr="009D402C">
              <w:rPr>
                <w:rFonts w:cs="Calibri"/>
                <w:szCs w:val="22"/>
              </w:rPr>
              <w:t>0</w:t>
            </w:r>
          </w:p>
          <w:p w14:paraId="21626F78" w14:textId="77777777" w:rsidR="003F1B02" w:rsidRPr="00A759DD" w:rsidRDefault="003F1B02" w:rsidP="003F1B02">
            <w:pPr>
              <w:pStyle w:val="3"/>
              <w:rPr>
                <w:rFonts w:cs="Calibri"/>
                <w:lang w:val="el-GR"/>
              </w:rPr>
            </w:pPr>
            <w:bookmarkStart w:id="2398" w:name="_Toc528424289"/>
            <w:bookmarkStart w:id="2399" w:name="_Toc107263335"/>
            <w:r w:rsidRPr="00A759DD">
              <w:rPr>
                <w:rFonts w:cs="Calibri"/>
                <w:lang w:val="el-GR"/>
              </w:rPr>
              <w:t>9.4.7 Ακρίβεια δεδομένων (</w:t>
            </w:r>
            <w:r w:rsidRPr="00A759DD">
              <w:rPr>
                <w:rFonts w:cs="Calibri"/>
              </w:rPr>
              <w:t>Data</w:t>
            </w:r>
            <w:r w:rsidRPr="00A759DD">
              <w:rPr>
                <w:rFonts w:cs="Calibri"/>
                <w:lang w:val="el-GR"/>
              </w:rPr>
              <w:t xml:space="preserve"> </w:t>
            </w:r>
            <w:r w:rsidRPr="00A759DD">
              <w:rPr>
                <w:rFonts w:cs="Calibri"/>
              </w:rPr>
              <w:t>Accuracy</w:t>
            </w:r>
            <w:r w:rsidRPr="00A759DD">
              <w:rPr>
                <w:rFonts w:cs="Calibri"/>
                <w:lang w:val="el-GR"/>
              </w:rPr>
              <w:t>)</w:t>
            </w:r>
            <w:bookmarkEnd w:id="2398"/>
            <w:bookmarkEnd w:id="2399"/>
          </w:p>
          <w:p w14:paraId="585B07FD" w14:textId="77777777" w:rsidR="003F1B02" w:rsidRPr="00500A2C" w:rsidRDefault="003F1B02" w:rsidP="003F1B02">
            <w:r w:rsidRPr="00500A2C">
              <w:t>Η Θέση, η ταχύτητα, το υψόμετρο και άλλα δεδομένα από το αεροσκάφος θα πρέπει να αναφέρονται ως ληφθέντα χωρίς απώλεια της ακρίβειας, εφόσον αυτό επιτρέπεται από το πρότυπο ASTERIX κατηγορίας 021. Σε περίπτωση που ένα πεδίο της μορφής ASTERIX έχει διαφορετική ανάλυση (resolution) από το αντίστοιχο πεδίο δεδομένων σε ένα μήνυμα του ADS-B ES 1090, η τιμή που περιλαμβάνεται στην αναφορά της μορφής ASTERIX θα πρέπει να είναι ανάλυσης ΟΧΙ μεγαλύτερης από την τιμή που ελήφθη από το αεροσκάφος.</w:t>
            </w:r>
          </w:p>
        </w:tc>
        <w:tc>
          <w:tcPr>
            <w:tcW w:w="1418" w:type="dxa"/>
            <w:shd w:val="clear" w:color="auto" w:fill="FFFFFF"/>
            <w:vAlign w:val="center"/>
          </w:tcPr>
          <w:p w14:paraId="374E53F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2F9245E" w14:textId="77777777" w:rsidR="003F1B02" w:rsidRPr="005C0F13" w:rsidRDefault="003F1B02" w:rsidP="003F1B02">
            <w:pPr>
              <w:jc w:val="center"/>
              <w:rPr>
                <w:rFonts w:cs="Calibri"/>
                <w:szCs w:val="22"/>
              </w:rPr>
            </w:pPr>
          </w:p>
        </w:tc>
        <w:tc>
          <w:tcPr>
            <w:tcW w:w="1560" w:type="dxa"/>
            <w:shd w:val="clear" w:color="auto" w:fill="FFFFFF"/>
          </w:tcPr>
          <w:p w14:paraId="3AF515F9" w14:textId="77777777" w:rsidR="003F1B02" w:rsidRPr="005C0F13" w:rsidRDefault="003F1B02" w:rsidP="003F1B02">
            <w:pPr>
              <w:jc w:val="center"/>
              <w:rPr>
                <w:rFonts w:cs="Calibri"/>
                <w:szCs w:val="22"/>
              </w:rPr>
            </w:pPr>
          </w:p>
        </w:tc>
      </w:tr>
      <w:tr w:rsidR="003F1B02" w:rsidRPr="005C0F13" w14:paraId="1A8C2E0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0ECBD47" w14:textId="77777777" w:rsidR="003F1B02" w:rsidRPr="009D402C" w:rsidRDefault="003F1B02" w:rsidP="003F1B02">
            <w:pPr>
              <w:rPr>
                <w:rFonts w:cs="Calibri"/>
                <w:szCs w:val="22"/>
              </w:rPr>
            </w:pPr>
            <w:r w:rsidRPr="005C0F13">
              <w:rPr>
                <w:rFonts w:cs="Calibri"/>
                <w:szCs w:val="22"/>
                <w:lang w:val="en-US"/>
              </w:rPr>
              <w:t>ADS</w:t>
            </w:r>
            <w:r>
              <w:rPr>
                <w:rFonts w:cs="Calibri"/>
                <w:szCs w:val="22"/>
              </w:rPr>
              <w:t>_67</w:t>
            </w:r>
            <w:r w:rsidRPr="009D402C">
              <w:rPr>
                <w:rFonts w:cs="Calibri"/>
                <w:szCs w:val="22"/>
              </w:rPr>
              <w:t>0</w:t>
            </w:r>
          </w:p>
          <w:p w14:paraId="25262835" w14:textId="77777777" w:rsidR="003F1B02" w:rsidRPr="00A759DD" w:rsidRDefault="003F1B02" w:rsidP="003F1B02">
            <w:pPr>
              <w:pStyle w:val="3"/>
              <w:rPr>
                <w:rFonts w:cs="Calibri"/>
                <w:lang w:val="el-GR"/>
              </w:rPr>
            </w:pPr>
            <w:bookmarkStart w:id="2400" w:name="_Toc528424290"/>
            <w:bookmarkStart w:id="2401" w:name="_Toc107263336"/>
            <w:r w:rsidRPr="00A759DD">
              <w:rPr>
                <w:rFonts w:cs="Calibri"/>
                <w:lang w:val="el-GR"/>
              </w:rPr>
              <w:t>9.4.8 Καθυστέρηση Αναφοράς Στόχου (</w:t>
            </w:r>
            <w:r w:rsidRPr="00A759DD">
              <w:rPr>
                <w:rFonts w:cs="Calibri"/>
              </w:rPr>
              <w:t>Report</w:t>
            </w:r>
            <w:r w:rsidRPr="00A759DD">
              <w:rPr>
                <w:rFonts w:cs="Calibri"/>
                <w:lang w:val="el-GR"/>
              </w:rPr>
              <w:t xml:space="preserve"> </w:t>
            </w:r>
            <w:r w:rsidRPr="00A759DD">
              <w:rPr>
                <w:rFonts w:cs="Calibri"/>
              </w:rPr>
              <w:t>Latency</w:t>
            </w:r>
            <w:r w:rsidRPr="00A759DD">
              <w:rPr>
                <w:rFonts w:cs="Calibri"/>
                <w:lang w:val="el-GR"/>
              </w:rPr>
              <w:t>)</w:t>
            </w:r>
            <w:bookmarkEnd w:id="2400"/>
            <w:bookmarkEnd w:id="2401"/>
          </w:p>
          <w:p w14:paraId="43E143CF" w14:textId="77777777" w:rsidR="003F1B02" w:rsidRPr="00500A2C" w:rsidRDefault="003F1B02" w:rsidP="003F1B02">
            <w:pPr>
              <w:rPr>
                <w:lang w:val="en-US"/>
              </w:rPr>
            </w:pPr>
            <w:r w:rsidRPr="00F25873">
              <w:t xml:space="preserve">Η χρονική καθυστέρηση για την παραγωγή αναφοράς στόχου από τη λειτουργία λήψης (από τον δέκτη και πριν την επεξεργασία) θα είναι 0,5 </w:t>
            </w:r>
            <w:r w:rsidRPr="00500A2C">
              <w:rPr>
                <w:lang w:val="en-US"/>
              </w:rPr>
              <w:t>s</w:t>
            </w:r>
            <w:r w:rsidRPr="00F25873">
              <w:t xml:space="preserve"> (δευτερόλεπτα) ή λιγότερο κατά 95% με μέση τιμή 0,25 </w:t>
            </w:r>
            <w:r w:rsidRPr="00500A2C">
              <w:rPr>
                <w:lang w:val="en-US"/>
              </w:rPr>
              <w:t>s</w:t>
            </w:r>
            <w:r w:rsidRPr="00F25873">
              <w:t xml:space="preserve">. Εξαιρείται η καθυστέρηση επικοινωνίας με το σύστημα επεξεργασίας. </w:t>
            </w:r>
            <w:r w:rsidRPr="00500A2C">
              <w:rPr>
                <w:lang w:val="en-US"/>
              </w:rPr>
              <w:t>Οποιαδήποτε χρονική καθυστέρηση θα α</w:t>
            </w:r>
            <w:r w:rsidR="002F354F">
              <w:rPr>
                <w:lang w:val="en-US"/>
              </w:rPr>
              <w:t>ντισταθμίζεται από τη λειτουργ</w:t>
            </w:r>
            <w:r w:rsidR="002F354F">
              <w:t>ί</w:t>
            </w:r>
            <w:r w:rsidR="002F354F">
              <w:rPr>
                <w:lang w:val="en-US"/>
              </w:rPr>
              <w:t xml:space="preserve">α </w:t>
            </w:r>
            <w:r w:rsidR="002F354F">
              <w:t>λήψης</w:t>
            </w:r>
            <w:r w:rsidRPr="00500A2C">
              <w:rPr>
                <w:lang w:val="en-US"/>
              </w:rPr>
              <w:t>.</w:t>
            </w:r>
          </w:p>
        </w:tc>
        <w:tc>
          <w:tcPr>
            <w:tcW w:w="1418" w:type="dxa"/>
            <w:shd w:val="clear" w:color="auto" w:fill="FFFFFF"/>
            <w:vAlign w:val="center"/>
          </w:tcPr>
          <w:p w14:paraId="33F32BC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2E32106" w14:textId="77777777" w:rsidR="003F1B02" w:rsidRPr="005C0F13" w:rsidRDefault="003F1B02" w:rsidP="003F1B02">
            <w:pPr>
              <w:jc w:val="center"/>
              <w:rPr>
                <w:rFonts w:cs="Calibri"/>
                <w:szCs w:val="22"/>
              </w:rPr>
            </w:pPr>
          </w:p>
        </w:tc>
        <w:tc>
          <w:tcPr>
            <w:tcW w:w="1560" w:type="dxa"/>
            <w:shd w:val="clear" w:color="auto" w:fill="FFFFFF"/>
          </w:tcPr>
          <w:p w14:paraId="2E76B1B5" w14:textId="77777777" w:rsidR="003F1B02" w:rsidRPr="005C0F13" w:rsidRDefault="003F1B02" w:rsidP="003F1B02">
            <w:pPr>
              <w:jc w:val="center"/>
              <w:rPr>
                <w:rFonts w:cs="Calibri"/>
                <w:szCs w:val="22"/>
              </w:rPr>
            </w:pPr>
          </w:p>
        </w:tc>
      </w:tr>
      <w:tr w:rsidR="003F1B02" w:rsidRPr="005C0F13" w14:paraId="57433A6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ECE3150" w14:textId="77777777" w:rsidR="003F1B02" w:rsidRPr="009D402C" w:rsidRDefault="003F1B02" w:rsidP="003F1B02">
            <w:pPr>
              <w:rPr>
                <w:rFonts w:cs="Calibri"/>
                <w:szCs w:val="22"/>
              </w:rPr>
            </w:pPr>
            <w:r w:rsidRPr="005C0F13">
              <w:rPr>
                <w:rFonts w:cs="Calibri"/>
                <w:szCs w:val="22"/>
                <w:lang w:val="en-US"/>
              </w:rPr>
              <w:t>ADS</w:t>
            </w:r>
            <w:r w:rsidRPr="009D402C">
              <w:rPr>
                <w:rFonts w:cs="Calibri"/>
                <w:szCs w:val="22"/>
              </w:rPr>
              <w:t>_6</w:t>
            </w:r>
            <w:r w:rsidRPr="0082563A">
              <w:rPr>
                <w:rFonts w:cs="Calibri"/>
                <w:szCs w:val="22"/>
              </w:rPr>
              <w:t>8</w:t>
            </w:r>
            <w:r w:rsidRPr="009D402C">
              <w:rPr>
                <w:rFonts w:cs="Calibri"/>
                <w:szCs w:val="22"/>
              </w:rPr>
              <w:t>0</w:t>
            </w:r>
          </w:p>
          <w:p w14:paraId="17468615" w14:textId="77777777" w:rsidR="003F1B02" w:rsidRPr="00627817" w:rsidRDefault="003F1B02" w:rsidP="003F1B02">
            <w:r w:rsidRPr="00500A2C">
              <w:t>Η συνολική χρονική καθυστέρηση (με την επεξεργασία) για την παραγωγή αναφοράς στόχου από το σύστημα ADS-B θα είναι λιγότερη ή ίση με 1,5 δευτερόλεπτα.</w:t>
            </w:r>
          </w:p>
        </w:tc>
        <w:tc>
          <w:tcPr>
            <w:tcW w:w="1418" w:type="dxa"/>
            <w:shd w:val="clear" w:color="auto" w:fill="FFFFFF"/>
            <w:vAlign w:val="center"/>
          </w:tcPr>
          <w:p w14:paraId="07929A1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E2D27C3" w14:textId="77777777" w:rsidR="003F1B02" w:rsidRPr="005C0F13" w:rsidRDefault="003F1B02" w:rsidP="003F1B02">
            <w:pPr>
              <w:jc w:val="center"/>
              <w:rPr>
                <w:rFonts w:cs="Calibri"/>
                <w:szCs w:val="22"/>
              </w:rPr>
            </w:pPr>
          </w:p>
        </w:tc>
        <w:tc>
          <w:tcPr>
            <w:tcW w:w="1560" w:type="dxa"/>
            <w:shd w:val="clear" w:color="auto" w:fill="FFFFFF"/>
          </w:tcPr>
          <w:p w14:paraId="455B3669" w14:textId="77777777" w:rsidR="003F1B02" w:rsidRPr="005C0F13" w:rsidRDefault="003F1B02" w:rsidP="003F1B02">
            <w:pPr>
              <w:jc w:val="center"/>
              <w:rPr>
                <w:rFonts w:cs="Calibri"/>
                <w:szCs w:val="22"/>
              </w:rPr>
            </w:pPr>
          </w:p>
        </w:tc>
      </w:tr>
      <w:tr w:rsidR="003F1B02" w:rsidRPr="005C0F13" w14:paraId="50C24C77"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9255119" w14:textId="77777777" w:rsidR="003F1B02" w:rsidRPr="009D402C" w:rsidRDefault="003F1B02" w:rsidP="003F1B02">
            <w:pPr>
              <w:rPr>
                <w:rFonts w:cs="Calibri"/>
                <w:szCs w:val="22"/>
                <w:lang w:val="en-US"/>
              </w:rPr>
            </w:pPr>
            <w:r w:rsidRPr="005C0F13">
              <w:rPr>
                <w:rFonts w:cs="Calibri"/>
                <w:szCs w:val="22"/>
                <w:lang w:val="en-US"/>
              </w:rPr>
              <w:t>ADS</w:t>
            </w:r>
            <w:r>
              <w:rPr>
                <w:rFonts w:cs="Calibri"/>
                <w:szCs w:val="22"/>
                <w:lang w:val="en-US"/>
              </w:rPr>
              <w:t>_69</w:t>
            </w:r>
            <w:r w:rsidRPr="009D402C">
              <w:rPr>
                <w:rFonts w:cs="Calibri"/>
                <w:szCs w:val="22"/>
                <w:lang w:val="en-US"/>
              </w:rPr>
              <w:t>0</w:t>
            </w:r>
          </w:p>
          <w:p w14:paraId="37A4FC55" w14:textId="77777777" w:rsidR="003F1B02" w:rsidRPr="00A759DD" w:rsidRDefault="003F1B02" w:rsidP="003F1B02">
            <w:pPr>
              <w:pStyle w:val="3"/>
              <w:rPr>
                <w:rFonts w:cs="Calibri"/>
              </w:rPr>
            </w:pPr>
            <w:bookmarkStart w:id="2402" w:name="_Toc528424291"/>
            <w:bookmarkStart w:id="2403" w:name="_Toc107263337"/>
            <w:r w:rsidRPr="00A759DD">
              <w:rPr>
                <w:rFonts w:cs="Calibri"/>
              </w:rPr>
              <w:t>9.4.9 Καθυστέρηση Έναρξης Ίχνους (Track Initiation Delay)</w:t>
            </w:r>
            <w:bookmarkEnd w:id="2402"/>
            <w:bookmarkEnd w:id="2403"/>
          </w:p>
          <w:p w14:paraId="4F7110F6" w14:textId="77777777" w:rsidR="003F1B02" w:rsidRPr="00500A2C" w:rsidRDefault="003F1B02" w:rsidP="003F1B02">
            <w:r w:rsidRPr="00500A2C">
              <w:t>Η καθυστέρηση έναρξης ίχνους συσχετιζόμενου με ένα μοναδικό αεροσκάφος, θα είναι ίση ή μικρότερη από 16 δευτερόλεπτα με πιθανότητα 95%.</w:t>
            </w:r>
          </w:p>
        </w:tc>
        <w:tc>
          <w:tcPr>
            <w:tcW w:w="1418" w:type="dxa"/>
            <w:shd w:val="clear" w:color="auto" w:fill="FFFFFF"/>
            <w:vAlign w:val="center"/>
          </w:tcPr>
          <w:p w14:paraId="3FA47D2B"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4629F42" w14:textId="77777777" w:rsidR="003F1B02" w:rsidRPr="005C0F13" w:rsidRDefault="003F1B02" w:rsidP="003F1B02">
            <w:pPr>
              <w:jc w:val="center"/>
              <w:rPr>
                <w:rFonts w:cs="Calibri"/>
                <w:szCs w:val="22"/>
              </w:rPr>
            </w:pPr>
          </w:p>
        </w:tc>
        <w:tc>
          <w:tcPr>
            <w:tcW w:w="1560" w:type="dxa"/>
            <w:shd w:val="clear" w:color="auto" w:fill="FFFFFF"/>
          </w:tcPr>
          <w:p w14:paraId="76846923" w14:textId="77777777" w:rsidR="003F1B02" w:rsidRPr="005C0F13" w:rsidRDefault="003F1B02" w:rsidP="003F1B02">
            <w:pPr>
              <w:jc w:val="center"/>
              <w:rPr>
                <w:rFonts w:cs="Calibri"/>
                <w:szCs w:val="22"/>
              </w:rPr>
            </w:pPr>
          </w:p>
        </w:tc>
      </w:tr>
      <w:tr w:rsidR="003F1B02" w:rsidRPr="005C0F13" w14:paraId="3F36F83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8FC48AC" w14:textId="77777777" w:rsidR="003F1B02" w:rsidRPr="0082563A" w:rsidRDefault="003F1B02" w:rsidP="003F1B02">
            <w:pPr>
              <w:rPr>
                <w:rFonts w:cs="Calibri"/>
                <w:szCs w:val="22"/>
              </w:rPr>
            </w:pPr>
            <w:r w:rsidRPr="005C0F13">
              <w:rPr>
                <w:rFonts w:cs="Calibri"/>
                <w:szCs w:val="22"/>
                <w:lang w:val="en-US"/>
              </w:rPr>
              <w:t>ADS</w:t>
            </w:r>
            <w:r w:rsidRPr="0082563A">
              <w:rPr>
                <w:rFonts w:cs="Calibri"/>
                <w:szCs w:val="22"/>
              </w:rPr>
              <w:t>_700</w:t>
            </w:r>
          </w:p>
          <w:p w14:paraId="117CC75A" w14:textId="77777777" w:rsidR="003F1B02" w:rsidRPr="00A759DD" w:rsidRDefault="003F1B02" w:rsidP="003F1B02">
            <w:pPr>
              <w:pStyle w:val="3"/>
              <w:rPr>
                <w:rFonts w:cs="Calibri"/>
                <w:lang w:val="el-GR"/>
              </w:rPr>
            </w:pPr>
            <w:bookmarkStart w:id="2404" w:name="_Toc528424292"/>
            <w:bookmarkStart w:id="2405" w:name="_Toc107263338"/>
            <w:r w:rsidRPr="00A759DD">
              <w:rPr>
                <w:rFonts w:cs="Calibri"/>
                <w:lang w:val="el-GR"/>
              </w:rPr>
              <w:t>9.4.10 Ακρίβεια Χρονοσφράγισης</w:t>
            </w:r>
            <w:bookmarkEnd w:id="2404"/>
            <w:bookmarkEnd w:id="2405"/>
          </w:p>
          <w:p w14:paraId="7AF88B81" w14:textId="77777777" w:rsidR="003F1B02" w:rsidRPr="00500A2C" w:rsidRDefault="003F1B02" w:rsidP="003F1B02">
            <w:r>
              <w:t xml:space="preserve">Το σύστημα </w:t>
            </w:r>
            <w:r>
              <w:rPr>
                <w:lang w:val="en-US"/>
              </w:rPr>
              <w:t>ADS</w:t>
            </w:r>
            <w:r w:rsidRPr="00F25873">
              <w:t>-</w:t>
            </w:r>
            <w:r>
              <w:rPr>
                <w:lang w:val="en-US"/>
              </w:rPr>
              <w:t>B</w:t>
            </w:r>
            <w:r w:rsidRPr="00F25873">
              <w:t xml:space="preserve"> </w:t>
            </w:r>
            <w:r>
              <w:t>θα παρέχει το χρόνο παραλαβής του μηνύματος (</w:t>
            </w:r>
            <w:r>
              <w:rPr>
                <w:lang w:val="en-US"/>
              </w:rPr>
              <w:t>Time</w:t>
            </w:r>
            <w:r w:rsidRPr="00F25873">
              <w:t xml:space="preserve"> </w:t>
            </w:r>
            <w:r>
              <w:rPr>
                <w:lang w:val="en-US"/>
              </w:rPr>
              <w:t>Of</w:t>
            </w:r>
            <w:r w:rsidRPr="00F25873">
              <w:t xml:space="preserve"> </w:t>
            </w:r>
            <w:r>
              <w:rPr>
                <w:lang w:val="en-US"/>
              </w:rPr>
              <w:t>Message</w:t>
            </w:r>
            <w:r w:rsidRPr="00F25873">
              <w:t xml:space="preserve"> </w:t>
            </w:r>
            <w:r>
              <w:rPr>
                <w:lang w:val="en-US"/>
              </w:rPr>
              <w:t>Reception</w:t>
            </w:r>
            <w:r w:rsidRPr="00F25873">
              <w:t xml:space="preserve">, </w:t>
            </w:r>
            <w:r>
              <w:rPr>
                <w:lang w:val="en-US"/>
              </w:rPr>
              <w:t>TOMR</w:t>
            </w:r>
            <w:r>
              <w:t xml:space="preserve"> – Ι021/073</w:t>
            </w:r>
            <w:r w:rsidRPr="00F25873">
              <w:t xml:space="preserve">) </w:t>
            </w:r>
            <w:r>
              <w:t xml:space="preserve">συγχρονισμένου σε </w:t>
            </w:r>
            <w:r>
              <w:rPr>
                <w:lang w:val="en-US"/>
              </w:rPr>
              <w:t>UTC</w:t>
            </w:r>
            <w:r>
              <w:t xml:space="preserve"> και θα χρονοσφραγίζει τις αναφορές στόχων εντός </w:t>
            </w:r>
            <w:r w:rsidRPr="00500A2C">
              <w:rPr>
                <w:rFonts w:cs="Calibri"/>
              </w:rPr>
              <w:t>±</w:t>
            </w:r>
            <w:r w:rsidRPr="00F25873">
              <w:t>50</w:t>
            </w:r>
            <w:r>
              <w:rPr>
                <w:lang w:val="en-US"/>
              </w:rPr>
              <w:t>ms</w:t>
            </w:r>
            <w:r w:rsidRPr="00F25873">
              <w:t xml:space="preserve"> </w:t>
            </w:r>
            <w:r>
              <w:t>από την πραγματική ώρα παραλαβής οποιουδήποτε στοιχείου δεδομένων (</w:t>
            </w:r>
            <w:r>
              <w:rPr>
                <w:lang w:val="en-US"/>
              </w:rPr>
              <w:t>data</w:t>
            </w:r>
            <w:r w:rsidRPr="00F25873">
              <w:t xml:space="preserve"> </w:t>
            </w:r>
            <w:r>
              <w:rPr>
                <w:lang w:val="en-US"/>
              </w:rPr>
              <w:t>item</w:t>
            </w:r>
            <w:r w:rsidRPr="00F25873">
              <w:t xml:space="preserve">). </w:t>
            </w:r>
            <w:r>
              <w:t xml:space="preserve">Όταν </w:t>
            </w:r>
            <w:r>
              <w:lastRenderedPageBreak/>
              <w:t xml:space="preserve">ο συγχρονισμός </w:t>
            </w:r>
            <w:r>
              <w:rPr>
                <w:lang w:val="en-US"/>
              </w:rPr>
              <w:t>UTC</w:t>
            </w:r>
            <w:r w:rsidRPr="00F25873">
              <w:t xml:space="preserve"> </w:t>
            </w:r>
            <w:r>
              <w:t xml:space="preserve">χάνεται, το σύστημα </w:t>
            </w:r>
            <w:r>
              <w:rPr>
                <w:lang w:val="en-US"/>
              </w:rPr>
              <w:t>ADS</w:t>
            </w:r>
            <w:r w:rsidRPr="00F25873">
              <w:t>-</w:t>
            </w:r>
            <w:r>
              <w:rPr>
                <w:lang w:val="en-US"/>
              </w:rPr>
              <w:t>B</w:t>
            </w:r>
            <w:r w:rsidRPr="00F25873">
              <w:t xml:space="preserve"> </w:t>
            </w:r>
            <w:r>
              <w:t xml:space="preserve">θα διατηρεί την εν λόγω ακρίβεια σε κατάσταση </w:t>
            </w:r>
            <w:r w:rsidRPr="00F25873">
              <w:t>“</w:t>
            </w:r>
            <w:r>
              <w:rPr>
                <w:lang w:val="en-US"/>
              </w:rPr>
              <w:t>coasting</w:t>
            </w:r>
            <w:r w:rsidRPr="00F25873">
              <w:t>”</w:t>
            </w:r>
            <w:r>
              <w:t xml:space="preserve"> για </w:t>
            </w:r>
            <w:r w:rsidR="002F354F">
              <w:t>τουλάχιστον</w:t>
            </w:r>
            <w:r>
              <w:t xml:space="preserve"> 30 λεπτά.</w:t>
            </w:r>
          </w:p>
        </w:tc>
        <w:tc>
          <w:tcPr>
            <w:tcW w:w="1418" w:type="dxa"/>
            <w:shd w:val="clear" w:color="auto" w:fill="FFFFFF"/>
            <w:vAlign w:val="center"/>
          </w:tcPr>
          <w:p w14:paraId="2C0CBC77"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7FA6EA95" w14:textId="77777777" w:rsidR="003F1B02" w:rsidRPr="005C0F13" w:rsidRDefault="003F1B02" w:rsidP="003F1B02">
            <w:pPr>
              <w:jc w:val="center"/>
              <w:rPr>
                <w:rFonts w:cs="Calibri"/>
                <w:szCs w:val="22"/>
              </w:rPr>
            </w:pPr>
          </w:p>
        </w:tc>
        <w:tc>
          <w:tcPr>
            <w:tcW w:w="1560" w:type="dxa"/>
            <w:shd w:val="clear" w:color="auto" w:fill="FFFFFF"/>
          </w:tcPr>
          <w:p w14:paraId="41824FAA" w14:textId="77777777" w:rsidR="003F1B02" w:rsidRPr="005C0F13" w:rsidRDefault="003F1B02" w:rsidP="003F1B02">
            <w:pPr>
              <w:jc w:val="center"/>
              <w:rPr>
                <w:rFonts w:cs="Calibri"/>
                <w:szCs w:val="22"/>
              </w:rPr>
            </w:pPr>
          </w:p>
        </w:tc>
      </w:tr>
      <w:tr w:rsidR="003F1B02" w:rsidRPr="005C0F13" w14:paraId="177BDF8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ADD0616" w14:textId="77777777" w:rsidR="003F1B02" w:rsidRPr="009D402C" w:rsidRDefault="003F1B02" w:rsidP="003F1B02">
            <w:pPr>
              <w:rPr>
                <w:rFonts w:cs="Calibri"/>
                <w:szCs w:val="22"/>
              </w:rPr>
            </w:pPr>
            <w:r w:rsidRPr="005C0F13">
              <w:rPr>
                <w:rFonts w:cs="Calibri"/>
                <w:szCs w:val="22"/>
                <w:lang w:val="en-US"/>
              </w:rPr>
              <w:t>ADS</w:t>
            </w:r>
            <w:r>
              <w:rPr>
                <w:rFonts w:cs="Calibri"/>
                <w:szCs w:val="22"/>
              </w:rPr>
              <w:t>_71</w:t>
            </w:r>
            <w:r w:rsidRPr="009D402C">
              <w:rPr>
                <w:rFonts w:cs="Calibri"/>
                <w:szCs w:val="22"/>
              </w:rPr>
              <w:t>0</w:t>
            </w:r>
          </w:p>
          <w:p w14:paraId="4C3F44FF" w14:textId="77777777" w:rsidR="003F1B02" w:rsidRPr="00C87CF9" w:rsidRDefault="003F1B02" w:rsidP="003F1B02">
            <w:r>
              <w:t xml:space="preserve">Το σύστημα </w:t>
            </w:r>
            <w:r>
              <w:rPr>
                <w:lang w:val="en-US"/>
              </w:rPr>
              <w:t>ADS</w:t>
            </w:r>
            <w:r w:rsidRPr="00F25873">
              <w:t>-</w:t>
            </w:r>
            <w:r>
              <w:rPr>
                <w:lang w:val="en-US"/>
              </w:rPr>
              <w:t>B</w:t>
            </w:r>
            <w:r w:rsidRPr="00F25873">
              <w:t xml:space="preserve"> </w:t>
            </w:r>
            <w:r>
              <w:t xml:space="preserve">θα παρέχει το χρόνο μετάδοσης της αναφοράς στόχου </w:t>
            </w:r>
            <w:r w:rsidRPr="00F25873">
              <w:t>(</w:t>
            </w:r>
            <w:r>
              <w:rPr>
                <w:lang w:val="en-US"/>
              </w:rPr>
              <w:t>Time</w:t>
            </w:r>
            <w:r w:rsidRPr="00F25873">
              <w:t xml:space="preserve"> </w:t>
            </w:r>
            <w:r>
              <w:rPr>
                <w:lang w:val="en-US"/>
              </w:rPr>
              <w:t>of</w:t>
            </w:r>
            <w:r w:rsidRPr="00F25873">
              <w:t xml:space="preserve"> </w:t>
            </w:r>
            <w:r>
              <w:rPr>
                <w:lang w:val="en-US"/>
              </w:rPr>
              <w:t>Report</w:t>
            </w:r>
            <w:r w:rsidRPr="00F25873">
              <w:t xml:space="preserve"> </w:t>
            </w:r>
            <w:r>
              <w:rPr>
                <w:lang w:val="en-US"/>
              </w:rPr>
              <w:t>Transmission</w:t>
            </w:r>
            <w:r w:rsidRPr="00F25873">
              <w:t xml:space="preserve">) </w:t>
            </w:r>
            <w:r>
              <w:t xml:space="preserve">συγχρονισμένη σε </w:t>
            </w:r>
            <w:r>
              <w:rPr>
                <w:lang w:val="en-US"/>
              </w:rPr>
              <w:t>UTC</w:t>
            </w:r>
            <w:r w:rsidRPr="00F25873">
              <w:t xml:space="preserve"> </w:t>
            </w:r>
            <w:r>
              <w:t xml:space="preserve">και θα χρονοσφραγίζει τις αναφορές στόχων εντός </w:t>
            </w:r>
            <w:r w:rsidRPr="00500A2C">
              <w:rPr>
                <w:rFonts w:cs="Calibri"/>
              </w:rPr>
              <w:t>±</w:t>
            </w:r>
            <w:r>
              <w:t>30</w:t>
            </w:r>
            <w:r>
              <w:rPr>
                <w:lang w:val="en-US"/>
              </w:rPr>
              <w:t>ms</w:t>
            </w:r>
            <w:r w:rsidRPr="00F25873">
              <w:t>.</w:t>
            </w:r>
          </w:p>
        </w:tc>
        <w:tc>
          <w:tcPr>
            <w:tcW w:w="1418" w:type="dxa"/>
            <w:shd w:val="clear" w:color="auto" w:fill="FFFFFF"/>
            <w:vAlign w:val="center"/>
          </w:tcPr>
          <w:p w14:paraId="3246BDA9"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EE6B9C2" w14:textId="77777777" w:rsidR="003F1B02" w:rsidRPr="005C0F13" w:rsidRDefault="003F1B02" w:rsidP="003F1B02">
            <w:pPr>
              <w:jc w:val="center"/>
              <w:rPr>
                <w:rFonts w:cs="Calibri"/>
                <w:szCs w:val="22"/>
              </w:rPr>
            </w:pPr>
          </w:p>
        </w:tc>
        <w:tc>
          <w:tcPr>
            <w:tcW w:w="1560" w:type="dxa"/>
            <w:shd w:val="clear" w:color="auto" w:fill="FFFFFF"/>
          </w:tcPr>
          <w:p w14:paraId="54713E9D" w14:textId="77777777" w:rsidR="003F1B02" w:rsidRPr="005C0F13" w:rsidRDefault="003F1B02" w:rsidP="003F1B02">
            <w:pPr>
              <w:jc w:val="center"/>
              <w:rPr>
                <w:rFonts w:cs="Calibri"/>
                <w:szCs w:val="22"/>
              </w:rPr>
            </w:pPr>
          </w:p>
        </w:tc>
      </w:tr>
      <w:tr w:rsidR="003F1B02" w:rsidRPr="005C0F13" w14:paraId="76F104F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63B3DBA" w14:textId="77777777" w:rsidR="003F1B02" w:rsidRPr="009D402C" w:rsidRDefault="003F1B02" w:rsidP="003F1B02">
            <w:pPr>
              <w:rPr>
                <w:rFonts w:cs="Calibri"/>
                <w:szCs w:val="22"/>
              </w:rPr>
            </w:pPr>
            <w:r w:rsidRPr="005C0F13">
              <w:rPr>
                <w:rFonts w:cs="Calibri"/>
                <w:szCs w:val="22"/>
                <w:lang w:val="en-US"/>
              </w:rPr>
              <w:t>ADS</w:t>
            </w:r>
            <w:r>
              <w:rPr>
                <w:rFonts w:cs="Calibri"/>
                <w:szCs w:val="22"/>
              </w:rPr>
              <w:t>_72</w:t>
            </w:r>
            <w:r w:rsidRPr="009D402C">
              <w:rPr>
                <w:rFonts w:cs="Calibri"/>
                <w:szCs w:val="22"/>
              </w:rPr>
              <w:t>0</w:t>
            </w:r>
          </w:p>
          <w:p w14:paraId="29BBA977" w14:textId="77777777" w:rsidR="003F1B02" w:rsidRPr="00500A2C" w:rsidRDefault="003F1B02" w:rsidP="003F1B02">
            <w:pPr>
              <w:rPr>
                <w:rFonts w:cs="Calibri"/>
              </w:rPr>
            </w:pPr>
            <w:r>
              <w:t xml:space="preserve">Ο χρόνος εφαρμοσιμότητας </w:t>
            </w:r>
            <w:r w:rsidRPr="00F25873">
              <w:t>(</w:t>
            </w:r>
            <w:r>
              <w:rPr>
                <w:lang w:val="en-US"/>
              </w:rPr>
              <w:t>Time</w:t>
            </w:r>
            <w:r w:rsidRPr="00F25873">
              <w:t xml:space="preserve"> </w:t>
            </w:r>
            <w:r>
              <w:rPr>
                <w:lang w:val="en-US"/>
              </w:rPr>
              <w:t>of</w:t>
            </w:r>
            <w:r w:rsidRPr="00F25873">
              <w:t xml:space="preserve"> </w:t>
            </w:r>
            <w:r>
              <w:rPr>
                <w:lang w:val="en-US"/>
              </w:rPr>
              <w:t>Applicability</w:t>
            </w:r>
            <w:r>
              <w:t>, Ι021/071</w:t>
            </w:r>
            <w:r w:rsidRPr="00F25873">
              <w:t xml:space="preserve">) </w:t>
            </w:r>
            <w:r>
              <w:t xml:space="preserve">που περιέχεται στις αναφορές στόχων θα έχει απόλυτη ακρίβεια σε σχέση με τη </w:t>
            </w:r>
            <w:r>
              <w:rPr>
                <w:lang w:val="en-US"/>
              </w:rPr>
              <w:t>UTC</w:t>
            </w:r>
            <w:r w:rsidRPr="00F25873">
              <w:t xml:space="preserve"> </w:t>
            </w:r>
            <w:r>
              <w:t xml:space="preserve">ώρα </w:t>
            </w:r>
            <w:r w:rsidRPr="00500A2C">
              <w:rPr>
                <w:rFonts w:cs="Calibri"/>
              </w:rPr>
              <w:t>±0.1 δευτερόλεπτα ή λιγότερο.</w:t>
            </w:r>
          </w:p>
        </w:tc>
        <w:tc>
          <w:tcPr>
            <w:tcW w:w="1418" w:type="dxa"/>
            <w:shd w:val="clear" w:color="auto" w:fill="FFFFFF"/>
            <w:vAlign w:val="center"/>
          </w:tcPr>
          <w:p w14:paraId="1F610A1B"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8CD7969" w14:textId="77777777" w:rsidR="003F1B02" w:rsidRPr="005C0F13" w:rsidRDefault="003F1B02" w:rsidP="003F1B02">
            <w:pPr>
              <w:jc w:val="center"/>
              <w:rPr>
                <w:rFonts w:cs="Calibri"/>
                <w:szCs w:val="22"/>
              </w:rPr>
            </w:pPr>
          </w:p>
        </w:tc>
        <w:tc>
          <w:tcPr>
            <w:tcW w:w="1560" w:type="dxa"/>
            <w:shd w:val="clear" w:color="auto" w:fill="FFFFFF"/>
          </w:tcPr>
          <w:p w14:paraId="2DB7958D" w14:textId="77777777" w:rsidR="003F1B02" w:rsidRPr="005C0F13" w:rsidRDefault="003F1B02" w:rsidP="003F1B02">
            <w:pPr>
              <w:jc w:val="center"/>
              <w:rPr>
                <w:rFonts w:cs="Calibri"/>
                <w:szCs w:val="22"/>
              </w:rPr>
            </w:pPr>
          </w:p>
        </w:tc>
      </w:tr>
      <w:tr w:rsidR="003F1B02" w:rsidRPr="005C0F13" w14:paraId="4B974E1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7590B52" w14:textId="77777777" w:rsidR="003F1B02" w:rsidRPr="009D402C" w:rsidRDefault="003F1B02" w:rsidP="003F1B02">
            <w:pPr>
              <w:rPr>
                <w:rFonts w:cs="Calibri"/>
                <w:szCs w:val="22"/>
              </w:rPr>
            </w:pPr>
            <w:r w:rsidRPr="005C0F13">
              <w:rPr>
                <w:rFonts w:cs="Calibri"/>
                <w:szCs w:val="22"/>
                <w:lang w:val="en-US"/>
              </w:rPr>
              <w:t>ADS</w:t>
            </w:r>
            <w:r>
              <w:rPr>
                <w:rFonts w:cs="Calibri"/>
                <w:szCs w:val="22"/>
              </w:rPr>
              <w:t>_73</w:t>
            </w:r>
            <w:r w:rsidRPr="009D402C">
              <w:rPr>
                <w:rFonts w:cs="Calibri"/>
                <w:szCs w:val="22"/>
              </w:rPr>
              <w:t>0</w:t>
            </w:r>
          </w:p>
          <w:p w14:paraId="4E13FF43" w14:textId="77777777" w:rsidR="003F1B02" w:rsidRPr="00A759DD" w:rsidRDefault="003F1B02" w:rsidP="003F1B02">
            <w:pPr>
              <w:pStyle w:val="3"/>
              <w:rPr>
                <w:rFonts w:cs="Calibri"/>
                <w:lang w:val="el-GR"/>
              </w:rPr>
            </w:pPr>
            <w:bookmarkStart w:id="2406" w:name="_Toc528424293"/>
            <w:bookmarkStart w:id="2407" w:name="_Toc107263339"/>
            <w:r w:rsidRPr="00A759DD">
              <w:rPr>
                <w:rFonts w:cs="Calibri"/>
                <w:lang w:val="el-GR"/>
              </w:rPr>
              <w:t>9.4.11 Άλλες Χρονικές Απαιτήσεις</w:t>
            </w:r>
            <w:bookmarkEnd w:id="2406"/>
            <w:bookmarkEnd w:id="2407"/>
          </w:p>
          <w:p w14:paraId="70348933" w14:textId="77777777" w:rsidR="003F1B02" w:rsidRPr="00500A2C" w:rsidRDefault="003F1B02" w:rsidP="003F1B02">
            <w:r w:rsidRPr="004229A7">
              <w:t>Το χρονικό διάστημα μεταξύ μιας αλλαγής στον κώδικα Mode A που παρέχεται από το αεροσκάφος και μιας ADS-B αναφοράς στόχου που περιέχει τον νέο κώδικα Mode A θα είναι όχι μεγαλύτερο από 5 δευτερόλεπτα σε ποσοστό 95%.</w:t>
            </w:r>
          </w:p>
        </w:tc>
        <w:tc>
          <w:tcPr>
            <w:tcW w:w="1418" w:type="dxa"/>
            <w:shd w:val="clear" w:color="auto" w:fill="FFFFFF"/>
            <w:vAlign w:val="center"/>
          </w:tcPr>
          <w:p w14:paraId="2A805DE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99ED11E" w14:textId="77777777" w:rsidR="003F1B02" w:rsidRPr="005C0F13" w:rsidRDefault="003F1B02" w:rsidP="003F1B02">
            <w:pPr>
              <w:jc w:val="center"/>
              <w:rPr>
                <w:rFonts w:cs="Calibri"/>
                <w:szCs w:val="22"/>
              </w:rPr>
            </w:pPr>
          </w:p>
        </w:tc>
        <w:tc>
          <w:tcPr>
            <w:tcW w:w="1560" w:type="dxa"/>
            <w:shd w:val="clear" w:color="auto" w:fill="FFFFFF"/>
          </w:tcPr>
          <w:p w14:paraId="7CC924D7" w14:textId="77777777" w:rsidR="003F1B02" w:rsidRPr="005C0F13" w:rsidRDefault="003F1B02" w:rsidP="003F1B02">
            <w:pPr>
              <w:jc w:val="center"/>
              <w:rPr>
                <w:rFonts w:cs="Calibri"/>
                <w:szCs w:val="22"/>
              </w:rPr>
            </w:pPr>
          </w:p>
        </w:tc>
      </w:tr>
      <w:tr w:rsidR="003F1B02" w:rsidRPr="005C0F13" w14:paraId="3B170C1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69C4159" w14:textId="77777777" w:rsidR="003F1B02" w:rsidRPr="009D402C" w:rsidRDefault="003F1B02" w:rsidP="003F1B02">
            <w:pPr>
              <w:rPr>
                <w:rFonts w:cs="Calibri"/>
                <w:szCs w:val="22"/>
              </w:rPr>
            </w:pPr>
            <w:r w:rsidRPr="005C0F13">
              <w:rPr>
                <w:rFonts w:cs="Calibri"/>
                <w:szCs w:val="22"/>
                <w:lang w:val="en-US"/>
              </w:rPr>
              <w:t>ADS</w:t>
            </w:r>
            <w:r>
              <w:rPr>
                <w:rFonts w:cs="Calibri"/>
                <w:szCs w:val="22"/>
              </w:rPr>
              <w:t>_74</w:t>
            </w:r>
            <w:r w:rsidRPr="009D402C">
              <w:rPr>
                <w:rFonts w:cs="Calibri"/>
                <w:szCs w:val="22"/>
              </w:rPr>
              <w:t>0</w:t>
            </w:r>
          </w:p>
          <w:p w14:paraId="33839726" w14:textId="77777777" w:rsidR="003F1B02" w:rsidRDefault="003F1B02" w:rsidP="003F1B02">
            <w:r>
              <w:t xml:space="preserve">Το χρονικό διάστημα μεταξύ μιας αλλαγής σε κώδικα έκτακτης ανάγκης και στην πληροφορία </w:t>
            </w:r>
            <w:r>
              <w:rPr>
                <w:lang w:val="en-US"/>
              </w:rPr>
              <w:t>SPI</w:t>
            </w:r>
            <w:r w:rsidRPr="00F25873">
              <w:t xml:space="preserve"> </w:t>
            </w:r>
            <w:r>
              <w:t xml:space="preserve">που παρέχεται από το αεροσκάφος και μιας </w:t>
            </w:r>
            <w:r>
              <w:rPr>
                <w:lang w:val="en-US"/>
              </w:rPr>
              <w:t>ADS</w:t>
            </w:r>
            <w:r w:rsidRPr="00F25873">
              <w:t>-</w:t>
            </w:r>
            <w:r>
              <w:rPr>
                <w:lang w:val="en-US"/>
              </w:rPr>
              <w:t>B</w:t>
            </w:r>
            <w:r w:rsidRPr="00F25873">
              <w:t xml:space="preserve"> </w:t>
            </w:r>
            <w:r>
              <w:t xml:space="preserve">αναφοράς στόχου που περιέχει τον νέο κώδικα έκτακτης ανάγκης και </w:t>
            </w:r>
            <w:r>
              <w:rPr>
                <w:lang w:val="en-US"/>
              </w:rPr>
              <w:t>SPI</w:t>
            </w:r>
            <w:r>
              <w:t xml:space="preserve"> θα είναι όχι μεγαλύτερο από 5 δευτερόλεπτα σε ποσοστό 95%.</w:t>
            </w:r>
          </w:p>
          <w:p w14:paraId="5A4A5FE6" w14:textId="77777777" w:rsidR="003F1B02" w:rsidRPr="00CB78F4" w:rsidRDefault="003F1B02" w:rsidP="003F1B02">
            <w:pPr>
              <w:rPr>
                <w:i/>
              </w:rPr>
            </w:pPr>
            <w:r w:rsidRPr="00CB78F4">
              <w:rPr>
                <w:b/>
                <w:i/>
              </w:rPr>
              <w:t>Σημείωση:</w:t>
            </w:r>
            <w:r w:rsidRPr="00CB78F4">
              <w:rPr>
                <w:i/>
              </w:rPr>
              <w:t xml:space="preserve"> </w:t>
            </w:r>
          </w:p>
          <w:p w14:paraId="724DE540" w14:textId="77777777" w:rsidR="003F1B02" w:rsidRPr="004229A7" w:rsidRDefault="003F1B02" w:rsidP="003F1B02">
            <w:r w:rsidRPr="00CB78F4">
              <w:rPr>
                <w:i/>
              </w:rPr>
              <w:t xml:space="preserve">Συμπεριλαμβάνεται η όποια καθυστέρηση στην μετάδοση εισάγεται από το </w:t>
            </w:r>
            <w:r w:rsidRPr="00CB78F4">
              <w:rPr>
                <w:i/>
                <w:lang w:val="en-US"/>
              </w:rPr>
              <w:t>data</w:t>
            </w:r>
            <w:r w:rsidRPr="00CB78F4">
              <w:rPr>
                <w:i/>
              </w:rPr>
              <w:t xml:space="preserve"> </w:t>
            </w:r>
            <w:r w:rsidRPr="00CB78F4">
              <w:rPr>
                <w:i/>
                <w:lang w:val="en-US"/>
              </w:rPr>
              <w:t>link</w:t>
            </w:r>
            <w:r w:rsidRPr="00CB78F4">
              <w:rPr>
                <w:i/>
              </w:rPr>
              <w:t xml:space="preserve"> </w:t>
            </w:r>
            <w:r w:rsidRPr="00CB78F4">
              <w:rPr>
                <w:i/>
                <w:lang w:val="en-US"/>
              </w:rPr>
              <w:t>protocol</w:t>
            </w:r>
            <w:r w:rsidRPr="00CB78F4">
              <w:rPr>
                <w:i/>
              </w:rPr>
              <w:t xml:space="preserve"> μεταξύ αεροσκάφους και σταθμού εδάφους.</w:t>
            </w:r>
          </w:p>
        </w:tc>
        <w:tc>
          <w:tcPr>
            <w:tcW w:w="1418" w:type="dxa"/>
            <w:shd w:val="clear" w:color="auto" w:fill="FFFFFF"/>
            <w:vAlign w:val="center"/>
          </w:tcPr>
          <w:p w14:paraId="3160BB4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6FCF2A6" w14:textId="77777777" w:rsidR="003F1B02" w:rsidRPr="005C0F13" w:rsidRDefault="003F1B02" w:rsidP="003F1B02">
            <w:pPr>
              <w:jc w:val="center"/>
              <w:rPr>
                <w:rFonts w:cs="Calibri"/>
                <w:szCs w:val="22"/>
              </w:rPr>
            </w:pPr>
          </w:p>
        </w:tc>
        <w:tc>
          <w:tcPr>
            <w:tcW w:w="1560" w:type="dxa"/>
            <w:shd w:val="clear" w:color="auto" w:fill="FFFFFF"/>
          </w:tcPr>
          <w:p w14:paraId="10F5A712" w14:textId="77777777" w:rsidR="003F1B02" w:rsidRPr="005C0F13" w:rsidRDefault="003F1B02" w:rsidP="003F1B02">
            <w:pPr>
              <w:jc w:val="center"/>
              <w:rPr>
                <w:rFonts w:cs="Calibri"/>
                <w:szCs w:val="22"/>
              </w:rPr>
            </w:pPr>
          </w:p>
        </w:tc>
      </w:tr>
      <w:tr w:rsidR="003F1B02" w:rsidRPr="005C0F13" w14:paraId="23ADF10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E36E0A8" w14:textId="77777777" w:rsidR="003F1B02" w:rsidRPr="009D402C" w:rsidRDefault="003F1B02" w:rsidP="003F1B02">
            <w:pPr>
              <w:rPr>
                <w:rFonts w:cs="Calibri"/>
                <w:szCs w:val="22"/>
              </w:rPr>
            </w:pPr>
            <w:r w:rsidRPr="005C0F13">
              <w:rPr>
                <w:rFonts w:cs="Calibri"/>
                <w:szCs w:val="22"/>
                <w:lang w:val="en-US"/>
              </w:rPr>
              <w:t>ADS</w:t>
            </w:r>
            <w:r>
              <w:rPr>
                <w:rFonts w:cs="Calibri"/>
                <w:szCs w:val="22"/>
              </w:rPr>
              <w:t>_75</w:t>
            </w:r>
            <w:r w:rsidRPr="009D402C">
              <w:rPr>
                <w:rFonts w:cs="Calibri"/>
                <w:szCs w:val="22"/>
              </w:rPr>
              <w:t>0</w:t>
            </w:r>
          </w:p>
          <w:p w14:paraId="1A55903C" w14:textId="77777777" w:rsidR="003F1B02" w:rsidRPr="00A759DD" w:rsidRDefault="003F1B02" w:rsidP="003F1B02">
            <w:pPr>
              <w:pStyle w:val="2"/>
            </w:pPr>
            <w:bookmarkStart w:id="2408" w:name="_Toc528424294"/>
            <w:bookmarkStart w:id="2409" w:name="_Toc107263340"/>
            <w:r w:rsidRPr="00A759DD">
              <w:t xml:space="preserve">9.5 </w:t>
            </w:r>
            <w:r w:rsidR="00B06D34" w:rsidRPr="00A759DD">
              <w:t xml:space="preserve">Επεξεργασία Μηνυμάτων και Εξαγωγή </w:t>
            </w:r>
            <w:r w:rsidR="002F354F" w:rsidRPr="00A759DD">
              <w:t>Δεδομένων</w:t>
            </w:r>
            <w:r w:rsidR="00B06D34" w:rsidRPr="00A759DD">
              <w:t xml:space="preserve"> </w:t>
            </w:r>
            <w:r w:rsidRPr="00A759DD">
              <w:t>ADS-B</w:t>
            </w:r>
            <w:bookmarkEnd w:id="2408"/>
            <w:bookmarkEnd w:id="2409"/>
          </w:p>
          <w:p w14:paraId="5F8B035E" w14:textId="77777777" w:rsidR="003F1B02" w:rsidRPr="004229A7" w:rsidRDefault="003F1B02" w:rsidP="003F1B02">
            <w:r w:rsidRPr="004229A7">
              <w:t>Η ενότητα αυτή καθορίζει την διασύνδεση (interface) της εξόδου δεδομένων ώστε να διασφαλίζεται η διαλειτουργικότητα με τα συστήματα επεξεργασίας ATC, που δέχονται τις αναφορές στόχων ADS-B και των μηνυμάτων κατάστασης.</w:t>
            </w:r>
          </w:p>
        </w:tc>
        <w:tc>
          <w:tcPr>
            <w:tcW w:w="1418" w:type="dxa"/>
            <w:shd w:val="clear" w:color="auto" w:fill="FFFFFF"/>
            <w:vAlign w:val="center"/>
          </w:tcPr>
          <w:p w14:paraId="730D287A" w14:textId="77777777" w:rsidR="003F1B02" w:rsidRPr="005C0F13" w:rsidRDefault="003F1B02" w:rsidP="003F1B02">
            <w:pPr>
              <w:jc w:val="center"/>
              <w:rPr>
                <w:rFonts w:cs="Calibri"/>
                <w:szCs w:val="22"/>
              </w:rPr>
            </w:pPr>
          </w:p>
        </w:tc>
        <w:tc>
          <w:tcPr>
            <w:tcW w:w="1275" w:type="dxa"/>
            <w:shd w:val="clear" w:color="auto" w:fill="FFFFFF"/>
          </w:tcPr>
          <w:p w14:paraId="5AD6CFC6" w14:textId="77777777" w:rsidR="003F1B02" w:rsidRPr="005C0F13" w:rsidRDefault="003F1B02" w:rsidP="003F1B02">
            <w:pPr>
              <w:jc w:val="center"/>
              <w:rPr>
                <w:rFonts w:cs="Calibri"/>
                <w:szCs w:val="22"/>
              </w:rPr>
            </w:pPr>
          </w:p>
        </w:tc>
        <w:tc>
          <w:tcPr>
            <w:tcW w:w="1560" w:type="dxa"/>
            <w:shd w:val="clear" w:color="auto" w:fill="FFFFFF"/>
          </w:tcPr>
          <w:p w14:paraId="7DEDB7B7" w14:textId="77777777" w:rsidR="003F1B02" w:rsidRPr="005C0F13" w:rsidRDefault="003F1B02" w:rsidP="003F1B02">
            <w:pPr>
              <w:jc w:val="center"/>
              <w:rPr>
                <w:rFonts w:cs="Calibri"/>
                <w:szCs w:val="22"/>
              </w:rPr>
            </w:pPr>
          </w:p>
        </w:tc>
      </w:tr>
      <w:tr w:rsidR="003F1B02" w:rsidRPr="005C0F13" w14:paraId="76DA9F2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3054614" w14:textId="77777777" w:rsidR="003F1B02" w:rsidRPr="009D402C" w:rsidRDefault="003F1B02" w:rsidP="003F1B02">
            <w:pPr>
              <w:rPr>
                <w:rFonts w:cs="Calibri"/>
                <w:szCs w:val="22"/>
              </w:rPr>
            </w:pPr>
            <w:r w:rsidRPr="005C0F13">
              <w:rPr>
                <w:rFonts w:cs="Calibri"/>
                <w:szCs w:val="22"/>
                <w:lang w:val="en-US"/>
              </w:rPr>
              <w:t>ADS</w:t>
            </w:r>
            <w:r>
              <w:rPr>
                <w:rFonts w:cs="Calibri"/>
                <w:szCs w:val="22"/>
              </w:rPr>
              <w:t>_76</w:t>
            </w:r>
            <w:r w:rsidRPr="009D402C">
              <w:rPr>
                <w:rFonts w:cs="Calibri"/>
                <w:szCs w:val="22"/>
              </w:rPr>
              <w:t>0</w:t>
            </w:r>
          </w:p>
          <w:p w14:paraId="5C5E5C9C" w14:textId="77777777" w:rsidR="003F1B02" w:rsidRPr="00A759DD" w:rsidRDefault="003F1B02" w:rsidP="003F1B02">
            <w:pPr>
              <w:pStyle w:val="3"/>
              <w:rPr>
                <w:rFonts w:cs="Calibri"/>
                <w:lang w:val="el-GR"/>
              </w:rPr>
            </w:pPr>
            <w:bookmarkStart w:id="2410" w:name="_Toc528424295"/>
            <w:bookmarkStart w:id="2411" w:name="_Toc107263341"/>
            <w:r w:rsidRPr="00A759DD">
              <w:rPr>
                <w:rFonts w:cs="Calibri"/>
                <w:lang w:val="el-GR"/>
              </w:rPr>
              <w:lastRenderedPageBreak/>
              <w:t>9.5.1 Φιλτράρισμα Τύπου Μηνύματος</w:t>
            </w:r>
            <w:bookmarkEnd w:id="2410"/>
            <w:bookmarkEnd w:id="2411"/>
          </w:p>
          <w:p w14:paraId="2B13A35E" w14:textId="77777777" w:rsidR="003F1B02" w:rsidRPr="00A32634" w:rsidRDefault="003F1B02" w:rsidP="003F1B02">
            <w:r>
              <w:t>Ο επίγειος σταθμός</w:t>
            </w:r>
            <w:r w:rsidRPr="00A32634">
              <w:t xml:space="preserve"> 10</w:t>
            </w:r>
            <w:r>
              <w:t xml:space="preserve">90 ES θα πρέπει να </w:t>
            </w:r>
            <w:r w:rsidR="002F354F">
              <w:t>επεξεργάζεται</w:t>
            </w:r>
            <w:r w:rsidRPr="00A32634">
              <w:t xml:space="preserve"> τα  μηνύματα extended Αποκριτή (squitter) ADS-B 1090 MHz, όπως αυτά </w:t>
            </w:r>
            <w:r w:rsidRPr="00071C1B">
              <w:t>καθορίζονται στα ED-102/D0-260, ED-102/DO-260A  και ED-102A/DO-260B.</w:t>
            </w:r>
          </w:p>
        </w:tc>
        <w:tc>
          <w:tcPr>
            <w:tcW w:w="1418" w:type="dxa"/>
            <w:shd w:val="clear" w:color="auto" w:fill="FFFFFF"/>
            <w:vAlign w:val="center"/>
          </w:tcPr>
          <w:p w14:paraId="2B6F06B2"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5D60A152" w14:textId="77777777" w:rsidR="003F1B02" w:rsidRPr="005C0F13" w:rsidRDefault="003F1B02" w:rsidP="003F1B02">
            <w:pPr>
              <w:jc w:val="center"/>
              <w:rPr>
                <w:rFonts w:cs="Calibri"/>
                <w:szCs w:val="22"/>
              </w:rPr>
            </w:pPr>
          </w:p>
        </w:tc>
        <w:tc>
          <w:tcPr>
            <w:tcW w:w="1560" w:type="dxa"/>
            <w:shd w:val="clear" w:color="auto" w:fill="FFFFFF"/>
          </w:tcPr>
          <w:p w14:paraId="5F19ABA4" w14:textId="77777777" w:rsidR="003F1B02" w:rsidRPr="005C0F13" w:rsidRDefault="003F1B02" w:rsidP="003F1B02">
            <w:pPr>
              <w:jc w:val="center"/>
              <w:rPr>
                <w:rFonts w:cs="Calibri"/>
                <w:szCs w:val="22"/>
              </w:rPr>
            </w:pPr>
          </w:p>
        </w:tc>
      </w:tr>
      <w:tr w:rsidR="003F1B02" w:rsidRPr="005C0F13" w14:paraId="431C554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C185636" w14:textId="77777777" w:rsidR="003F1B02" w:rsidRPr="009D402C" w:rsidRDefault="003F1B02" w:rsidP="003F1B02">
            <w:pPr>
              <w:rPr>
                <w:rFonts w:cs="Calibri"/>
                <w:szCs w:val="22"/>
              </w:rPr>
            </w:pPr>
            <w:r w:rsidRPr="005C0F13">
              <w:rPr>
                <w:rFonts w:cs="Calibri"/>
                <w:szCs w:val="22"/>
                <w:lang w:val="en-US"/>
              </w:rPr>
              <w:t>ADS</w:t>
            </w:r>
            <w:r>
              <w:rPr>
                <w:rFonts w:cs="Calibri"/>
                <w:szCs w:val="22"/>
              </w:rPr>
              <w:t>_77</w:t>
            </w:r>
            <w:r w:rsidRPr="009D402C">
              <w:rPr>
                <w:rFonts w:cs="Calibri"/>
                <w:szCs w:val="22"/>
              </w:rPr>
              <w:t>0</w:t>
            </w:r>
          </w:p>
          <w:p w14:paraId="0CB0348E" w14:textId="77777777" w:rsidR="003F1B02" w:rsidRPr="00627817" w:rsidRDefault="003F1B02" w:rsidP="003F1B02">
            <w:r w:rsidRPr="00A32634">
              <w:t>Το σύστημα ADS-B θα μπορεί να συσχετίζει στοιχεία δεδομένων ADS-B που περιέχονται σε πολλαπλά μηνύματα ADS-B που αφορούν τον ίδιο στόχο.</w:t>
            </w:r>
          </w:p>
        </w:tc>
        <w:tc>
          <w:tcPr>
            <w:tcW w:w="1418" w:type="dxa"/>
            <w:shd w:val="clear" w:color="auto" w:fill="FFFFFF"/>
            <w:vAlign w:val="center"/>
          </w:tcPr>
          <w:p w14:paraId="5EDCE46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B32514D" w14:textId="77777777" w:rsidR="003F1B02" w:rsidRPr="005C0F13" w:rsidRDefault="003F1B02" w:rsidP="003F1B02">
            <w:pPr>
              <w:jc w:val="center"/>
              <w:rPr>
                <w:rFonts w:cs="Calibri"/>
                <w:szCs w:val="22"/>
              </w:rPr>
            </w:pPr>
          </w:p>
        </w:tc>
        <w:tc>
          <w:tcPr>
            <w:tcW w:w="1560" w:type="dxa"/>
            <w:shd w:val="clear" w:color="auto" w:fill="FFFFFF"/>
          </w:tcPr>
          <w:p w14:paraId="3465DEAD" w14:textId="77777777" w:rsidR="003F1B02" w:rsidRPr="005C0F13" w:rsidRDefault="003F1B02" w:rsidP="003F1B02">
            <w:pPr>
              <w:jc w:val="center"/>
              <w:rPr>
                <w:rFonts w:cs="Calibri"/>
                <w:szCs w:val="22"/>
              </w:rPr>
            </w:pPr>
          </w:p>
        </w:tc>
      </w:tr>
      <w:tr w:rsidR="003F1B02" w:rsidRPr="005C0F13" w14:paraId="2DB4A7D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10195F6" w14:textId="77777777" w:rsidR="003F1B02" w:rsidRPr="009D402C" w:rsidRDefault="003F1B02" w:rsidP="003F1B02">
            <w:pPr>
              <w:rPr>
                <w:rFonts w:cs="Calibri"/>
                <w:szCs w:val="22"/>
              </w:rPr>
            </w:pPr>
            <w:r w:rsidRPr="005C0F13">
              <w:rPr>
                <w:rFonts w:cs="Calibri"/>
                <w:szCs w:val="22"/>
                <w:lang w:val="en-US"/>
              </w:rPr>
              <w:t>ADS</w:t>
            </w:r>
            <w:r>
              <w:rPr>
                <w:rFonts w:cs="Calibri"/>
                <w:szCs w:val="22"/>
              </w:rPr>
              <w:t>_78</w:t>
            </w:r>
            <w:r w:rsidRPr="009D402C">
              <w:rPr>
                <w:rFonts w:cs="Calibri"/>
                <w:szCs w:val="22"/>
              </w:rPr>
              <w:t>0</w:t>
            </w:r>
          </w:p>
          <w:p w14:paraId="24E2C52D" w14:textId="77777777" w:rsidR="003F1B02" w:rsidRPr="00A759DD" w:rsidRDefault="003F1B02" w:rsidP="003F1B02">
            <w:pPr>
              <w:pStyle w:val="3"/>
              <w:rPr>
                <w:rFonts w:cs="Calibri"/>
                <w:lang w:val="el-GR"/>
              </w:rPr>
            </w:pPr>
            <w:bookmarkStart w:id="2412" w:name="_Toc528424296"/>
            <w:bookmarkStart w:id="2413" w:name="_Toc107263342"/>
            <w:r w:rsidRPr="00A759DD">
              <w:rPr>
                <w:rFonts w:cs="Calibri"/>
                <w:lang w:val="el-GR"/>
              </w:rPr>
              <w:t xml:space="preserve">9.5.2 Εξαγωγή Αναφορών </w:t>
            </w:r>
            <w:r w:rsidRPr="00A759DD">
              <w:rPr>
                <w:rFonts w:cs="Calibri"/>
              </w:rPr>
              <w:t>ASTERIX</w:t>
            </w:r>
            <w:bookmarkEnd w:id="2412"/>
            <w:bookmarkEnd w:id="2413"/>
          </w:p>
          <w:p w14:paraId="2AB31BC7" w14:textId="7F5496BA" w:rsidR="003F1B02" w:rsidRPr="00A32634" w:rsidRDefault="003F1B02" w:rsidP="003F1B02">
            <w:r>
              <w:t>Κατ’ ελάχιστον, ο επίγειος</w:t>
            </w:r>
            <w:r w:rsidRPr="00A32634">
              <w:t xml:space="preserve"> σταθμ</w:t>
            </w:r>
            <w:r w:rsidR="000476B3">
              <w:t>ός</w:t>
            </w:r>
            <w:r w:rsidRPr="00A32634">
              <w:t xml:space="preserve"> 1090 ES πρέπει να</w:t>
            </w:r>
            <w:r>
              <w:t xml:space="preserve"> είναι σε θέση να επεξεργάζεται</w:t>
            </w:r>
            <w:r w:rsidRPr="00A32634">
              <w:t xml:space="preserve"> τα ληφθέντα μηνύματα extended Αποκρ</w:t>
            </w:r>
            <w:r>
              <w:t>ιτή (squitter) και να δημιουργεί</w:t>
            </w:r>
            <w:r w:rsidRPr="00A32634">
              <w:t xml:space="preserve"> αναφορές για να διαβιβασθούν στα συστήματα επεξεργασίας με την ενδεικνυόμενη μορφή ASTERIX και τον τρόπο μετάδοσης.</w:t>
            </w:r>
          </w:p>
        </w:tc>
        <w:tc>
          <w:tcPr>
            <w:tcW w:w="1418" w:type="dxa"/>
            <w:shd w:val="clear" w:color="auto" w:fill="FFFFFF"/>
            <w:vAlign w:val="center"/>
          </w:tcPr>
          <w:p w14:paraId="343D5F4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17C4922" w14:textId="77777777" w:rsidR="003F1B02" w:rsidRPr="005C0F13" w:rsidRDefault="003F1B02" w:rsidP="003F1B02">
            <w:pPr>
              <w:jc w:val="center"/>
              <w:rPr>
                <w:rFonts w:cs="Calibri"/>
                <w:szCs w:val="22"/>
              </w:rPr>
            </w:pPr>
          </w:p>
        </w:tc>
        <w:tc>
          <w:tcPr>
            <w:tcW w:w="1560" w:type="dxa"/>
            <w:shd w:val="clear" w:color="auto" w:fill="FFFFFF"/>
          </w:tcPr>
          <w:p w14:paraId="080E753F" w14:textId="77777777" w:rsidR="003F1B02" w:rsidRPr="005C0F13" w:rsidRDefault="003F1B02" w:rsidP="003F1B02">
            <w:pPr>
              <w:jc w:val="center"/>
              <w:rPr>
                <w:rFonts w:cs="Calibri"/>
                <w:szCs w:val="22"/>
              </w:rPr>
            </w:pPr>
          </w:p>
        </w:tc>
      </w:tr>
      <w:tr w:rsidR="003F1B02" w:rsidRPr="005C0F13" w14:paraId="3A19CD30"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6978E31" w14:textId="77777777" w:rsidR="003F1B02" w:rsidRPr="009D402C" w:rsidRDefault="003F1B02" w:rsidP="003F1B02">
            <w:pPr>
              <w:rPr>
                <w:rFonts w:cs="Calibri"/>
                <w:szCs w:val="22"/>
              </w:rPr>
            </w:pPr>
            <w:r w:rsidRPr="005C0F13">
              <w:rPr>
                <w:rFonts w:cs="Calibri"/>
                <w:szCs w:val="22"/>
                <w:lang w:val="en-US"/>
              </w:rPr>
              <w:t>ADS</w:t>
            </w:r>
            <w:r>
              <w:rPr>
                <w:rFonts w:cs="Calibri"/>
                <w:szCs w:val="22"/>
              </w:rPr>
              <w:t>_7</w:t>
            </w:r>
            <w:r w:rsidRPr="0082563A">
              <w:rPr>
                <w:rFonts w:cs="Calibri"/>
                <w:szCs w:val="22"/>
              </w:rPr>
              <w:t>9</w:t>
            </w:r>
            <w:r w:rsidRPr="009D402C">
              <w:rPr>
                <w:rFonts w:cs="Calibri"/>
                <w:szCs w:val="22"/>
              </w:rPr>
              <w:t>0</w:t>
            </w:r>
          </w:p>
          <w:p w14:paraId="7F36B248" w14:textId="77777777" w:rsidR="003F1B02" w:rsidRPr="00627817" w:rsidRDefault="003F1B02" w:rsidP="003F1B02">
            <w:r>
              <w:t>Οι επίγειος σταθμός 1090 ES θα παρέχει</w:t>
            </w:r>
            <w:r w:rsidRPr="00A32634">
              <w:t xml:space="preserve"> πολλαπλές υπηρεσίες με διαφορετικά χαρακτηριστικά σε διαφορετικές ομάδες χρηστών.</w:t>
            </w:r>
          </w:p>
        </w:tc>
        <w:tc>
          <w:tcPr>
            <w:tcW w:w="1418" w:type="dxa"/>
            <w:shd w:val="clear" w:color="auto" w:fill="FFFFFF"/>
            <w:vAlign w:val="center"/>
          </w:tcPr>
          <w:p w14:paraId="7062751B"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C337DE1" w14:textId="77777777" w:rsidR="003F1B02" w:rsidRPr="005C0F13" w:rsidRDefault="003F1B02" w:rsidP="003F1B02">
            <w:pPr>
              <w:jc w:val="center"/>
              <w:rPr>
                <w:rFonts w:cs="Calibri"/>
                <w:szCs w:val="22"/>
              </w:rPr>
            </w:pPr>
          </w:p>
        </w:tc>
        <w:tc>
          <w:tcPr>
            <w:tcW w:w="1560" w:type="dxa"/>
            <w:shd w:val="clear" w:color="auto" w:fill="FFFFFF"/>
          </w:tcPr>
          <w:p w14:paraId="2E70D7F6" w14:textId="77777777" w:rsidR="003F1B02" w:rsidRPr="005C0F13" w:rsidRDefault="003F1B02" w:rsidP="003F1B02">
            <w:pPr>
              <w:jc w:val="center"/>
              <w:rPr>
                <w:rFonts w:cs="Calibri"/>
                <w:szCs w:val="22"/>
              </w:rPr>
            </w:pPr>
          </w:p>
        </w:tc>
      </w:tr>
      <w:tr w:rsidR="003F1B02" w:rsidRPr="005C0F13" w14:paraId="0852850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AE17598" w14:textId="77777777" w:rsidR="003F1B02" w:rsidRPr="009D402C" w:rsidRDefault="003F1B02" w:rsidP="003F1B02">
            <w:pPr>
              <w:rPr>
                <w:rFonts w:cs="Calibri"/>
                <w:szCs w:val="22"/>
                <w:lang w:val="en-US"/>
              </w:rPr>
            </w:pPr>
            <w:r w:rsidRPr="005C0F13">
              <w:rPr>
                <w:rFonts w:cs="Calibri"/>
                <w:szCs w:val="22"/>
                <w:lang w:val="en-US"/>
              </w:rPr>
              <w:t>ADS</w:t>
            </w:r>
            <w:r>
              <w:rPr>
                <w:rFonts w:cs="Calibri"/>
                <w:szCs w:val="22"/>
                <w:lang w:val="en-US"/>
              </w:rPr>
              <w:t>_80</w:t>
            </w:r>
            <w:r w:rsidRPr="009D402C">
              <w:rPr>
                <w:rFonts w:cs="Calibri"/>
                <w:szCs w:val="22"/>
                <w:lang w:val="en-US"/>
              </w:rPr>
              <w:t>0</w:t>
            </w:r>
          </w:p>
          <w:p w14:paraId="066902D1" w14:textId="77777777" w:rsidR="003F1B02" w:rsidRPr="0082563A" w:rsidRDefault="003F1B02" w:rsidP="003F1B02">
            <w:pPr>
              <w:pStyle w:val="4"/>
              <w:rPr>
                <w:sz w:val="22"/>
                <w:szCs w:val="22"/>
              </w:rPr>
            </w:pPr>
            <w:bookmarkStart w:id="2414" w:name="_Toc528424297"/>
            <w:r w:rsidRPr="0082563A">
              <w:rPr>
                <w:sz w:val="22"/>
                <w:szCs w:val="22"/>
              </w:rPr>
              <w:t>9.5.2.1 Απόκτηση Στόχου (Target Acquisition)</w:t>
            </w:r>
            <w:bookmarkEnd w:id="2414"/>
          </w:p>
          <w:p w14:paraId="059DC10E" w14:textId="77777777" w:rsidR="003F1B02" w:rsidRPr="00A32634" w:rsidRDefault="003F1B02" w:rsidP="003F1B02">
            <w:r w:rsidRPr="00A32634">
              <w:t xml:space="preserve">Η φάση «απόκτησης» αρχίζει με το πρώτο μήνυμα που λαμβάνεται από ένα στόχο, ή με το πρώτο μήνυμα που λαμβάνεται από ένα στόχο αφού έχουν λήξει (expired) όλα τα προηγουμένως ληφθέντα δεδομένα θέσης </w:t>
            </w:r>
            <w:r>
              <w:t>του. Από προεπιλογή, ο επίγειος σταθμός 1090 ES δεν θα εξάγει</w:t>
            </w:r>
            <w:r w:rsidRPr="00A32634">
              <w:t xml:space="preserve"> αναφορές σε ASTERIX Κατηγορίας 021 για τους στόχους που βρίσκονται σε φάση απόκτησης, και ως εκ τούτου δεν έχουν ακόμη επικυρωθεί.</w:t>
            </w:r>
          </w:p>
        </w:tc>
        <w:tc>
          <w:tcPr>
            <w:tcW w:w="1418" w:type="dxa"/>
            <w:shd w:val="clear" w:color="auto" w:fill="FFFFFF"/>
            <w:vAlign w:val="center"/>
          </w:tcPr>
          <w:p w14:paraId="1003E13F"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FE4F956" w14:textId="77777777" w:rsidR="003F1B02" w:rsidRPr="005C0F13" w:rsidRDefault="003F1B02" w:rsidP="003F1B02">
            <w:pPr>
              <w:jc w:val="center"/>
              <w:rPr>
                <w:rFonts w:cs="Calibri"/>
                <w:szCs w:val="22"/>
              </w:rPr>
            </w:pPr>
          </w:p>
        </w:tc>
        <w:tc>
          <w:tcPr>
            <w:tcW w:w="1560" w:type="dxa"/>
            <w:shd w:val="clear" w:color="auto" w:fill="FFFFFF"/>
          </w:tcPr>
          <w:p w14:paraId="0E3E5513" w14:textId="77777777" w:rsidR="003F1B02" w:rsidRPr="005C0F13" w:rsidRDefault="003F1B02" w:rsidP="003F1B02">
            <w:pPr>
              <w:jc w:val="center"/>
              <w:rPr>
                <w:rFonts w:cs="Calibri"/>
                <w:szCs w:val="22"/>
              </w:rPr>
            </w:pPr>
          </w:p>
        </w:tc>
      </w:tr>
      <w:tr w:rsidR="003F1B02" w:rsidRPr="005C0F13" w14:paraId="01C0B788"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0C74B0B" w14:textId="77777777" w:rsidR="003F1B02" w:rsidRPr="009D402C" w:rsidRDefault="003F1B02" w:rsidP="003F1B02">
            <w:pPr>
              <w:rPr>
                <w:rFonts w:cs="Calibri"/>
                <w:szCs w:val="22"/>
              </w:rPr>
            </w:pPr>
            <w:r w:rsidRPr="005C0F13">
              <w:rPr>
                <w:rFonts w:cs="Calibri"/>
                <w:szCs w:val="22"/>
                <w:lang w:val="en-US"/>
              </w:rPr>
              <w:t>ADS</w:t>
            </w:r>
            <w:r>
              <w:rPr>
                <w:rFonts w:cs="Calibri"/>
                <w:szCs w:val="22"/>
              </w:rPr>
              <w:t>_81</w:t>
            </w:r>
            <w:r w:rsidRPr="009D402C">
              <w:rPr>
                <w:rFonts w:cs="Calibri"/>
                <w:szCs w:val="22"/>
              </w:rPr>
              <w:t>0</w:t>
            </w:r>
          </w:p>
          <w:p w14:paraId="5896C07B" w14:textId="77777777" w:rsidR="003F1B02" w:rsidRPr="00627817" w:rsidRDefault="003F1B02" w:rsidP="003F1B02">
            <w:r w:rsidRPr="00A32634">
              <w:t xml:space="preserve">Το σύστημα ADS-B θα παράγει αναφορές ASTERIX CAT 021 </w:t>
            </w:r>
            <w:r w:rsidRPr="006E4833">
              <w:t>μόνο για στόχους που έχουν περάσει τον έλεγχο CPR Global Decoding Reasonableness της παραγράφου 2.2.10.6.2 του ED-102A/DO-260B (Range Check, CPR Validation).</w:t>
            </w:r>
          </w:p>
        </w:tc>
        <w:tc>
          <w:tcPr>
            <w:tcW w:w="1418" w:type="dxa"/>
            <w:shd w:val="clear" w:color="auto" w:fill="FFFFFF"/>
            <w:vAlign w:val="center"/>
          </w:tcPr>
          <w:p w14:paraId="2A63269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8CB7A7E" w14:textId="77777777" w:rsidR="003F1B02" w:rsidRPr="005C0F13" w:rsidRDefault="003F1B02" w:rsidP="003F1B02">
            <w:pPr>
              <w:jc w:val="center"/>
              <w:rPr>
                <w:rFonts w:cs="Calibri"/>
                <w:szCs w:val="22"/>
              </w:rPr>
            </w:pPr>
          </w:p>
        </w:tc>
        <w:tc>
          <w:tcPr>
            <w:tcW w:w="1560" w:type="dxa"/>
            <w:shd w:val="clear" w:color="auto" w:fill="FFFFFF"/>
          </w:tcPr>
          <w:p w14:paraId="71270A3D" w14:textId="77777777" w:rsidR="003F1B02" w:rsidRPr="005C0F13" w:rsidRDefault="003F1B02" w:rsidP="003F1B02">
            <w:pPr>
              <w:jc w:val="center"/>
              <w:rPr>
                <w:rFonts w:cs="Calibri"/>
                <w:szCs w:val="22"/>
              </w:rPr>
            </w:pPr>
          </w:p>
        </w:tc>
      </w:tr>
      <w:tr w:rsidR="003F1B02" w:rsidRPr="005C0F13" w14:paraId="6F4E6DB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94D8923" w14:textId="77777777" w:rsidR="003F1B02" w:rsidRPr="009D402C" w:rsidRDefault="003F1B02" w:rsidP="003F1B02">
            <w:pPr>
              <w:rPr>
                <w:rFonts w:cs="Calibri"/>
                <w:szCs w:val="22"/>
              </w:rPr>
            </w:pPr>
            <w:r w:rsidRPr="005C0F13">
              <w:rPr>
                <w:rFonts w:cs="Calibri"/>
                <w:szCs w:val="22"/>
                <w:lang w:val="en-US"/>
              </w:rPr>
              <w:t>ADS</w:t>
            </w:r>
            <w:r>
              <w:rPr>
                <w:rFonts w:cs="Calibri"/>
                <w:szCs w:val="22"/>
              </w:rPr>
              <w:t>_82</w:t>
            </w:r>
            <w:r w:rsidRPr="009D402C">
              <w:rPr>
                <w:rFonts w:cs="Calibri"/>
                <w:szCs w:val="22"/>
              </w:rPr>
              <w:t>0</w:t>
            </w:r>
          </w:p>
          <w:p w14:paraId="0E92EE6B" w14:textId="77777777" w:rsidR="003F1B02" w:rsidRPr="0082563A" w:rsidRDefault="003F1B02" w:rsidP="003F1B02">
            <w:pPr>
              <w:pStyle w:val="4"/>
              <w:rPr>
                <w:sz w:val="22"/>
                <w:szCs w:val="22"/>
                <w:lang w:val="el-GR"/>
              </w:rPr>
            </w:pPr>
            <w:bookmarkStart w:id="2415" w:name="_Toc528424298"/>
            <w:r w:rsidRPr="0082563A">
              <w:rPr>
                <w:sz w:val="22"/>
                <w:szCs w:val="22"/>
                <w:lang w:val="el-GR"/>
              </w:rPr>
              <w:lastRenderedPageBreak/>
              <w:t xml:space="preserve">9.5.2.2 </w:t>
            </w:r>
            <w:r w:rsidRPr="0082563A">
              <w:rPr>
                <w:sz w:val="22"/>
                <w:szCs w:val="22"/>
              </w:rPr>
              <w:t>Range</w:t>
            </w:r>
            <w:r w:rsidRPr="0082563A">
              <w:rPr>
                <w:sz w:val="22"/>
                <w:szCs w:val="22"/>
                <w:lang w:val="el-GR"/>
              </w:rPr>
              <w:t xml:space="preserve"> </w:t>
            </w:r>
            <w:r w:rsidRPr="0082563A">
              <w:rPr>
                <w:sz w:val="22"/>
                <w:szCs w:val="22"/>
              </w:rPr>
              <w:t>Check</w:t>
            </w:r>
            <w:bookmarkEnd w:id="2415"/>
          </w:p>
          <w:p w14:paraId="35D13C2A" w14:textId="77777777" w:rsidR="003F1B02" w:rsidRPr="00627817" w:rsidRDefault="003F1B02" w:rsidP="003F1B02">
            <w:r>
              <w:t>Για αναφορές θέσης που αποτυγχάνουν στον έλεγχο απόστασης, τα bits CL και RFC του data item I021/040 θα είναι 1 (“Report Suspect, Range Check Failed”).</w:t>
            </w:r>
          </w:p>
        </w:tc>
        <w:tc>
          <w:tcPr>
            <w:tcW w:w="1418" w:type="dxa"/>
            <w:shd w:val="clear" w:color="auto" w:fill="FFFFFF"/>
            <w:vAlign w:val="center"/>
          </w:tcPr>
          <w:p w14:paraId="36FDE110"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44AFF96E" w14:textId="77777777" w:rsidR="003F1B02" w:rsidRPr="005C0F13" w:rsidRDefault="003F1B02" w:rsidP="003F1B02">
            <w:pPr>
              <w:jc w:val="center"/>
              <w:rPr>
                <w:rFonts w:cs="Calibri"/>
                <w:szCs w:val="22"/>
              </w:rPr>
            </w:pPr>
          </w:p>
        </w:tc>
        <w:tc>
          <w:tcPr>
            <w:tcW w:w="1560" w:type="dxa"/>
            <w:shd w:val="clear" w:color="auto" w:fill="FFFFFF"/>
          </w:tcPr>
          <w:p w14:paraId="2E00C9E7" w14:textId="77777777" w:rsidR="003F1B02" w:rsidRPr="005C0F13" w:rsidRDefault="003F1B02" w:rsidP="003F1B02">
            <w:pPr>
              <w:jc w:val="center"/>
              <w:rPr>
                <w:rFonts w:cs="Calibri"/>
                <w:szCs w:val="22"/>
              </w:rPr>
            </w:pPr>
          </w:p>
        </w:tc>
      </w:tr>
      <w:tr w:rsidR="003F1B02" w:rsidRPr="005C0F13" w14:paraId="7FFD846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ED32A25" w14:textId="77777777" w:rsidR="003F1B02" w:rsidRPr="009D402C" w:rsidRDefault="003F1B02" w:rsidP="003F1B02">
            <w:pPr>
              <w:rPr>
                <w:rFonts w:cs="Calibri"/>
                <w:szCs w:val="22"/>
              </w:rPr>
            </w:pPr>
            <w:r w:rsidRPr="005C0F13">
              <w:rPr>
                <w:rFonts w:cs="Calibri"/>
                <w:szCs w:val="22"/>
                <w:lang w:val="en-US"/>
              </w:rPr>
              <w:t>ADS</w:t>
            </w:r>
            <w:r>
              <w:rPr>
                <w:rFonts w:cs="Calibri"/>
                <w:szCs w:val="22"/>
              </w:rPr>
              <w:t>_83</w:t>
            </w:r>
            <w:r w:rsidRPr="009D402C">
              <w:rPr>
                <w:rFonts w:cs="Calibri"/>
                <w:szCs w:val="22"/>
              </w:rPr>
              <w:t>0</w:t>
            </w:r>
          </w:p>
          <w:p w14:paraId="7604973E" w14:textId="77777777" w:rsidR="003F1B02" w:rsidRPr="0082563A" w:rsidRDefault="003F1B02" w:rsidP="003F1B02">
            <w:pPr>
              <w:pStyle w:val="4"/>
              <w:rPr>
                <w:sz w:val="22"/>
                <w:szCs w:val="22"/>
                <w:lang w:val="el-GR"/>
              </w:rPr>
            </w:pPr>
            <w:bookmarkStart w:id="2416" w:name="_Toc528424299"/>
            <w:r w:rsidRPr="0082563A">
              <w:rPr>
                <w:sz w:val="22"/>
                <w:szCs w:val="22"/>
                <w:lang w:val="el-GR"/>
              </w:rPr>
              <w:t xml:space="preserve">9.5.2.3 </w:t>
            </w:r>
            <w:r w:rsidRPr="0082563A">
              <w:rPr>
                <w:sz w:val="22"/>
                <w:szCs w:val="22"/>
              </w:rPr>
              <w:t>CPR</w:t>
            </w:r>
            <w:r w:rsidRPr="0082563A">
              <w:rPr>
                <w:sz w:val="22"/>
                <w:szCs w:val="22"/>
                <w:lang w:val="el-GR"/>
              </w:rPr>
              <w:t xml:space="preserve"> </w:t>
            </w:r>
            <w:r w:rsidRPr="0082563A">
              <w:rPr>
                <w:sz w:val="22"/>
                <w:szCs w:val="22"/>
              </w:rPr>
              <w:t>Validation</w:t>
            </w:r>
            <w:bookmarkEnd w:id="2416"/>
          </w:p>
          <w:p w14:paraId="292B2281" w14:textId="77777777" w:rsidR="003F1B02" w:rsidRPr="00627817" w:rsidRDefault="003F1B02" w:rsidP="003F1B02">
            <w:r>
              <w:t>Εάν ο στόχος έχει περάσει τον έλεγχο CPR όπως αυτός περιγράφεται στην παράγραφο 2.2.10.6.2 του ED-102A/DO-260B, το RC bit του data item I021/040 θα είναι 0 = “Default”.</w:t>
            </w:r>
          </w:p>
        </w:tc>
        <w:tc>
          <w:tcPr>
            <w:tcW w:w="1418" w:type="dxa"/>
            <w:shd w:val="clear" w:color="auto" w:fill="FFFFFF"/>
            <w:vAlign w:val="center"/>
          </w:tcPr>
          <w:p w14:paraId="76D787CD"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581B49D" w14:textId="77777777" w:rsidR="003F1B02" w:rsidRPr="005C0F13" w:rsidRDefault="003F1B02" w:rsidP="003F1B02">
            <w:pPr>
              <w:jc w:val="center"/>
              <w:rPr>
                <w:rFonts w:cs="Calibri"/>
                <w:szCs w:val="22"/>
              </w:rPr>
            </w:pPr>
          </w:p>
        </w:tc>
        <w:tc>
          <w:tcPr>
            <w:tcW w:w="1560" w:type="dxa"/>
            <w:shd w:val="clear" w:color="auto" w:fill="FFFFFF"/>
          </w:tcPr>
          <w:p w14:paraId="1BFACFAB" w14:textId="77777777" w:rsidR="003F1B02" w:rsidRPr="005C0F13" w:rsidRDefault="003F1B02" w:rsidP="003F1B02">
            <w:pPr>
              <w:jc w:val="center"/>
              <w:rPr>
                <w:rFonts w:cs="Calibri"/>
                <w:szCs w:val="22"/>
              </w:rPr>
            </w:pPr>
          </w:p>
        </w:tc>
      </w:tr>
      <w:tr w:rsidR="003F1B02" w:rsidRPr="005C0F13" w14:paraId="17B59014"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BCE1101" w14:textId="77777777" w:rsidR="003F1B02" w:rsidRPr="006E4833" w:rsidRDefault="003F1B02" w:rsidP="003F1B02">
            <w:pPr>
              <w:rPr>
                <w:rFonts w:cs="Calibri"/>
                <w:szCs w:val="22"/>
              </w:rPr>
            </w:pPr>
            <w:r w:rsidRPr="006E4833">
              <w:rPr>
                <w:rFonts w:cs="Calibri"/>
                <w:szCs w:val="22"/>
                <w:lang w:val="en-US"/>
              </w:rPr>
              <w:t>ADS</w:t>
            </w:r>
            <w:r w:rsidRPr="006E4833">
              <w:rPr>
                <w:rFonts w:cs="Calibri"/>
                <w:szCs w:val="22"/>
              </w:rPr>
              <w:t>_840</w:t>
            </w:r>
          </w:p>
          <w:p w14:paraId="6B6F313F" w14:textId="77777777" w:rsidR="003F1B02" w:rsidRPr="006E4833" w:rsidRDefault="003F1B02" w:rsidP="003F1B02">
            <w:r w:rsidRPr="006E4833">
              <w:t>Το σύστημα ADS-B θα μπορεί να ρυθμιστεί ώστε να παράγει αναφορές στόχων όταν τα μηνύματα θέσης των δεν περνάνε τον έλεγχο CPR. Οι αναφορές σε αυτήν την περίπτωση θα περιλαμβάνουν την λανθασμένη θέση.</w:t>
            </w:r>
          </w:p>
        </w:tc>
        <w:tc>
          <w:tcPr>
            <w:tcW w:w="1418" w:type="dxa"/>
            <w:shd w:val="clear" w:color="auto" w:fill="FFFFFF"/>
            <w:vAlign w:val="center"/>
          </w:tcPr>
          <w:p w14:paraId="23C12E9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524C4CC" w14:textId="77777777" w:rsidR="003F1B02" w:rsidRPr="005C0F13" w:rsidRDefault="003F1B02" w:rsidP="003F1B02">
            <w:pPr>
              <w:jc w:val="center"/>
              <w:rPr>
                <w:rFonts w:cs="Calibri"/>
                <w:szCs w:val="22"/>
              </w:rPr>
            </w:pPr>
          </w:p>
        </w:tc>
        <w:tc>
          <w:tcPr>
            <w:tcW w:w="1560" w:type="dxa"/>
            <w:shd w:val="clear" w:color="auto" w:fill="FFFFFF"/>
          </w:tcPr>
          <w:p w14:paraId="2E9EA891" w14:textId="77777777" w:rsidR="003F1B02" w:rsidRPr="005C0F13" w:rsidRDefault="003F1B02" w:rsidP="003F1B02">
            <w:pPr>
              <w:jc w:val="center"/>
              <w:rPr>
                <w:rFonts w:cs="Calibri"/>
                <w:szCs w:val="22"/>
              </w:rPr>
            </w:pPr>
          </w:p>
        </w:tc>
      </w:tr>
      <w:tr w:rsidR="003F1B02" w:rsidRPr="005C0F13" w14:paraId="3CD9F77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B651B18" w14:textId="77777777" w:rsidR="003F1B02" w:rsidRPr="006E4833" w:rsidRDefault="003F1B02" w:rsidP="003F1B02">
            <w:pPr>
              <w:rPr>
                <w:rFonts w:cs="Calibri"/>
                <w:szCs w:val="22"/>
              </w:rPr>
            </w:pPr>
            <w:r w:rsidRPr="006E4833">
              <w:rPr>
                <w:rFonts w:cs="Calibri"/>
                <w:szCs w:val="22"/>
                <w:lang w:val="en-US"/>
              </w:rPr>
              <w:t>ADS</w:t>
            </w:r>
            <w:r w:rsidRPr="006E4833">
              <w:rPr>
                <w:rFonts w:cs="Calibri"/>
                <w:szCs w:val="22"/>
              </w:rPr>
              <w:t>_850</w:t>
            </w:r>
          </w:p>
          <w:p w14:paraId="60CD3AAA" w14:textId="77777777" w:rsidR="003F1B02" w:rsidRPr="006E4833" w:rsidRDefault="003F1B02" w:rsidP="003F1B02">
            <w:r w:rsidRPr="006E4833">
              <w:t>Για τις αναφορές στόχων που δεν περνάνε τον έλεγχο CPR, τα CL και CPR bits του data item Ι021/040 θα είναι 1 (“Report Suspect, CPR Validation Failed).</w:t>
            </w:r>
          </w:p>
        </w:tc>
        <w:tc>
          <w:tcPr>
            <w:tcW w:w="1418" w:type="dxa"/>
            <w:shd w:val="clear" w:color="auto" w:fill="FFFFFF"/>
            <w:vAlign w:val="center"/>
          </w:tcPr>
          <w:p w14:paraId="3C50688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3C68B35" w14:textId="77777777" w:rsidR="003F1B02" w:rsidRPr="005C0F13" w:rsidRDefault="003F1B02" w:rsidP="003F1B02">
            <w:pPr>
              <w:jc w:val="center"/>
              <w:rPr>
                <w:rFonts w:cs="Calibri"/>
                <w:szCs w:val="22"/>
              </w:rPr>
            </w:pPr>
          </w:p>
        </w:tc>
        <w:tc>
          <w:tcPr>
            <w:tcW w:w="1560" w:type="dxa"/>
            <w:shd w:val="clear" w:color="auto" w:fill="FFFFFF"/>
          </w:tcPr>
          <w:p w14:paraId="22D768BE" w14:textId="77777777" w:rsidR="003F1B02" w:rsidRPr="005C0F13" w:rsidRDefault="003F1B02" w:rsidP="003F1B02">
            <w:pPr>
              <w:jc w:val="center"/>
              <w:rPr>
                <w:rFonts w:cs="Calibri"/>
                <w:szCs w:val="22"/>
              </w:rPr>
            </w:pPr>
          </w:p>
        </w:tc>
      </w:tr>
      <w:tr w:rsidR="003F1B02" w:rsidRPr="005C0F13" w14:paraId="6A72C50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0F89F01" w14:textId="77777777" w:rsidR="003F1B02" w:rsidRPr="009D402C" w:rsidRDefault="003F1B02" w:rsidP="003F1B02">
            <w:pPr>
              <w:rPr>
                <w:rFonts w:cs="Calibri"/>
                <w:szCs w:val="22"/>
              </w:rPr>
            </w:pPr>
            <w:r w:rsidRPr="005C0F13">
              <w:rPr>
                <w:rFonts w:cs="Calibri"/>
                <w:szCs w:val="22"/>
                <w:lang w:val="en-US"/>
              </w:rPr>
              <w:t>ADS</w:t>
            </w:r>
            <w:r>
              <w:rPr>
                <w:rFonts w:cs="Calibri"/>
                <w:szCs w:val="22"/>
              </w:rPr>
              <w:t>_86</w:t>
            </w:r>
            <w:r w:rsidRPr="009D402C">
              <w:rPr>
                <w:rFonts w:cs="Calibri"/>
                <w:szCs w:val="22"/>
              </w:rPr>
              <w:t>0</w:t>
            </w:r>
          </w:p>
          <w:p w14:paraId="2CF89100" w14:textId="77777777" w:rsidR="003F1B02" w:rsidRPr="006E4833" w:rsidRDefault="003F1B02" w:rsidP="003F1B02">
            <w:r w:rsidRPr="00A32634">
              <w:t>Κατ’</w:t>
            </w:r>
            <w:r w:rsidRPr="00F25873">
              <w:t xml:space="preserve"> </w:t>
            </w:r>
            <w:r>
              <w:t>ελάχιστον, ο</w:t>
            </w:r>
            <w:r w:rsidRPr="00A32634">
              <w:t xml:space="preserve"> επ</w:t>
            </w:r>
            <w:r>
              <w:t>ίγειος σταθμός</w:t>
            </w:r>
            <w:r w:rsidRPr="00A32634">
              <w:t xml:space="preserve"> 1</w:t>
            </w:r>
            <w:r>
              <w:t>090 ES θα πρέπει να υποστηρίζει</w:t>
            </w:r>
            <w:r w:rsidRPr="00A32634">
              <w:t xml:space="preserve"> την μετάδοση αναφορών με </w:t>
            </w:r>
            <w:r w:rsidRPr="006E4833">
              <w:t xml:space="preserve">ASTERIX </w:t>
            </w:r>
            <w:r w:rsidRPr="006E4833">
              <w:rPr>
                <w:lang w:val="en-US"/>
              </w:rPr>
              <w:t>CAT</w:t>
            </w:r>
            <w:r w:rsidRPr="006E4833">
              <w:t xml:space="preserve"> 021, 023, 025 και 247 πάνω σε πρωτόκολλα UDP / IP / Ethernet με τις διευθύνσεις IP και τα </w:t>
            </w:r>
            <w:r w:rsidRPr="006E4833">
              <w:rPr>
                <w:lang w:val="en-US"/>
              </w:rPr>
              <w:t>UDP</w:t>
            </w:r>
            <w:r w:rsidRPr="006E4833">
              <w:t xml:space="preserve"> </w:t>
            </w:r>
            <w:r w:rsidRPr="006E4833">
              <w:rPr>
                <w:lang w:val="en-US"/>
              </w:rPr>
              <w:t>ports</w:t>
            </w:r>
            <w:r w:rsidRPr="006E4833">
              <w:t xml:space="preserve"> να είναι ρυθμιζόμενα (</w:t>
            </w:r>
            <w:r w:rsidRPr="006E4833">
              <w:rPr>
                <w:lang w:val="en-US"/>
              </w:rPr>
              <w:t>configurable</w:t>
            </w:r>
            <w:r w:rsidRPr="006E4833">
              <w:t>):</w:t>
            </w:r>
          </w:p>
          <w:p w14:paraId="56DF8A36" w14:textId="77777777" w:rsidR="003F1B02" w:rsidRPr="006E4833" w:rsidRDefault="003F1B02" w:rsidP="002464E4">
            <w:pPr>
              <w:numPr>
                <w:ilvl w:val="0"/>
                <w:numId w:val="152"/>
              </w:numPr>
              <w:spacing w:before="60" w:after="60"/>
              <w:ind w:left="714" w:hanging="357"/>
              <w:contextualSpacing/>
              <w:jc w:val="both"/>
            </w:pPr>
            <w:r w:rsidRPr="006E4833">
              <w:rPr>
                <w:lang w:val="en-US"/>
              </w:rPr>
              <w:t>State</w:t>
            </w:r>
            <w:r w:rsidRPr="006E4833">
              <w:t xml:space="preserve"> </w:t>
            </w:r>
            <w:r w:rsidRPr="006E4833">
              <w:rPr>
                <w:lang w:val="en-US"/>
              </w:rPr>
              <w:t>Vector</w:t>
            </w:r>
            <w:r w:rsidRPr="006E4833">
              <w:t xml:space="preserve"> </w:t>
            </w:r>
            <w:r w:rsidRPr="006E4833">
              <w:rPr>
                <w:lang w:val="en-US"/>
              </w:rPr>
              <w:t>ASTERIX</w:t>
            </w:r>
            <w:r w:rsidRPr="006E4833">
              <w:t xml:space="preserve"> </w:t>
            </w:r>
            <w:r w:rsidRPr="006E4833">
              <w:rPr>
                <w:lang w:val="en-US"/>
              </w:rPr>
              <w:t>CAT</w:t>
            </w:r>
            <w:r w:rsidRPr="006E4833">
              <w:t xml:space="preserve"> 21 : Δεδομένα </w:t>
            </w:r>
            <w:r w:rsidRPr="006E4833">
              <w:rPr>
                <w:lang w:val="en-US"/>
              </w:rPr>
              <w:t>state</w:t>
            </w:r>
            <w:r w:rsidRPr="006E4833">
              <w:t xml:space="preserve"> </w:t>
            </w:r>
            <w:r w:rsidRPr="006E4833">
              <w:rPr>
                <w:lang w:val="en-US"/>
              </w:rPr>
              <w:t>vector</w:t>
            </w:r>
            <w:r w:rsidRPr="006E4833">
              <w:t xml:space="preserve"> και άλλες πληροφορίες</w:t>
            </w:r>
          </w:p>
          <w:p w14:paraId="58C611F5" w14:textId="77777777" w:rsidR="003F1B02" w:rsidRPr="006E4833" w:rsidRDefault="003F1B02" w:rsidP="002464E4">
            <w:pPr>
              <w:numPr>
                <w:ilvl w:val="0"/>
                <w:numId w:val="152"/>
              </w:numPr>
              <w:spacing w:before="60" w:after="60"/>
              <w:ind w:left="714" w:hanging="357"/>
              <w:contextualSpacing/>
              <w:jc w:val="both"/>
            </w:pPr>
            <w:r w:rsidRPr="006E4833">
              <w:rPr>
                <w:lang w:val="en-US"/>
              </w:rPr>
              <w:t>Status</w:t>
            </w:r>
            <w:r w:rsidRPr="006E4833">
              <w:t xml:space="preserve"> </w:t>
            </w:r>
            <w:r w:rsidRPr="006E4833">
              <w:rPr>
                <w:lang w:val="en-US"/>
              </w:rPr>
              <w:t>ASTERIX</w:t>
            </w:r>
            <w:r w:rsidRPr="006E4833">
              <w:t xml:space="preserve"> </w:t>
            </w:r>
            <w:r w:rsidRPr="006E4833">
              <w:rPr>
                <w:lang w:val="en-US"/>
              </w:rPr>
              <w:t>CAT</w:t>
            </w:r>
            <w:r w:rsidRPr="006E4833">
              <w:t xml:space="preserve"> 025 : Αναφορά Κατάστασης Υπηρεσίας του Συστήματος Επιτήρησης</w:t>
            </w:r>
          </w:p>
          <w:p w14:paraId="41ABC3C3" w14:textId="77777777" w:rsidR="003F1B02" w:rsidRPr="006E4833" w:rsidRDefault="003F1B02" w:rsidP="002464E4">
            <w:pPr>
              <w:numPr>
                <w:ilvl w:val="0"/>
                <w:numId w:val="152"/>
              </w:numPr>
              <w:spacing w:before="60" w:after="60"/>
              <w:ind w:left="714" w:hanging="357"/>
              <w:contextualSpacing/>
              <w:jc w:val="both"/>
            </w:pPr>
            <w:r w:rsidRPr="006E4833">
              <w:rPr>
                <w:lang w:val="en-US"/>
              </w:rPr>
              <w:t>Optional</w:t>
            </w:r>
            <w:r w:rsidRPr="006E4833">
              <w:t xml:space="preserve"> </w:t>
            </w:r>
            <w:r w:rsidRPr="006E4833">
              <w:rPr>
                <w:lang w:val="en-US"/>
              </w:rPr>
              <w:t>Status</w:t>
            </w:r>
            <w:r w:rsidRPr="006E4833">
              <w:t xml:space="preserve"> </w:t>
            </w:r>
            <w:r w:rsidRPr="006E4833">
              <w:rPr>
                <w:lang w:val="en-US"/>
              </w:rPr>
              <w:t>ASTERIX</w:t>
            </w:r>
            <w:r w:rsidRPr="006E4833">
              <w:t xml:space="preserve"> </w:t>
            </w:r>
            <w:r w:rsidRPr="006E4833">
              <w:rPr>
                <w:lang w:val="en-US"/>
              </w:rPr>
              <w:t>CAT</w:t>
            </w:r>
            <w:r w:rsidRPr="006E4833">
              <w:t xml:space="preserve"> 023:Αναφορές Κατάστασης Υπηρεσίας και Επίγειου Σταθμού </w:t>
            </w:r>
            <w:r w:rsidRPr="006E4833">
              <w:rPr>
                <w:lang w:val="en-US"/>
              </w:rPr>
              <w:t>ADS</w:t>
            </w:r>
            <w:r w:rsidRPr="006E4833">
              <w:t>-</w:t>
            </w:r>
            <w:r w:rsidRPr="006E4833">
              <w:rPr>
                <w:lang w:val="en-US"/>
              </w:rPr>
              <w:t>B</w:t>
            </w:r>
          </w:p>
          <w:p w14:paraId="7581EEEC" w14:textId="77777777" w:rsidR="003F1B02" w:rsidRPr="00071C1B" w:rsidRDefault="003F1B02" w:rsidP="002464E4">
            <w:pPr>
              <w:numPr>
                <w:ilvl w:val="0"/>
                <w:numId w:val="152"/>
              </w:numPr>
              <w:spacing w:before="60" w:after="60"/>
              <w:ind w:left="714" w:hanging="357"/>
              <w:contextualSpacing/>
              <w:jc w:val="both"/>
            </w:pPr>
            <w:r w:rsidRPr="00071C1B">
              <w:rPr>
                <w:lang w:val="en-US"/>
              </w:rPr>
              <w:t>ASTERIX</w:t>
            </w:r>
            <w:r w:rsidRPr="00071C1B">
              <w:t xml:space="preserve"> </w:t>
            </w:r>
            <w:r w:rsidRPr="00071C1B">
              <w:rPr>
                <w:lang w:val="en-US"/>
              </w:rPr>
              <w:t>Version</w:t>
            </w:r>
            <w:r w:rsidRPr="00071C1B">
              <w:t xml:space="preserve"> </w:t>
            </w:r>
            <w:r w:rsidRPr="00071C1B">
              <w:rPr>
                <w:lang w:val="en-US"/>
              </w:rPr>
              <w:t>CAT</w:t>
            </w:r>
            <w:r w:rsidRPr="00071C1B">
              <w:t xml:space="preserve"> 247 : Χρησιμοποιούμενη έκδοση </w:t>
            </w:r>
            <w:r w:rsidRPr="00071C1B">
              <w:rPr>
                <w:lang w:val="en-US"/>
              </w:rPr>
              <w:t>ASTERIX</w:t>
            </w:r>
          </w:p>
          <w:p w14:paraId="14B7C0D5" w14:textId="77777777" w:rsidR="003F1B02" w:rsidRPr="00CB78F4" w:rsidRDefault="003F1B02" w:rsidP="003F1B02">
            <w:pPr>
              <w:rPr>
                <w:i/>
              </w:rPr>
            </w:pPr>
            <w:r w:rsidRPr="00CB78F4">
              <w:rPr>
                <w:b/>
                <w:i/>
              </w:rPr>
              <w:t>Σημείωση:</w:t>
            </w:r>
            <w:r w:rsidRPr="00CB78F4">
              <w:rPr>
                <w:i/>
              </w:rPr>
              <w:t xml:space="preserve"> </w:t>
            </w:r>
          </w:p>
          <w:p w14:paraId="686D70D6" w14:textId="77777777" w:rsidR="003F1B02" w:rsidRPr="002F1981" w:rsidRDefault="003F1B02" w:rsidP="003F1B02">
            <w:r w:rsidRPr="00CB78F4">
              <w:rPr>
                <w:i/>
              </w:rPr>
              <w:lastRenderedPageBreak/>
              <w:t xml:space="preserve">Η κατηγορία </w:t>
            </w:r>
            <w:r w:rsidRPr="00CB78F4">
              <w:rPr>
                <w:i/>
                <w:lang w:val="en-US"/>
              </w:rPr>
              <w:t>ASTERIX</w:t>
            </w:r>
            <w:r w:rsidRPr="00CB78F4">
              <w:rPr>
                <w:i/>
              </w:rPr>
              <w:t xml:space="preserve"> 023 περιλαμβάνεται για λόγους συμβατότητας με παλαιότερα συστήματα ΑΤΜ. Επιχειρησιακά, θα μπορεί να χρησιμοποιηθεί μια εκ των δύο κατηγοριών </w:t>
            </w:r>
            <w:r w:rsidRPr="00CB78F4">
              <w:rPr>
                <w:i/>
                <w:lang w:val="en-US"/>
              </w:rPr>
              <w:t>ASTERIX</w:t>
            </w:r>
            <w:r w:rsidRPr="00CB78F4">
              <w:rPr>
                <w:i/>
              </w:rPr>
              <w:t xml:space="preserve"> 023 ή 025 από μια υπηρεσία του συστήματος </w:t>
            </w:r>
            <w:r w:rsidRPr="00CB78F4">
              <w:rPr>
                <w:i/>
                <w:lang w:val="en-US"/>
              </w:rPr>
              <w:t>ADS</w:t>
            </w:r>
            <w:r w:rsidRPr="00CB78F4">
              <w:rPr>
                <w:i/>
              </w:rPr>
              <w:t>-</w:t>
            </w:r>
            <w:r w:rsidRPr="00CB78F4">
              <w:rPr>
                <w:i/>
                <w:lang w:val="en-US"/>
              </w:rPr>
              <w:t>B</w:t>
            </w:r>
            <w:r w:rsidRPr="00CB78F4">
              <w:rPr>
                <w:i/>
              </w:rPr>
              <w:t>.</w:t>
            </w:r>
          </w:p>
        </w:tc>
        <w:tc>
          <w:tcPr>
            <w:tcW w:w="1418" w:type="dxa"/>
            <w:shd w:val="clear" w:color="auto" w:fill="FFFFFF"/>
            <w:vAlign w:val="center"/>
          </w:tcPr>
          <w:p w14:paraId="498EAA31"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0123FB96" w14:textId="77777777" w:rsidR="003F1B02" w:rsidRPr="005C0F13" w:rsidRDefault="003F1B02" w:rsidP="003F1B02">
            <w:pPr>
              <w:jc w:val="center"/>
              <w:rPr>
                <w:rFonts w:cs="Calibri"/>
                <w:szCs w:val="22"/>
              </w:rPr>
            </w:pPr>
          </w:p>
        </w:tc>
        <w:tc>
          <w:tcPr>
            <w:tcW w:w="1560" w:type="dxa"/>
            <w:shd w:val="clear" w:color="auto" w:fill="FFFFFF"/>
          </w:tcPr>
          <w:p w14:paraId="5C775E8A" w14:textId="77777777" w:rsidR="003F1B02" w:rsidRPr="005C0F13" w:rsidRDefault="003F1B02" w:rsidP="003F1B02">
            <w:pPr>
              <w:jc w:val="center"/>
              <w:rPr>
                <w:rFonts w:cs="Calibri"/>
                <w:szCs w:val="22"/>
              </w:rPr>
            </w:pPr>
          </w:p>
        </w:tc>
      </w:tr>
      <w:tr w:rsidR="003F1B02" w:rsidRPr="005C0F13" w14:paraId="7B95408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FFE5EC3" w14:textId="77777777" w:rsidR="003F1B02" w:rsidRPr="009D402C" w:rsidRDefault="003F1B02" w:rsidP="003F1B02">
            <w:pPr>
              <w:rPr>
                <w:rFonts w:cs="Calibri"/>
                <w:szCs w:val="22"/>
              </w:rPr>
            </w:pPr>
            <w:r w:rsidRPr="005C0F13">
              <w:rPr>
                <w:rFonts w:cs="Calibri"/>
                <w:szCs w:val="22"/>
                <w:lang w:val="en-US"/>
              </w:rPr>
              <w:t>ADS</w:t>
            </w:r>
            <w:r>
              <w:rPr>
                <w:rFonts w:cs="Calibri"/>
                <w:szCs w:val="22"/>
              </w:rPr>
              <w:t>_87</w:t>
            </w:r>
            <w:r w:rsidRPr="009D402C">
              <w:rPr>
                <w:rFonts w:cs="Calibri"/>
                <w:szCs w:val="22"/>
              </w:rPr>
              <w:t>0</w:t>
            </w:r>
          </w:p>
          <w:p w14:paraId="6C862CEA" w14:textId="77777777" w:rsidR="003F1B02" w:rsidRDefault="003F1B02" w:rsidP="003F1B02">
            <w:r>
              <w:t xml:space="preserve">Ο επίγειος σταθμός 1090 ES θα πρέπει να είναι σε θέση να υποστηρίζει μετάδοση αναφορών </w:t>
            </w:r>
            <w:r>
              <w:rPr>
                <w:lang w:val="en-US"/>
              </w:rPr>
              <w:t>ASTERIX</w:t>
            </w:r>
            <w:r w:rsidRPr="00F25873">
              <w:t xml:space="preserve"> </w:t>
            </w:r>
            <w:r>
              <w:t>με χρήση IP Multicast (configurable).</w:t>
            </w:r>
          </w:p>
          <w:p w14:paraId="7275F12F" w14:textId="77777777" w:rsidR="003F1B02" w:rsidRPr="00CB78F4" w:rsidRDefault="003F1B02" w:rsidP="003F1B02">
            <w:pPr>
              <w:rPr>
                <w:i/>
              </w:rPr>
            </w:pPr>
            <w:r w:rsidRPr="00CB78F4">
              <w:rPr>
                <w:b/>
                <w:i/>
              </w:rPr>
              <w:t>Σημείωση:</w:t>
            </w:r>
            <w:r w:rsidRPr="00CB78F4">
              <w:rPr>
                <w:i/>
              </w:rPr>
              <w:t xml:space="preserve"> </w:t>
            </w:r>
          </w:p>
          <w:p w14:paraId="31B292BC" w14:textId="77777777" w:rsidR="003F1B02" w:rsidRPr="002F1981" w:rsidRDefault="003F1B02" w:rsidP="003F1B02">
            <w:r w:rsidRPr="00CB78F4">
              <w:rPr>
                <w:i/>
              </w:rPr>
              <w:t xml:space="preserve">Οι κατασκευαστές </w:t>
            </w:r>
            <w:r>
              <w:t xml:space="preserve">του επίγειου σταθμού </w:t>
            </w:r>
            <w:r w:rsidRPr="00CB78F4">
              <w:rPr>
                <w:i/>
              </w:rPr>
              <w:t>1090 ES θα μπορούν να επιλέξουν, επιπρόσθετα πρωτοκόλλα και τύπους διασύνδεσης (</w:t>
            </w:r>
            <w:r w:rsidRPr="00CB78F4">
              <w:rPr>
                <w:i/>
                <w:lang w:val="en-US"/>
              </w:rPr>
              <w:t>interface</w:t>
            </w:r>
            <w:r w:rsidRPr="00CB78F4">
              <w:rPr>
                <w:i/>
              </w:rPr>
              <w:t xml:space="preserve">), για την υποστήριξη. Για παράδειγμα, στην περίπτωση του </w:t>
            </w:r>
            <w:r w:rsidRPr="00CB78F4">
              <w:rPr>
                <w:i/>
                <w:lang w:val="en-US"/>
              </w:rPr>
              <w:t>ASTERIX</w:t>
            </w:r>
            <w:r w:rsidRPr="00CB78F4">
              <w:rPr>
                <w:i/>
              </w:rPr>
              <w:t xml:space="preserve"> </w:t>
            </w:r>
            <w:r w:rsidRPr="00CB78F4">
              <w:rPr>
                <w:i/>
                <w:lang w:val="en-US"/>
              </w:rPr>
              <w:t>CAT</w:t>
            </w:r>
            <w:r w:rsidRPr="00CB78F4">
              <w:rPr>
                <w:i/>
              </w:rPr>
              <w:t xml:space="preserve"> 025 μπορεί να χρησιμοποιηθεί το </w:t>
            </w:r>
            <w:r w:rsidRPr="00CB78F4">
              <w:rPr>
                <w:i/>
                <w:lang w:val="en-US"/>
              </w:rPr>
              <w:t>TCP</w:t>
            </w:r>
            <w:r w:rsidRPr="00CB78F4">
              <w:rPr>
                <w:i/>
              </w:rPr>
              <w:t>.</w:t>
            </w:r>
          </w:p>
        </w:tc>
        <w:tc>
          <w:tcPr>
            <w:tcW w:w="1418" w:type="dxa"/>
            <w:shd w:val="clear" w:color="auto" w:fill="FFFFFF"/>
            <w:vAlign w:val="center"/>
          </w:tcPr>
          <w:p w14:paraId="2AB3F71D"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51BCB95" w14:textId="77777777" w:rsidR="003F1B02" w:rsidRPr="005C0F13" w:rsidRDefault="003F1B02" w:rsidP="003F1B02">
            <w:pPr>
              <w:jc w:val="center"/>
              <w:rPr>
                <w:rFonts w:cs="Calibri"/>
                <w:szCs w:val="22"/>
              </w:rPr>
            </w:pPr>
          </w:p>
        </w:tc>
        <w:tc>
          <w:tcPr>
            <w:tcW w:w="1560" w:type="dxa"/>
            <w:shd w:val="clear" w:color="auto" w:fill="FFFFFF"/>
          </w:tcPr>
          <w:p w14:paraId="265DE7E0" w14:textId="77777777" w:rsidR="003F1B02" w:rsidRPr="005C0F13" w:rsidRDefault="003F1B02" w:rsidP="003F1B02">
            <w:pPr>
              <w:jc w:val="center"/>
              <w:rPr>
                <w:rFonts w:cs="Calibri"/>
                <w:szCs w:val="22"/>
              </w:rPr>
            </w:pPr>
          </w:p>
        </w:tc>
      </w:tr>
      <w:tr w:rsidR="003F1B02" w:rsidRPr="005C0F13" w14:paraId="463C0E59"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7DA9307" w14:textId="77777777" w:rsidR="003F1B02" w:rsidRPr="009D402C" w:rsidRDefault="003F1B02" w:rsidP="003F1B02">
            <w:pPr>
              <w:rPr>
                <w:rFonts w:cs="Calibri"/>
                <w:szCs w:val="22"/>
              </w:rPr>
            </w:pPr>
            <w:r w:rsidRPr="005C0F13">
              <w:rPr>
                <w:rFonts w:cs="Calibri"/>
                <w:szCs w:val="22"/>
                <w:lang w:val="en-US"/>
              </w:rPr>
              <w:t>ADS</w:t>
            </w:r>
            <w:r>
              <w:rPr>
                <w:rFonts w:cs="Calibri"/>
                <w:szCs w:val="22"/>
              </w:rPr>
              <w:t>_88</w:t>
            </w:r>
            <w:r w:rsidRPr="009D402C">
              <w:rPr>
                <w:rFonts w:cs="Calibri"/>
                <w:szCs w:val="22"/>
              </w:rPr>
              <w:t>0</w:t>
            </w:r>
          </w:p>
          <w:p w14:paraId="07474EBC" w14:textId="77777777" w:rsidR="003F1B02" w:rsidRPr="00627817" w:rsidRDefault="003F1B02" w:rsidP="003F1B02">
            <w:r w:rsidRPr="002F1981">
              <w:t>Οι αναφορές στόχων που παράγονται σύμφωνα με το πρότυπο ASTERIX Cat 021 Edition 2.4 θα υποστηρίζουν και το Reserved Expansion Field (Cat 021 Appendix A Edition 1.3).</w:t>
            </w:r>
          </w:p>
        </w:tc>
        <w:tc>
          <w:tcPr>
            <w:tcW w:w="1418" w:type="dxa"/>
            <w:shd w:val="clear" w:color="auto" w:fill="FFFFFF"/>
            <w:vAlign w:val="center"/>
          </w:tcPr>
          <w:p w14:paraId="55A437F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8031ADB" w14:textId="77777777" w:rsidR="003F1B02" w:rsidRPr="005C0F13" w:rsidRDefault="003F1B02" w:rsidP="003F1B02">
            <w:pPr>
              <w:jc w:val="center"/>
              <w:rPr>
                <w:rFonts w:cs="Calibri"/>
                <w:szCs w:val="22"/>
              </w:rPr>
            </w:pPr>
          </w:p>
        </w:tc>
        <w:tc>
          <w:tcPr>
            <w:tcW w:w="1560" w:type="dxa"/>
            <w:shd w:val="clear" w:color="auto" w:fill="FFFFFF"/>
          </w:tcPr>
          <w:p w14:paraId="4A29F22A" w14:textId="77777777" w:rsidR="003F1B02" w:rsidRPr="005C0F13" w:rsidRDefault="003F1B02" w:rsidP="003F1B02">
            <w:pPr>
              <w:jc w:val="center"/>
              <w:rPr>
                <w:rFonts w:cs="Calibri"/>
                <w:szCs w:val="22"/>
              </w:rPr>
            </w:pPr>
          </w:p>
        </w:tc>
      </w:tr>
      <w:tr w:rsidR="003F1B02" w:rsidRPr="005C0F13" w14:paraId="49225024"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8FF450D" w14:textId="77777777" w:rsidR="003F1B02" w:rsidRPr="009D402C" w:rsidRDefault="003F1B02" w:rsidP="003F1B02">
            <w:pPr>
              <w:rPr>
                <w:rFonts w:cs="Calibri"/>
                <w:szCs w:val="22"/>
              </w:rPr>
            </w:pPr>
            <w:r w:rsidRPr="005C0F13">
              <w:rPr>
                <w:rFonts w:cs="Calibri"/>
                <w:szCs w:val="22"/>
                <w:lang w:val="en-US"/>
              </w:rPr>
              <w:t>ADS</w:t>
            </w:r>
            <w:r>
              <w:rPr>
                <w:rFonts w:cs="Calibri"/>
                <w:szCs w:val="22"/>
              </w:rPr>
              <w:t>_89</w:t>
            </w:r>
            <w:r w:rsidRPr="009D402C">
              <w:rPr>
                <w:rFonts w:cs="Calibri"/>
                <w:szCs w:val="22"/>
              </w:rPr>
              <w:t>0</w:t>
            </w:r>
          </w:p>
          <w:p w14:paraId="4408B999" w14:textId="77777777" w:rsidR="003F1B02" w:rsidRPr="00627817" w:rsidRDefault="003F1B02" w:rsidP="003F1B02">
            <w:r w:rsidRPr="002F1981">
              <w:t>Όλες οι αναφορές ASTERIX θα έχουν την επιλογή ενεργοποίησης/απενεργοποίησης της παράδοσής τους.</w:t>
            </w:r>
          </w:p>
        </w:tc>
        <w:tc>
          <w:tcPr>
            <w:tcW w:w="1418" w:type="dxa"/>
            <w:shd w:val="clear" w:color="auto" w:fill="FFFFFF"/>
            <w:vAlign w:val="center"/>
          </w:tcPr>
          <w:p w14:paraId="1DC4ED1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6C7476B" w14:textId="77777777" w:rsidR="003F1B02" w:rsidRPr="005C0F13" w:rsidRDefault="003F1B02" w:rsidP="003F1B02">
            <w:pPr>
              <w:jc w:val="center"/>
              <w:rPr>
                <w:rFonts w:cs="Calibri"/>
                <w:szCs w:val="22"/>
              </w:rPr>
            </w:pPr>
          </w:p>
        </w:tc>
        <w:tc>
          <w:tcPr>
            <w:tcW w:w="1560" w:type="dxa"/>
            <w:shd w:val="clear" w:color="auto" w:fill="FFFFFF"/>
          </w:tcPr>
          <w:p w14:paraId="460BAE16" w14:textId="77777777" w:rsidR="003F1B02" w:rsidRPr="005C0F13" w:rsidRDefault="003F1B02" w:rsidP="003F1B02">
            <w:pPr>
              <w:jc w:val="center"/>
              <w:rPr>
                <w:rFonts w:cs="Calibri"/>
                <w:szCs w:val="22"/>
              </w:rPr>
            </w:pPr>
          </w:p>
        </w:tc>
      </w:tr>
      <w:tr w:rsidR="003F1B02" w:rsidRPr="005C0F13" w14:paraId="3E10D09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469603A" w14:textId="77777777" w:rsidR="003F1B02" w:rsidRPr="009D402C" w:rsidRDefault="003F1B02" w:rsidP="003F1B02">
            <w:pPr>
              <w:rPr>
                <w:rFonts w:cs="Calibri"/>
                <w:szCs w:val="22"/>
              </w:rPr>
            </w:pPr>
            <w:r w:rsidRPr="005C0F13">
              <w:rPr>
                <w:rFonts w:cs="Calibri"/>
                <w:szCs w:val="22"/>
                <w:lang w:val="en-US"/>
              </w:rPr>
              <w:t>ADS</w:t>
            </w:r>
            <w:r>
              <w:rPr>
                <w:rFonts w:cs="Calibri"/>
                <w:szCs w:val="22"/>
              </w:rPr>
              <w:t>_90</w:t>
            </w:r>
            <w:r w:rsidRPr="009D402C">
              <w:rPr>
                <w:rFonts w:cs="Calibri"/>
                <w:szCs w:val="22"/>
              </w:rPr>
              <w:t>0</w:t>
            </w:r>
          </w:p>
          <w:p w14:paraId="199D612C" w14:textId="77777777" w:rsidR="003F1B02" w:rsidRPr="00A759DD" w:rsidRDefault="003F1B02" w:rsidP="003F1B02">
            <w:pPr>
              <w:pStyle w:val="3"/>
              <w:rPr>
                <w:rFonts w:cs="Calibri"/>
                <w:lang w:val="el-GR"/>
              </w:rPr>
            </w:pPr>
            <w:bookmarkStart w:id="2417" w:name="_Toc528424300"/>
            <w:bookmarkStart w:id="2418" w:name="_Toc107263343"/>
            <w:r w:rsidRPr="00A759DD">
              <w:rPr>
                <w:rFonts w:cs="Calibri"/>
                <w:lang w:val="el-GR"/>
              </w:rPr>
              <w:t xml:space="preserve">9.5.3 Αναφορές Στόχων </w:t>
            </w:r>
            <w:r w:rsidRPr="00A759DD">
              <w:rPr>
                <w:rFonts w:cs="Calibri"/>
              </w:rPr>
              <w:t>ASTERIX</w:t>
            </w:r>
            <w:r w:rsidRPr="00A759DD">
              <w:rPr>
                <w:rFonts w:cs="Calibri"/>
                <w:lang w:val="el-GR"/>
              </w:rPr>
              <w:t xml:space="preserve"> </w:t>
            </w:r>
            <w:r w:rsidRPr="00A759DD">
              <w:rPr>
                <w:rFonts w:cs="Calibri"/>
              </w:rPr>
              <w:t>CAT</w:t>
            </w:r>
            <w:r w:rsidRPr="00A759DD">
              <w:rPr>
                <w:rFonts w:cs="Calibri"/>
                <w:lang w:val="el-GR"/>
              </w:rPr>
              <w:t xml:space="preserve"> 021</w:t>
            </w:r>
            <w:bookmarkEnd w:id="2417"/>
            <w:bookmarkEnd w:id="2418"/>
          </w:p>
          <w:p w14:paraId="45A58F21" w14:textId="77777777" w:rsidR="003F1B02" w:rsidRPr="00E77925" w:rsidRDefault="003F1B02" w:rsidP="003F1B02">
            <w:r w:rsidRPr="00E77925">
              <w:t>Ο επίγειος σταθμός 1090ES θα παράγει ASTERIX CAT 021 state vector reports σχετικά με την θέση και την ταχύτητα του αεροσκάφους σε data driven και periodic mode λειτουργίας.</w:t>
            </w:r>
          </w:p>
        </w:tc>
        <w:tc>
          <w:tcPr>
            <w:tcW w:w="1418" w:type="dxa"/>
            <w:shd w:val="clear" w:color="auto" w:fill="FFFFFF"/>
            <w:vAlign w:val="center"/>
          </w:tcPr>
          <w:p w14:paraId="7B70BD07"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F109FCB" w14:textId="77777777" w:rsidR="003F1B02" w:rsidRPr="005C0F13" w:rsidRDefault="003F1B02" w:rsidP="003F1B02">
            <w:pPr>
              <w:jc w:val="center"/>
              <w:rPr>
                <w:rFonts w:cs="Calibri"/>
                <w:szCs w:val="22"/>
              </w:rPr>
            </w:pPr>
          </w:p>
        </w:tc>
        <w:tc>
          <w:tcPr>
            <w:tcW w:w="1560" w:type="dxa"/>
            <w:shd w:val="clear" w:color="auto" w:fill="FFFFFF"/>
          </w:tcPr>
          <w:p w14:paraId="2BCEF81A" w14:textId="77777777" w:rsidR="003F1B02" w:rsidRPr="005C0F13" w:rsidRDefault="003F1B02" w:rsidP="003F1B02">
            <w:pPr>
              <w:jc w:val="center"/>
              <w:rPr>
                <w:rFonts w:cs="Calibri"/>
                <w:szCs w:val="22"/>
              </w:rPr>
            </w:pPr>
          </w:p>
        </w:tc>
      </w:tr>
      <w:tr w:rsidR="003F1B02" w:rsidRPr="005C0F13" w14:paraId="251F505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62008B4" w14:textId="77777777" w:rsidR="003F1B02" w:rsidRPr="009D402C" w:rsidRDefault="003F1B02" w:rsidP="003F1B02">
            <w:pPr>
              <w:rPr>
                <w:rFonts w:cs="Calibri"/>
                <w:szCs w:val="22"/>
              </w:rPr>
            </w:pPr>
            <w:r w:rsidRPr="005C0F13">
              <w:rPr>
                <w:rFonts w:cs="Calibri"/>
                <w:szCs w:val="22"/>
                <w:lang w:val="en-US"/>
              </w:rPr>
              <w:t>ADS</w:t>
            </w:r>
            <w:r>
              <w:rPr>
                <w:rFonts w:cs="Calibri"/>
                <w:szCs w:val="22"/>
              </w:rPr>
              <w:t>_91</w:t>
            </w:r>
            <w:r w:rsidRPr="009D402C">
              <w:rPr>
                <w:rFonts w:cs="Calibri"/>
                <w:szCs w:val="22"/>
              </w:rPr>
              <w:t>0</w:t>
            </w:r>
          </w:p>
          <w:p w14:paraId="35FAA9EC" w14:textId="77777777" w:rsidR="003F1B02" w:rsidRPr="00173521" w:rsidRDefault="003F1B02" w:rsidP="003F1B02">
            <w:r w:rsidRPr="00040060">
              <w:t xml:space="preserve">Τα </w:t>
            </w:r>
            <w:r>
              <w:rPr>
                <w:lang w:val="en-US"/>
              </w:rPr>
              <w:t>Data</w:t>
            </w:r>
            <w:r w:rsidRPr="00173521">
              <w:t xml:space="preserve"> </w:t>
            </w:r>
            <w:r>
              <w:rPr>
                <w:lang w:val="en-US"/>
              </w:rPr>
              <w:t>Driven</w:t>
            </w:r>
            <w:r w:rsidRPr="00173521">
              <w:t xml:space="preserve"> </w:t>
            </w:r>
            <w:r>
              <w:t xml:space="preserve">και </w:t>
            </w:r>
            <w:r>
              <w:rPr>
                <w:lang w:val="en-US"/>
              </w:rPr>
              <w:t>Periodic</w:t>
            </w:r>
            <w:r w:rsidRPr="00173521">
              <w:t xml:space="preserve"> </w:t>
            </w:r>
            <w:r w:rsidRPr="00040060">
              <w:rPr>
                <w:lang w:val="en-US"/>
              </w:rPr>
              <w:t>State</w:t>
            </w:r>
            <w:r w:rsidRPr="00173521">
              <w:t xml:space="preserve"> </w:t>
            </w:r>
            <w:r w:rsidRPr="00040060">
              <w:rPr>
                <w:lang w:val="en-US"/>
              </w:rPr>
              <w:t>Vector</w:t>
            </w:r>
            <w:r w:rsidRPr="00173521">
              <w:t xml:space="preserve"> </w:t>
            </w:r>
            <w:r w:rsidRPr="00040060">
              <w:rPr>
                <w:lang w:val="en-US"/>
              </w:rPr>
              <w:t>Reports</w:t>
            </w:r>
            <w:r w:rsidRPr="00173521">
              <w:t xml:space="preserve"> </w:t>
            </w:r>
            <w:r>
              <w:t xml:space="preserve">θέσης </w:t>
            </w:r>
            <w:r w:rsidRPr="00040060">
              <w:t xml:space="preserve">για στόχους με </w:t>
            </w:r>
            <w:r>
              <w:t>πανομοιότυπες</w:t>
            </w:r>
            <w:r w:rsidRPr="008E58B7">
              <w:t xml:space="preserve"> </w:t>
            </w:r>
            <w:r>
              <w:t xml:space="preserve">διευθύνσεις </w:t>
            </w:r>
            <w:r>
              <w:rPr>
                <w:lang w:val="en-US"/>
              </w:rPr>
              <w:t>Mode</w:t>
            </w:r>
            <w:r w:rsidRPr="00173521">
              <w:t xml:space="preserve"> </w:t>
            </w:r>
            <w:r>
              <w:rPr>
                <w:lang w:val="en-US"/>
              </w:rPr>
              <w:t>S</w:t>
            </w:r>
            <w:r w:rsidRPr="00173521">
              <w:t xml:space="preserve">, </w:t>
            </w:r>
            <w:r>
              <w:t>δεν</w:t>
            </w:r>
            <w:r w:rsidRPr="00173521">
              <w:t xml:space="preserve"> θα περι</w:t>
            </w:r>
            <w:r>
              <w:t xml:space="preserve">έχουν το πεδίο του </w:t>
            </w:r>
            <w:r>
              <w:rPr>
                <w:lang w:val="en-US"/>
              </w:rPr>
              <w:t>Target</w:t>
            </w:r>
            <w:r w:rsidRPr="00173521">
              <w:t xml:space="preserve"> </w:t>
            </w:r>
            <w:r>
              <w:rPr>
                <w:lang w:val="en-US"/>
              </w:rPr>
              <w:t>Identification</w:t>
            </w:r>
            <w:r w:rsidRPr="00173521">
              <w:t>.</w:t>
            </w:r>
          </w:p>
        </w:tc>
        <w:tc>
          <w:tcPr>
            <w:tcW w:w="1418" w:type="dxa"/>
            <w:shd w:val="clear" w:color="auto" w:fill="FFFFFF"/>
            <w:vAlign w:val="center"/>
          </w:tcPr>
          <w:p w14:paraId="6C5595FA"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A679075" w14:textId="77777777" w:rsidR="003F1B02" w:rsidRPr="005C0F13" w:rsidRDefault="003F1B02" w:rsidP="003F1B02">
            <w:pPr>
              <w:jc w:val="center"/>
              <w:rPr>
                <w:rFonts w:cs="Calibri"/>
                <w:szCs w:val="22"/>
              </w:rPr>
            </w:pPr>
          </w:p>
        </w:tc>
        <w:tc>
          <w:tcPr>
            <w:tcW w:w="1560" w:type="dxa"/>
            <w:shd w:val="clear" w:color="auto" w:fill="FFFFFF"/>
          </w:tcPr>
          <w:p w14:paraId="621D9D10" w14:textId="77777777" w:rsidR="003F1B02" w:rsidRPr="005C0F13" w:rsidRDefault="003F1B02" w:rsidP="003F1B02">
            <w:pPr>
              <w:jc w:val="center"/>
              <w:rPr>
                <w:rFonts w:cs="Calibri"/>
                <w:szCs w:val="22"/>
              </w:rPr>
            </w:pPr>
          </w:p>
        </w:tc>
      </w:tr>
      <w:tr w:rsidR="003F1B02" w:rsidRPr="005C0F13" w14:paraId="0F052077"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D5B1305" w14:textId="77777777" w:rsidR="003F1B02" w:rsidRPr="009D402C" w:rsidRDefault="003F1B02" w:rsidP="003F1B02">
            <w:pPr>
              <w:rPr>
                <w:rFonts w:cs="Calibri"/>
                <w:szCs w:val="22"/>
              </w:rPr>
            </w:pPr>
            <w:r w:rsidRPr="005C0F13">
              <w:rPr>
                <w:rFonts w:cs="Calibri"/>
                <w:szCs w:val="22"/>
                <w:lang w:val="en-US"/>
              </w:rPr>
              <w:t>ADS</w:t>
            </w:r>
            <w:r>
              <w:rPr>
                <w:rFonts w:cs="Calibri"/>
                <w:szCs w:val="22"/>
              </w:rPr>
              <w:t>_92</w:t>
            </w:r>
            <w:r w:rsidRPr="009D402C">
              <w:rPr>
                <w:rFonts w:cs="Calibri"/>
                <w:szCs w:val="22"/>
              </w:rPr>
              <w:t>0</w:t>
            </w:r>
          </w:p>
          <w:p w14:paraId="69F57DBB" w14:textId="77777777" w:rsidR="003F1B02" w:rsidRDefault="003F1B02" w:rsidP="003F1B02">
            <w:r w:rsidRPr="00040060">
              <w:t xml:space="preserve">Τα </w:t>
            </w:r>
            <w:r>
              <w:rPr>
                <w:lang w:val="en-US"/>
              </w:rPr>
              <w:t>Data</w:t>
            </w:r>
            <w:r w:rsidRPr="00173521">
              <w:t xml:space="preserve"> </w:t>
            </w:r>
            <w:r>
              <w:rPr>
                <w:lang w:val="en-US"/>
              </w:rPr>
              <w:t>Driven</w:t>
            </w:r>
            <w:r w:rsidRPr="00173521">
              <w:t xml:space="preserve"> </w:t>
            </w:r>
            <w:r>
              <w:t xml:space="preserve">και </w:t>
            </w:r>
            <w:r>
              <w:rPr>
                <w:lang w:val="en-US"/>
              </w:rPr>
              <w:t>Periodic</w:t>
            </w:r>
            <w:r w:rsidRPr="00173521">
              <w:t xml:space="preserve"> </w:t>
            </w:r>
            <w:r w:rsidRPr="00040060">
              <w:rPr>
                <w:lang w:val="en-US"/>
              </w:rPr>
              <w:t>State</w:t>
            </w:r>
            <w:r w:rsidRPr="00173521">
              <w:t xml:space="preserve"> </w:t>
            </w:r>
            <w:r w:rsidRPr="00040060">
              <w:rPr>
                <w:lang w:val="en-US"/>
              </w:rPr>
              <w:t>Vector</w:t>
            </w:r>
            <w:r w:rsidRPr="00173521">
              <w:t xml:space="preserve"> </w:t>
            </w:r>
            <w:r w:rsidRPr="00040060">
              <w:rPr>
                <w:lang w:val="en-US"/>
              </w:rPr>
              <w:t>Reports</w:t>
            </w:r>
            <w:r>
              <w:t xml:space="preserve"> ταχύτητας δεν θα παράγονται </w:t>
            </w:r>
            <w:r w:rsidRPr="008E58B7">
              <w:t xml:space="preserve">για στόχους με </w:t>
            </w:r>
            <w:r>
              <w:t xml:space="preserve">πανομοιότυπες </w:t>
            </w:r>
            <w:r w:rsidRPr="00173521">
              <w:t>(</w:t>
            </w:r>
            <w:r>
              <w:rPr>
                <w:lang w:val="en-US"/>
              </w:rPr>
              <w:t>duplicate</w:t>
            </w:r>
            <w:r w:rsidRPr="00173521">
              <w:t>)</w:t>
            </w:r>
            <w:r w:rsidRPr="008E58B7">
              <w:t xml:space="preserve"> διευθύνσεις</w:t>
            </w:r>
            <w:r w:rsidRPr="00173521">
              <w:t xml:space="preserve"> </w:t>
            </w:r>
            <w:r w:rsidRPr="008E58B7">
              <w:rPr>
                <w:lang w:val="en-US"/>
              </w:rPr>
              <w:t>Mode</w:t>
            </w:r>
            <w:r w:rsidRPr="00173521">
              <w:t xml:space="preserve"> </w:t>
            </w:r>
            <w:r w:rsidRPr="008E58B7">
              <w:rPr>
                <w:lang w:val="en-US"/>
              </w:rPr>
              <w:t>S</w:t>
            </w:r>
            <w:r w:rsidRPr="008E58B7">
              <w:t>.</w:t>
            </w:r>
          </w:p>
        </w:tc>
        <w:tc>
          <w:tcPr>
            <w:tcW w:w="1418" w:type="dxa"/>
            <w:shd w:val="clear" w:color="auto" w:fill="FFFFFF"/>
            <w:vAlign w:val="center"/>
          </w:tcPr>
          <w:p w14:paraId="09E563C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030770B" w14:textId="77777777" w:rsidR="003F1B02" w:rsidRPr="005C0F13" w:rsidRDefault="003F1B02" w:rsidP="003F1B02">
            <w:pPr>
              <w:jc w:val="center"/>
              <w:rPr>
                <w:rFonts w:cs="Calibri"/>
                <w:szCs w:val="22"/>
              </w:rPr>
            </w:pPr>
          </w:p>
        </w:tc>
        <w:tc>
          <w:tcPr>
            <w:tcW w:w="1560" w:type="dxa"/>
            <w:shd w:val="clear" w:color="auto" w:fill="FFFFFF"/>
          </w:tcPr>
          <w:p w14:paraId="1E53C6FA" w14:textId="77777777" w:rsidR="003F1B02" w:rsidRPr="005C0F13" w:rsidRDefault="003F1B02" w:rsidP="003F1B02">
            <w:pPr>
              <w:jc w:val="center"/>
              <w:rPr>
                <w:rFonts w:cs="Calibri"/>
                <w:szCs w:val="22"/>
              </w:rPr>
            </w:pPr>
          </w:p>
        </w:tc>
      </w:tr>
      <w:tr w:rsidR="003F1B02" w:rsidRPr="005C0F13" w14:paraId="4CA8626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2BB3F2F" w14:textId="77777777" w:rsidR="003F1B02" w:rsidRPr="009D402C" w:rsidRDefault="003F1B02" w:rsidP="003F1B02">
            <w:pPr>
              <w:rPr>
                <w:rFonts w:cs="Calibri"/>
                <w:szCs w:val="22"/>
              </w:rPr>
            </w:pPr>
            <w:r w:rsidRPr="005C0F13">
              <w:rPr>
                <w:rFonts w:cs="Calibri"/>
                <w:szCs w:val="22"/>
                <w:lang w:val="en-US"/>
              </w:rPr>
              <w:t>ADS</w:t>
            </w:r>
            <w:r>
              <w:rPr>
                <w:rFonts w:cs="Calibri"/>
                <w:szCs w:val="22"/>
              </w:rPr>
              <w:t>_93</w:t>
            </w:r>
            <w:r w:rsidRPr="009D402C">
              <w:rPr>
                <w:rFonts w:cs="Calibri"/>
                <w:szCs w:val="22"/>
              </w:rPr>
              <w:t>0</w:t>
            </w:r>
          </w:p>
          <w:p w14:paraId="7473D2A0" w14:textId="77777777" w:rsidR="003F1B02" w:rsidRDefault="003F1B02" w:rsidP="003F1B02">
            <w:r w:rsidRPr="00E77925">
              <w:lastRenderedPageBreak/>
              <w:t xml:space="preserve">Οι αναφορές ταχύτητας βάσει δεδομένων (data driven velocity) πρέπει να εκδίδονται κατά την λήψη ενός νέου squitter ταχύτητας υπό την προϋπόθεση ότι έχει μεταδοθεί για το στόχο </w:t>
            </w:r>
            <w:r w:rsidR="001B7D32">
              <w:t>τουλάχιστο</w:t>
            </w:r>
            <w:r w:rsidRPr="00E77925">
              <w:t>ν μία αναφορά θέσης από την τελευταία (επαν)αρχικοποίηση του ίχνους του.</w:t>
            </w:r>
          </w:p>
        </w:tc>
        <w:tc>
          <w:tcPr>
            <w:tcW w:w="1418" w:type="dxa"/>
            <w:shd w:val="clear" w:color="auto" w:fill="FFFFFF"/>
            <w:vAlign w:val="center"/>
          </w:tcPr>
          <w:p w14:paraId="1A643B30"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123F6C0B" w14:textId="77777777" w:rsidR="003F1B02" w:rsidRPr="005C0F13" w:rsidRDefault="003F1B02" w:rsidP="003F1B02">
            <w:pPr>
              <w:jc w:val="center"/>
              <w:rPr>
                <w:rFonts w:cs="Calibri"/>
                <w:szCs w:val="22"/>
              </w:rPr>
            </w:pPr>
          </w:p>
        </w:tc>
        <w:tc>
          <w:tcPr>
            <w:tcW w:w="1560" w:type="dxa"/>
            <w:shd w:val="clear" w:color="auto" w:fill="FFFFFF"/>
          </w:tcPr>
          <w:p w14:paraId="2620A00A" w14:textId="77777777" w:rsidR="003F1B02" w:rsidRPr="005C0F13" w:rsidRDefault="003F1B02" w:rsidP="003F1B02">
            <w:pPr>
              <w:jc w:val="center"/>
              <w:rPr>
                <w:rFonts w:cs="Calibri"/>
                <w:szCs w:val="22"/>
              </w:rPr>
            </w:pPr>
          </w:p>
        </w:tc>
      </w:tr>
      <w:tr w:rsidR="003F1B02" w:rsidRPr="005C0F13" w14:paraId="012B55B2"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2D39075" w14:textId="77777777" w:rsidR="003F1B02" w:rsidRPr="006E4833" w:rsidRDefault="003F1B02" w:rsidP="003F1B02">
            <w:pPr>
              <w:rPr>
                <w:rFonts w:cs="Calibri"/>
                <w:szCs w:val="22"/>
              </w:rPr>
            </w:pPr>
            <w:r w:rsidRPr="006E4833">
              <w:rPr>
                <w:rFonts w:cs="Calibri"/>
                <w:szCs w:val="22"/>
                <w:lang w:val="en-US"/>
              </w:rPr>
              <w:t>ADS</w:t>
            </w:r>
            <w:r w:rsidRPr="006E4833">
              <w:rPr>
                <w:rFonts w:cs="Calibri"/>
                <w:szCs w:val="22"/>
              </w:rPr>
              <w:t>_940</w:t>
            </w:r>
          </w:p>
          <w:p w14:paraId="3959DB8E" w14:textId="77777777" w:rsidR="003F1B02" w:rsidRPr="006E4833" w:rsidRDefault="003F1B02" w:rsidP="003F1B02">
            <w:r w:rsidRPr="006E4833">
              <w:t xml:space="preserve">Συνολικά τα </w:t>
            </w:r>
            <w:r w:rsidRPr="006E4833">
              <w:rPr>
                <w:lang w:val="en-US"/>
              </w:rPr>
              <w:t>ASTERIX</w:t>
            </w:r>
            <w:r w:rsidRPr="006E4833">
              <w:t xml:space="preserve"> πεδία που θα παράγει ο επίγειος σταθμός </w:t>
            </w:r>
            <w:r w:rsidRPr="006E4833">
              <w:rPr>
                <w:lang w:val="en-US"/>
              </w:rPr>
              <w:t>ADS</w:t>
            </w:r>
            <w:r w:rsidRPr="006E4833">
              <w:t>-</w:t>
            </w:r>
            <w:r w:rsidRPr="006E4833">
              <w:rPr>
                <w:lang w:val="en-US"/>
              </w:rPr>
              <w:t>B</w:t>
            </w:r>
            <w:r w:rsidRPr="006E4833">
              <w:t xml:space="preserve"> είναι αυτά που είναι μαρκαρισμένα ως υποχρεωτικά (</w:t>
            </w:r>
            <w:r w:rsidRPr="006E4833">
              <w:rPr>
                <w:lang w:val="en-US"/>
              </w:rPr>
              <w:t>M</w:t>
            </w:r>
            <w:r w:rsidRPr="006E4833">
              <w:t xml:space="preserve">: </w:t>
            </w:r>
            <w:r w:rsidRPr="006E4833">
              <w:rPr>
                <w:lang w:val="en-US"/>
              </w:rPr>
              <w:t>Mandatory</w:t>
            </w:r>
            <w:r w:rsidRPr="006E4833">
              <w:t>) και υπό συνθήκη (</w:t>
            </w:r>
            <w:r w:rsidRPr="006E4833">
              <w:rPr>
                <w:lang w:val="en-US"/>
              </w:rPr>
              <w:t>C</w:t>
            </w:r>
            <w:r w:rsidRPr="006E4833">
              <w:t xml:space="preserve">: </w:t>
            </w:r>
            <w:r w:rsidRPr="006E4833">
              <w:rPr>
                <w:lang w:val="en-US"/>
              </w:rPr>
              <w:t>Conditional</w:t>
            </w:r>
            <w:r w:rsidRPr="006E4833">
              <w:t xml:space="preserve">) στους αντίστοιχους πίνακες του </w:t>
            </w:r>
            <w:r w:rsidRPr="006E4833">
              <w:rPr>
                <w:lang w:val="en-US"/>
              </w:rPr>
              <w:t>APPENDIX</w:t>
            </w:r>
            <w:r w:rsidRPr="006E4833">
              <w:t xml:space="preserve"> </w:t>
            </w:r>
            <w:r w:rsidRPr="006E4833">
              <w:rPr>
                <w:lang w:val="en-US"/>
              </w:rPr>
              <w:t>G</w:t>
            </w:r>
            <w:r w:rsidRPr="006E4833">
              <w:t xml:space="preserve"> του </w:t>
            </w:r>
            <w:r w:rsidRPr="006E4833">
              <w:rPr>
                <w:lang w:val="en-US"/>
              </w:rPr>
              <w:t>Eurocae</w:t>
            </w:r>
            <w:r w:rsidRPr="006E4833">
              <w:t xml:space="preserve"> </w:t>
            </w:r>
            <w:r w:rsidRPr="006E4833">
              <w:rPr>
                <w:lang w:val="en-US"/>
              </w:rPr>
              <w:t>ED</w:t>
            </w:r>
            <w:r w:rsidRPr="006E4833">
              <w:t>-129</w:t>
            </w:r>
            <w:r w:rsidRPr="006E4833">
              <w:rPr>
                <w:lang w:val="en-US"/>
              </w:rPr>
              <w:t>B</w:t>
            </w:r>
            <w:r w:rsidRPr="006E4833">
              <w:t xml:space="preserve">. Τα </w:t>
            </w:r>
            <w:r w:rsidRPr="006E4833">
              <w:rPr>
                <w:lang w:val="en-US"/>
              </w:rPr>
              <w:t>C</w:t>
            </w:r>
            <w:r w:rsidRPr="006E4833">
              <w:t xml:space="preserve"> πεδία δεν θα παράγονται για στόχους με πανομοιότυπες διευθύνσεις </w:t>
            </w:r>
            <w:r w:rsidRPr="006E4833">
              <w:rPr>
                <w:lang w:val="en-US"/>
              </w:rPr>
              <w:t>Mode</w:t>
            </w:r>
            <w:r w:rsidRPr="006E4833">
              <w:t xml:space="preserve"> </w:t>
            </w:r>
            <w:r w:rsidRPr="006E4833">
              <w:rPr>
                <w:lang w:val="en-US"/>
              </w:rPr>
              <w:t>S</w:t>
            </w:r>
            <w:r w:rsidRPr="006E4833">
              <w:t>.</w:t>
            </w:r>
          </w:p>
        </w:tc>
        <w:tc>
          <w:tcPr>
            <w:tcW w:w="1418" w:type="dxa"/>
            <w:shd w:val="clear" w:color="auto" w:fill="FFFFFF"/>
            <w:vAlign w:val="center"/>
          </w:tcPr>
          <w:p w14:paraId="4748A49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8DEEBB4" w14:textId="77777777" w:rsidR="003F1B02" w:rsidRPr="005C0F13" w:rsidRDefault="003F1B02" w:rsidP="003F1B02">
            <w:pPr>
              <w:jc w:val="center"/>
              <w:rPr>
                <w:rFonts w:cs="Calibri"/>
                <w:szCs w:val="22"/>
              </w:rPr>
            </w:pPr>
          </w:p>
        </w:tc>
        <w:tc>
          <w:tcPr>
            <w:tcW w:w="1560" w:type="dxa"/>
            <w:shd w:val="clear" w:color="auto" w:fill="FFFFFF"/>
          </w:tcPr>
          <w:p w14:paraId="2B0530BC" w14:textId="77777777" w:rsidR="003F1B02" w:rsidRPr="005C0F13" w:rsidRDefault="003F1B02" w:rsidP="003F1B02">
            <w:pPr>
              <w:jc w:val="center"/>
              <w:rPr>
                <w:rFonts w:cs="Calibri"/>
                <w:szCs w:val="22"/>
              </w:rPr>
            </w:pPr>
          </w:p>
        </w:tc>
      </w:tr>
      <w:tr w:rsidR="003F1B02" w:rsidRPr="005C0F13" w14:paraId="2B0C3E16" w14:textId="77777777" w:rsidTr="006E4833">
        <w:trPr>
          <w:trHeight w:val="17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76834662" w14:textId="77777777" w:rsidR="003F1B02" w:rsidRPr="006E4833" w:rsidRDefault="003F1B02" w:rsidP="003F1B02">
            <w:pPr>
              <w:rPr>
                <w:rFonts w:cs="Calibri"/>
                <w:szCs w:val="22"/>
              </w:rPr>
            </w:pPr>
            <w:r w:rsidRPr="006E4833">
              <w:rPr>
                <w:rFonts w:cs="Calibri"/>
                <w:szCs w:val="22"/>
                <w:lang w:val="en-US"/>
              </w:rPr>
              <w:t>ADS</w:t>
            </w:r>
            <w:r w:rsidRPr="006E4833">
              <w:rPr>
                <w:rFonts w:cs="Calibri"/>
                <w:szCs w:val="22"/>
              </w:rPr>
              <w:t>_950</w:t>
            </w:r>
          </w:p>
          <w:p w14:paraId="25300AB3" w14:textId="77777777" w:rsidR="003F1B02" w:rsidRPr="006E4833" w:rsidRDefault="003F1B02" w:rsidP="003F1B02">
            <w:r w:rsidRPr="006E4833">
              <w:t xml:space="preserve">Τα </w:t>
            </w:r>
            <w:r w:rsidRPr="006E4833">
              <w:rPr>
                <w:lang w:val="en-US"/>
              </w:rPr>
              <w:t>ASTERIX</w:t>
            </w:r>
            <w:r w:rsidRPr="006E4833">
              <w:t xml:space="preserve"> πεδία που προτείνονται να παράγει ο επίγειος σταθμός </w:t>
            </w:r>
            <w:r w:rsidRPr="006E4833">
              <w:rPr>
                <w:lang w:val="en-US"/>
              </w:rPr>
              <w:t>ADS</w:t>
            </w:r>
            <w:r w:rsidRPr="006E4833">
              <w:t>-</w:t>
            </w:r>
            <w:r w:rsidRPr="006E4833">
              <w:rPr>
                <w:lang w:val="en-US"/>
              </w:rPr>
              <w:t>B</w:t>
            </w:r>
            <w:r w:rsidRPr="006E4833">
              <w:t xml:space="preserve"> ως επιλογή (</w:t>
            </w:r>
            <w:r w:rsidRPr="006E4833">
              <w:rPr>
                <w:lang w:val="en-US"/>
              </w:rPr>
              <w:t>option</w:t>
            </w:r>
            <w:r w:rsidRPr="006E4833">
              <w:t xml:space="preserve">) είναι αυτά που </w:t>
            </w:r>
            <w:r w:rsidRPr="00ED22AC">
              <w:t xml:space="preserve">είναι μαρκαρισμένα ως προαιρετικά (Ο: </w:t>
            </w:r>
            <w:r w:rsidRPr="00ED22AC">
              <w:rPr>
                <w:lang w:val="en-US"/>
              </w:rPr>
              <w:t>Optional</w:t>
            </w:r>
            <w:r w:rsidRPr="00ED22AC">
              <w:t xml:space="preserve">) στους αντίστοιχους πίνακες του </w:t>
            </w:r>
            <w:r w:rsidRPr="00ED22AC">
              <w:rPr>
                <w:lang w:val="en-US"/>
              </w:rPr>
              <w:t>APPENDIX</w:t>
            </w:r>
            <w:r w:rsidRPr="00ED22AC">
              <w:t xml:space="preserve"> </w:t>
            </w:r>
            <w:r w:rsidRPr="00ED22AC">
              <w:rPr>
                <w:lang w:val="en-US"/>
              </w:rPr>
              <w:t>G</w:t>
            </w:r>
            <w:r w:rsidRPr="00ED22AC">
              <w:t xml:space="preserve"> του </w:t>
            </w:r>
            <w:r w:rsidRPr="00ED22AC">
              <w:rPr>
                <w:lang w:val="en-US"/>
              </w:rPr>
              <w:t>Eurocae</w:t>
            </w:r>
            <w:r w:rsidRPr="00ED22AC">
              <w:t xml:space="preserve"> </w:t>
            </w:r>
            <w:r w:rsidRPr="00380008">
              <w:t>ED-129B,</w:t>
            </w:r>
            <w:r w:rsidRPr="00ED22AC">
              <w:t xml:space="preserve"> εκτός αν αναφέρονται</w:t>
            </w:r>
            <w:r w:rsidRPr="006E4833">
              <w:t xml:space="preserve"> ως υποχρεωτικά στην παρούσα προδιαγραφή.</w:t>
            </w:r>
          </w:p>
        </w:tc>
        <w:tc>
          <w:tcPr>
            <w:tcW w:w="1418" w:type="dxa"/>
            <w:shd w:val="clear" w:color="auto" w:fill="FFFFFF"/>
            <w:vAlign w:val="center"/>
          </w:tcPr>
          <w:p w14:paraId="3F17460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AE63B94" w14:textId="77777777" w:rsidR="003F1B02" w:rsidRPr="005C0F13" w:rsidRDefault="003F1B02" w:rsidP="003F1B02">
            <w:pPr>
              <w:jc w:val="center"/>
              <w:rPr>
                <w:rFonts w:cs="Calibri"/>
                <w:szCs w:val="22"/>
              </w:rPr>
            </w:pPr>
          </w:p>
        </w:tc>
        <w:tc>
          <w:tcPr>
            <w:tcW w:w="1560" w:type="dxa"/>
            <w:shd w:val="clear" w:color="auto" w:fill="FFFFFF"/>
          </w:tcPr>
          <w:p w14:paraId="6D889014" w14:textId="77777777" w:rsidR="003F1B02" w:rsidRPr="005C0F13" w:rsidRDefault="003F1B02" w:rsidP="003F1B02">
            <w:pPr>
              <w:jc w:val="center"/>
              <w:rPr>
                <w:rFonts w:cs="Calibri"/>
                <w:szCs w:val="22"/>
              </w:rPr>
            </w:pPr>
          </w:p>
        </w:tc>
      </w:tr>
      <w:tr w:rsidR="003F1B02" w:rsidRPr="005C0F13" w14:paraId="75CED3E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FB69E59" w14:textId="77777777" w:rsidR="003F1B02" w:rsidRPr="009D402C" w:rsidRDefault="003F1B02" w:rsidP="003F1B02">
            <w:pPr>
              <w:rPr>
                <w:rFonts w:cs="Calibri"/>
                <w:szCs w:val="22"/>
              </w:rPr>
            </w:pPr>
            <w:r w:rsidRPr="005C0F13">
              <w:rPr>
                <w:rFonts w:cs="Calibri"/>
                <w:szCs w:val="22"/>
                <w:lang w:val="en-US"/>
              </w:rPr>
              <w:t>ADS</w:t>
            </w:r>
            <w:r>
              <w:rPr>
                <w:rFonts w:cs="Calibri"/>
                <w:szCs w:val="22"/>
              </w:rPr>
              <w:t>_96</w:t>
            </w:r>
            <w:r w:rsidRPr="009D402C">
              <w:rPr>
                <w:rFonts w:cs="Calibri"/>
                <w:szCs w:val="22"/>
              </w:rPr>
              <w:t>0</w:t>
            </w:r>
          </w:p>
          <w:p w14:paraId="6BE57354" w14:textId="77777777" w:rsidR="003F1B02" w:rsidRPr="008057F0" w:rsidRDefault="003F1B02" w:rsidP="003F1B02">
            <w:r w:rsidRPr="008057F0">
              <w:t xml:space="preserve">Το σύστημα θα μπορεί να παράξει (κατόπιν ρύθμισης, </w:t>
            </w:r>
            <w:r w:rsidRPr="008057F0">
              <w:rPr>
                <w:lang w:val="en-US"/>
              </w:rPr>
              <w:t>configurable</w:t>
            </w:r>
            <w:r w:rsidRPr="008057F0">
              <w:t xml:space="preserve">) αναφορές στόχων και σε </w:t>
            </w:r>
            <w:r w:rsidRPr="008057F0">
              <w:rPr>
                <w:lang w:val="en-US"/>
              </w:rPr>
              <w:t>ASTERIX</w:t>
            </w:r>
            <w:r w:rsidRPr="008057F0">
              <w:t xml:space="preserve"> </w:t>
            </w:r>
            <w:r w:rsidRPr="008057F0">
              <w:rPr>
                <w:lang w:val="en-US"/>
              </w:rPr>
              <w:t>CAT</w:t>
            </w:r>
            <w:r w:rsidRPr="008057F0">
              <w:t xml:space="preserve"> 021 </w:t>
            </w:r>
            <w:r w:rsidRPr="008057F0">
              <w:rPr>
                <w:lang w:val="en-US"/>
              </w:rPr>
              <w:t>edition</w:t>
            </w:r>
            <w:r w:rsidRPr="008057F0">
              <w:t xml:space="preserve"> 0.23 για λόγους συμβατότητας.</w:t>
            </w:r>
          </w:p>
        </w:tc>
        <w:tc>
          <w:tcPr>
            <w:tcW w:w="1418" w:type="dxa"/>
            <w:shd w:val="clear" w:color="auto" w:fill="FFFFFF"/>
            <w:vAlign w:val="center"/>
          </w:tcPr>
          <w:p w14:paraId="5C8643CB"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5E39A57" w14:textId="77777777" w:rsidR="003F1B02" w:rsidRPr="005C0F13" w:rsidRDefault="003F1B02" w:rsidP="003F1B02">
            <w:pPr>
              <w:jc w:val="center"/>
              <w:rPr>
                <w:rFonts w:cs="Calibri"/>
                <w:szCs w:val="22"/>
              </w:rPr>
            </w:pPr>
          </w:p>
        </w:tc>
        <w:tc>
          <w:tcPr>
            <w:tcW w:w="1560" w:type="dxa"/>
            <w:shd w:val="clear" w:color="auto" w:fill="FFFFFF"/>
          </w:tcPr>
          <w:p w14:paraId="27A4BC0C" w14:textId="77777777" w:rsidR="003F1B02" w:rsidRPr="005C0F13" w:rsidRDefault="003F1B02" w:rsidP="003F1B02">
            <w:pPr>
              <w:jc w:val="center"/>
              <w:rPr>
                <w:rFonts w:cs="Calibri"/>
                <w:szCs w:val="22"/>
              </w:rPr>
            </w:pPr>
          </w:p>
        </w:tc>
      </w:tr>
      <w:tr w:rsidR="003F1B02" w:rsidRPr="00E0389D" w14:paraId="7519E620"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AA51473" w14:textId="77777777" w:rsidR="003F1B02" w:rsidRPr="009D402C" w:rsidRDefault="003F1B02" w:rsidP="003F1B02">
            <w:pPr>
              <w:rPr>
                <w:rFonts w:cs="Calibri"/>
                <w:szCs w:val="22"/>
              </w:rPr>
            </w:pPr>
            <w:r w:rsidRPr="005C0F13">
              <w:rPr>
                <w:rFonts w:cs="Calibri"/>
                <w:szCs w:val="22"/>
                <w:lang w:val="en-US"/>
              </w:rPr>
              <w:t>ADS</w:t>
            </w:r>
            <w:r>
              <w:rPr>
                <w:rFonts w:cs="Calibri"/>
                <w:szCs w:val="22"/>
              </w:rPr>
              <w:t>_97</w:t>
            </w:r>
            <w:r w:rsidRPr="009D402C">
              <w:rPr>
                <w:rFonts w:cs="Calibri"/>
                <w:szCs w:val="22"/>
              </w:rPr>
              <w:t>0</w:t>
            </w:r>
          </w:p>
          <w:p w14:paraId="4A0E423D" w14:textId="77777777" w:rsidR="003F1B02" w:rsidRPr="00A534E0" w:rsidRDefault="003F1B02" w:rsidP="003F1B02">
            <w:pPr>
              <w:contextualSpacing/>
            </w:pPr>
            <w:r w:rsidRPr="00A534E0">
              <w:t>Κάθε περιοδική ή βάσει δεδομένων (</w:t>
            </w:r>
            <w:r w:rsidRPr="00A534E0">
              <w:rPr>
                <w:lang w:val="en-US"/>
              </w:rPr>
              <w:t>data</w:t>
            </w:r>
            <w:r w:rsidRPr="00A534E0">
              <w:t xml:space="preserve"> </w:t>
            </w:r>
            <w:r w:rsidRPr="00A534E0">
              <w:rPr>
                <w:lang w:val="en-US"/>
              </w:rPr>
              <w:t>driven</w:t>
            </w:r>
            <w:r w:rsidRPr="00A534E0">
              <w:t xml:space="preserve">) αναφορά στόχου σε μορφή ASTERIX Κατηγορίας 021 θα πρέπει να περιέχει </w:t>
            </w:r>
            <w:r w:rsidR="001B7D32">
              <w:t>τουλάχιστον</w:t>
            </w:r>
            <w:r w:rsidRPr="00A534E0">
              <w:t xml:space="preserve"> τα ακόλουθα στοιχεία:</w:t>
            </w:r>
          </w:p>
          <w:p w14:paraId="200FFC6C" w14:textId="77777777" w:rsidR="003F1B02" w:rsidRPr="00A534E0" w:rsidRDefault="003F1B02" w:rsidP="002464E4">
            <w:pPr>
              <w:numPr>
                <w:ilvl w:val="0"/>
                <w:numId w:val="153"/>
              </w:numPr>
              <w:spacing w:before="60" w:after="60"/>
              <w:contextualSpacing/>
              <w:jc w:val="both"/>
            </w:pPr>
            <w:r w:rsidRPr="00A534E0">
              <w:rPr>
                <w:lang w:val="en-US"/>
              </w:rPr>
              <w:t>Aircraft Operational Status (I021/008)</w:t>
            </w:r>
          </w:p>
          <w:p w14:paraId="2053820B" w14:textId="77777777" w:rsidR="003F1B02" w:rsidRPr="00A534E0" w:rsidRDefault="003F1B02" w:rsidP="002464E4">
            <w:pPr>
              <w:numPr>
                <w:ilvl w:val="0"/>
                <w:numId w:val="153"/>
              </w:numPr>
              <w:spacing w:before="60" w:after="60"/>
              <w:contextualSpacing/>
              <w:jc w:val="both"/>
            </w:pPr>
            <w:r w:rsidRPr="00A534E0">
              <w:rPr>
                <w:lang w:val="en-US"/>
              </w:rPr>
              <w:t>Data Source Identification (I021/010)</w:t>
            </w:r>
          </w:p>
          <w:p w14:paraId="3EB0AC6C" w14:textId="77777777" w:rsidR="003F1B02" w:rsidRPr="00A534E0" w:rsidRDefault="003F1B02" w:rsidP="002464E4">
            <w:pPr>
              <w:numPr>
                <w:ilvl w:val="0"/>
                <w:numId w:val="153"/>
              </w:numPr>
              <w:spacing w:before="60" w:after="60"/>
              <w:contextualSpacing/>
              <w:jc w:val="both"/>
            </w:pPr>
            <w:r w:rsidRPr="00A534E0">
              <w:rPr>
                <w:lang w:val="en-US"/>
              </w:rPr>
              <w:t>Target Report Descriptor (I021/040)</w:t>
            </w:r>
          </w:p>
          <w:p w14:paraId="1AD38F91" w14:textId="77777777" w:rsidR="003F1B02" w:rsidRPr="00A534E0" w:rsidRDefault="003F1B02" w:rsidP="002464E4">
            <w:pPr>
              <w:numPr>
                <w:ilvl w:val="0"/>
                <w:numId w:val="153"/>
              </w:numPr>
              <w:spacing w:before="60" w:after="60"/>
              <w:contextualSpacing/>
              <w:jc w:val="both"/>
              <w:rPr>
                <w:lang w:val="en-US"/>
              </w:rPr>
            </w:pPr>
            <w:r w:rsidRPr="00A534E0">
              <w:rPr>
                <w:lang w:val="en-US"/>
              </w:rPr>
              <w:t>Time of Applicability for Position (I021/071) OR Time of Message Reception for Position (I021/073)</w:t>
            </w:r>
          </w:p>
          <w:p w14:paraId="41376978" w14:textId="77777777" w:rsidR="003F1B02" w:rsidRPr="00A534E0" w:rsidRDefault="003F1B02" w:rsidP="002464E4">
            <w:pPr>
              <w:numPr>
                <w:ilvl w:val="0"/>
                <w:numId w:val="153"/>
              </w:numPr>
              <w:spacing w:before="60" w:after="60"/>
              <w:contextualSpacing/>
              <w:jc w:val="both"/>
              <w:rPr>
                <w:lang w:val="en-US"/>
              </w:rPr>
            </w:pPr>
            <w:r w:rsidRPr="00A534E0">
              <w:rPr>
                <w:lang w:val="en-US"/>
              </w:rPr>
              <w:t>Time of Message Reception for Velocity (I021/075, Airborne Velocity)</w:t>
            </w:r>
          </w:p>
          <w:p w14:paraId="05D5F87D" w14:textId="77777777" w:rsidR="003F1B02" w:rsidRPr="00A534E0" w:rsidRDefault="003F1B02" w:rsidP="002464E4">
            <w:pPr>
              <w:numPr>
                <w:ilvl w:val="0"/>
                <w:numId w:val="153"/>
              </w:numPr>
              <w:spacing w:before="60" w:after="60"/>
              <w:contextualSpacing/>
              <w:jc w:val="both"/>
              <w:rPr>
                <w:lang w:val="en-US"/>
              </w:rPr>
            </w:pPr>
            <w:r w:rsidRPr="00A534E0">
              <w:rPr>
                <w:lang w:val="en-US"/>
              </w:rPr>
              <w:t>Time of Report Transmission (I021/077)</w:t>
            </w:r>
          </w:p>
          <w:p w14:paraId="7CAA895B" w14:textId="77777777" w:rsidR="003F1B02" w:rsidRPr="00A534E0" w:rsidRDefault="003F1B02" w:rsidP="002464E4">
            <w:pPr>
              <w:numPr>
                <w:ilvl w:val="0"/>
                <w:numId w:val="153"/>
              </w:numPr>
              <w:spacing w:before="60" w:after="60"/>
              <w:contextualSpacing/>
              <w:jc w:val="both"/>
            </w:pPr>
            <w:r w:rsidRPr="00A534E0">
              <w:rPr>
                <w:lang w:val="en-US"/>
              </w:rPr>
              <w:t>Target Address (I021/080)</w:t>
            </w:r>
          </w:p>
          <w:p w14:paraId="35645FDF" w14:textId="77777777" w:rsidR="003F1B02" w:rsidRPr="00A534E0" w:rsidRDefault="003F1B02" w:rsidP="002464E4">
            <w:pPr>
              <w:numPr>
                <w:ilvl w:val="0"/>
                <w:numId w:val="153"/>
              </w:numPr>
              <w:spacing w:before="60" w:after="60"/>
              <w:contextualSpacing/>
              <w:jc w:val="both"/>
            </w:pPr>
            <w:r w:rsidRPr="00A534E0">
              <w:rPr>
                <w:lang w:val="en-US"/>
              </w:rPr>
              <w:t>Quality Indicators (I021/090)</w:t>
            </w:r>
          </w:p>
          <w:p w14:paraId="66BEB292" w14:textId="77777777" w:rsidR="003F1B02" w:rsidRPr="00A534E0" w:rsidRDefault="003F1B02" w:rsidP="002464E4">
            <w:pPr>
              <w:numPr>
                <w:ilvl w:val="0"/>
                <w:numId w:val="153"/>
              </w:numPr>
              <w:spacing w:before="60" w:after="60"/>
              <w:contextualSpacing/>
              <w:jc w:val="both"/>
              <w:rPr>
                <w:lang w:val="en-US"/>
              </w:rPr>
            </w:pPr>
            <w:r w:rsidRPr="00A534E0">
              <w:rPr>
                <w:lang w:val="en-US"/>
              </w:rPr>
              <w:lastRenderedPageBreak/>
              <w:t xml:space="preserve">Position </w:t>
            </w:r>
            <w:r w:rsidRPr="006E4833">
              <w:rPr>
                <w:lang w:val="en-US"/>
              </w:rPr>
              <w:t>in WGS-84 Coordinates</w:t>
            </w:r>
            <w:r w:rsidRPr="00A534E0">
              <w:rPr>
                <w:lang w:val="en-US"/>
              </w:rPr>
              <w:t xml:space="preserve"> (I021/130)</w:t>
            </w:r>
          </w:p>
          <w:p w14:paraId="3CD56C99" w14:textId="77777777" w:rsidR="003F1B02" w:rsidRPr="00A534E0" w:rsidRDefault="003F1B02" w:rsidP="002464E4">
            <w:pPr>
              <w:numPr>
                <w:ilvl w:val="0"/>
                <w:numId w:val="153"/>
              </w:numPr>
              <w:spacing w:before="60" w:after="60"/>
              <w:contextualSpacing/>
              <w:jc w:val="both"/>
              <w:rPr>
                <w:lang w:val="en-US"/>
              </w:rPr>
            </w:pPr>
            <w:r w:rsidRPr="00A534E0">
              <w:rPr>
                <w:lang w:val="en-US"/>
              </w:rPr>
              <w:t>Flight Level (Barometric Altitude, I021/145)</w:t>
            </w:r>
          </w:p>
          <w:p w14:paraId="62B3F016" w14:textId="77777777" w:rsidR="003F1B02" w:rsidRPr="00A534E0" w:rsidRDefault="003F1B02" w:rsidP="002464E4">
            <w:pPr>
              <w:numPr>
                <w:ilvl w:val="0"/>
                <w:numId w:val="153"/>
              </w:numPr>
              <w:spacing w:before="60" w:after="60"/>
              <w:contextualSpacing/>
              <w:jc w:val="both"/>
              <w:rPr>
                <w:lang w:val="en-US"/>
              </w:rPr>
            </w:pPr>
            <w:r w:rsidRPr="00A534E0">
              <w:rPr>
                <w:lang w:val="en-US"/>
              </w:rPr>
              <w:t xml:space="preserve">Air Speed (I021/150) OR True Air Speed (I021/151) OR Airborne Ground Vector   (I021/160), </w:t>
            </w:r>
            <w:r w:rsidRPr="00A534E0">
              <w:t>για</w:t>
            </w:r>
            <w:r w:rsidRPr="00A534E0">
              <w:rPr>
                <w:lang w:val="en-US"/>
              </w:rPr>
              <w:t xml:space="preserve"> Airborne Velocity Message</w:t>
            </w:r>
          </w:p>
          <w:p w14:paraId="2C0E7946" w14:textId="77777777" w:rsidR="003F1B02" w:rsidRPr="00A534E0" w:rsidRDefault="003F1B02" w:rsidP="002464E4">
            <w:pPr>
              <w:numPr>
                <w:ilvl w:val="0"/>
                <w:numId w:val="153"/>
              </w:numPr>
              <w:spacing w:before="60" w:after="60"/>
              <w:contextualSpacing/>
              <w:jc w:val="both"/>
            </w:pPr>
            <w:r w:rsidRPr="00A534E0">
              <w:rPr>
                <w:lang w:val="en-US"/>
              </w:rPr>
              <w:t>Target Status (I021/200)</w:t>
            </w:r>
          </w:p>
          <w:p w14:paraId="424F40E1" w14:textId="77777777" w:rsidR="003F1B02" w:rsidRPr="00A534E0" w:rsidRDefault="003F1B02" w:rsidP="002464E4">
            <w:pPr>
              <w:numPr>
                <w:ilvl w:val="0"/>
                <w:numId w:val="153"/>
              </w:numPr>
              <w:spacing w:before="60" w:after="60"/>
              <w:contextualSpacing/>
              <w:jc w:val="both"/>
            </w:pPr>
            <w:r w:rsidRPr="00A534E0">
              <w:rPr>
                <w:lang w:val="en-US"/>
              </w:rPr>
              <w:t>MOPS Version (I021/210)</w:t>
            </w:r>
          </w:p>
          <w:p w14:paraId="7578D865" w14:textId="77777777" w:rsidR="003F1B02" w:rsidRPr="00A534E0" w:rsidRDefault="003F1B02" w:rsidP="002464E4">
            <w:pPr>
              <w:numPr>
                <w:ilvl w:val="0"/>
                <w:numId w:val="153"/>
              </w:numPr>
              <w:spacing w:before="60" w:after="60"/>
              <w:contextualSpacing/>
              <w:jc w:val="both"/>
            </w:pPr>
            <w:r w:rsidRPr="00A534E0">
              <w:rPr>
                <w:lang w:val="en-US"/>
              </w:rPr>
              <w:t>Data Ages (I021/295)</w:t>
            </w:r>
          </w:p>
          <w:p w14:paraId="381280AB" w14:textId="77777777" w:rsidR="003F1B02" w:rsidRPr="00A534E0" w:rsidRDefault="003F1B02" w:rsidP="002464E4">
            <w:pPr>
              <w:numPr>
                <w:ilvl w:val="0"/>
                <w:numId w:val="153"/>
              </w:numPr>
              <w:spacing w:before="60" w:after="60"/>
              <w:contextualSpacing/>
              <w:jc w:val="both"/>
              <w:rPr>
                <w:lang w:val="en-US"/>
              </w:rPr>
            </w:pPr>
            <w:r w:rsidRPr="00A534E0">
              <w:rPr>
                <w:lang w:val="en-US"/>
              </w:rPr>
              <w:t xml:space="preserve">Surface Capabilities and Characteristics (I021/271, </w:t>
            </w:r>
            <w:r w:rsidRPr="00A534E0">
              <w:t>για</w:t>
            </w:r>
            <w:r w:rsidRPr="00A534E0">
              <w:rPr>
                <w:lang w:val="en-US"/>
              </w:rPr>
              <w:t xml:space="preserve"> Surface Position Message)</w:t>
            </w:r>
          </w:p>
          <w:p w14:paraId="38DF0234" w14:textId="77777777" w:rsidR="003F1B02" w:rsidRPr="00A534E0" w:rsidRDefault="003F1B02" w:rsidP="002464E4">
            <w:pPr>
              <w:numPr>
                <w:ilvl w:val="0"/>
                <w:numId w:val="153"/>
              </w:numPr>
              <w:spacing w:before="60" w:after="60"/>
              <w:contextualSpacing/>
              <w:jc w:val="both"/>
              <w:rPr>
                <w:lang w:val="en-US"/>
              </w:rPr>
            </w:pPr>
            <w:r w:rsidRPr="00A534E0">
              <w:rPr>
                <w:lang w:val="en-US"/>
              </w:rPr>
              <w:t xml:space="preserve">Surface Ground Vector (I021/REF-SGV, </w:t>
            </w:r>
            <w:r w:rsidRPr="00A534E0">
              <w:t>για</w:t>
            </w:r>
            <w:r w:rsidRPr="00A534E0">
              <w:rPr>
                <w:lang w:val="en-US"/>
              </w:rPr>
              <w:t xml:space="preserve"> Surface Position Message)</w:t>
            </w:r>
          </w:p>
          <w:p w14:paraId="5E6455D0" w14:textId="77777777" w:rsidR="003F1B02" w:rsidRPr="00A534E0" w:rsidRDefault="003F1B02" w:rsidP="002464E4">
            <w:pPr>
              <w:numPr>
                <w:ilvl w:val="0"/>
                <w:numId w:val="153"/>
              </w:numPr>
              <w:spacing w:before="60" w:after="60"/>
              <w:contextualSpacing/>
              <w:jc w:val="both"/>
              <w:rPr>
                <w:lang w:val="en-US"/>
              </w:rPr>
            </w:pPr>
            <w:r w:rsidRPr="00A534E0">
              <w:rPr>
                <w:lang w:val="en-US"/>
              </w:rPr>
              <w:t xml:space="preserve">GPS Antenna Offset (I021/REF-GAO, </w:t>
            </w:r>
            <w:r w:rsidRPr="00A534E0">
              <w:t>για</w:t>
            </w:r>
            <w:r w:rsidRPr="00A534E0">
              <w:rPr>
                <w:lang w:val="en-US"/>
              </w:rPr>
              <w:t xml:space="preserve"> Surface Position Message) </w:t>
            </w:r>
          </w:p>
          <w:p w14:paraId="4A3CECFF" w14:textId="77777777" w:rsidR="003F1B02" w:rsidRPr="00A534E0" w:rsidRDefault="003F1B02" w:rsidP="002464E4">
            <w:pPr>
              <w:numPr>
                <w:ilvl w:val="0"/>
                <w:numId w:val="153"/>
              </w:numPr>
              <w:spacing w:before="60" w:after="60"/>
              <w:contextualSpacing/>
              <w:jc w:val="both"/>
              <w:rPr>
                <w:lang w:val="en-US"/>
              </w:rPr>
            </w:pPr>
            <w:r w:rsidRPr="00A534E0">
              <w:rPr>
                <w:lang w:val="en-US"/>
              </w:rPr>
              <w:t xml:space="preserve">Emitter Category (I021/020, </w:t>
            </w:r>
            <w:r w:rsidRPr="00A534E0">
              <w:t>για</w:t>
            </w:r>
            <w:r w:rsidRPr="00A534E0">
              <w:rPr>
                <w:lang w:val="en-US"/>
              </w:rPr>
              <w:t xml:space="preserve"> Surface Position Message)</w:t>
            </w:r>
          </w:p>
          <w:p w14:paraId="1E5CC3B6" w14:textId="77777777" w:rsidR="003F1B02" w:rsidRPr="00173521" w:rsidRDefault="003F1B02" w:rsidP="002464E4">
            <w:pPr>
              <w:numPr>
                <w:ilvl w:val="0"/>
                <w:numId w:val="153"/>
              </w:numPr>
              <w:spacing w:before="60" w:after="60"/>
              <w:contextualSpacing/>
              <w:jc w:val="both"/>
              <w:rPr>
                <w:lang w:val="en-US"/>
              </w:rPr>
            </w:pPr>
            <w:r w:rsidRPr="00A534E0">
              <w:rPr>
                <w:lang w:val="en-US"/>
              </w:rPr>
              <w:t xml:space="preserve">Geometric Altitude (I021/140, </w:t>
            </w:r>
            <w:r w:rsidRPr="00A534E0">
              <w:t>για</w:t>
            </w:r>
            <w:r w:rsidRPr="00A534E0">
              <w:rPr>
                <w:lang w:val="en-US"/>
              </w:rPr>
              <w:t xml:space="preserve"> Surface Position Message)</w:t>
            </w:r>
          </w:p>
        </w:tc>
        <w:tc>
          <w:tcPr>
            <w:tcW w:w="1418" w:type="dxa"/>
            <w:shd w:val="clear" w:color="auto" w:fill="FFFFFF"/>
            <w:vAlign w:val="center"/>
          </w:tcPr>
          <w:p w14:paraId="67CCE51F"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3A7EC575" w14:textId="77777777" w:rsidR="003F1B02" w:rsidRPr="00E0389D" w:rsidRDefault="003F1B02" w:rsidP="003F1B02">
            <w:pPr>
              <w:jc w:val="center"/>
              <w:rPr>
                <w:rFonts w:cs="Calibri"/>
                <w:szCs w:val="22"/>
                <w:lang w:val="en-GB"/>
              </w:rPr>
            </w:pPr>
          </w:p>
        </w:tc>
        <w:tc>
          <w:tcPr>
            <w:tcW w:w="1560" w:type="dxa"/>
            <w:shd w:val="clear" w:color="auto" w:fill="FFFFFF"/>
          </w:tcPr>
          <w:p w14:paraId="2C69E243" w14:textId="77777777" w:rsidR="003F1B02" w:rsidRPr="00E0389D" w:rsidRDefault="003F1B02" w:rsidP="003F1B02">
            <w:pPr>
              <w:jc w:val="center"/>
              <w:rPr>
                <w:rFonts w:cs="Calibri"/>
                <w:szCs w:val="22"/>
                <w:lang w:val="en-GB"/>
              </w:rPr>
            </w:pPr>
          </w:p>
        </w:tc>
      </w:tr>
      <w:tr w:rsidR="003F1B02" w:rsidRPr="00E0389D" w14:paraId="5DB4B978"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D9E45E5" w14:textId="77777777" w:rsidR="003F1B02" w:rsidRPr="009D402C" w:rsidRDefault="003F1B02" w:rsidP="003F1B02">
            <w:pPr>
              <w:rPr>
                <w:rFonts w:cs="Calibri"/>
                <w:szCs w:val="22"/>
              </w:rPr>
            </w:pPr>
            <w:r w:rsidRPr="005C0F13">
              <w:rPr>
                <w:rFonts w:cs="Calibri"/>
                <w:szCs w:val="22"/>
                <w:lang w:val="en-US"/>
              </w:rPr>
              <w:t>ADS</w:t>
            </w:r>
            <w:r>
              <w:rPr>
                <w:rFonts w:cs="Calibri"/>
                <w:szCs w:val="22"/>
              </w:rPr>
              <w:t>_980</w:t>
            </w:r>
          </w:p>
          <w:p w14:paraId="3BEC4E2A" w14:textId="77777777" w:rsidR="003F1B02" w:rsidRPr="00240CDE" w:rsidRDefault="003F1B02" w:rsidP="003F1B02">
            <w:pPr>
              <w:contextualSpacing/>
            </w:pPr>
            <w:r w:rsidRPr="00240CDE">
              <w:t xml:space="preserve">Κάθε περιοδική ή βάσει δεδομένων (data driven) αναφορά στόχου σε μορφή ASTERIX Κατηγορίας 021 θα περιέχει </w:t>
            </w:r>
            <w:r>
              <w:t>τουλάχιστον</w:t>
            </w:r>
            <w:r w:rsidRPr="00240CDE">
              <w:t xml:space="preserve"> τα ακόλουθα προαιρετικά στοιχεία:</w:t>
            </w:r>
          </w:p>
          <w:p w14:paraId="737F715A" w14:textId="77777777" w:rsidR="003F1B02" w:rsidRPr="00240CDE" w:rsidRDefault="003F1B02" w:rsidP="002464E4">
            <w:pPr>
              <w:numPr>
                <w:ilvl w:val="0"/>
                <w:numId w:val="154"/>
              </w:numPr>
              <w:spacing w:before="60" w:after="60"/>
              <w:contextualSpacing/>
              <w:jc w:val="both"/>
            </w:pPr>
            <w:r w:rsidRPr="00240CDE">
              <w:rPr>
                <w:lang w:val="en-US"/>
              </w:rPr>
              <w:t>Service Identifier (I021/015)</w:t>
            </w:r>
          </w:p>
          <w:p w14:paraId="7B2C9090" w14:textId="77777777" w:rsidR="003F1B02" w:rsidRPr="00240CDE" w:rsidRDefault="003F1B02" w:rsidP="002464E4">
            <w:pPr>
              <w:numPr>
                <w:ilvl w:val="0"/>
                <w:numId w:val="154"/>
              </w:numPr>
              <w:spacing w:before="60" w:after="60"/>
              <w:contextualSpacing/>
              <w:jc w:val="both"/>
            </w:pPr>
            <w:r w:rsidRPr="00240CDE">
              <w:rPr>
                <w:lang w:val="en-US"/>
              </w:rPr>
              <w:t>Service Management (I021/016)</w:t>
            </w:r>
          </w:p>
          <w:p w14:paraId="77B2E2B7" w14:textId="77777777" w:rsidR="003F1B02" w:rsidRPr="00240CDE" w:rsidRDefault="003F1B02" w:rsidP="002464E4">
            <w:pPr>
              <w:numPr>
                <w:ilvl w:val="0"/>
                <w:numId w:val="154"/>
              </w:numPr>
              <w:spacing w:before="60" w:after="60"/>
              <w:contextualSpacing/>
              <w:jc w:val="both"/>
            </w:pPr>
            <w:r w:rsidRPr="00240CDE">
              <w:rPr>
                <w:lang w:val="en-US"/>
              </w:rPr>
              <w:t>Mode 3/A Code (I021/070)</w:t>
            </w:r>
          </w:p>
          <w:p w14:paraId="24B070CE" w14:textId="77777777" w:rsidR="003F1B02" w:rsidRPr="00240CDE" w:rsidRDefault="003F1B02" w:rsidP="002464E4">
            <w:pPr>
              <w:numPr>
                <w:ilvl w:val="0"/>
                <w:numId w:val="154"/>
              </w:numPr>
              <w:spacing w:before="60" w:after="60"/>
              <w:contextualSpacing/>
              <w:jc w:val="both"/>
            </w:pPr>
            <w:r w:rsidRPr="00240CDE">
              <w:rPr>
                <w:lang w:val="en-US"/>
              </w:rPr>
              <w:t>Selected Altitude (I021/146)</w:t>
            </w:r>
          </w:p>
          <w:p w14:paraId="1FE45F16" w14:textId="77777777" w:rsidR="003F1B02" w:rsidRPr="00240CDE" w:rsidRDefault="003F1B02" w:rsidP="002464E4">
            <w:pPr>
              <w:numPr>
                <w:ilvl w:val="0"/>
                <w:numId w:val="154"/>
              </w:numPr>
              <w:spacing w:before="60" w:after="60"/>
              <w:contextualSpacing/>
              <w:jc w:val="both"/>
            </w:pPr>
            <w:r w:rsidRPr="00240CDE">
              <w:rPr>
                <w:lang w:val="en-US"/>
              </w:rPr>
              <w:t>Barometric Vertical Rate (I021/155)</w:t>
            </w:r>
          </w:p>
          <w:p w14:paraId="17209713" w14:textId="77777777" w:rsidR="003F1B02" w:rsidRPr="00240CDE" w:rsidRDefault="003F1B02" w:rsidP="002464E4">
            <w:pPr>
              <w:numPr>
                <w:ilvl w:val="0"/>
                <w:numId w:val="154"/>
              </w:numPr>
              <w:spacing w:before="60" w:after="60"/>
              <w:contextualSpacing/>
              <w:jc w:val="both"/>
            </w:pPr>
            <w:r w:rsidRPr="00240CDE">
              <w:rPr>
                <w:lang w:val="en-US"/>
              </w:rPr>
              <w:t>Geometric Vertical Rate (I021/157)</w:t>
            </w:r>
          </w:p>
          <w:p w14:paraId="585083B3" w14:textId="77777777" w:rsidR="003F1B02" w:rsidRPr="00240CDE" w:rsidRDefault="003F1B02" w:rsidP="002464E4">
            <w:pPr>
              <w:numPr>
                <w:ilvl w:val="0"/>
                <w:numId w:val="154"/>
              </w:numPr>
              <w:spacing w:before="60" w:after="60"/>
              <w:contextualSpacing/>
              <w:jc w:val="both"/>
            </w:pPr>
            <w:r w:rsidRPr="00240CDE">
              <w:rPr>
                <w:lang w:val="en-US"/>
              </w:rPr>
              <w:t>Target Identification (I021/170)</w:t>
            </w:r>
          </w:p>
          <w:p w14:paraId="23D95507" w14:textId="77777777" w:rsidR="003F1B02" w:rsidRPr="00173521" w:rsidRDefault="003F1B02" w:rsidP="002464E4">
            <w:pPr>
              <w:numPr>
                <w:ilvl w:val="0"/>
                <w:numId w:val="154"/>
              </w:numPr>
              <w:spacing w:before="60" w:after="60"/>
              <w:contextualSpacing/>
              <w:jc w:val="both"/>
              <w:rPr>
                <w:lang w:val="en-US"/>
              </w:rPr>
            </w:pPr>
            <w:r w:rsidRPr="00240CDE">
              <w:rPr>
                <w:lang w:val="en-US"/>
              </w:rPr>
              <w:t>ACAS Resolution Advisory Report (I021/260)</w:t>
            </w:r>
          </w:p>
          <w:p w14:paraId="09BDC9D9" w14:textId="77777777" w:rsidR="003F1B02" w:rsidRDefault="003F1B02" w:rsidP="002464E4">
            <w:pPr>
              <w:numPr>
                <w:ilvl w:val="0"/>
                <w:numId w:val="154"/>
              </w:numPr>
              <w:spacing w:before="60" w:after="60"/>
              <w:contextualSpacing/>
              <w:jc w:val="both"/>
              <w:rPr>
                <w:lang w:val="en-US"/>
              </w:rPr>
            </w:pPr>
            <w:r w:rsidRPr="00240CDE">
              <w:rPr>
                <w:lang w:val="en-US"/>
              </w:rPr>
              <w:t>Barometric Pressure Setting (I021/REF-BPS)</w:t>
            </w:r>
          </w:p>
          <w:p w14:paraId="639FAFB4" w14:textId="50F540C1" w:rsidR="008A2823" w:rsidRPr="00173521" w:rsidRDefault="008A2823" w:rsidP="002464E4">
            <w:pPr>
              <w:numPr>
                <w:ilvl w:val="0"/>
                <w:numId w:val="154"/>
              </w:numPr>
              <w:spacing w:before="60" w:after="60"/>
              <w:contextualSpacing/>
              <w:jc w:val="both"/>
              <w:rPr>
                <w:lang w:val="en-US"/>
              </w:rPr>
            </w:pPr>
            <w:r w:rsidRPr="00AF3F68">
              <w:rPr>
                <w:color w:val="000000" w:themeColor="text1"/>
                <w:lang w:val="en-US"/>
              </w:rPr>
              <w:t>Magnetic Heading (I021/152)</w:t>
            </w:r>
          </w:p>
        </w:tc>
        <w:tc>
          <w:tcPr>
            <w:tcW w:w="1418" w:type="dxa"/>
            <w:shd w:val="clear" w:color="auto" w:fill="FFFFFF"/>
            <w:vAlign w:val="center"/>
          </w:tcPr>
          <w:p w14:paraId="0024752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1AEBD5F" w14:textId="77777777" w:rsidR="003F1B02" w:rsidRPr="00E0389D" w:rsidRDefault="003F1B02" w:rsidP="003F1B02">
            <w:pPr>
              <w:jc w:val="center"/>
              <w:rPr>
                <w:rFonts w:cs="Calibri"/>
                <w:szCs w:val="22"/>
                <w:lang w:val="en-GB"/>
              </w:rPr>
            </w:pPr>
          </w:p>
        </w:tc>
        <w:tc>
          <w:tcPr>
            <w:tcW w:w="1560" w:type="dxa"/>
            <w:shd w:val="clear" w:color="auto" w:fill="FFFFFF"/>
          </w:tcPr>
          <w:p w14:paraId="77A3B070" w14:textId="77777777" w:rsidR="003F1B02" w:rsidRPr="00E0389D" w:rsidRDefault="003F1B02" w:rsidP="003F1B02">
            <w:pPr>
              <w:jc w:val="center"/>
              <w:rPr>
                <w:rFonts w:cs="Calibri"/>
                <w:szCs w:val="22"/>
                <w:lang w:val="en-GB"/>
              </w:rPr>
            </w:pPr>
          </w:p>
        </w:tc>
      </w:tr>
      <w:tr w:rsidR="003F1B02" w:rsidRPr="005C0F13" w14:paraId="79B958D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93C1B83" w14:textId="77777777" w:rsidR="003F1B02" w:rsidRPr="009D402C" w:rsidRDefault="003F1B02" w:rsidP="003F1B02">
            <w:pPr>
              <w:rPr>
                <w:rFonts w:cs="Calibri"/>
                <w:szCs w:val="22"/>
              </w:rPr>
            </w:pPr>
            <w:r w:rsidRPr="005C0F13">
              <w:rPr>
                <w:rFonts w:cs="Calibri"/>
                <w:szCs w:val="22"/>
                <w:lang w:val="en-US"/>
              </w:rPr>
              <w:t>ADS</w:t>
            </w:r>
            <w:r>
              <w:rPr>
                <w:rFonts w:cs="Calibri"/>
                <w:szCs w:val="22"/>
              </w:rPr>
              <w:t>_99</w:t>
            </w:r>
            <w:r w:rsidRPr="009D402C">
              <w:rPr>
                <w:rFonts w:cs="Calibri"/>
                <w:szCs w:val="22"/>
              </w:rPr>
              <w:t>0</w:t>
            </w:r>
          </w:p>
          <w:p w14:paraId="11F87883" w14:textId="77777777" w:rsidR="003F1B02" w:rsidRPr="00FF61BD" w:rsidRDefault="003F1B02" w:rsidP="003F1B02">
            <w:r w:rsidRPr="00FF61BD">
              <w:t>Τα εξαγόμενα στοιχεία από τις αναφορές στόχων εξαρτώνται από την έκδοση του εκάστοτε πρωτοκόλλου ASTERIX και την έκδοση MOPS του ανταποκριτή και θα προσαρμόζονται αναλόγως.</w:t>
            </w:r>
          </w:p>
        </w:tc>
        <w:tc>
          <w:tcPr>
            <w:tcW w:w="1418" w:type="dxa"/>
            <w:shd w:val="clear" w:color="auto" w:fill="FFFFFF"/>
            <w:vAlign w:val="center"/>
          </w:tcPr>
          <w:p w14:paraId="0434004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9FA55BD" w14:textId="77777777" w:rsidR="003F1B02" w:rsidRPr="005C0F13" w:rsidRDefault="003F1B02" w:rsidP="003F1B02">
            <w:pPr>
              <w:jc w:val="center"/>
              <w:rPr>
                <w:rFonts w:cs="Calibri"/>
                <w:szCs w:val="22"/>
              </w:rPr>
            </w:pPr>
          </w:p>
        </w:tc>
        <w:tc>
          <w:tcPr>
            <w:tcW w:w="1560" w:type="dxa"/>
            <w:shd w:val="clear" w:color="auto" w:fill="FFFFFF"/>
          </w:tcPr>
          <w:p w14:paraId="73B8203A" w14:textId="77777777" w:rsidR="003F1B02" w:rsidRPr="005C0F13" w:rsidRDefault="003F1B02" w:rsidP="003F1B02">
            <w:pPr>
              <w:jc w:val="center"/>
              <w:rPr>
                <w:rFonts w:cs="Calibri"/>
                <w:szCs w:val="22"/>
              </w:rPr>
            </w:pPr>
          </w:p>
        </w:tc>
      </w:tr>
      <w:tr w:rsidR="003F1B02" w:rsidRPr="005C0F13" w14:paraId="35CD8A1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6920F0A" w14:textId="77777777" w:rsidR="003F1B02" w:rsidRPr="009D402C" w:rsidRDefault="003F1B02" w:rsidP="003F1B02">
            <w:pPr>
              <w:rPr>
                <w:rFonts w:cs="Calibri"/>
                <w:szCs w:val="22"/>
              </w:rPr>
            </w:pPr>
            <w:r w:rsidRPr="005C0F13">
              <w:rPr>
                <w:rFonts w:cs="Calibri"/>
                <w:szCs w:val="22"/>
                <w:lang w:val="en-US"/>
              </w:rPr>
              <w:lastRenderedPageBreak/>
              <w:t>ADS</w:t>
            </w:r>
            <w:r>
              <w:rPr>
                <w:rFonts w:cs="Calibri"/>
                <w:szCs w:val="22"/>
              </w:rPr>
              <w:t>_100</w:t>
            </w:r>
            <w:r w:rsidRPr="009D402C">
              <w:rPr>
                <w:rFonts w:cs="Calibri"/>
                <w:szCs w:val="22"/>
              </w:rPr>
              <w:t>0</w:t>
            </w:r>
          </w:p>
          <w:p w14:paraId="3C57D1DE" w14:textId="77777777" w:rsidR="003F1B02" w:rsidRPr="00240CDE" w:rsidRDefault="003F1B02" w:rsidP="003F1B02">
            <w:pPr>
              <w:contextualSpacing/>
            </w:pPr>
            <w:r w:rsidRPr="00240CDE">
              <w:t xml:space="preserve">Κάθε περιοδική ή βάσει δεδομένων (data driven) αναφορά θέσης σε μορφή ASTERIX Κατηγορίας 021 v0.23 θα πρέπει να περιέχει </w:t>
            </w:r>
            <w:r>
              <w:t>τουλάχιστον</w:t>
            </w:r>
            <w:r w:rsidRPr="00240CDE">
              <w:t xml:space="preserve"> τα ακόλουθα στοιχεία</w:t>
            </w:r>
            <w:r w:rsidRPr="00173521">
              <w:t xml:space="preserve"> (</w:t>
            </w:r>
            <w:r w:rsidRPr="00240CDE">
              <w:rPr>
                <w:lang w:val="en-US"/>
              </w:rPr>
              <w:t>Eurocae</w:t>
            </w:r>
            <w:r w:rsidRPr="00173521">
              <w:t xml:space="preserve"> </w:t>
            </w:r>
            <w:r w:rsidRPr="00240CDE">
              <w:rPr>
                <w:lang w:val="en-US"/>
              </w:rPr>
              <w:t>ED</w:t>
            </w:r>
            <w:r w:rsidRPr="00173521">
              <w:t xml:space="preserve">-129 </w:t>
            </w:r>
            <w:r w:rsidRPr="00240CDE">
              <w:rPr>
                <w:lang w:val="en-US"/>
              </w:rPr>
              <w:t>Edition</w:t>
            </w:r>
            <w:r w:rsidRPr="00173521">
              <w:t xml:space="preserve"> 2010)</w:t>
            </w:r>
            <w:r w:rsidRPr="00240CDE">
              <w:t>:</w:t>
            </w:r>
          </w:p>
          <w:p w14:paraId="101B0652" w14:textId="77777777" w:rsidR="003F1B02" w:rsidRPr="00240CDE" w:rsidRDefault="003F1B02" w:rsidP="002464E4">
            <w:pPr>
              <w:numPr>
                <w:ilvl w:val="0"/>
                <w:numId w:val="155"/>
              </w:numPr>
              <w:spacing w:before="60" w:after="60"/>
              <w:contextualSpacing/>
              <w:jc w:val="both"/>
            </w:pPr>
            <w:r w:rsidRPr="00240CDE">
              <w:t>Data Source Identification (Ι021/010)</w:t>
            </w:r>
          </w:p>
          <w:p w14:paraId="77CE3501" w14:textId="77777777" w:rsidR="003F1B02" w:rsidRPr="00240CDE" w:rsidRDefault="003F1B02" w:rsidP="002464E4">
            <w:pPr>
              <w:numPr>
                <w:ilvl w:val="0"/>
                <w:numId w:val="155"/>
              </w:numPr>
              <w:spacing w:before="60" w:after="60"/>
              <w:contextualSpacing/>
              <w:jc w:val="both"/>
            </w:pPr>
            <w:r w:rsidRPr="00240CDE">
              <w:t>Time of Day (Ι021/030)</w:t>
            </w:r>
          </w:p>
          <w:p w14:paraId="3CD45090" w14:textId="77777777" w:rsidR="003F1B02" w:rsidRPr="00240CDE" w:rsidRDefault="003F1B02" w:rsidP="002464E4">
            <w:pPr>
              <w:numPr>
                <w:ilvl w:val="0"/>
                <w:numId w:val="155"/>
              </w:numPr>
              <w:spacing w:before="60" w:after="60"/>
              <w:contextualSpacing/>
              <w:jc w:val="both"/>
            </w:pPr>
            <w:r w:rsidRPr="00240CDE">
              <w:rPr>
                <w:lang w:val="en-US"/>
              </w:rPr>
              <w:t>Target Report Descriptor (I021/040)</w:t>
            </w:r>
          </w:p>
          <w:p w14:paraId="38237F0D" w14:textId="77777777" w:rsidR="003F1B02" w:rsidRPr="00240CDE" w:rsidRDefault="003F1B02" w:rsidP="002464E4">
            <w:pPr>
              <w:numPr>
                <w:ilvl w:val="0"/>
                <w:numId w:val="155"/>
              </w:numPr>
              <w:spacing w:before="60" w:after="60"/>
              <w:contextualSpacing/>
              <w:jc w:val="both"/>
            </w:pPr>
            <w:r w:rsidRPr="00240CDE">
              <w:t>Target Address (I021/080)</w:t>
            </w:r>
          </w:p>
          <w:p w14:paraId="44CDEE4A" w14:textId="77777777" w:rsidR="003F1B02" w:rsidRPr="00240CDE" w:rsidRDefault="003F1B02" w:rsidP="002464E4">
            <w:pPr>
              <w:numPr>
                <w:ilvl w:val="0"/>
                <w:numId w:val="155"/>
              </w:numPr>
              <w:spacing w:before="60" w:after="60"/>
              <w:contextualSpacing/>
              <w:jc w:val="both"/>
            </w:pPr>
            <w:r w:rsidRPr="00240CDE">
              <w:t>Figure of Merit (I021/090)</w:t>
            </w:r>
          </w:p>
          <w:p w14:paraId="2B3B5B2F" w14:textId="77777777" w:rsidR="003F1B02" w:rsidRPr="00240CDE" w:rsidRDefault="003F1B02" w:rsidP="002464E4">
            <w:pPr>
              <w:numPr>
                <w:ilvl w:val="0"/>
                <w:numId w:val="155"/>
              </w:numPr>
              <w:spacing w:before="60" w:after="60"/>
              <w:contextualSpacing/>
              <w:jc w:val="both"/>
            </w:pPr>
            <w:r w:rsidRPr="00240CDE">
              <w:t xml:space="preserve">WGS-84 </w:t>
            </w:r>
            <w:r w:rsidRPr="00240CDE">
              <w:rPr>
                <w:lang w:val="en-US"/>
              </w:rPr>
              <w:t>Position (I021/130)</w:t>
            </w:r>
          </w:p>
          <w:p w14:paraId="1F25ECCC" w14:textId="77777777" w:rsidR="003F1B02" w:rsidRPr="00240CDE" w:rsidRDefault="003F1B02" w:rsidP="002464E4">
            <w:pPr>
              <w:numPr>
                <w:ilvl w:val="0"/>
                <w:numId w:val="155"/>
              </w:numPr>
              <w:spacing w:before="60" w:after="60"/>
              <w:contextualSpacing/>
              <w:jc w:val="both"/>
            </w:pPr>
            <w:r w:rsidRPr="00240CDE">
              <w:t>Flight Level (I021/145)</w:t>
            </w:r>
          </w:p>
          <w:p w14:paraId="0CFA15F8" w14:textId="77777777" w:rsidR="003F1B02" w:rsidRPr="00240CDE" w:rsidRDefault="003F1B02" w:rsidP="002464E4">
            <w:pPr>
              <w:numPr>
                <w:ilvl w:val="0"/>
                <w:numId w:val="155"/>
              </w:numPr>
              <w:spacing w:before="60" w:after="60"/>
              <w:contextualSpacing/>
              <w:jc w:val="both"/>
            </w:pPr>
            <w:r w:rsidRPr="00240CDE">
              <w:t>Target Identification (I021/170)</w:t>
            </w:r>
          </w:p>
          <w:p w14:paraId="712985FC" w14:textId="77777777" w:rsidR="003F1B02" w:rsidRDefault="003F1B02" w:rsidP="002464E4">
            <w:pPr>
              <w:numPr>
                <w:ilvl w:val="0"/>
                <w:numId w:val="155"/>
              </w:numPr>
              <w:spacing w:before="60" w:after="60"/>
              <w:contextualSpacing/>
              <w:jc w:val="both"/>
            </w:pPr>
            <w:r w:rsidRPr="00240CDE">
              <w:t>Target Status (I021/200)</w:t>
            </w:r>
          </w:p>
          <w:p w14:paraId="61060BE8" w14:textId="77777777" w:rsidR="003F1B02" w:rsidRPr="00240CDE" w:rsidRDefault="003F1B02" w:rsidP="002464E4">
            <w:pPr>
              <w:numPr>
                <w:ilvl w:val="0"/>
                <w:numId w:val="155"/>
              </w:numPr>
              <w:spacing w:before="60" w:after="60"/>
              <w:contextualSpacing/>
              <w:jc w:val="both"/>
            </w:pPr>
            <w:r w:rsidRPr="00240CDE">
              <w:t>Link Technology Indicator (I021/210)</w:t>
            </w:r>
          </w:p>
        </w:tc>
        <w:tc>
          <w:tcPr>
            <w:tcW w:w="1418" w:type="dxa"/>
            <w:shd w:val="clear" w:color="auto" w:fill="FFFFFF"/>
            <w:vAlign w:val="center"/>
          </w:tcPr>
          <w:p w14:paraId="4003AAC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7BAA865" w14:textId="77777777" w:rsidR="003F1B02" w:rsidRPr="005C0F13" w:rsidRDefault="003F1B02" w:rsidP="003F1B02">
            <w:pPr>
              <w:jc w:val="center"/>
              <w:rPr>
                <w:rFonts w:cs="Calibri"/>
                <w:szCs w:val="22"/>
              </w:rPr>
            </w:pPr>
          </w:p>
        </w:tc>
        <w:tc>
          <w:tcPr>
            <w:tcW w:w="1560" w:type="dxa"/>
            <w:shd w:val="clear" w:color="auto" w:fill="FFFFFF"/>
          </w:tcPr>
          <w:p w14:paraId="7EDB1550" w14:textId="77777777" w:rsidR="003F1B02" w:rsidRPr="005C0F13" w:rsidRDefault="003F1B02" w:rsidP="003F1B02">
            <w:pPr>
              <w:jc w:val="center"/>
              <w:rPr>
                <w:rFonts w:cs="Calibri"/>
                <w:szCs w:val="22"/>
              </w:rPr>
            </w:pPr>
          </w:p>
        </w:tc>
      </w:tr>
      <w:tr w:rsidR="003F1B02" w:rsidRPr="005C0F13" w14:paraId="364B6B3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9382B51" w14:textId="77777777" w:rsidR="003F1B02" w:rsidRPr="009D402C" w:rsidRDefault="003F1B02" w:rsidP="003F1B02">
            <w:pPr>
              <w:rPr>
                <w:rFonts w:cs="Calibri"/>
                <w:szCs w:val="22"/>
              </w:rPr>
            </w:pPr>
            <w:r w:rsidRPr="005C0F13">
              <w:rPr>
                <w:rFonts w:cs="Calibri"/>
                <w:szCs w:val="22"/>
                <w:lang w:val="en-US"/>
              </w:rPr>
              <w:t>ADS</w:t>
            </w:r>
            <w:r>
              <w:rPr>
                <w:rFonts w:cs="Calibri"/>
                <w:szCs w:val="22"/>
              </w:rPr>
              <w:t>_101</w:t>
            </w:r>
            <w:r w:rsidRPr="009D402C">
              <w:rPr>
                <w:rFonts w:cs="Calibri"/>
                <w:szCs w:val="22"/>
              </w:rPr>
              <w:t>0</w:t>
            </w:r>
          </w:p>
          <w:p w14:paraId="6AE27F6A" w14:textId="77777777" w:rsidR="003F1B02" w:rsidRPr="00240CDE" w:rsidRDefault="003F1B02" w:rsidP="003F1B02">
            <w:pPr>
              <w:contextualSpacing/>
            </w:pPr>
            <w:r w:rsidRPr="00240CDE">
              <w:t>Κάθε</w:t>
            </w:r>
            <w:r>
              <w:t xml:space="preserve"> περιοδική ή</w:t>
            </w:r>
            <w:r w:rsidRPr="00240CDE">
              <w:t xml:space="preserve"> βάσει δεδομένων (data driven) αναφορά ταχύτητας σε μορφή ASTERIX Κατηγορίας 021 v0.23 θα πρέπει να περιέχει </w:t>
            </w:r>
            <w:r>
              <w:t>τουλάχιστον</w:t>
            </w:r>
            <w:r w:rsidRPr="00240CDE">
              <w:t xml:space="preserve"> τα ακόλουθα στοιχεία</w:t>
            </w:r>
            <w:r w:rsidRPr="00173521">
              <w:t xml:space="preserve"> (</w:t>
            </w:r>
            <w:r w:rsidRPr="00240CDE">
              <w:rPr>
                <w:lang w:val="en-US"/>
              </w:rPr>
              <w:t>Eurocae</w:t>
            </w:r>
            <w:r w:rsidRPr="00173521">
              <w:t xml:space="preserve"> </w:t>
            </w:r>
            <w:r w:rsidRPr="00240CDE">
              <w:rPr>
                <w:lang w:val="en-US"/>
              </w:rPr>
              <w:t>ED</w:t>
            </w:r>
            <w:r w:rsidRPr="00173521">
              <w:t xml:space="preserve">-129 </w:t>
            </w:r>
            <w:r w:rsidRPr="00240CDE">
              <w:rPr>
                <w:lang w:val="en-US"/>
              </w:rPr>
              <w:t>Edition</w:t>
            </w:r>
            <w:r w:rsidRPr="00173521">
              <w:t xml:space="preserve"> 2010)</w:t>
            </w:r>
            <w:r w:rsidRPr="00240CDE">
              <w:t>:</w:t>
            </w:r>
          </w:p>
          <w:p w14:paraId="0E3F002B" w14:textId="77777777" w:rsidR="003F1B02" w:rsidRPr="00240CDE" w:rsidRDefault="003F1B02" w:rsidP="002464E4">
            <w:pPr>
              <w:numPr>
                <w:ilvl w:val="0"/>
                <w:numId w:val="155"/>
              </w:numPr>
              <w:spacing w:before="60" w:after="60"/>
              <w:contextualSpacing/>
              <w:jc w:val="both"/>
            </w:pPr>
            <w:r w:rsidRPr="00240CDE">
              <w:t>Data Source Identification (Ι021/010)</w:t>
            </w:r>
          </w:p>
          <w:p w14:paraId="21F63270" w14:textId="77777777" w:rsidR="003F1B02" w:rsidRPr="00240CDE" w:rsidRDefault="003F1B02" w:rsidP="002464E4">
            <w:pPr>
              <w:numPr>
                <w:ilvl w:val="0"/>
                <w:numId w:val="155"/>
              </w:numPr>
              <w:spacing w:before="60" w:after="60"/>
              <w:contextualSpacing/>
              <w:jc w:val="both"/>
            </w:pPr>
            <w:r w:rsidRPr="00240CDE">
              <w:t>Time of Day (Ι021/030)</w:t>
            </w:r>
          </w:p>
          <w:p w14:paraId="7CF9AABB" w14:textId="77777777" w:rsidR="003F1B02" w:rsidRPr="00240CDE" w:rsidRDefault="003F1B02" w:rsidP="002464E4">
            <w:pPr>
              <w:numPr>
                <w:ilvl w:val="0"/>
                <w:numId w:val="155"/>
              </w:numPr>
              <w:spacing w:before="60" w:after="60"/>
              <w:contextualSpacing/>
              <w:jc w:val="both"/>
            </w:pPr>
            <w:r w:rsidRPr="00240CDE">
              <w:rPr>
                <w:lang w:val="en-US"/>
              </w:rPr>
              <w:t>Target Report Descriptor (I021/040)</w:t>
            </w:r>
          </w:p>
          <w:p w14:paraId="1117C30B" w14:textId="77777777" w:rsidR="003F1B02" w:rsidRPr="00240CDE" w:rsidRDefault="003F1B02" w:rsidP="002464E4">
            <w:pPr>
              <w:numPr>
                <w:ilvl w:val="0"/>
                <w:numId w:val="155"/>
              </w:numPr>
              <w:spacing w:before="60" w:after="60"/>
              <w:contextualSpacing/>
              <w:jc w:val="both"/>
            </w:pPr>
            <w:r w:rsidRPr="00240CDE">
              <w:t>Target Address (I021/080)</w:t>
            </w:r>
          </w:p>
          <w:p w14:paraId="57A24141" w14:textId="77777777" w:rsidR="003F1B02" w:rsidRPr="00240CDE" w:rsidRDefault="003F1B02" w:rsidP="002464E4">
            <w:pPr>
              <w:numPr>
                <w:ilvl w:val="0"/>
                <w:numId w:val="155"/>
              </w:numPr>
              <w:spacing w:before="60" w:after="60"/>
              <w:contextualSpacing/>
              <w:jc w:val="both"/>
            </w:pPr>
            <w:r w:rsidRPr="00240CDE">
              <w:t>Velocity Accuracy (I021/095)</w:t>
            </w:r>
          </w:p>
          <w:p w14:paraId="06AE46AA" w14:textId="77777777" w:rsidR="003F1B02" w:rsidRPr="00173521" w:rsidRDefault="003F1B02" w:rsidP="002464E4">
            <w:pPr>
              <w:numPr>
                <w:ilvl w:val="0"/>
                <w:numId w:val="155"/>
              </w:numPr>
              <w:spacing w:before="60" w:after="60"/>
              <w:contextualSpacing/>
              <w:jc w:val="both"/>
              <w:rPr>
                <w:lang w:val="en-US"/>
              </w:rPr>
            </w:pPr>
            <w:r w:rsidRPr="00240CDE">
              <w:rPr>
                <w:lang w:val="en-US"/>
              </w:rPr>
              <w:t>Air Speed (I021/150) OR True Air Speed (I021/151) OR Airborne Ground Vector   (I021/160)</w:t>
            </w:r>
          </w:p>
          <w:p w14:paraId="66D99862" w14:textId="77777777" w:rsidR="003F1B02" w:rsidRPr="00240CDE" w:rsidRDefault="003F1B02" w:rsidP="002464E4">
            <w:pPr>
              <w:numPr>
                <w:ilvl w:val="0"/>
                <w:numId w:val="155"/>
              </w:numPr>
              <w:spacing w:before="60" w:after="60"/>
              <w:contextualSpacing/>
              <w:jc w:val="both"/>
            </w:pPr>
            <w:r w:rsidRPr="00240CDE">
              <w:t>Target Identification (I021/170)</w:t>
            </w:r>
          </w:p>
          <w:p w14:paraId="44B7E362" w14:textId="77777777" w:rsidR="003F1B02" w:rsidRDefault="003F1B02" w:rsidP="002464E4">
            <w:pPr>
              <w:numPr>
                <w:ilvl w:val="0"/>
                <w:numId w:val="155"/>
              </w:numPr>
              <w:spacing w:before="60" w:after="60"/>
              <w:contextualSpacing/>
              <w:jc w:val="both"/>
            </w:pPr>
            <w:r w:rsidRPr="00240CDE">
              <w:t>Target Status (I021/200)</w:t>
            </w:r>
          </w:p>
          <w:p w14:paraId="5D9B0323" w14:textId="77777777" w:rsidR="003F1B02" w:rsidRPr="00E77925" w:rsidRDefault="003F1B02" w:rsidP="002464E4">
            <w:pPr>
              <w:numPr>
                <w:ilvl w:val="0"/>
                <w:numId w:val="155"/>
              </w:numPr>
              <w:spacing w:before="60" w:after="60"/>
              <w:contextualSpacing/>
              <w:jc w:val="both"/>
            </w:pPr>
            <w:r w:rsidRPr="00240CDE">
              <w:t>Link Technology Indicator (I021/210)</w:t>
            </w:r>
          </w:p>
        </w:tc>
        <w:tc>
          <w:tcPr>
            <w:tcW w:w="1418" w:type="dxa"/>
            <w:shd w:val="clear" w:color="auto" w:fill="FFFFFF"/>
            <w:vAlign w:val="center"/>
          </w:tcPr>
          <w:p w14:paraId="1ED43C12"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F1136A9" w14:textId="77777777" w:rsidR="003F1B02" w:rsidRPr="005C0F13" w:rsidRDefault="003F1B02" w:rsidP="003F1B02">
            <w:pPr>
              <w:jc w:val="center"/>
              <w:rPr>
                <w:rFonts w:cs="Calibri"/>
                <w:szCs w:val="22"/>
              </w:rPr>
            </w:pPr>
          </w:p>
        </w:tc>
        <w:tc>
          <w:tcPr>
            <w:tcW w:w="1560" w:type="dxa"/>
            <w:shd w:val="clear" w:color="auto" w:fill="FFFFFF"/>
          </w:tcPr>
          <w:p w14:paraId="626ACD1B" w14:textId="77777777" w:rsidR="003F1B02" w:rsidRPr="005C0F13" w:rsidRDefault="003F1B02" w:rsidP="003F1B02">
            <w:pPr>
              <w:jc w:val="center"/>
              <w:rPr>
                <w:rFonts w:cs="Calibri"/>
                <w:szCs w:val="22"/>
              </w:rPr>
            </w:pPr>
          </w:p>
        </w:tc>
      </w:tr>
      <w:tr w:rsidR="003F1B02" w:rsidRPr="005C0F13" w14:paraId="3B9DA62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65DC241" w14:textId="77777777" w:rsidR="003F1B02" w:rsidRPr="009D402C" w:rsidRDefault="003F1B02" w:rsidP="003F1B02">
            <w:pPr>
              <w:rPr>
                <w:rFonts w:cs="Calibri"/>
                <w:szCs w:val="22"/>
              </w:rPr>
            </w:pPr>
            <w:r w:rsidRPr="005C0F13">
              <w:rPr>
                <w:rFonts w:cs="Calibri"/>
                <w:szCs w:val="22"/>
                <w:lang w:val="en-US"/>
              </w:rPr>
              <w:t>ADS</w:t>
            </w:r>
            <w:r>
              <w:rPr>
                <w:rFonts w:cs="Calibri"/>
                <w:szCs w:val="22"/>
              </w:rPr>
              <w:t>_102</w:t>
            </w:r>
            <w:r w:rsidRPr="009D402C">
              <w:rPr>
                <w:rFonts w:cs="Calibri"/>
                <w:szCs w:val="22"/>
              </w:rPr>
              <w:t>0</w:t>
            </w:r>
          </w:p>
          <w:p w14:paraId="55F1E8D7" w14:textId="77777777" w:rsidR="003F1B02" w:rsidRPr="0082563A" w:rsidRDefault="003F1B02" w:rsidP="003F1B02">
            <w:pPr>
              <w:pStyle w:val="4"/>
              <w:rPr>
                <w:sz w:val="22"/>
                <w:szCs w:val="22"/>
                <w:lang w:val="el-GR"/>
              </w:rPr>
            </w:pPr>
            <w:bookmarkStart w:id="2419" w:name="_Toc528424301"/>
            <w:r w:rsidRPr="0082563A">
              <w:rPr>
                <w:sz w:val="22"/>
                <w:szCs w:val="22"/>
                <w:lang w:val="el-GR"/>
              </w:rPr>
              <w:lastRenderedPageBreak/>
              <w:t xml:space="preserve">9.5.3.1 Μετάδοση Αναφοράς </w:t>
            </w:r>
            <w:r w:rsidRPr="0082563A">
              <w:rPr>
                <w:sz w:val="22"/>
                <w:szCs w:val="22"/>
              </w:rPr>
              <w:t>ASTERIX</w:t>
            </w:r>
            <w:r w:rsidRPr="0082563A">
              <w:rPr>
                <w:sz w:val="22"/>
                <w:szCs w:val="22"/>
                <w:lang w:val="el-GR"/>
              </w:rPr>
              <w:t xml:space="preserve"> </w:t>
            </w:r>
            <w:r w:rsidRPr="0082563A">
              <w:rPr>
                <w:sz w:val="22"/>
                <w:szCs w:val="22"/>
              </w:rPr>
              <w:t>CAT</w:t>
            </w:r>
            <w:r w:rsidRPr="0082563A">
              <w:rPr>
                <w:sz w:val="22"/>
                <w:szCs w:val="22"/>
                <w:lang w:val="el-GR"/>
              </w:rPr>
              <w:t xml:space="preserve"> 021 Βάσει Δεδομένων (</w:t>
            </w:r>
            <w:r w:rsidRPr="0082563A">
              <w:rPr>
                <w:sz w:val="22"/>
                <w:szCs w:val="22"/>
              </w:rPr>
              <w:t>Data</w:t>
            </w:r>
            <w:r w:rsidRPr="0082563A">
              <w:rPr>
                <w:sz w:val="22"/>
                <w:szCs w:val="22"/>
                <w:lang w:val="el-GR"/>
              </w:rPr>
              <w:t xml:space="preserve"> </w:t>
            </w:r>
            <w:r w:rsidRPr="0082563A">
              <w:rPr>
                <w:sz w:val="22"/>
                <w:szCs w:val="22"/>
              </w:rPr>
              <w:t>Driven</w:t>
            </w:r>
            <w:r w:rsidRPr="0082563A">
              <w:rPr>
                <w:sz w:val="22"/>
                <w:szCs w:val="22"/>
                <w:lang w:val="el-GR"/>
              </w:rPr>
              <w:t xml:space="preserve"> </w:t>
            </w:r>
            <w:r w:rsidRPr="0082563A">
              <w:rPr>
                <w:sz w:val="22"/>
                <w:szCs w:val="22"/>
              </w:rPr>
              <w:t>Mode</w:t>
            </w:r>
            <w:r w:rsidRPr="0082563A">
              <w:rPr>
                <w:sz w:val="22"/>
                <w:szCs w:val="22"/>
                <w:lang w:val="el-GR"/>
              </w:rPr>
              <w:t>)</w:t>
            </w:r>
            <w:bookmarkEnd w:id="2419"/>
          </w:p>
          <w:p w14:paraId="3C7E66E8" w14:textId="77777777" w:rsidR="003F1B02" w:rsidRPr="00EE6AC1" w:rsidRDefault="003F1B02" w:rsidP="003F1B02">
            <w:r>
              <w:t>Ο επίγειος σταθμός 1090 ES θα δημιουργεί και θα μεταδίδει</w:t>
            </w:r>
            <w:r w:rsidRPr="003B484E">
              <w:t xml:space="preserve"> μια αναφορά  ASTERIX Κατηγορίας 021 μετά από κάθε επιτυχημένη αποκωδικοποίηση (</w:t>
            </w:r>
            <w:r w:rsidRPr="006E4833">
              <w:t>ανά ED-102 / DO-260, DO-260A και DO-260B,</w:t>
            </w:r>
            <w:r w:rsidRPr="003B484E">
              <w:t xml:space="preserve"> συμπεριλαμβανομένης και της (επαν)-αρχικοποίησης ίχνους κάθε φορά που απαιτείται ) ενός αποκριτή (squitter) Θέσης ή Ταχύτητας.</w:t>
            </w:r>
          </w:p>
        </w:tc>
        <w:tc>
          <w:tcPr>
            <w:tcW w:w="1418" w:type="dxa"/>
            <w:shd w:val="clear" w:color="auto" w:fill="FFFFFF"/>
            <w:vAlign w:val="center"/>
          </w:tcPr>
          <w:p w14:paraId="583EB436"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789464F7" w14:textId="77777777" w:rsidR="003F1B02" w:rsidRPr="005C0F13" w:rsidRDefault="003F1B02" w:rsidP="003F1B02">
            <w:pPr>
              <w:jc w:val="center"/>
              <w:rPr>
                <w:rFonts w:cs="Calibri"/>
                <w:szCs w:val="22"/>
              </w:rPr>
            </w:pPr>
          </w:p>
        </w:tc>
        <w:tc>
          <w:tcPr>
            <w:tcW w:w="1560" w:type="dxa"/>
            <w:shd w:val="clear" w:color="auto" w:fill="FFFFFF"/>
          </w:tcPr>
          <w:p w14:paraId="6FF24067" w14:textId="77777777" w:rsidR="003F1B02" w:rsidRPr="005C0F13" w:rsidRDefault="003F1B02" w:rsidP="003F1B02">
            <w:pPr>
              <w:jc w:val="center"/>
              <w:rPr>
                <w:rFonts w:cs="Calibri"/>
                <w:szCs w:val="22"/>
              </w:rPr>
            </w:pPr>
          </w:p>
        </w:tc>
      </w:tr>
      <w:tr w:rsidR="003F1B02" w:rsidRPr="005C0F13" w14:paraId="30FB781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9FD08CE" w14:textId="77777777" w:rsidR="003F1B02" w:rsidRPr="009D402C" w:rsidRDefault="003F1B02" w:rsidP="003F1B02">
            <w:pPr>
              <w:rPr>
                <w:rFonts w:cs="Calibri"/>
                <w:szCs w:val="22"/>
              </w:rPr>
            </w:pPr>
            <w:r w:rsidRPr="005C0F13">
              <w:rPr>
                <w:rFonts w:cs="Calibri"/>
                <w:szCs w:val="22"/>
                <w:lang w:val="en-US"/>
              </w:rPr>
              <w:t>ADS</w:t>
            </w:r>
            <w:r>
              <w:rPr>
                <w:rFonts w:cs="Calibri"/>
                <w:szCs w:val="22"/>
              </w:rPr>
              <w:t>_103</w:t>
            </w:r>
            <w:r w:rsidRPr="009D402C">
              <w:rPr>
                <w:rFonts w:cs="Calibri"/>
                <w:szCs w:val="22"/>
              </w:rPr>
              <w:t>0</w:t>
            </w:r>
          </w:p>
          <w:p w14:paraId="6B47955C" w14:textId="77777777" w:rsidR="003F1B02" w:rsidRPr="00B445D8" w:rsidRDefault="003F1B02" w:rsidP="003F1B02">
            <w:r>
              <w:t xml:space="preserve">Οι αναφορές </w:t>
            </w:r>
            <w:r>
              <w:rPr>
                <w:lang w:val="en-US"/>
              </w:rPr>
              <w:t>state</w:t>
            </w:r>
            <w:r w:rsidRPr="00173521">
              <w:t xml:space="preserve"> </w:t>
            </w:r>
            <w:r>
              <w:rPr>
                <w:lang w:val="en-US"/>
              </w:rPr>
              <w:t>vector</w:t>
            </w:r>
            <w:r w:rsidRPr="00173521">
              <w:t xml:space="preserve"> </w:t>
            </w:r>
            <w:r>
              <w:t>θα παράγονται αν όλες οι προϋποθέσεις της παραγράφου 3.4.4.1[</w:t>
            </w:r>
            <w:r>
              <w:rPr>
                <w:lang w:val="en-US"/>
              </w:rPr>
              <w:t>REQ</w:t>
            </w:r>
            <w:r w:rsidRPr="00173521">
              <w:t xml:space="preserve"> 41] </w:t>
            </w:r>
            <w:r>
              <w:t xml:space="preserve">του </w:t>
            </w:r>
            <w:r>
              <w:rPr>
                <w:lang w:val="en-US"/>
              </w:rPr>
              <w:t>ED</w:t>
            </w:r>
            <w:r w:rsidRPr="00173521">
              <w:t>-129</w:t>
            </w:r>
            <w:r>
              <w:rPr>
                <w:lang w:val="en-US"/>
              </w:rPr>
              <w:t>B</w:t>
            </w:r>
            <w:r w:rsidRPr="00173521">
              <w:t xml:space="preserve"> </w:t>
            </w:r>
            <w:r>
              <w:t>πληρούνται.</w:t>
            </w:r>
          </w:p>
        </w:tc>
        <w:tc>
          <w:tcPr>
            <w:tcW w:w="1418" w:type="dxa"/>
            <w:shd w:val="clear" w:color="auto" w:fill="FFFFFF"/>
            <w:vAlign w:val="center"/>
          </w:tcPr>
          <w:p w14:paraId="3439D20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93BF84B" w14:textId="77777777" w:rsidR="003F1B02" w:rsidRPr="005C0F13" w:rsidRDefault="003F1B02" w:rsidP="003F1B02">
            <w:pPr>
              <w:jc w:val="center"/>
              <w:rPr>
                <w:rFonts w:cs="Calibri"/>
                <w:szCs w:val="22"/>
              </w:rPr>
            </w:pPr>
          </w:p>
        </w:tc>
        <w:tc>
          <w:tcPr>
            <w:tcW w:w="1560" w:type="dxa"/>
            <w:shd w:val="clear" w:color="auto" w:fill="FFFFFF"/>
          </w:tcPr>
          <w:p w14:paraId="7CB1183B" w14:textId="77777777" w:rsidR="003F1B02" w:rsidRPr="005C0F13" w:rsidRDefault="003F1B02" w:rsidP="003F1B02">
            <w:pPr>
              <w:jc w:val="center"/>
              <w:rPr>
                <w:rFonts w:cs="Calibri"/>
                <w:szCs w:val="22"/>
              </w:rPr>
            </w:pPr>
          </w:p>
        </w:tc>
      </w:tr>
      <w:tr w:rsidR="003F1B02" w:rsidRPr="005C0F13" w14:paraId="19D18E3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A3B9A92" w14:textId="77777777" w:rsidR="003F1B02" w:rsidRPr="009D402C" w:rsidRDefault="003F1B02" w:rsidP="003F1B02">
            <w:pPr>
              <w:rPr>
                <w:rFonts w:cs="Calibri"/>
                <w:szCs w:val="22"/>
              </w:rPr>
            </w:pPr>
            <w:r w:rsidRPr="005C0F13">
              <w:rPr>
                <w:rFonts w:cs="Calibri"/>
                <w:szCs w:val="22"/>
                <w:lang w:val="en-US"/>
              </w:rPr>
              <w:t>ADS</w:t>
            </w:r>
            <w:r>
              <w:rPr>
                <w:rFonts w:cs="Calibri"/>
                <w:szCs w:val="22"/>
              </w:rPr>
              <w:t>_104</w:t>
            </w:r>
            <w:r w:rsidRPr="009D402C">
              <w:rPr>
                <w:rFonts w:cs="Calibri"/>
                <w:szCs w:val="22"/>
              </w:rPr>
              <w:t>0</w:t>
            </w:r>
          </w:p>
          <w:p w14:paraId="1BA5A90F" w14:textId="77777777" w:rsidR="003F1B02" w:rsidRDefault="003F1B02" w:rsidP="003F1B02">
            <w:r>
              <w:t xml:space="preserve">Ο ελάχιστος χρόνος αναμονής μεταξύ της παράδοσης αναφορών στόχων θα ρυθμίζεται μεταξύ 0 και 8 δευτερολέπτων κατ’ ελάχιστο, με </w:t>
            </w:r>
            <w:r w:rsidRPr="003B484E">
              <w:t>βήμα προσαύξησης (</w:t>
            </w:r>
            <w:r w:rsidRPr="003B484E">
              <w:rPr>
                <w:lang w:val="en-US"/>
              </w:rPr>
              <w:t>increment</w:t>
            </w:r>
            <w:r>
              <w:t>) 0,1</w:t>
            </w:r>
            <w:r w:rsidRPr="003B484E">
              <w:t xml:space="preserve"> δευτερόλεπτων.</w:t>
            </w:r>
          </w:p>
          <w:p w14:paraId="3D536C02" w14:textId="77777777" w:rsidR="003F1B02" w:rsidRPr="00CB78F4" w:rsidRDefault="003F1B02" w:rsidP="003F1B02">
            <w:pPr>
              <w:ind w:left="1247" w:hanging="1247"/>
              <w:rPr>
                <w:i/>
              </w:rPr>
            </w:pPr>
            <w:r w:rsidRPr="00CB78F4">
              <w:rPr>
                <w:b/>
                <w:i/>
              </w:rPr>
              <w:t>Σημείωση 1</w:t>
            </w:r>
            <w:r w:rsidRPr="00CB78F4">
              <w:rPr>
                <w:i/>
              </w:rPr>
              <w:t xml:space="preserve">: </w:t>
            </w:r>
            <w:r w:rsidRPr="00CB78F4">
              <w:rPr>
                <w:i/>
              </w:rPr>
              <w:tab/>
            </w:r>
          </w:p>
          <w:p w14:paraId="44634E1C" w14:textId="77777777" w:rsidR="003F1B02" w:rsidRPr="00CB78F4" w:rsidRDefault="003F1B02" w:rsidP="003F1B02">
            <w:pPr>
              <w:rPr>
                <w:i/>
              </w:rPr>
            </w:pPr>
            <w:r w:rsidRPr="00CB78F4">
              <w:rPr>
                <w:i/>
              </w:rPr>
              <w:t>Κατά τη διάρκεια του χρόνου αναμονής δεν παραδίνονται αναφορές στόχων. Το πρώτο μήνυμα 1090</w:t>
            </w:r>
            <w:r w:rsidRPr="00CB78F4">
              <w:rPr>
                <w:i/>
                <w:lang w:val="en-US"/>
              </w:rPr>
              <w:t>ES</w:t>
            </w:r>
            <w:r w:rsidRPr="00CB78F4">
              <w:rPr>
                <w:i/>
              </w:rPr>
              <w:t xml:space="preserve"> θέσης που λαμβάνεται μετά την παρέλευση της περιόδου αναμονής θα προκαλεί μια αναφορά </w:t>
            </w:r>
            <w:r w:rsidRPr="00CB78F4">
              <w:rPr>
                <w:i/>
                <w:lang w:val="en-US"/>
              </w:rPr>
              <w:t>ASTERIX</w:t>
            </w:r>
            <w:r w:rsidRPr="00CB78F4">
              <w:rPr>
                <w:i/>
              </w:rPr>
              <w:t xml:space="preserve"> </w:t>
            </w:r>
            <w:r w:rsidRPr="00CB78F4">
              <w:rPr>
                <w:i/>
                <w:lang w:val="en-US"/>
              </w:rPr>
              <w:t>CAT</w:t>
            </w:r>
            <w:r w:rsidRPr="00CB78F4">
              <w:rPr>
                <w:i/>
              </w:rPr>
              <w:t xml:space="preserve"> 021 </w:t>
            </w:r>
            <w:r w:rsidRPr="00CB78F4">
              <w:rPr>
                <w:i/>
                <w:lang w:val="en-US"/>
              </w:rPr>
              <w:t>state</w:t>
            </w:r>
            <w:r w:rsidRPr="00CB78F4">
              <w:rPr>
                <w:i/>
              </w:rPr>
              <w:t xml:space="preserve"> </w:t>
            </w:r>
            <w:r w:rsidRPr="00CB78F4">
              <w:rPr>
                <w:i/>
                <w:lang w:val="en-US"/>
              </w:rPr>
              <w:t>vector</w:t>
            </w:r>
            <w:r w:rsidRPr="00CB78F4">
              <w:rPr>
                <w:i/>
              </w:rPr>
              <w:t>.</w:t>
            </w:r>
          </w:p>
          <w:p w14:paraId="30B869A8" w14:textId="77777777" w:rsidR="003F1B02" w:rsidRPr="00CB78F4" w:rsidRDefault="003F1B02" w:rsidP="003F1B02">
            <w:pPr>
              <w:ind w:left="1247" w:hanging="1247"/>
              <w:rPr>
                <w:i/>
              </w:rPr>
            </w:pPr>
            <w:r w:rsidRPr="00CB78F4">
              <w:rPr>
                <w:b/>
                <w:i/>
              </w:rPr>
              <w:t>Σημείωση 2:</w:t>
            </w:r>
            <w:r w:rsidRPr="00CB78F4">
              <w:rPr>
                <w:i/>
              </w:rPr>
              <w:t xml:space="preserve"> </w:t>
            </w:r>
            <w:r w:rsidRPr="00CB78F4">
              <w:rPr>
                <w:i/>
              </w:rPr>
              <w:tab/>
            </w:r>
          </w:p>
          <w:p w14:paraId="2DBA1192" w14:textId="77777777" w:rsidR="003F1B02" w:rsidRPr="00E77925" w:rsidRDefault="003F1B02" w:rsidP="003F1B02">
            <w:r w:rsidRPr="00CB78F4">
              <w:rPr>
                <w:i/>
              </w:rPr>
              <w:t>Αυτή η παραμετροποίηση επιτρέπει τη  μικρότερη δυνατή καθυστέρ</w:t>
            </w:r>
            <w:r w:rsidRPr="00EE6AC1">
              <w:t xml:space="preserve">ηση </w:t>
            </w:r>
            <w:r w:rsidRPr="00173521">
              <w:t>(</w:t>
            </w:r>
            <w:r w:rsidRPr="00EE6AC1">
              <w:rPr>
                <w:lang w:val="en-US"/>
              </w:rPr>
              <w:t>latency</w:t>
            </w:r>
            <w:r w:rsidRPr="00173521">
              <w:t xml:space="preserve">) </w:t>
            </w:r>
            <w:r w:rsidRPr="00EE6AC1">
              <w:t>με το να καταστέλλει (</w:t>
            </w:r>
            <w:r w:rsidRPr="00EE6AC1">
              <w:rPr>
                <w:lang w:val="en-US"/>
              </w:rPr>
              <w:t>throttling</w:t>
            </w:r>
            <w:r w:rsidRPr="00173521">
              <w:t xml:space="preserve">) </w:t>
            </w:r>
            <w:r w:rsidRPr="00EE6AC1">
              <w:t>την παραγωγή αναφορών όπου κρίνεται αναγκαίο.</w:t>
            </w:r>
          </w:p>
        </w:tc>
        <w:tc>
          <w:tcPr>
            <w:tcW w:w="1418" w:type="dxa"/>
            <w:shd w:val="clear" w:color="auto" w:fill="FFFFFF"/>
            <w:vAlign w:val="center"/>
          </w:tcPr>
          <w:p w14:paraId="5640E913"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33A7258" w14:textId="77777777" w:rsidR="003F1B02" w:rsidRPr="005C0F13" w:rsidRDefault="003F1B02" w:rsidP="003F1B02">
            <w:pPr>
              <w:jc w:val="center"/>
              <w:rPr>
                <w:rFonts w:cs="Calibri"/>
                <w:szCs w:val="22"/>
              </w:rPr>
            </w:pPr>
          </w:p>
        </w:tc>
        <w:tc>
          <w:tcPr>
            <w:tcW w:w="1560" w:type="dxa"/>
            <w:shd w:val="clear" w:color="auto" w:fill="FFFFFF"/>
          </w:tcPr>
          <w:p w14:paraId="444157C9" w14:textId="77777777" w:rsidR="003F1B02" w:rsidRPr="005C0F13" w:rsidRDefault="003F1B02" w:rsidP="003F1B02">
            <w:pPr>
              <w:jc w:val="center"/>
              <w:rPr>
                <w:rFonts w:cs="Calibri"/>
                <w:szCs w:val="22"/>
              </w:rPr>
            </w:pPr>
          </w:p>
        </w:tc>
      </w:tr>
      <w:tr w:rsidR="003F1B02" w:rsidRPr="005C0F13" w14:paraId="0BA4ED2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74A9A4C" w14:textId="77777777" w:rsidR="003F1B02" w:rsidRPr="009D402C" w:rsidRDefault="003F1B02" w:rsidP="003F1B02">
            <w:pPr>
              <w:rPr>
                <w:rFonts w:cs="Calibri"/>
                <w:szCs w:val="22"/>
              </w:rPr>
            </w:pPr>
            <w:r w:rsidRPr="005C0F13">
              <w:rPr>
                <w:rFonts w:cs="Calibri"/>
                <w:szCs w:val="22"/>
                <w:lang w:val="en-US"/>
              </w:rPr>
              <w:t>ADS</w:t>
            </w:r>
            <w:r>
              <w:rPr>
                <w:rFonts w:cs="Calibri"/>
                <w:szCs w:val="22"/>
              </w:rPr>
              <w:t>_105</w:t>
            </w:r>
            <w:r w:rsidRPr="009D402C">
              <w:rPr>
                <w:rFonts w:cs="Calibri"/>
                <w:szCs w:val="22"/>
              </w:rPr>
              <w:t>0</w:t>
            </w:r>
          </w:p>
          <w:p w14:paraId="240E0ACF" w14:textId="77777777" w:rsidR="003F1B02" w:rsidRPr="00173521" w:rsidRDefault="003F1B02" w:rsidP="003F1B02">
            <w:r>
              <w:t>Θα υπάρχει η δυνατότητα πακετοποίησης (</w:t>
            </w:r>
            <w:r>
              <w:rPr>
                <w:lang w:val="en-US"/>
              </w:rPr>
              <w:t>blocking</w:t>
            </w:r>
            <w:r w:rsidRPr="00173521">
              <w:t>/</w:t>
            </w:r>
            <w:r>
              <w:rPr>
                <w:lang w:val="en-US"/>
              </w:rPr>
              <w:t>bundling</w:t>
            </w:r>
            <w:r w:rsidRPr="00173521">
              <w:t xml:space="preserve">) </w:t>
            </w:r>
            <w:r>
              <w:t xml:space="preserve">πολλαπλών αναφορών στόχου υπό ένα κοινό </w:t>
            </w:r>
            <w:r>
              <w:rPr>
                <w:lang w:val="en-US"/>
              </w:rPr>
              <w:t>UDP</w:t>
            </w:r>
            <w:r w:rsidRPr="00173521">
              <w:t>/</w:t>
            </w:r>
            <w:r>
              <w:rPr>
                <w:lang w:val="en-US"/>
              </w:rPr>
              <w:t>IP</w:t>
            </w:r>
            <w:r w:rsidRPr="00173521">
              <w:t xml:space="preserve"> </w:t>
            </w:r>
            <w:r>
              <w:t>πακέτο</w:t>
            </w:r>
            <w:r w:rsidRPr="00173521">
              <w:t xml:space="preserve"> </w:t>
            </w:r>
            <w:r>
              <w:t>για εξοικονόμηση εύρους ζώνης. Ο χρόνος (</w:t>
            </w:r>
            <w:r>
              <w:rPr>
                <w:lang w:val="en-US"/>
              </w:rPr>
              <w:t>buffer</w:t>
            </w:r>
            <w:r>
              <w:t>/</w:t>
            </w:r>
            <w:r>
              <w:rPr>
                <w:lang w:val="en-US"/>
              </w:rPr>
              <w:t>block</w:t>
            </w:r>
            <w:r w:rsidRPr="00173521">
              <w:t xml:space="preserve"> </w:t>
            </w:r>
            <w:r>
              <w:rPr>
                <w:lang w:val="en-US"/>
              </w:rPr>
              <w:t>time</w:t>
            </w:r>
            <w:r w:rsidRPr="00173521">
              <w:t xml:space="preserve">) </w:t>
            </w:r>
            <w:r>
              <w:t>πακετοποίησης των δεδομένων θα είναι ρυθμιζόμενος σε ένα ελάχιστο διάστημα μεταξύ 0 έως 100</w:t>
            </w:r>
            <w:r w:rsidRPr="00173521">
              <w:t xml:space="preserve"> </w:t>
            </w:r>
            <w:r>
              <w:rPr>
                <w:lang w:val="en-US"/>
              </w:rPr>
              <w:t>ms</w:t>
            </w:r>
            <w:r>
              <w:t xml:space="preserve"> με βήμα προσαύξησης 10</w:t>
            </w:r>
            <w:r w:rsidRPr="00173521">
              <w:t xml:space="preserve"> </w:t>
            </w:r>
            <w:r>
              <w:rPr>
                <w:lang w:val="en-US"/>
              </w:rPr>
              <w:t>ms</w:t>
            </w:r>
            <w:r w:rsidRPr="00173521">
              <w:t>.</w:t>
            </w:r>
          </w:p>
        </w:tc>
        <w:tc>
          <w:tcPr>
            <w:tcW w:w="1418" w:type="dxa"/>
            <w:shd w:val="clear" w:color="auto" w:fill="FFFFFF"/>
            <w:vAlign w:val="center"/>
          </w:tcPr>
          <w:p w14:paraId="49C17FB0"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F4C70A3" w14:textId="77777777" w:rsidR="003F1B02" w:rsidRPr="005C0F13" w:rsidRDefault="003F1B02" w:rsidP="003F1B02">
            <w:pPr>
              <w:jc w:val="center"/>
              <w:rPr>
                <w:rFonts w:cs="Calibri"/>
                <w:szCs w:val="22"/>
              </w:rPr>
            </w:pPr>
          </w:p>
        </w:tc>
        <w:tc>
          <w:tcPr>
            <w:tcW w:w="1560" w:type="dxa"/>
            <w:shd w:val="clear" w:color="auto" w:fill="FFFFFF"/>
          </w:tcPr>
          <w:p w14:paraId="5289CDB1" w14:textId="77777777" w:rsidR="003F1B02" w:rsidRPr="005C0F13" w:rsidRDefault="003F1B02" w:rsidP="003F1B02">
            <w:pPr>
              <w:jc w:val="center"/>
              <w:rPr>
                <w:rFonts w:cs="Calibri"/>
                <w:szCs w:val="22"/>
              </w:rPr>
            </w:pPr>
          </w:p>
        </w:tc>
      </w:tr>
      <w:tr w:rsidR="003F1B02" w:rsidRPr="005C0F13" w14:paraId="5728670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12A8938" w14:textId="77777777" w:rsidR="003F1B02" w:rsidRPr="009D402C" w:rsidRDefault="003F1B02" w:rsidP="003F1B02">
            <w:pPr>
              <w:rPr>
                <w:rFonts w:cs="Calibri"/>
                <w:szCs w:val="22"/>
              </w:rPr>
            </w:pPr>
            <w:r w:rsidRPr="005C0F13">
              <w:rPr>
                <w:rFonts w:cs="Calibri"/>
                <w:szCs w:val="22"/>
                <w:lang w:val="en-US"/>
              </w:rPr>
              <w:t>ADS</w:t>
            </w:r>
            <w:r>
              <w:rPr>
                <w:rFonts w:cs="Calibri"/>
                <w:szCs w:val="22"/>
              </w:rPr>
              <w:t>_106</w:t>
            </w:r>
            <w:r w:rsidRPr="009D402C">
              <w:rPr>
                <w:rFonts w:cs="Calibri"/>
                <w:szCs w:val="22"/>
              </w:rPr>
              <w:t>0</w:t>
            </w:r>
          </w:p>
          <w:p w14:paraId="67DF0EF2" w14:textId="77777777" w:rsidR="003F1B02" w:rsidRPr="00173521" w:rsidRDefault="003F1B02" w:rsidP="003F1B02">
            <w:pPr>
              <w:contextualSpacing/>
            </w:pPr>
            <w:r>
              <w:t xml:space="preserve">Προτείνεται σύμφωνα με το </w:t>
            </w:r>
            <w:r>
              <w:rPr>
                <w:lang w:val="en-US"/>
              </w:rPr>
              <w:t>APPENDIX</w:t>
            </w:r>
            <w:r w:rsidRPr="00173521">
              <w:t xml:space="preserve"> </w:t>
            </w:r>
            <w:r>
              <w:rPr>
                <w:lang w:val="en-US"/>
              </w:rPr>
              <w:t>J</w:t>
            </w:r>
            <w:r w:rsidRPr="00173521">
              <w:t xml:space="preserve"> </w:t>
            </w:r>
            <w:r w:rsidRPr="006E4833">
              <w:t xml:space="preserve">του </w:t>
            </w:r>
            <w:r w:rsidRPr="006E4833">
              <w:rPr>
                <w:lang w:val="en-US"/>
              </w:rPr>
              <w:t>Eurocae</w:t>
            </w:r>
            <w:r w:rsidRPr="006E4833">
              <w:t xml:space="preserve"> </w:t>
            </w:r>
            <w:r w:rsidRPr="006E4833">
              <w:rPr>
                <w:lang w:val="en-US"/>
              </w:rPr>
              <w:t>ED</w:t>
            </w:r>
            <w:r w:rsidRPr="006E4833">
              <w:t>-129</w:t>
            </w:r>
            <w:r w:rsidRPr="006E4833">
              <w:rPr>
                <w:lang w:val="en-US"/>
              </w:rPr>
              <w:t>B</w:t>
            </w:r>
            <w:r w:rsidRPr="006E4833">
              <w:t xml:space="preserve">, οι </w:t>
            </w:r>
            <w:r w:rsidRPr="006E4833">
              <w:rPr>
                <w:lang w:val="en-US"/>
              </w:rPr>
              <w:t>CAT</w:t>
            </w:r>
            <w:r w:rsidRPr="006E4833">
              <w:t>021</w:t>
            </w:r>
            <w:r w:rsidRPr="00173521">
              <w:t xml:space="preserve"> </w:t>
            </w:r>
            <w:r>
              <w:t xml:space="preserve">αναφορές να έχουν την εξής ρύθμιση για το </w:t>
            </w:r>
            <w:r>
              <w:rPr>
                <w:lang w:val="en-US"/>
              </w:rPr>
              <w:t>blocking</w:t>
            </w:r>
            <w:r w:rsidRPr="00173521">
              <w:t xml:space="preserve"> </w:t>
            </w:r>
            <w:r>
              <w:rPr>
                <w:lang w:val="en-US"/>
              </w:rPr>
              <w:t>time</w:t>
            </w:r>
            <w:r w:rsidRPr="00173521">
              <w:t xml:space="preserve"> </w:t>
            </w:r>
            <w:r>
              <w:t xml:space="preserve">και το </w:t>
            </w:r>
            <w:r>
              <w:rPr>
                <w:lang w:val="en-US"/>
              </w:rPr>
              <w:t>packet</w:t>
            </w:r>
            <w:r w:rsidRPr="00173521">
              <w:t xml:space="preserve"> </w:t>
            </w:r>
            <w:r>
              <w:rPr>
                <w:lang w:val="en-US"/>
              </w:rPr>
              <w:t>size</w:t>
            </w:r>
            <w:r w:rsidRPr="00173521">
              <w:t>:</w:t>
            </w:r>
          </w:p>
          <w:p w14:paraId="734D3F70" w14:textId="77777777" w:rsidR="003F1B02" w:rsidRDefault="003F1B02" w:rsidP="002464E4">
            <w:pPr>
              <w:pStyle w:val="af8"/>
              <w:numPr>
                <w:ilvl w:val="0"/>
                <w:numId w:val="156"/>
              </w:numPr>
              <w:jc w:val="both"/>
              <w:rPr>
                <w:lang w:val="en-US"/>
              </w:rPr>
            </w:pPr>
            <w:r>
              <w:t xml:space="preserve">Μέγιστο </w:t>
            </w:r>
            <w:r w:rsidRPr="009F1F09">
              <w:rPr>
                <w:lang w:val="en-US"/>
              </w:rPr>
              <w:t>Blocking Time Window = 50 ms</w:t>
            </w:r>
          </w:p>
          <w:p w14:paraId="7587B09B" w14:textId="77777777" w:rsidR="003F1B02" w:rsidRPr="009F1F09" w:rsidRDefault="003F1B02" w:rsidP="002464E4">
            <w:pPr>
              <w:pStyle w:val="af8"/>
              <w:numPr>
                <w:ilvl w:val="0"/>
                <w:numId w:val="156"/>
              </w:numPr>
              <w:jc w:val="both"/>
              <w:rPr>
                <w:lang w:val="en-US"/>
              </w:rPr>
            </w:pPr>
            <w:r>
              <w:t>Μέγιστο</w:t>
            </w:r>
            <w:r w:rsidRPr="009F1F09">
              <w:rPr>
                <w:lang w:val="en-US"/>
              </w:rPr>
              <w:t xml:space="preserve"> Blocking Packet Size = 1450 bytes</w:t>
            </w:r>
          </w:p>
          <w:p w14:paraId="718F3380" w14:textId="77777777" w:rsidR="003F1B02" w:rsidRPr="00EE6AC1" w:rsidRDefault="003F1B02" w:rsidP="003F1B02">
            <w:pPr>
              <w:contextualSpacing/>
            </w:pPr>
            <w:r>
              <w:lastRenderedPageBreak/>
              <w:t xml:space="preserve">Το πακέτο </w:t>
            </w:r>
            <w:r>
              <w:rPr>
                <w:lang w:val="en-US"/>
              </w:rPr>
              <w:t>ASTERIX</w:t>
            </w:r>
            <w:r w:rsidRPr="00173521">
              <w:t xml:space="preserve"> </w:t>
            </w:r>
            <w:r>
              <w:t xml:space="preserve"> δημιουργείται όταν ξεπεραστεί ένα από τα δύο προαναφερθέντα όρια.</w:t>
            </w:r>
          </w:p>
        </w:tc>
        <w:tc>
          <w:tcPr>
            <w:tcW w:w="1418" w:type="dxa"/>
            <w:shd w:val="clear" w:color="auto" w:fill="FFFFFF"/>
            <w:vAlign w:val="center"/>
          </w:tcPr>
          <w:p w14:paraId="1DB7A5D2"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2961278E" w14:textId="77777777" w:rsidR="003F1B02" w:rsidRPr="005C0F13" w:rsidRDefault="003F1B02" w:rsidP="003F1B02">
            <w:pPr>
              <w:jc w:val="center"/>
              <w:rPr>
                <w:rFonts w:cs="Calibri"/>
                <w:szCs w:val="22"/>
              </w:rPr>
            </w:pPr>
          </w:p>
        </w:tc>
        <w:tc>
          <w:tcPr>
            <w:tcW w:w="1560" w:type="dxa"/>
            <w:shd w:val="clear" w:color="auto" w:fill="FFFFFF"/>
          </w:tcPr>
          <w:p w14:paraId="0F374A41" w14:textId="77777777" w:rsidR="003F1B02" w:rsidRPr="005C0F13" w:rsidRDefault="003F1B02" w:rsidP="003F1B02">
            <w:pPr>
              <w:jc w:val="center"/>
              <w:rPr>
                <w:rFonts w:cs="Calibri"/>
                <w:szCs w:val="22"/>
              </w:rPr>
            </w:pPr>
          </w:p>
        </w:tc>
      </w:tr>
      <w:tr w:rsidR="003F1B02" w:rsidRPr="005C0F13" w14:paraId="4108341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40508A0" w14:textId="77777777" w:rsidR="003F1B02" w:rsidRPr="009D402C" w:rsidRDefault="003F1B02" w:rsidP="003F1B02">
            <w:pPr>
              <w:rPr>
                <w:rFonts w:cs="Calibri"/>
                <w:szCs w:val="22"/>
              </w:rPr>
            </w:pPr>
            <w:r w:rsidRPr="005C0F13">
              <w:rPr>
                <w:rFonts w:cs="Calibri"/>
                <w:szCs w:val="22"/>
                <w:lang w:val="en-US"/>
              </w:rPr>
              <w:t>ADS</w:t>
            </w:r>
            <w:r>
              <w:rPr>
                <w:rFonts w:cs="Calibri"/>
                <w:szCs w:val="22"/>
              </w:rPr>
              <w:t>_107</w:t>
            </w:r>
            <w:r w:rsidRPr="009D402C">
              <w:rPr>
                <w:rFonts w:cs="Calibri"/>
                <w:szCs w:val="22"/>
              </w:rPr>
              <w:t>0</w:t>
            </w:r>
          </w:p>
          <w:p w14:paraId="1028CBDA" w14:textId="77777777" w:rsidR="003F1B02" w:rsidRPr="00173521" w:rsidRDefault="003F1B02" w:rsidP="003F1B02">
            <w:r w:rsidRPr="006E4833">
              <w:t xml:space="preserve">Ο επίγειος σταθμός 1090 ES θα δημιουργεί και θα μεταδίδει μια αναφορά ASTERIX </w:t>
            </w:r>
            <w:r w:rsidRPr="006E4833">
              <w:rPr>
                <w:lang w:val="en-US"/>
              </w:rPr>
              <w:t>CAT</w:t>
            </w:r>
            <w:r w:rsidRPr="006E4833">
              <w:t xml:space="preserve"> 021 με τη λήψη ενός μηνύματος </w:t>
            </w:r>
            <w:r w:rsidRPr="006E4833">
              <w:rPr>
                <w:lang w:val="en-US"/>
              </w:rPr>
              <w:t>ADS</w:t>
            </w:r>
            <w:r w:rsidRPr="006E4833">
              <w:t>-</w:t>
            </w:r>
            <w:r w:rsidRPr="006E4833">
              <w:rPr>
                <w:lang w:val="en-US"/>
              </w:rPr>
              <w:t>B</w:t>
            </w:r>
            <w:r w:rsidRPr="006E4833">
              <w:t xml:space="preserve"> με </w:t>
            </w:r>
            <w:r w:rsidRPr="006E4833">
              <w:rPr>
                <w:lang w:val="en-US"/>
              </w:rPr>
              <w:t>FTC</w:t>
            </w:r>
            <w:r w:rsidRPr="006E4833">
              <w:t xml:space="preserve"> = 0 (Νο </w:t>
            </w:r>
            <w:r w:rsidRPr="006E4833">
              <w:rPr>
                <w:lang w:val="en-US"/>
              </w:rPr>
              <w:t>Airborne</w:t>
            </w:r>
            <w:r w:rsidRPr="006E4833">
              <w:t xml:space="preserve"> </w:t>
            </w:r>
            <w:r w:rsidRPr="006E4833">
              <w:rPr>
                <w:lang w:val="en-US"/>
              </w:rPr>
              <w:t>or</w:t>
            </w:r>
            <w:r w:rsidRPr="006E4833">
              <w:t xml:space="preserve"> </w:t>
            </w:r>
            <w:r w:rsidRPr="006E4833">
              <w:rPr>
                <w:lang w:val="en-US"/>
              </w:rPr>
              <w:t>Surface</w:t>
            </w:r>
            <w:r w:rsidRPr="006E4833">
              <w:t xml:space="preserve"> </w:t>
            </w:r>
            <w:r w:rsidRPr="006E4833">
              <w:rPr>
                <w:lang w:val="en-US"/>
              </w:rPr>
              <w:t>Position</w:t>
            </w:r>
            <w:r w:rsidRPr="006E4833">
              <w:t xml:space="preserve"> </w:t>
            </w:r>
            <w:r w:rsidRPr="006E4833">
              <w:rPr>
                <w:lang w:val="en-US"/>
              </w:rPr>
              <w:t>Message</w:t>
            </w:r>
            <w:r w:rsidRPr="006E4833">
              <w:t>).</w:t>
            </w:r>
          </w:p>
          <w:p w14:paraId="082128FD" w14:textId="77777777" w:rsidR="003F1B02" w:rsidRPr="00CB78F4" w:rsidRDefault="003F1B02" w:rsidP="003F1B02">
            <w:pPr>
              <w:ind w:left="1247" w:hanging="1247"/>
              <w:rPr>
                <w:i/>
              </w:rPr>
            </w:pPr>
            <w:r w:rsidRPr="00CB78F4">
              <w:rPr>
                <w:b/>
                <w:i/>
              </w:rPr>
              <w:t>Σημείωση</w:t>
            </w:r>
            <w:r w:rsidRPr="00CB78F4">
              <w:rPr>
                <w:i/>
              </w:rPr>
              <w:t>:</w:t>
            </w:r>
          </w:p>
          <w:p w14:paraId="7B2E2DA0" w14:textId="77777777" w:rsidR="003F1B02" w:rsidRPr="00EE6AC1" w:rsidRDefault="003F1B02" w:rsidP="003F1B02">
            <w:pPr>
              <w:ind w:left="1247" w:hanging="1247"/>
            </w:pPr>
            <w:r w:rsidRPr="00CB78F4">
              <w:rPr>
                <w:i/>
              </w:rPr>
              <w:t>Χρησιμεύει για την προώθηση μιας ένδειξης για κατάσταση ανάγκης</w:t>
            </w:r>
          </w:p>
        </w:tc>
        <w:tc>
          <w:tcPr>
            <w:tcW w:w="1418" w:type="dxa"/>
            <w:shd w:val="clear" w:color="auto" w:fill="FFFFFF"/>
            <w:vAlign w:val="center"/>
          </w:tcPr>
          <w:p w14:paraId="35994A69"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4C87E94" w14:textId="77777777" w:rsidR="003F1B02" w:rsidRPr="005C0F13" w:rsidRDefault="003F1B02" w:rsidP="003F1B02">
            <w:pPr>
              <w:jc w:val="center"/>
              <w:rPr>
                <w:rFonts w:cs="Calibri"/>
                <w:szCs w:val="22"/>
              </w:rPr>
            </w:pPr>
          </w:p>
        </w:tc>
        <w:tc>
          <w:tcPr>
            <w:tcW w:w="1560" w:type="dxa"/>
            <w:shd w:val="clear" w:color="auto" w:fill="FFFFFF"/>
          </w:tcPr>
          <w:p w14:paraId="2AACC4D7" w14:textId="77777777" w:rsidR="003F1B02" w:rsidRPr="005C0F13" w:rsidRDefault="003F1B02" w:rsidP="003F1B02">
            <w:pPr>
              <w:jc w:val="center"/>
              <w:rPr>
                <w:rFonts w:cs="Calibri"/>
                <w:szCs w:val="22"/>
              </w:rPr>
            </w:pPr>
          </w:p>
        </w:tc>
      </w:tr>
      <w:tr w:rsidR="003F1B02" w:rsidRPr="005C0F13" w14:paraId="12CE7FB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2C4055D" w14:textId="77777777" w:rsidR="003F1B02" w:rsidRPr="009D402C" w:rsidRDefault="003F1B02" w:rsidP="003F1B02">
            <w:pPr>
              <w:rPr>
                <w:rFonts w:cs="Calibri"/>
                <w:szCs w:val="22"/>
              </w:rPr>
            </w:pPr>
            <w:r w:rsidRPr="005C0F13">
              <w:rPr>
                <w:rFonts w:cs="Calibri"/>
                <w:szCs w:val="22"/>
                <w:lang w:val="en-US"/>
              </w:rPr>
              <w:t>ADS</w:t>
            </w:r>
            <w:r>
              <w:rPr>
                <w:rFonts w:cs="Calibri"/>
                <w:szCs w:val="22"/>
              </w:rPr>
              <w:t>_108</w:t>
            </w:r>
            <w:r w:rsidRPr="009D402C">
              <w:rPr>
                <w:rFonts w:cs="Calibri"/>
                <w:szCs w:val="22"/>
              </w:rPr>
              <w:t>0</w:t>
            </w:r>
          </w:p>
          <w:p w14:paraId="650EAFE7" w14:textId="77777777" w:rsidR="003F1B02" w:rsidRPr="0082563A" w:rsidRDefault="003F1B02" w:rsidP="003F1B02">
            <w:pPr>
              <w:pStyle w:val="4"/>
              <w:rPr>
                <w:sz w:val="22"/>
                <w:szCs w:val="22"/>
                <w:lang w:val="el-GR"/>
              </w:rPr>
            </w:pPr>
            <w:bookmarkStart w:id="2420" w:name="_Toc528424302"/>
            <w:r w:rsidRPr="0082563A">
              <w:rPr>
                <w:sz w:val="22"/>
                <w:szCs w:val="22"/>
                <w:lang w:val="el-GR"/>
              </w:rPr>
              <w:t xml:space="preserve">9.5.3.2 Περιοδική Μετάδοση Αναφορών Στόχων </w:t>
            </w:r>
            <w:r w:rsidRPr="0082563A">
              <w:rPr>
                <w:sz w:val="22"/>
                <w:szCs w:val="22"/>
              </w:rPr>
              <w:t>ASTERIX</w:t>
            </w:r>
            <w:r w:rsidRPr="0082563A">
              <w:rPr>
                <w:sz w:val="22"/>
                <w:szCs w:val="22"/>
                <w:lang w:val="el-GR"/>
              </w:rPr>
              <w:t xml:space="preserve"> </w:t>
            </w:r>
            <w:r w:rsidRPr="0082563A">
              <w:rPr>
                <w:sz w:val="22"/>
                <w:szCs w:val="22"/>
              </w:rPr>
              <w:t>CAT</w:t>
            </w:r>
            <w:r w:rsidRPr="0082563A">
              <w:rPr>
                <w:sz w:val="22"/>
                <w:szCs w:val="22"/>
                <w:lang w:val="el-GR"/>
              </w:rPr>
              <w:t xml:space="preserve"> 021 (</w:t>
            </w:r>
            <w:r w:rsidRPr="0082563A">
              <w:rPr>
                <w:sz w:val="22"/>
                <w:szCs w:val="22"/>
              </w:rPr>
              <w:t>Periodic</w:t>
            </w:r>
            <w:r w:rsidRPr="0082563A">
              <w:rPr>
                <w:sz w:val="22"/>
                <w:szCs w:val="22"/>
                <w:lang w:val="el-GR"/>
              </w:rPr>
              <w:t xml:space="preserve"> </w:t>
            </w:r>
            <w:r w:rsidRPr="0082563A">
              <w:rPr>
                <w:sz w:val="22"/>
                <w:szCs w:val="22"/>
              </w:rPr>
              <w:t>Mode</w:t>
            </w:r>
            <w:r w:rsidRPr="0082563A">
              <w:rPr>
                <w:sz w:val="22"/>
                <w:szCs w:val="22"/>
                <w:lang w:val="el-GR"/>
              </w:rPr>
              <w:t>)</w:t>
            </w:r>
            <w:bookmarkEnd w:id="2420"/>
          </w:p>
          <w:p w14:paraId="7F7F1924" w14:textId="77777777" w:rsidR="003F1B02" w:rsidRPr="00EE6AC1" w:rsidRDefault="003F1B02" w:rsidP="003F1B02">
            <w:r>
              <w:t>Ο επίγειος σταθμός 1090 ES θα διαβιβάζει</w:t>
            </w:r>
            <w:r w:rsidRPr="003B484E">
              <w:t xml:space="preserve"> ασύγχρονα μια αναφορά κατάστασης της πορείας του αεροσκάφους (</w:t>
            </w:r>
            <w:r w:rsidRPr="003B484E">
              <w:rPr>
                <w:lang w:val="en-US"/>
              </w:rPr>
              <w:t>state</w:t>
            </w:r>
            <w:r w:rsidRPr="00173521">
              <w:t xml:space="preserve"> </w:t>
            </w:r>
            <w:r w:rsidRPr="003B484E">
              <w:rPr>
                <w:lang w:val="en-US"/>
              </w:rPr>
              <w:t>vector</w:t>
            </w:r>
            <w:r w:rsidRPr="00173521">
              <w:t xml:space="preserve"> </w:t>
            </w:r>
            <w:r w:rsidRPr="003B484E">
              <w:rPr>
                <w:lang w:val="en-US"/>
              </w:rPr>
              <w:t>report</w:t>
            </w:r>
            <w:r w:rsidRPr="003B484E">
              <w:t>) σε μορφή ASTERIX κατηγορίας 021 με μια περίοδο x δευτερολέπτων, όπου κατ’</w:t>
            </w:r>
            <w:r w:rsidRPr="00173521">
              <w:t xml:space="preserve"> </w:t>
            </w:r>
            <w:r w:rsidRPr="003B484E">
              <w:t xml:space="preserve">ελάχιστον, το x να είναι </w:t>
            </w:r>
            <w:r>
              <w:t>ρυθμιζόμενο εντός του εύρους 1 έως 8</w:t>
            </w:r>
            <w:r w:rsidRPr="003B484E">
              <w:t xml:space="preserve"> δευτερολέπτων με βήμα προσαύξησης (</w:t>
            </w:r>
            <w:r w:rsidRPr="003B484E">
              <w:rPr>
                <w:lang w:val="en-US"/>
              </w:rPr>
              <w:t>increment</w:t>
            </w:r>
            <w:r>
              <w:t>) 0,5 δευτερόλεπτων.</w:t>
            </w:r>
          </w:p>
        </w:tc>
        <w:tc>
          <w:tcPr>
            <w:tcW w:w="1418" w:type="dxa"/>
            <w:shd w:val="clear" w:color="auto" w:fill="FFFFFF"/>
            <w:vAlign w:val="center"/>
          </w:tcPr>
          <w:p w14:paraId="49F46D5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112A45A" w14:textId="77777777" w:rsidR="003F1B02" w:rsidRPr="005C0F13" w:rsidRDefault="003F1B02" w:rsidP="003F1B02">
            <w:pPr>
              <w:jc w:val="center"/>
              <w:rPr>
                <w:rFonts w:cs="Calibri"/>
                <w:szCs w:val="22"/>
              </w:rPr>
            </w:pPr>
          </w:p>
        </w:tc>
        <w:tc>
          <w:tcPr>
            <w:tcW w:w="1560" w:type="dxa"/>
            <w:shd w:val="clear" w:color="auto" w:fill="FFFFFF"/>
          </w:tcPr>
          <w:p w14:paraId="0337E811" w14:textId="77777777" w:rsidR="003F1B02" w:rsidRPr="005C0F13" w:rsidRDefault="003F1B02" w:rsidP="003F1B02">
            <w:pPr>
              <w:jc w:val="center"/>
              <w:rPr>
                <w:rFonts w:cs="Calibri"/>
                <w:szCs w:val="22"/>
              </w:rPr>
            </w:pPr>
          </w:p>
        </w:tc>
      </w:tr>
      <w:tr w:rsidR="003F1B02" w:rsidRPr="005C0F13" w14:paraId="5A43AD7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706310E" w14:textId="77777777" w:rsidR="003F1B02" w:rsidRPr="009D402C" w:rsidRDefault="003F1B02" w:rsidP="003F1B02">
            <w:pPr>
              <w:rPr>
                <w:rFonts w:cs="Calibri"/>
                <w:szCs w:val="22"/>
              </w:rPr>
            </w:pPr>
            <w:r w:rsidRPr="005C0F13">
              <w:rPr>
                <w:rFonts w:cs="Calibri"/>
                <w:szCs w:val="22"/>
                <w:lang w:val="en-US"/>
              </w:rPr>
              <w:t>ADS</w:t>
            </w:r>
            <w:r>
              <w:rPr>
                <w:rFonts w:cs="Calibri"/>
                <w:szCs w:val="22"/>
              </w:rPr>
              <w:t>_10</w:t>
            </w:r>
            <w:r w:rsidRPr="0082563A">
              <w:rPr>
                <w:rFonts w:cs="Calibri"/>
                <w:szCs w:val="22"/>
              </w:rPr>
              <w:t>9</w:t>
            </w:r>
            <w:r w:rsidRPr="009D402C">
              <w:rPr>
                <w:rFonts w:cs="Calibri"/>
                <w:szCs w:val="22"/>
              </w:rPr>
              <w:t>0</w:t>
            </w:r>
          </w:p>
          <w:p w14:paraId="63949896" w14:textId="77777777" w:rsidR="003F1B02" w:rsidRPr="00E77925" w:rsidRDefault="003F1B02" w:rsidP="003F1B02">
            <w:r w:rsidRPr="003B484E">
              <w:t>Ακόμα και σε περιοδική λειτουργία μετάδοσης, ο επίγειος σταθμός 1090 ES, κάθε φορά που αλλάζει η τιμή της κατάστασης είτε Έκτακτης Ανάγκης / Προτεραιότητας ή Επιτήρησης, οποιουδήποτε στόχου έχει πλήρως αποκτηθεί, θα πρέπει να μεταδίδει παρ'</w:t>
            </w:r>
            <w:r w:rsidRPr="00173521">
              <w:t xml:space="preserve"> </w:t>
            </w:r>
            <w:r w:rsidRPr="003B484E">
              <w:t>όλα αυτά την αναφορά πορείας του αεροσκάφους βάσει δεδομένων (Data Driven Vector report). Οι αναφορές αυτές θα πρέπει να περιλαμβάνουν πάντα την τελευταία θέ</w:t>
            </w:r>
            <w:r>
              <w:t>ση και άλλα διαθέσιμα δεδομένα.</w:t>
            </w:r>
          </w:p>
        </w:tc>
        <w:tc>
          <w:tcPr>
            <w:tcW w:w="1418" w:type="dxa"/>
            <w:shd w:val="clear" w:color="auto" w:fill="FFFFFF"/>
            <w:vAlign w:val="center"/>
          </w:tcPr>
          <w:p w14:paraId="56AE9CAA"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3BD0E5D" w14:textId="77777777" w:rsidR="003F1B02" w:rsidRPr="005C0F13" w:rsidRDefault="003F1B02" w:rsidP="003F1B02">
            <w:pPr>
              <w:jc w:val="center"/>
              <w:rPr>
                <w:rFonts w:cs="Calibri"/>
                <w:szCs w:val="22"/>
              </w:rPr>
            </w:pPr>
          </w:p>
        </w:tc>
        <w:tc>
          <w:tcPr>
            <w:tcW w:w="1560" w:type="dxa"/>
            <w:shd w:val="clear" w:color="auto" w:fill="FFFFFF"/>
          </w:tcPr>
          <w:p w14:paraId="06DCA8C8" w14:textId="77777777" w:rsidR="003F1B02" w:rsidRPr="005C0F13" w:rsidRDefault="003F1B02" w:rsidP="003F1B02">
            <w:pPr>
              <w:jc w:val="center"/>
              <w:rPr>
                <w:rFonts w:cs="Calibri"/>
                <w:szCs w:val="22"/>
              </w:rPr>
            </w:pPr>
          </w:p>
        </w:tc>
      </w:tr>
      <w:tr w:rsidR="003F1B02" w:rsidRPr="005C0F13" w14:paraId="623E71D1"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1627988" w14:textId="77777777" w:rsidR="003F1B02" w:rsidRPr="009D402C" w:rsidRDefault="003F1B02" w:rsidP="003F1B02">
            <w:pPr>
              <w:rPr>
                <w:rFonts w:cs="Calibri"/>
                <w:szCs w:val="22"/>
              </w:rPr>
            </w:pPr>
            <w:r w:rsidRPr="005C0F13">
              <w:rPr>
                <w:rFonts w:cs="Calibri"/>
                <w:szCs w:val="22"/>
                <w:lang w:val="en-US"/>
              </w:rPr>
              <w:t>ADS</w:t>
            </w:r>
            <w:r>
              <w:rPr>
                <w:rFonts w:cs="Calibri"/>
                <w:szCs w:val="22"/>
              </w:rPr>
              <w:t>_110</w:t>
            </w:r>
            <w:r w:rsidRPr="009D402C">
              <w:rPr>
                <w:rFonts w:cs="Calibri"/>
                <w:szCs w:val="22"/>
              </w:rPr>
              <w:t>0</w:t>
            </w:r>
          </w:p>
          <w:p w14:paraId="69DD454C" w14:textId="77777777" w:rsidR="003F1B02" w:rsidRPr="00173521" w:rsidRDefault="003F1B02" w:rsidP="003F1B02">
            <w:r>
              <w:t>Η περίοδος παροχής δεδομένων (</w:t>
            </w:r>
            <w:r>
              <w:rPr>
                <w:lang w:val="en-US"/>
              </w:rPr>
              <w:t>Data</w:t>
            </w:r>
            <w:r w:rsidRPr="00173521">
              <w:t xml:space="preserve"> </w:t>
            </w:r>
            <w:r>
              <w:rPr>
                <w:lang w:val="en-US"/>
              </w:rPr>
              <w:t>Output</w:t>
            </w:r>
            <w:r w:rsidRPr="00173521">
              <w:t xml:space="preserve"> </w:t>
            </w:r>
            <w:r>
              <w:rPr>
                <w:lang w:val="en-US"/>
              </w:rPr>
              <w:t>Period</w:t>
            </w:r>
            <w:r w:rsidRPr="00173521">
              <w:t xml:space="preserve">) </w:t>
            </w:r>
            <w:r>
              <w:t xml:space="preserve">του συστήματος </w:t>
            </w:r>
            <w:r>
              <w:rPr>
                <w:lang w:val="en-US"/>
              </w:rPr>
              <w:t>ADS</w:t>
            </w:r>
            <w:r w:rsidRPr="00173521">
              <w:t>-</w:t>
            </w:r>
            <w:r>
              <w:rPr>
                <w:lang w:val="en-US"/>
              </w:rPr>
              <w:t>B</w:t>
            </w:r>
            <w:r w:rsidRPr="00173521">
              <w:t xml:space="preserve"> </w:t>
            </w:r>
            <w:r>
              <w:t xml:space="preserve">προτείνεται να είναι λιγότερη ή ίση με 2,5 δευτερόλεπτα (1/2 του </w:t>
            </w:r>
            <w:r>
              <w:rPr>
                <w:lang w:val="en-US"/>
              </w:rPr>
              <w:t>Update</w:t>
            </w:r>
            <w:r w:rsidRPr="00173521">
              <w:t xml:space="preserve"> </w:t>
            </w:r>
            <w:r>
              <w:rPr>
                <w:lang w:val="en-US"/>
              </w:rPr>
              <w:t>Interval</w:t>
            </w:r>
            <w:r w:rsidRPr="00173521">
              <w:t>)</w:t>
            </w:r>
            <w:r>
              <w:t xml:space="preserve">, ως μια χρυσή τομή μεταξύ της καθυστέρησης </w:t>
            </w:r>
            <w:r w:rsidRPr="00173521">
              <w:t>(</w:t>
            </w:r>
            <w:r>
              <w:rPr>
                <w:lang w:val="en-US"/>
              </w:rPr>
              <w:t>latency</w:t>
            </w:r>
            <w:r w:rsidRPr="00173521">
              <w:t xml:space="preserve">) </w:t>
            </w:r>
            <w:r>
              <w:t>και της γήρανσης δεδομένων (</w:t>
            </w:r>
            <w:r>
              <w:rPr>
                <w:lang w:val="en-US"/>
              </w:rPr>
              <w:t>data</w:t>
            </w:r>
            <w:r w:rsidRPr="00173521">
              <w:t xml:space="preserve"> </w:t>
            </w:r>
            <w:r>
              <w:rPr>
                <w:lang w:val="en-US"/>
              </w:rPr>
              <w:t>aging</w:t>
            </w:r>
            <w:r w:rsidRPr="00173521">
              <w:t>).</w:t>
            </w:r>
          </w:p>
        </w:tc>
        <w:tc>
          <w:tcPr>
            <w:tcW w:w="1418" w:type="dxa"/>
            <w:shd w:val="clear" w:color="auto" w:fill="FFFFFF"/>
            <w:vAlign w:val="center"/>
          </w:tcPr>
          <w:p w14:paraId="68B86E37"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6692C9E" w14:textId="77777777" w:rsidR="003F1B02" w:rsidRPr="005C0F13" w:rsidRDefault="003F1B02" w:rsidP="003F1B02">
            <w:pPr>
              <w:jc w:val="center"/>
              <w:rPr>
                <w:rFonts w:cs="Calibri"/>
                <w:szCs w:val="22"/>
              </w:rPr>
            </w:pPr>
          </w:p>
        </w:tc>
        <w:tc>
          <w:tcPr>
            <w:tcW w:w="1560" w:type="dxa"/>
            <w:shd w:val="clear" w:color="auto" w:fill="FFFFFF"/>
          </w:tcPr>
          <w:p w14:paraId="0BE16DD0" w14:textId="77777777" w:rsidR="003F1B02" w:rsidRPr="005C0F13" w:rsidRDefault="003F1B02" w:rsidP="003F1B02">
            <w:pPr>
              <w:jc w:val="center"/>
              <w:rPr>
                <w:rFonts w:cs="Calibri"/>
                <w:szCs w:val="22"/>
              </w:rPr>
            </w:pPr>
          </w:p>
        </w:tc>
      </w:tr>
      <w:tr w:rsidR="003F1B02" w:rsidRPr="005C0F13" w14:paraId="72EC946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0A1540B" w14:textId="77777777" w:rsidR="003F1B02" w:rsidRPr="009D402C" w:rsidRDefault="003F1B02" w:rsidP="003F1B02">
            <w:pPr>
              <w:rPr>
                <w:rFonts w:cs="Calibri"/>
                <w:szCs w:val="22"/>
              </w:rPr>
            </w:pPr>
            <w:r w:rsidRPr="005C0F13">
              <w:rPr>
                <w:rFonts w:cs="Calibri"/>
                <w:szCs w:val="22"/>
                <w:lang w:val="en-US"/>
              </w:rPr>
              <w:t>ADS</w:t>
            </w:r>
            <w:r>
              <w:rPr>
                <w:rFonts w:cs="Calibri"/>
                <w:szCs w:val="22"/>
              </w:rPr>
              <w:t>_111</w:t>
            </w:r>
            <w:r w:rsidRPr="009D402C">
              <w:rPr>
                <w:rFonts w:cs="Calibri"/>
                <w:szCs w:val="22"/>
              </w:rPr>
              <w:t>0</w:t>
            </w:r>
          </w:p>
          <w:p w14:paraId="1821D9CE" w14:textId="77777777" w:rsidR="003F1B02" w:rsidRPr="00173521" w:rsidRDefault="003F1B02" w:rsidP="003F1B02">
            <w:r>
              <w:t xml:space="preserve">Οι αναφορές </w:t>
            </w:r>
            <w:r>
              <w:rPr>
                <w:lang w:val="en-US"/>
              </w:rPr>
              <w:t>state</w:t>
            </w:r>
            <w:r w:rsidRPr="00173521">
              <w:t xml:space="preserve"> </w:t>
            </w:r>
            <w:r>
              <w:rPr>
                <w:lang w:val="en-US"/>
              </w:rPr>
              <w:t>vector</w:t>
            </w:r>
            <w:r>
              <w:t xml:space="preserve"> σε </w:t>
            </w:r>
            <w:r>
              <w:rPr>
                <w:lang w:val="en-US"/>
              </w:rPr>
              <w:t>periodic</w:t>
            </w:r>
            <w:r w:rsidRPr="00173521">
              <w:t xml:space="preserve"> </w:t>
            </w:r>
            <w:r>
              <w:rPr>
                <w:lang w:val="en-US"/>
              </w:rPr>
              <w:t>mode</w:t>
            </w:r>
            <w:r>
              <w:t xml:space="preserve"> θα διαβιβάζονται</w:t>
            </w:r>
            <w:r w:rsidRPr="00A37CA4">
              <w:t xml:space="preserve"> </w:t>
            </w:r>
            <w:r>
              <w:t xml:space="preserve">αν όλες οι προϋποθέσεις </w:t>
            </w:r>
            <w:r>
              <w:rPr>
                <w:lang w:val="en-US"/>
              </w:rPr>
              <w:t>Range</w:t>
            </w:r>
            <w:r w:rsidRPr="00173521">
              <w:t xml:space="preserve"> </w:t>
            </w:r>
            <w:r>
              <w:rPr>
                <w:lang w:val="en-US"/>
              </w:rPr>
              <w:t>Check</w:t>
            </w:r>
            <w:r w:rsidRPr="00173521">
              <w:t xml:space="preserve"> </w:t>
            </w:r>
            <w:r w:rsidRPr="00ED22AC">
              <w:t xml:space="preserve">και </w:t>
            </w:r>
            <w:r w:rsidRPr="00ED22AC">
              <w:rPr>
                <w:lang w:val="en-US"/>
              </w:rPr>
              <w:t>CPR</w:t>
            </w:r>
            <w:r w:rsidRPr="00ED22AC">
              <w:t xml:space="preserve"> </w:t>
            </w:r>
            <w:r w:rsidRPr="00ED22AC">
              <w:rPr>
                <w:lang w:val="en-US"/>
              </w:rPr>
              <w:t>Validation</w:t>
            </w:r>
            <w:r w:rsidRPr="00ED22AC">
              <w:t xml:space="preserve"> πληρούνται και μόνο</w:t>
            </w:r>
            <w:r>
              <w:t xml:space="preserve"> αν η πληροφορία θ</w:t>
            </w:r>
            <w:r w:rsidR="001B7D32">
              <w:t>έσης έχει ανανεωθεί τουλάχιστον</w:t>
            </w:r>
            <w:r>
              <w:t xml:space="preserve"> μία φορά από την προηγούμενη αναφορά </w:t>
            </w:r>
            <w:r>
              <w:rPr>
                <w:lang w:val="en-US"/>
              </w:rPr>
              <w:t>state</w:t>
            </w:r>
            <w:r w:rsidRPr="00173521">
              <w:t xml:space="preserve"> </w:t>
            </w:r>
            <w:r>
              <w:rPr>
                <w:lang w:val="en-US"/>
              </w:rPr>
              <w:t>vector</w:t>
            </w:r>
            <w:r w:rsidRPr="00173521">
              <w:t>.</w:t>
            </w:r>
          </w:p>
        </w:tc>
        <w:tc>
          <w:tcPr>
            <w:tcW w:w="1418" w:type="dxa"/>
            <w:shd w:val="clear" w:color="auto" w:fill="FFFFFF"/>
            <w:vAlign w:val="center"/>
          </w:tcPr>
          <w:p w14:paraId="65AD62F7"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7BA813C" w14:textId="77777777" w:rsidR="003F1B02" w:rsidRPr="005C0F13" w:rsidRDefault="003F1B02" w:rsidP="003F1B02">
            <w:pPr>
              <w:jc w:val="center"/>
              <w:rPr>
                <w:rFonts w:cs="Calibri"/>
                <w:szCs w:val="22"/>
              </w:rPr>
            </w:pPr>
          </w:p>
        </w:tc>
        <w:tc>
          <w:tcPr>
            <w:tcW w:w="1560" w:type="dxa"/>
            <w:shd w:val="clear" w:color="auto" w:fill="FFFFFF"/>
          </w:tcPr>
          <w:p w14:paraId="58FCBD07" w14:textId="77777777" w:rsidR="003F1B02" w:rsidRPr="005C0F13" w:rsidRDefault="003F1B02" w:rsidP="003F1B02">
            <w:pPr>
              <w:jc w:val="center"/>
              <w:rPr>
                <w:rFonts w:cs="Calibri"/>
                <w:szCs w:val="22"/>
              </w:rPr>
            </w:pPr>
          </w:p>
        </w:tc>
      </w:tr>
      <w:tr w:rsidR="003F1B02" w:rsidRPr="005C0F13" w14:paraId="5DF884A0"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9060B9B" w14:textId="77777777" w:rsidR="003F1B02" w:rsidRPr="009D402C" w:rsidRDefault="003F1B02" w:rsidP="003F1B02">
            <w:pPr>
              <w:rPr>
                <w:rFonts w:cs="Calibri"/>
                <w:szCs w:val="22"/>
              </w:rPr>
            </w:pPr>
            <w:r w:rsidRPr="005C0F13">
              <w:rPr>
                <w:rFonts w:cs="Calibri"/>
                <w:szCs w:val="22"/>
                <w:lang w:val="en-US"/>
              </w:rPr>
              <w:t>ADS</w:t>
            </w:r>
            <w:r>
              <w:rPr>
                <w:rFonts w:cs="Calibri"/>
                <w:szCs w:val="22"/>
              </w:rPr>
              <w:t>_112</w:t>
            </w:r>
            <w:r w:rsidRPr="009D402C">
              <w:rPr>
                <w:rFonts w:cs="Calibri"/>
                <w:szCs w:val="22"/>
              </w:rPr>
              <w:t>0</w:t>
            </w:r>
          </w:p>
          <w:p w14:paraId="77F83191" w14:textId="77777777" w:rsidR="003F1B02" w:rsidRPr="00173521" w:rsidRDefault="003F1B02" w:rsidP="003F1B02">
            <w:r>
              <w:lastRenderedPageBreak/>
              <w:t xml:space="preserve">Ο επίγειος σταθμός 1090 ES θα δημιουργεί και θα μεταδίδει μια αναφορά </w:t>
            </w:r>
            <w:r w:rsidRPr="003B484E">
              <w:t xml:space="preserve">ASTERIX </w:t>
            </w:r>
            <w:r>
              <w:rPr>
                <w:lang w:val="en-US"/>
              </w:rPr>
              <w:t>CAT</w:t>
            </w:r>
            <w:r w:rsidRPr="003B484E">
              <w:t xml:space="preserve"> 021</w:t>
            </w:r>
            <w:r w:rsidRPr="00173521">
              <w:t xml:space="preserve"> </w:t>
            </w:r>
            <w:r>
              <w:t xml:space="preserve">με τη λήψη ενός μηνύματος </w:t>
            </w:r>
            <w:r>
              <w:rPr>
                <w:lang w:val="en-US"/>
              </w:rPr>
              <w:t>ADS</w:t>
            </w:r>
            <w:r w:rsidRPr="00173521">
              <w:t>-</w:t>
            </w:r>
            <w:r>
              <w:rPr>
                <w:lang w:val="en-US"/>
              </w:rPr>
              <w:t>B</w:t>
            </w:r>
            <w:r w:rsidRPr="00173521">
              <w:t xml:space="preserve"> </w:t>
            </w:r>
            <w:r>
              <w:t xml:space="preserve">με </w:t>
            </w:r>
            <w:r>
              <w:rPr>
                <w:lang w:val="en-US"/>
              </w:rPr>
              <w:t>FTC</w:t>
            </w:r>
            <w:r w:rsidRPr="00173521">
              <w:t xml:space="preserve"> = 0 (Νο </w:t>
            </w:r>
            <w:r>
              <w:rPr>
                <w:lang w:val="en-US"/>
              </w:rPr>
              <w:t>Airborne</w:t>
            </w:r>
            <w:r w:rsidRPr="00173521">
              <w:t xml:space="preserve"> </w:t>
            </w:r>
            <w:r>
              <w:rPr>
                <w:lang w:val="en-US"/>
              </w:rPr>
              <w:t>or</w:t>
            </w:r>
            <w:r w:rsidRPr="00173521">
              <w:t xml:space="preserve"> </w:t>
            </w:r>
            <w:r>
              <w:rPr>
                <w:lang w:val="en-US"/>
              </w:rPr>
              <w:t>Surface</w:t>
            </w:r>
            <w:r w:rsidRPr="00173521">
              <w:t xml:space="preserve"> </w:t>
            </w:r>
            <w:r>
              <w:rPr>
                <w:lang w:val="en-US"/>
              </w:rPr>
              <w:t>Position</w:t>
            </w:r>
            <w:r w:rsidRPr="00173521">
              <w:t xml:space="preserve"> </w:t>
            </w:r>
            <w:r>
              <w:rPr>
                <w:lang w:val="en-US"/>
              </w:rPr>
              <w:t>Message</w:t>
            </w:r>
            <w:r w:rsidRPr="00173521">
              <w:t>).</w:t>
            </w:r>
          </w:p>
        </w:tc>
        <w:tc>
          <w:tcPr>
            <w:tcW w:w="1418" w:type="dxa"/>
            <w:shd w:val="clear" w:color="auto" w:fill="FFFFFF"/>
            <w:vAlign w:val="center"/>
          </w:tcPr>
          <w:p w14:paraId="0792760D"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18C77344" w14:textId="77777777" w:rsidR="003F1B02" w:rsidRPr="005C0F13" w:rsidRDefault="003F1B02" w:rsidP="003F1B02">
            <w:pPr>
              <w:jc w:val="center"/>
              <w:rPr>
                <w:rFonts w:cs="Calibri"/>
                <w:szCs w:val="22"/>
              </w:rPr>
            </w:pPr>
          </w:p>
        </w:tc>
        <w:tc>
          <w:tcPr>
            <w:tcW w:w="1560" w:type="dxa"/>
            <w:shd w:val="clear" w:color="auto" w:fill="FFFFFF"/>
          </w:tcPr>
          <w:p w14:paraId="369DC76D" w14:textId="77777777" w:rsidR="003F1B02" w:rsidRPr="005C0F13" w:rsidRDefault="003F1B02" w:rsidP="003F1B02">
            <w:pPr>
              <w:jc w:val="center"/>
              <w:rPr>
                <w:rFonts w:cs="Calibri"/>
                <w:szCs w:val="22"/>
              </w:rPr>
            </w:pPr>
          </w:p>
        </w:tc>
      </w:tr>
      <w:tr w:rsidR="003F1B02" w:rsidRPr="005C0F13" w14:paraId="456EA63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204DAC6" w14:textId="77777777" w:rsidR="003F1B02" w:rsidRPr="009D402C" w:rsidRDefault="003F1B02" w:rsidP="003F1B02">
            <w:pPr>
              <w:rPr>
                <w:rFonts w:cs="Calibri"/>
                <w:szCs w:val="22"/>
              </w:rPr>
            </w:pPr>
            <w:r w:rsidRPr="005C0F13">
              <w:rPr>
                <w:rFonts w:cs="Calibri"/>
                <w:szCs w:val="22"/>
                <w:lang w:val="en-US"/>
              </w:rPr>
              <w:t>ADS</w:t>
            </w:r>
            <w:r>
              <w:rPr>
                <w:rFonts w:cs="Calibri"/>
                <w:szCs w:val="22"/>
              </w:rPr>
              <w:t>_113</w:t>
            </w:r>
            <w:r w:rsidRPr="009D402C">
              <w:rPr>
                <w:rFonts w:cs="Calibri"/>
                <w:szCs w:val="22"/>
              </w:rPr>
              <w:t>0</w:t>
            </w:r>
          </w:p>
          <w:p w14:paraId="2F499FF1" w14:textId="77777777" w:rsidR="003F1B02" w:rsidRPr="00A759DD" w:rsidRDefault="003F1B02" w:rsidP="003F1B02">
            <w:pPr>
              <w:pStyle w:val="3"/>
              <w:rPr>
                <w:rFonts w:cs="Calibri"/>
                <w:lang w:val="el-GR"/>
              </w:rPr>
            </w:pPr>
            <w:bookmarkStart w:id="2421" w:name="_Toc528424303"/>
            <w:bookmarkStart w:id="2422" w:name="_Toc107263344"/>
            <w:r w:rsidRPr="00A759DD">
              <w:rPr>
                <w:rFonts w:cs="Calibri"/>
                <w:lang w:val="el-GR"/>
              </w:rPr>
              <w:t xml:space="preserve">9.5.4 Αναφορές Λειτουργικής Κατάστασης </w:t>
            </w:r>
            <w:r w:rsidRPr="00A759DD">
              <w:rPr>
                <w:rFonts w:cs="Calibri"/>
              </w:rPr>
              <w:t>ASTERIX</w:t>
            </w:r>
            <w:r w:rsidRPr="00A759DD">
              <w:rPr>
                <w:rFonts w:cs="Calibri"/>
                <w:lang w:val="el-GR"/>
              </w:rPr>
              <w:t xml:space="preserve"> </w:t>
            </w:r>
            <w:r w:rsidRPr="00A759DD">
              <w:rPr>
                <w:rFonts w:cs="Calibri"/>
              </w:rPr>
              <w:t>CAT</w:t>
            </w:r>
            <w:r w:rsidRPr="00A759DD">
              <w:rPr>
                <w:rFonts w:cs="Calibri"/>
                <w:lang w:val="el-GR"/>
              </w:rPr>
              <w:t xml:space="preserve"> 025 (</w:t>
            </w:r>
            <w:r w:rsidRPr="00A759DD">
              <w:rPr>
                <w:rFonts w:cs="Calibri"/>
              </w:rPr>
              <w:t>Status</w:t>
            </w:r>
            <w:r w:rsidRPr="00A759DD">
              <w:rPr>
                <w:rFonts w:cs="Calibri"/>
                <w:lang w:val="el-GR"/>
              </w:rPr>
              <w:t xml:space="preserve"> </w:t>
            </w:r>
            <w:r w:rsidRPr="00A759DD">
              <w:rPr>
                <w:rFonts w:cs="Calibri"/>
              </w:rPr>
              <w:t>and</w:t>
            </w:r>
            <w:r w:rsidRPr="00A759DD">
              <w:rPr>
                <w:rFonts w:cs="Calibri"/>
                <w:lang w:val="el-GR"/>
              </w:rPr>
              <w:t xml:space="preserve"> </w:t>
            </w:r>
            <w:r w:rsidRPr="00A759DD">
              <w:rPr>
                <w:rFonts w:cs="Calibri"/>
              </w:rPr>
              <w:t>Statistics</w:t>
            </w:r>
            <w:r w:rsidRPr="00A759DD">
              <w:rPr>
                <w:rFonts w:cs="Calibri"/>
                <w:lang w:val="el-GR"/>
              </w:rPr>
              <w:t>)</w:t>
            </w:r>
            <w:bookmarkEnd w:id="2421"/>
            <w:bookmarkEnd w:id="2422"/>
          </w:p>
          <w:p w14:paraId="3689BB5D" w14:textId="77777777" w:rsidR="003F1B02" w:rsidRPr="00173521" w:rsidRDefault="003F1B02" w:rsidP="003F1B02">
            <w:r w:rsidRPr="00782DCF">
              <w:t xml:space="preserve">Ο επίγειος σταθμός 1090 ES θα </w:t>
            </w:r>
            <w:r>
              <w:t xml:space="preserve">πρέπει </w:t>
            </w:r>
            <w:r w:rsidRPr="00782DCF">
              <w:t>να περιγράφει την κατάσταση του μέσω της χρήσης αν</w:t>
            </w:r>
            <w:r>
              <w:t xml:space="preserve">αφορών με ASTERIX </w:t>
            </w:r>
            <w:r>
              <w:rPr>
                <w:lang w:val="en-US"/>
              </w:rPr>
              <w:t>CAT</w:t>
            </w:r>
            <w:r>
              <w:t xml:space="preserve"> 025 – Service </w:t>
            </w:r>
            <w:r>
              <w:rPr>
                <w:lang w:val="en-US"/>
              </w:rPr>
              <w:t>and</w:t>
            </w:r>
            <w:r w:rsidRPr="00173521">
              <w:t xml:space="preserve"> </w:t>
            </w:r>
            <w:r>
              <w:rPr>
                <w:lang w:val="en-US"/>
              </w:rPr>
              <w:t>System</w:t>
            </w:r>
            <w:r w:rsidRPr="00173521">
              <w:t xml:space="preserve"> </w:t>
            </w:r>
            <w:r>
              <w:rPr>
                <w:lang w:val="en-US"/>
              </w:rPr>
              <w:t>Status</w:t>
            </w:r>
            <w:r w:rsidRPr="00173521">
              <w:t xml:space="preserve"> </w:t>
            </w:r>
            <w:r>
              <w:rPr>
                <w:lang w:val="en-US"/>
              </w:rPr>
              <w:t>Reports</w:t>
            </w:r>
            <w:r w:rsidRPr="00173521">
              <w:t>.</w:t>
            </w:r>
          </w:p>
        </w:tc>
        <w:tc>
          <w:tcPr>
            <w:tcW w:w="1418" w:type="dxa"/>
            <w:shd w:val="clear" w:color="auto" w:fill="FFFFFF"/>
            <w:vAlign w:val="center"/>
          </w:tcPr>
          <w:p w14:paraId="5CE5BE51"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4C319F7" w14:textId="77777777" w:rsidR="003F1B02" w:rsidRPr="005C0F13" w:rsidRDefault="003F1B02" w:rsidP="003F1B02">
            <w:pPr>
              <w:jc w:val="center"/>
              <w:rPr>
                <w:rFonts w:cs="Calibri"/>
                <w:szCs w:val="22"/>
              </w:rPr>
            </w:pPr>
          </w:p>
        </w:tc>
        <w:tc>
          <w:tcPr>
            <w:tcW w:w="1560" w:type="dxa"/>
            <w:shd w:val="clear" w:color="auto" w:fill="FFFFFF"/>
          </w:tcPr>
          <w:p w14:paraId="7BC81230" w14:textId="77777777" w:rsidR="003F1B02" w:rsidRPr="005C0F13" w:rsidRDefault="003F1B02" w:rsidP="003F1B02">
            <w:pPr>
              <w:jc w:val="center"/>
              <w:rPr>
                <w:rFonts w:cs="Calibri"/>
                <w:szCs w:val="22"/>
              </w:rPr>
            </w:pPr>
          </w:p>
        </w:tc>
      </w:tr>
      <w:tr w:rsidR="003F1B02" w:rsidRPr="005C0F13" w14:paraId="5F8431F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0EB3950" w14:textId="77777777" w:rsidR="003F1B02" w:rsidRPr="009D402C" w:rsidRDefault="003F1B02" w:rsidP="003F1B02">
            <w:pPr>
              <w:rPr>
                <w:rFonts w:cs="Calibri"/>
                <w:szCs w:val="22"/>
              </w:rPr>
            </w:pPr>
            <w:r w:rsidRPr="005C0F13">
              <w:rPr>
                <w:rFonts w:cs="Calibri"/>
                <w:szCs w:val="22"/>
                <w:lang w:val="en-US"/>
              </w:rPr>
              <w:t>ADS</w:t>
            </w:r>
            <w:r>
              <w:rPr>
                <w:rFonts w:cs="Calibri"/>
                <w:szCs w:val="22"/>
              </w:rPr>
              <w:t>_114</w:t>
            </w:r>
            <w:r w:rsidRPr="009D402C">
              <w:rPr>
                <w:rFonts w:cs="Calibri"/>
                <w:szCs w:val="22"/>
              </w:rPr>
              <w:t>0</w:t>
            </w:r>
          </w:p>
          <w:p w14:paraId="1B0287C8" w14:textId="77777777" w:rsidR="003F1B02" w:rsidRPr="00E77925" w:rsidRDefault="003F1B02" w:rsidP="003F1B02">
            <w:r>
              <w:t xml:space="preserve">Το σύστημα </w:t>
            </w:r>
            <w:r>
              <w:rPr>
                <w:lang w:val="en-US"/>
              </w:rPr>
              <w:t>ADS</w:t>
            </w:r>
            <w:r w:rsidRPr="00173521">
              <w:t>-</w:t>
            </w:r>
            <w:r>
              <w:rPr>
                <w:lang w:val="en-US"/>
              </w:rPr>
              <w:t>B</w:t>
            </w:r>
            <w:r w:rsidRPr="00173521">
              <w:t xml:space="preserve"> </w:t>
            </w:r>
            <w:r>
              <w:t xml:space="preserve">θα διαθέτει πολλαπλά </w:t>
            </w:r>
            <w:r>
              <w:rPr>
                <w:lang w:val="en-US"/>
              </w:rPr>
              <w:t>services</w:t>
            </w:r>
            <w:r>
              <w:t xml:space="preserve"> που δύνανται να έχουν ξεχωριστά χαρακτηριστικά (πχ. </w:t>
            </w:r>
            <w:r>
              <w:rPr>
                <w:lang w:val="en-US"/>
              </w:rPr>
              <w:t>reporting</w:t>
            </w:r>
            <w:r w:rsidRPr="00173521">
              <w:t xml:space="preserve"> </w:t>
            </w:r>
            <w:r>
              <w:rPr>
                <w:lang w:val="en-US"/>
              </w:rPr>
              <w:t>modes</w:t>
            </w:r>
            <w:r w:rsidRPr="00173521">
              <w:t xml:space="preserve">, </w:t>
            </w:r>
            <w:r>
              <w:rPr>
                <w:lang w:val="en-US"/>
              </w:rPr>
              <w:t>update</w:t>
            </w:r>
            <w:r w:rsidRPr="00173521">
              <w:t xml:space="preserve"> </w:t>
            </w:r>
            <w:r>
              <w:rPr>
                <w:lang w:val="en-US"/>
              </w:rPr>
              <w:t>rate</w:t>
            </w:r>
            <w:r w:rsidRPr="00173521">
              <w:t xml:space="preserve">, </w:t>
            </w:r>
            <w:r>
              <w:rPr>
                <w:lang w:val="en-US"/>
              </w:rPr>
              <w:t>CAT</w:t>
            </w:r>
            <w:r w:rsidRPr="00173521">
              <w:t xml:space="preserve"> 021 </w:t>
            </w:r>
            <w:r>
              <w:rPr>
                <w:lang w:val="en-US"/>
              </w:rPr>
              <w:t>version</w:t>
            </w:r>
            <w:r w:rsidRPr="00173521">
              <w:t xml:space="preserve"> </w:t>
            </w:r>
            <w:r>
              <w:t>κα.). Η αναφορά κατάστασης της υπηρεσίας (</w:t>
            </w:r>
            <w:r>
              <w:rPr>
                <w:lang w:val="en-US"/>
              </w:rPr>
              <w:t>service</w:t>
            </w:r>
            <w:r w:rsidRPr="00173521">
              <w:t xml:space="preserve">) </w:t>
            </w:r>
            <w:r>
              <w:t>και του συστήματος θα μεταδίδεται για κάθε υπηρεσία (</w:t>
            </w:r>
            <w:r>
              <w:rPr>
                <w:lang w:val="en-US"/>
              </w:rPr>
              <w:t>service</w:t>
            </w:r>
            <w:r w:rsidRPr="00173521">
              <w:t xml:space="preserve">) </w:t>
            </w:r>
            <w:r>
              <w:t xml:space="preserve">που παρέχει αναφορές </w:t>
            </w:r>
            <w:r>
              <w:rPr>
                <w:lang w:val="en-US"/>
              </w:rPr>
              <w:t>ASTERIX</w:t>
            </w:r>
            <w:r w:rsidRPr="00173521">
              <w:t xml:space="preserve"> </w:t>
            </w:r>
            <w:r>
              <w:rPr>
                <w:lang w:val="en-US"/>
              </w:rPr>
              <w:t>CAT</w:t>
            </w:r>
            <w:r w:rsidRPr="00173521">
              <w:t xml:space="preserve"> 021 </w:t>
            </w:r>
            <w:r>
              <w:t>ξεχωριστά και θα αποδίδει την κανονικότητα ή μη της συγκεκριμένης υπηρεσίας και των σχετιζόμενων με αυτήν στοιχείων.</w:t>
            </w:r>
          </w:p>
        </w:tc>
        <w:tc>
          <w:tcPr>
            <w:tcW w:w="1418" w:type="dxa"/>
            <w:shd w:val="clear" w:color="auto" w:fill="FFFFFF"/>
            <w:vAlign w:val="center"/>
          </w:tcPr>
          <w:p w14:paraId="4B1FD5B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F563043" w14:textId="77777777" w:rsidR="003F1B02" w:rsidRPr="005C0F13" w:rsidRDefault="003F1B02" w:rsidP="003F1B02">
            <w:pPr>
              <w:jc w:val="center"/>
              <w:rPr>
                <w:rFonts w:cs="Calibri"/>
                <w:szCs w:val="22"/>
              </w:rPr>
            </w:pPr>
          </w:p>
        </w:tc>
        <w:tc>
          <w:tcPr>
            <w:tcW w:w="1560" w:type="dxa"/>
            <w:shd w:val="clear" w:color="auto" w:fill="FFFFFF"/>
          </w:tcPr>
          <w:p w14:paraId="488633F6" w14:textId="77777777" w:rsidR="003F1B02" w:rsidRPr="005C0F13" w:rsidRDefault="003F1B02" w:rsidP="003F1B02">
            <w:pPr>
              <w:jc w:val="center"/>
              <w:rPr>
                <w:rFonts w:cs="Calibri"/>
                <w:szCs w:val="22"/>
              </w:rPr>
            </w:pPr>
          </w:p>
        </w:tc>
      </w:tr>
      <w:tr w:rsidR="003F1B02" w:rsidRPr="005C0F13" w14:paraId="283372BA"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D7EBE01" w14:textId="77777777" w:rsidR="003F1B02" w:rsidRPr="009D402C" w:rsidRDefault="003F1B02" w:rsidP="003F1B02">
            <w:pPr>
              <w:rPr>
                <w:rFonts w:cs="Calibri"/>
                <w:szCs w:val="22"/>
              </w:rPr>
            </w:pPr>
            <w:r w:rsidRPr="005C0F13">
              <w:rPr>
                <w:rFonts w:cs="Calibri"/>
                <w:szCs w:val="22"/>
                <w:lang w:val="en-US"/>
              </w:rPr>
              <w:t>ADS</w:t>
            </w:r>
            <w:r>
              <w:rPr>
                <w:rFonts w:cs="Calibri"/>
                <w:szCs w:val="22"/>
              </w:rPr>
              <w:t>_115</w:t>
            </w:r>
            <w:r w:rsidRPr="009D402C">
              <w:rPr>
                <w:rFonts w:cs="Calibri"/>
                <w:szCs w:val="22"/>
              </w:rPr>
              <w:t>0</w:t>
            </w:r>
          </w:p>
          <w:p w14:paraId="324C194F" w14:textId="77777777" w:rsidR="003F1B02" w:rsidRPr="00EC7F69" w:rsidRDefault="003F1B02" w:rsidP="003F1B02">
            <w:r>
              <w:t>Η αναφορά κατάστασης υπηρεσίας και συστήματος θα μεταδίδεται με περιοδικό τρόπο (</w:t>
            </w:r>
            <w:r>
              <w:rPr>
                <w:lang w:val="en-US"/>
              </w:rPr>
              <w:t>periodic</w:t>
            </w:r>
            <w:r w:rsidRPr="00173521">
              <w:t xml:space="preserve"> </w:t>
            </w:r>
            <w:r>
              <w:rPr>
                <w:lang w:val="en-US"/>
              </w:rPr>
              <w:t>mode</w:t>
            </w:r>
            <w:r w:rsidRPr="00173521">
              <w:t>).</w:t>
            </w:r>
            <w:r>
              <w:t xml:space="preserve"> </w:t>
            </w:r>
            <w:r w:rsidRPr="00782DCF">
              <w:t>Επιπλέον, ο επίγειος σταθμός 1090 ES θα πρέπει να μεταδίδει τις αναφορές κατάστασης σε λειτουργία βάσει συμβάντων (</w:t>
            </w:r>
            <w:r w:rsidRPr="00782DCF">
              <w:rPr>
                <w:lang w:val="en-US"/>
              </w:rPr>
              <w:t>event</w:t>
            </w:r>
            <w:r w:rsidRPr="00782DCF">
              <w:t xml:space="preserve"> </w:t>
            </w:r>
            <w:r w:rsidRPr="00782DCF">
              <w:rPr>
                <w:lang w:val="en-US"/>
              </w:rPr>
              <w:t>driven</w:t>
            </w:r>
            <w:r w:rsidRPr="00782DCF">
              <w:t xml:space="preserve"> </w:t>
            </w:r>
            <w:r w:rsidRPr="00782DCF">
              <w:rPr>
                <w:lang w:val="en-US"/>
              </w:rPr>
              <w:t>mode</w:t>
            </w:r>
            <w:r w:rsidRPr="00782DCF">
              <w:t>), οποτεδήποτε συμβεί μια αλλαγή στην κατάσταση λειτουργίας του επίγειου σταθμού ή στη διαμόρφωση των στοιχείων των δεδομένων.</w:t>
            </w:r>
          </w:p>
        </w:tc>
        <w:tc>
          <w:tcPr>
            <w:tcW w:w="1418" w:type="dxa"/>
            <w:shd w:val="clear" w:color="auto" w:fill="FFFFFF"/>
            <w:vAlign w:val="center"/>
          </w:tcPr>
          <w:p w14:paraId="2C73C9B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710F098F" w14:textId="77777777" w:rsidR="003F1B02" w:rsidRPr="005C0F13" w:rsidRDefault="003F1B02" w:rsidP="003F1B02">
            <w:pPr>
              <w:jc w:val="center"/>
              <w:rPr>
                <w:rFonts w:cs="Calibri"/>
                <w:szCs w:val="22"/>
              </w:rPr>
            </w:pPr>
          </w:p>
        </w:tc>
        <w:tc>
          <w:tcPr>
            <w:tcW w:w="1560" w:type="dxa"/>
            <w:shd w:val="clear" w:color="auto" w:fill="FFFFFF"/>
          </w:tcPr>
          <w:p w14:paraId="68EEB21A" w14:textId="77777777" w:rsidR="003F1B02" w:rsidRPr="005C0F13" w:rsidRDefault="003F1B02" w:rsidP="003F1B02">
            <w:pPr>
              <w:jc w:val="center"/>
              <w:rPr>
                <w:rFonts w:cs="Calibri"/>
                <w:szCs w:val="22"/>
              </w:rPr>
            </w:pPr>
          </w:p>
        </w:tc>
      </w:tr>
      <w:tr w:rsidR="003F1B02" w:rsidRPr="005C0F13" w14:paraId="518733D6"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8C516E5" w14:textId="77777777" w:rsidR="003F1B02" w:rsidRPr="009D402C" w:rsidRDefault="003F1B02" w:rsidP="003F1B02">
            <w:pPr>
              <w:rPr>
                <w:rFonts w:cs="Calibri"/>
                <w:szCs w:val="22"/>
              </w:rPr>
            </w:pPr>
            <w:r w:rsidRPr="005C0F13">
              <w:rPr>
                <w:rFonts w:cs="Calibri"/>
                <w:szCs w:val="22"/>
                <w:lang w:val="en-US"/>
              </w:rPr>
              <w:t>ADS</w:t>
            </w:r>
            <w:r>
              <w:rPr>
                <w:rFonts w:cs="Calibri"/>
                <w:szCs w:val="22"/>
              </w:rPr>
              <w:t>_116</w:t>
            </w:r>
            <w:r w:rsidRPr="009D402C">
              <w:rPr>
                <w:rFonts w:cs="Calibri"/>
                <w:szCs w:val="22"/>
              </w:rPr>
              <w:t>0</w:t>
            </w:r>
          </w:p>
          <w:p w14:paraId="1C0C3A6B" w14:textId="77777777" w:rsidR="003F1B02" w:rsidRPr="00E77925" w:rsidRDefault="003F1B02" w:rsidP="003F1B02">
            <w:r>
              <w:t xml:space="preserve">Το σύστημα </w:t>
            </w:r>
            <w:r>
              <w:rPr>
                <w:lang w:val="en-US"/>
              </w:rPr>
              <w:t>ADS</w:t>
            </w:r>
            <w:r w:rsidRPr="00173521">
              <w:t>-</w:t>
            </w:r>
            <w:r>
              <w:rPr>
                <w:lang w:val="en-US"/>
              </w:rPr>
              <w:t>B</w:t>
            </w:r>
            <w:r w:rsidRPr="00173521">
              <w:t xml:space="preserve"> </w:t>
            </w:r>
            <w:r>
              <w:t>θα παράγει κατ’ ελάχιστον αναφορές κατάστασης υπηρεσίας και συστήματος τύπου 001 (</w:t>
            </w:r>
            <w:r>
              <w:rPr>
                <w:lang w:val="en-US"/>
              </w:rPr>
              <w:t>I</w:t>
            </w:r>
            <w:r w:rsidRPr="00173521">
              <w:t>025/000).</w:t>
            </w:r>
            <w:r>
              <w:t xml:space="preserve"> </w:t>
            </w:r>
          </w:p>
        </w:tc>
        <w:tc>
          <w:tcPr>
            <w:tcW w:w="1418" w:type="dxa"/>
            <w:shd w:val="clear" w:color="auto" w:fill="FFFFFF"/>
            <w:vAlign w:val="center"/>
          </w:tcPr>
          <w:p w14:paraId="1C29CB94"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A73A2CB" w14:textId="77777777" w:rsidR="003F1B02" w:rsidRPr="005C0F13" w:rsidRDefault="003F1B02" w:rsidP="003F1B02">
            <w:pPr>
              <w:jc w:val="center"/>
              <w:rPr>
                <w:rFonts w:cs="Calibri"/>
                <w:szCs w:val="22"/>
              </w:rPr>
            </w:pPr>
          </w:p>
        </w:tc>
        <w:tc>
          <w:tcPr>
            <w:tcW w:w="1560" w:type="dxa"/>
            <w:shd w:val="clear" w:color="auto" w:fill="FFFFFF"/>
          </w:tcPr>
          <w:p w14:paraId="1138F7CD" w14:textId="77777777" w:rsidR="003F1B02" w:rsidRPr="005C0F13" w:rsidRDefault="003F1B02" w:rsidP="003F1B02">
            <w:pPr>
              <w:jc w:val="center"/>
              <w:rPr>
                <w:rFonts w:cs="Calibri"/>
                <w:szCs w:val="22"/>
              </w:rPr>
            </w:pPr>
          </w:p>
        </w:tc>
      </w:tr>
      <w:tr w:rsidR="003F1B02" w:rsidRPr="005C0F13" w14:paraId="03DB608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4ADC73B4" w14:textId="77777777" w:rsidR="003F1B02" w:rsidRPr="009D402C" w:rsidRDefault="003F1B02" w:rsidP="003F1B02">
            <w:pPr>
              <w:rPr>
                <w:rFonts w:cs="Calibri"/>
                <w:szCs w:val="22"/>
              </w:rPr>
            </w:pPr>
            <w:r w:rsidRPr="005C0F13">
              <w:rPr>
                <w:rFonts w:cs="Calibri"/>
                <w:szCs w:val="22"/>
                <w:lang w:val="en-US"/>
              </w:rPr>
              <w:t>ADS</w:t>
            </w:r>
            <w:r>
              <w:rPr>
                <w:rFonts w:cs="Calibri"/>
                <w:szCs w:val="22"/>
              </w:rPr>
              <w:t>_117</w:t>
            </w:r>
            <w:r w:rsidRPr="009D402C">
              <w:rPr>
                <w:rFonts w:cs="Calibri"/>
                <w:szCs w:val="22"/>
              </w:rPr>
              <w:t>0</w:t>
            </w:r>
          </w:p>
          <w:p w14:paraId="064FADDD" w14:textId="77777777" w:rsidR="003F1B02" w:rsidRPr="00E77925" w:rsidRDefault="003F1B02" w:rsidP="003F1B02">
            <w:r>
              <w:t>Η περίοδος της αναφοράς κατάστασης υπηρεσίας και συστήματος θα ρυθμίζεται μεταξύ 1 έως 8 δευτερολέπτων κατ’ ελάχιστο με βήμα προσαύξησης του 1 δευτερολέπτου.</w:t>
            </w:r>
          </w:p>
        </w:tc>
        <w:tc>
          <w:tcPr>
            <w:tcW w:w="1418" w:type="dxa"/>
            <w:shd w:val="clear" w:color="auto" w:fill="FFFFFF"/>
            <w:vAlign w:val="center"/>
          </w:tcPr>
          <w:p w14:paraId="39CDB939"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447938E" w14:textId="77777777" w:rsidR="003F1B02" w:rsidRPr="005C0F13" w:rsidRDefault="003F1B02" w:rsidP="003F1B02">
            <w:pPr>
              <w:jc w:val="center"/>
              <w:rPr>
                <w:rFonts w:cs="Calibri"/>
                <w:szCs w:val="22"/>
              </w:rPr>
            </w:pPr>
          </w:p>
        </w:tc>
        <w:tc>
          <w:tcPr>
            <w:tcW w:w="1560" w:type="dxa"/>
            <w:shd w:val="clear" w:color="auto" w:fill="FFFFFF"/>
          </w:tcPr>
          <w:p w14:paraId="68F46BE0" w14:textId="77777777" w:rsidR="003F1B02" w:rsidRPr="005C0F13" w:rsidRDefault="003F1B02" w:rsidP="003F1B02">
            <w:pPr>
              <w:jc w:val="center"/>
              <w:rPr>
                <w:rFonts w:cs="Calibri"/>
                <w:szCs w:val="22"/>
              </w:rPr>
            </w:pPr>
          </w:p>
        </w:tc>
      </w:tr>
      <w:tr w:rsidR="003F1B02" w:rsidRPr="005C0F13" w14:paraId="5781C66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2138B1E" w14:textId="77777777" w:rsidR="003F1B02" w:rsidRPr="009D402C" w:rsidRDefault="003F1B02" w:rsidP="003F1B02">
            <w:pPr>
              <w:rPr>
                <w:rFonts w:cs="Calibri"/>
                <w:szCs w:val="22"/>
              </w:rPr>
            </w:pPr>
            <w:r w:rsidRPr="005C0F13">
              <w:rPr>
                <w:rFonts w:cs="Calibri"/>
                <w:szCs w:val="22"/>
                <w:lang w:val="en-US"/>
              </w:rPr>
              <w:t>ADS</w:t>
            </w:r>
            <w:r>
              <w:rPr>
                <w:rFonts w:cs="Calibri"/>
                <w:szCs w:val="22"/>
              </w:rPr>
              <w:t>_118</w:t>
            </w:r>
            <w:r w:rsidRPr="009D402C">
              <w:rPr>
                <w:rFonts w:cs="Calibri"/>
                <w:szCs w:val="22"/>
              </w:rPr>
              <w:t>0</w:t>
            </w:r>
          </w:p>
          <w:p w14:paraId="12CCB07A" w14:textId="77777777" w:rsidR="003F1B02" w:rsidRPr="00EC7F69" w:rsidRDefault="003F1B02" w:rsidP="003F1B02">
            <w:pPr>
              <w:contextualSpacing/>
            </w:pPr>
            <w:r w:rsidRPr="00EC7F69">
              <w:t>Η αναφορά κατάστασης υπηρεσίας και συστήματος πρέπει να περιέχει τα ακόλουθα στοιχεία:</w:t>
            </w:r>
          </w:p>
          <w:p w14:paraId="519B0319" w14:textId="77777777" w:rsidR="003F1B02" w:rsidRPr="00EC7F69" w:rsidRDefault="003F1B02" w:rsidP="002464E4">
            <w:pPr>
              <w:numPr>
                <w:ilvl w:val="0"/>
                <w:numId w:val="157"/>
              </w:numPr>
              <w:spacing w:before="60" w:after="60"/>
              <w:contextualSpacing/>
              <w:jc w:val="both"/>
              <w:rPr>
                <w:lang w:val="en-US"/>
              </w:rPr>
            </w:pPr>
            <w:r w:rsidRPr="00EC7F69">
              <w:t>Τύπος Μηνύματος (</w:t>
            </w:r>
            <w:r w:rsidRPr="00EC7F69">
              <w:rPr>
                <w:lang w:val="en-US"/>
              </w:rPr>
              <w:t>I025/000)</w:t>
            </w:r>
          </w:p>
          <w:p w14:paraId="42D2BA90" w14:textId="77777777" w:rsidR="003F1B02" w:rsidRPr="00173521" w:rsidRDefault="003F1B02" w:rsidP="002464E4">
            <w:pPr>
              <w:numPr>
                <w:ilvl w:val="0"/>
                <w:numId w:val="157"/>
              </w:numPr>
              <w:spacing w:before="60" w:after="60"/>
              <w:contextualSpacing/>
              <w:jc w:val="both"/>
            </w:pPr>
            <w:r w:rsidRPr="00EC7F69">
              <w:t xml:space="preserve">Ταυτότητα Πηγής </w:t>
            </w:r>
            <w:r w:rsidRPr="00EC7F69">
              <w:rPr>
                <w:lang w:val="en-US"/>
              </w:rPr>
              <w:t>SIC</w:t>
            </w:r>
            <w:r w:rsidRPr="00173521">
              <w:t xml:space="preserve"> </w:t>
            </w:r>
            <w:r w:rsidRPr="00EC7F69">
              <w:t xml:space="preserve">και </w:t>
            </w:r>
            <w:r w:rsidRPr="00EC7F69">
              <w:rPr>
                <w:lang w:val="en-US"/>
              </w:rPr>
              <w:t>SAC</w:t>
            </w:r>
            <w:r w:rsidRPr="00173521">
              <w:t xml:space="preserve"> (</w:t>
            </w:r>
            <w:r w:rsidRPr="00EC7F69">
              <w:rPr>
                <w:lang w:val="en-US"/>
              </w:rPr>
              <w:t>I</w:t>
            </w:r>
            <w:r w:rsidRPr="00173521">
              <w:t>025/010)</w:t>
            </w:r>
          </w:p>
          <w:p w14:paraId="294BF00B" w14:textId="77777777" w:rsidR="003F1B02" w:rsidRPr="00173521" w:rsidRDefault="003F1B02" w:rsidP="002464E4">
            <w:pPr>
              <w:numPr>
                <w:ilvl w:val="0"/>
                <w:numId w:val="157"/>
              </w:numPr>
              <w:spacing w:before="60" w:after="60"/>
              <w:contextualSpacing/>
              <w:jc w:val="both"/>
            </w:pPr>
            <w:r w:rsidRPr="00EC7F69">
              <w:t>Ταυτότητα της προσφερόμενης υπηρεσίας (</w:t>
            </w:r>
            <w:r w:rsidRPr="00EC7F69">
              <w:rPr>
                <w:lang w:val="en-US"/>
              </w:rPr>
              <w:t>I</w:t>
            </w:r>
            <w:r w:rsidRPr="00173521">
              <w:t>025/015)</w:t>
            </w:r>
          </w:p>
          <w:p w14:paraId="6144A5A5" w14:textId="77777777" w:rsidR="003F1B02" w:rsidRPr="00EC7F69" w:rsidRDefault="003F1B02" w:rsidP="002464E4">
            <w:pPr>
              <w:numPr>
                <w:ilvl w:val="0"/>
                <w:numId w:val="157"/>
              </w:numPr>
              <w:spacing w:before="60" w:after="60"/>
              <w:contextualSpacing/>
              <w:jc w:val="both"/>
            </w:pPr>
            <w:r w:rsidRPr="00EC7F69">
              <w:lastRenderedPageBreak/>
              <w:t xml:space="preserve">Χρονικό Αποτύπωμα </w:t>
            </w:r>
            <w:r w:rsidRPr="00EC7F69">
              <w:rPr>
                <w:lang w:val="en-US"/>
              </w:rPr>
              <w:t>UTC</w:t>
            </w:r>
            <w:r w:rsidRPr="00EC7F69">
              <w:t xml:space="preserve"> </w:t>
            </w:r>
            <w:r w:rsidRPr="00EC7F69">
              <w:rPr>
                <w:lang w:val="en-US"/>
              </w:rPr>
              <w:t>(I025/070)</w:t>
            </w:r>
          </w:p>
          <w:p w14:paraId="21938801" w14:textId="77777777" w:rsidR="003F1B02" w:rsidRPr="00173521" w:rsidRDefault="003F1B02" w:rsidP="002464E4">
            <w:pPr>
              <w:numPr>
                <w:ilvl w:val="0"/>
                <w:numId w:val="157"/>
              </w:numPr>
              <w:spacing w:before="60" w:after="60"/>
              <w:contextualSpacing/>
              <w:jc w:val="both"/>
            </w:pPr>
            <w:r w:rsidRPr="00EC7F69">
              <w:t>Κατάσταση Υπηρεσίας και Συστήματος</w:t>
            </w:r>
            <w:r w:rsidRPr="00173521">
              <w:t xml:space="preserve"> (</w:t>
            </w:r>
            <w:r w:rsidRPr="00EC7F69">
              <w:rPr>
                <w:lang w:val="en-US"/>
              </w:rPr>
              <w:t>I</w:t>
            </w:r>
            <w:r w:rsidRPr="00173521">
              <w:t>025/100)</w:t>
            </w:r>
          </w:p>
          <w:p w14:paraId="33D558C5" w14:textId="77777777" w:rsidR="003F1B02" w:rsidRPr="00173521" w:rsidRDefault="003F1B02" w:rsidP="002464E4">
            <w:pPr>
              <w:numPr>
                <w:ilvl w:val="0"/>
                <w:numId w:val="157"/>
              </w:numPr>
              <w:spacing w:before="60" w:after="60"/>
              <w:contextualSpacing/>
              <w:jc w:val="both"/>
            </w:pPr>
            <w:r w:rsidRPr="00EC7F69">
              <w:t xml:space="preserve">Κωδικοί Σφαλμάτων Συστήματος και Υπηρεσίας (Ι025/105). Οι κωδικοί σφαλμάτων θα παρέχονται μέσω του πεδίου </w:t>
            </w:r>
            <w:r w:rsidRPr="00EC7F69">
              <w:rPr>
                <w:i/>
                <w:lang w:val="en-US"/>
              </w:rPr>
              <w:t>ERR</w:t>
            </w:r>
            <w:r w:rsidRPr="00173521">
              <w:t>.</w:t>
            </w:r>
          </w:p>
          <w:p w14:paraId="1ABB3F35" w14:textId="77777777" w:rsidR="003F1B02" w:rsidRPr="00615CDB" w:rsidRDefault="003F1B02" w:rsidP="002464E4">
            <w:pPr>
              <w:numPr>
                <w:ilvl w:val="0"/>
                <w:numId w:val="157"/>
              </w:numPr>
              <w:spacing w:before="60" w:after="60"/>
              <w:contextualSpacing/>
              <w:jc w:val="both"/>
            </w:pPr>
            <w:r w:rsidRPr="00EC7F69">
              <w:t xml:space="preserve">Κατάσταση Εξαρτημάτων για τα </w:t>
            </w:r>
            <w:r w:rsidRPr="00EC7F69">
              <w:rPr>
                <w:i/>
                <w:lang w:val="en-US"/>
              </w:rPr>
              <w:t>Receive</w:t>
            </w:r>
            <w:r w:rsidRPr="00615CDB">
              <w:rPr>
                <w:i/>
              </w:rPr>
              <w:t xml:space="preserve"> </w:t>
            </w:r>
            <w:r w:rsidRPr="00EC7F69">
              <w:rPr>
                <w:i/>
                <w:lang w:val="en-US"/>
              </w:rPr>
              <w:t>Subsystem</w:t>
            </w:r>
            <w:r w:rsidRPr="00615CDB">
              <w:t xml:space="preserve"> </w:t>
            </w:r>
            <w:r w:rsidRPr="00EC7F69">
              <w:t xml:space="preserve">και </w:t>
            </w:r>
            <w:r w:rsidRPr="00EC7F69">
              <w:rPr>
                <w:i/>
                <w:lang w:val="en-US"/>
              </w:rPr>
              <w:t>Processor</w:t>
            </w:r>
            <w:r w:rsidRPr="00615CDB">
              <w:rPr>
                <w:i/>
              </w:rPr>
              <w:t xml:space="preserve"> </w:t>
            </w:r>
            <w:r w:rsidRPr="00EC7F69">
              <w:rPr>
                <w:i/>
                <w:lang w:val="en-US"/>
              </w:rPr>
              <w:t>Subsystem</w:t>
            </w:r>
            <w:r w:rsidRPr="00615CDB">
              <w:t xml:space="preserve"> </w:t>
            </w:r>
            <w:r w:rsidRPr="00EC7F69">
              <w:t>(Ι025/120)</w:t>
            </w:r>
          </w:p>
        </w:tc>
        <w:tc>
          <w:tcPr>
            <w:tcW w:w="1418" w:type="dxa"/>
            <w:shd w:val="clear" w:color="auto" w:fill="FFFFFF"/>
            <w:vAlign w:val="center"/>
          </w:tcPr>
          <w:p w14:paraId="1C748C3A"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3E345AD9" w14:textId="77777777" w:rsidR="003F1B02" w:rsidRPr="005C0F13" w:rsidRDefault="003F1B02" w:rsidP="003F1B02">
            <w:pPr>
              <w:jc w:val="center"/>
              <w:rPr>
                <w:rFonts w:cs="Calibri"/>
                <w:szCs w:val="22"/>
              </w:rPr>
            </w:pPr>
          </w:p>
        </w:tc>
        <w:tc>
          <w:tcPr>
            <w:tcW w:w="1560" w:type="dxa"/>
            <w:shd w:val="clear" w:color="auto" w:fill="FFFFFF"/>
          </w:tcPr>
          <w:p w14:paraId="798DFF22" w14:textId="77777777" w:rsidR="003F1B02" w:rsidRPr="005C0F13" w:rsidRDefault="003F1B02" w:rsidP="003F1B02">
            <w:pPr>
              <w:jc w:val="center"/>
              <w:rPr>
                <w:rFonts w:cs="Calibri"/>
                <w:szCs w:val="22"/>
              </w:rPr>
            </w:pPr>
          </w:p>
        </w:tc>
      </w:tr>
      <w:tr w:rsidR="003F1B02" w:rsidRPr="005C0F13" w14:paraId="5DAF1067"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8A5D582" w14:textId="77777777" w:rsidR="003F1B02" w:rsidRPr="009D402C" w:rsidRDefault="003F1B02" w:rsidP="003F1B02">
            <w:pPr>
              <w:rPr>
                <w:rFonts w:cs="Calibri"/>
                <w:szCs w:val="22"/>
              </w:rPr>
            </w:pPr>
            <w:r w:rsidRPr="005C0F13">
              <w:rPr>
                <w:rFonts w:cs="Calibri"/>
                <w:szCs w:val="22"/>
                <w:lang w:val="en-US"/>
              </w:rPr>
              <w:t>ADS</w:t>
            </w:r>
            <w:r>
              <w:rPr>
                <w:rFonts w:cs="Calibri"/>
                <w:szCs w:val="22"/>
              </w:rPr>
              <w:t>_119</w:t>
            </w:r>
            <w:r w:rsidRPr="009D402C">
              <w:rPr>
                <w:rFonts w:cs="Calibri"/>
                <w:szCs w:val="22"/>
              </w:rPr>
              <w:t>0</w:t>
            </w:r>
          </w:p>
          <w:p w14:paraId="7CFC9F82" w14:textId="77777777" w:rsidR="003F1B02" w:rsidRPr="00173521" w:rsidRDefault="003F1B02" w:rsidP="003F1B02">
            <w:r>
              <w:rPr>
                <w:lang w:val="en-US"/>
              </w:rPr>
              <w:t>T</w:t>
            </w:r>
            <w:r>
              <w:t xml:space="preserve">ο σύστημα </w:t>
            </w:r>
            <w:r>
              <w:rPr>
                <w:lang w:val="en-US"/>
              </w:rPr>
              <w:t>ADS</w:t>
            </w:r>
            <w:r w:rsidRPr="00173521">
              <w:t>-</w:t>
            </w:r>
            <w:r>
              <w:rPr>
                <w:lang w:val="en-US"/>
              </w:rPr>
              <w:t>B</w:t>
            </w:r>
            <w:r w:rsidRPr="00173521">
              <w:t xml:space="preserve"> </w:t>
            </w:r>
            <w:r>
              <w:t>θα έχει τη δυνατότητα παραγωγής αναφορών στατιστικών στοιχείων υπηρεσίας (</w:t>
            </w:r>
            <w:r>
              <w:rPr>
                <w:lang w:val="en-US"/>
              </w:rPr>
              <w:t>Service</w:t>
            </w:r>
            <w:r w:rsidRPr="00173521">
              <w:t xml:space="preserve"> </w:t>
            </w:r>
            <w:r>
              <w:rPr>
                <w:lang w:val="en-US"/>
              </w:rPr>
              <w:t>Statistics</w:t>
            </w:r>
            <w:r w:rsidRPr="00173521">
              <w:t xml:space="preserve"> </w:t>
            </w:r>
            <w:r>
              <w:rPr>
                <w:lang w:val="en-US"/>
              </w:rPr>
              <w:t>Reports</w:t>
            </w:r>
            <w:r w:rsidRPr="00173521">
              <w:t>).</w:t>
            </w:r>
          </w:p>
        </w:tc>
        <w:tc>
          <w:tcPr>
            <w:tcW w:w="1418" w:type="dxa"/>
            <w:shd w:val="clear" w:color="auto" w:fill="FFFFFF"/>
            <w:vAlign w:val="center"/>
          </w:tcPr>
          <w:p w14:paraId="028042C7"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0D8E8C36" w14:textId="77777777" w:rsidR="003F1B02" w:rsidRPr="005C0F13" w:rsidRDefault="003F1B02" w:rsidP="003F1B02">
            <w:pPr>
              <w:jc w:val="center"/>
              <w:rPr>
                <w:rFonts w:cs="Calibri"/>
                <w:szCs w:val="22"/>
              </w:rPr>
            </w:pPr>
          </w:p>
        </w:tc>
        <w:tc>
          <w:tcPr>
            <w:tcW w:w="1560" w:type="dxa"/>
            <w:shd w:val="clear" w:color="auto" w:fill="FFFFFF"/>
          </w:tcPr>
          <w:p w14:paraId="30A5A4C6" w14:textId="77777777" w:rsidR="003F1B02" w:rsidRPr="005C0F13" w:rsidRDefault="003F1B02" w:rsidP="003F1B02">
            <w:pPr>
              <w:jc w:val="center"/>
              <w:rPr>
                <w:rFonts w:cs="Calibri"/>
                <w:szCs w:val="22"/>
              </w:rPr>
            </w:pPr>
          </w:p>
        </w:tc>
      </w:tr>
      <w:tr w:rsidR="003F1B02" w:rsidRPr="005C0F13" w14:paraId="5B19A62D"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0151C68" w14:textId="77777777" w:rsidR="003F1B02" w:rsidRPr="009D402C" w:rsidRDefault="003F1B02" w:rsidP="003F1B02">
            <w:pPr>
              <w:rPr>
                <w:rFonts w:cs="Calibri"/>
                <w:szCs w:val="22"/>
              </w:rPr>
            </w:pPr>
            <w:r w:rsidRPr="005C0F13">
              <w:rPr>
                <w:rFonts w:cs="Calibri"/>
                <w:szCs w:val="22"/>
                <w:lang w:val="en-US"/>
              </w:rPr>
              <w:t>ADS</w:t>
            </w:r>
            <w:r>
              <w:rPr>
                <w:rFonts w:cs="Calibri"/>
                <w:szCs w:val="22"/>
              </w:rPr>
              <w:t>_120</w:t>
            </w:r>
            <w:r w:rsidRPr="009D402C">
              <w:rPr>
                <w:rFonts w:cs="Calibri"/>
                <w:szCs w:val="22"/>
              </w:rPr>
              <w:t>0</w:t>
            </w:r>
          </w:p>
          <w:p w14:paraId="64EF8537" w14:textId="77777777" w:rsidR="003F1B02" w:rsidRPr="00A759DD" w:rsidRDefault="003F1B02" w:rsidP="003F1B02">
            <w:pPr>
              <w:pStyle w:val="3"/>
              <w:rPr>
                <w:rFonts w:cs="Calibri"/>
                <w:lang w:val="el-GR"/>
              </w:rPr>
            </w:pPr>
            <w:bookmarkStart w:id="2423" w:name="_Toc528424304"/>
            <w:bookmarkStart w:id="2424" w:name="_Toc107263345"/>
            <w:r w:rsidRPr="00A759DD">
              <w:rPr>
                <w:rFonts w:cs="Calibri"/>
                <w:lang w:val="el-GR"/>
              </w:rPr>
              <w:t xml:space="preserve">9.5.5 Αναφορές Λειτουργικής Κατάστασης </w:t>
            </w:r>
            <w:r w:rsidRPr="00A759DD">
              <w:rPr>
                <w:rFonts w:cs="Calibri"/>
              </w:rPr>
              <w:t>ASTERIX</w:t>
            </w:r>
            <w:r w:rsidRPr="00A759DD">
              <w:rPr>
                <w:rFonts w:cs="Calibri"/>
                <w:lang w:val="el-GR"/>
              </w:rPr>
              <w:t xml:space="preserve"> </w:t>
            </w:r>
            <w:r w:rsidRPr="00A759DD">
              <w:rPr>
                <w:rFonts w:cs="Calibri"/>
              </w:rPr>
              <w:t>CAT</w:t>
            </w:r>
            <w:r w:rsidRPr="00A759DD">
              <w:rPr>
                <w:rFonts w:cs="Calibri"/>
                <w:lang w:val="el-GR"/>
              </w:rPr>
              <w:t xml:space="preserve"> 023 (</w:t>
            </w:r>
            <w:r w:rsidRPr="00A759DD">
              <w:rPr>
                <w:rFonts w:cs="Calibri"/>
              </w:rPr>
              <w:t>Optional</w:t>
            </w:r>
            <w:r w:rsidRPr="00A759DD">
              <w:rPr>
                <w:rFonts w:cs="Calibri"/>
                <w:lang w:val="el-GR"/>
              </w:rPr>
              <w:t xml:space="preserve"> </w:t>
            </w:r>
            <w:r w:rsidRPr="00A759DD">
              <w:rPr>
                <w:rFonts w:cs="Calibri"/>
              </w:rPr>
              <w:t>Status</w:t>
            </w:r>
            <w:r w:rsidRPr="00A759DD">
              <w:rPr>
                <w:rFonts w:cs="Calibri"/>
                <w:lang w:val="el-GR"/>
              </w:rPr>
              <w:t>)</w:t>
            </w:r>
            <w:bookmarkEnd w:id="2423"/>
            <w:bookmarkEnd w:id="2424"/>
          </w:p>
          <w:p w14:paraId="53D67B1A" w14:textId="77777777" w:rsidR="003F1B02" w:rsidRPr="00EC7F69" w:rsidRDefault="003F1B02" w:rsidP="003F1B02">
            <w:pPr>
              <w:rPr>
                <w:b/>
              </w:rPr>
            </w:pPr>
            <w:r w:rsidRPr="00782DCF">
              <w:t>Ο επίγειος σταθμός 1090 ES πρέπει να είναι σε θέση να δημιουργεί αναφορές Κατάσταση</w:t>
            </w:r>
            <w:r>
              <w:t xml:space="preserve">ς Επίγειου Σταθμού και Κατάστασης Υπηρεσίας </w:t>
            </w:r>
            <w:r w:rsidRPr="00782DCF">
              <w:t xml:space="preserve">μέσω της χρήσης αναφορών με ASTERIX </w:t>
            </w:r>
            <w:r>
              <w:rPr>
                <w:lang w:val="en-US"/>
              </w:rPr>
              <w:t>Cat</w:t>
            </w:r>
            <w:r w:rsidRPr="00782DCF">
              <w:t xml:space="preserve"> 023</w:t>
            </w:r>
            <w:r w:rsidRPr="00173521">
              <w:t xml:space="preserve"> </w:t>
            </w:r>
            <w:r>
              <w:t>για λόγους συμβατότητας</w:t>
            </w:r>
            <w:r w:rsidRPr="00782DCF">
              <w:t>.</w:t>
            </w:r>
          </w:p>
        </w:tc>
        <w:tc>
          <w:tcPr>
            <w:tcW w:w="1418" w:type="dxa"/>
            <w:shd w:val="clear" w:color="auto" w:fill="FFFFFF"/>
            <w:vAlign w:val="center"/>
          </w:tcPr>
          <w:p w14:paraId="663D7267"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E5AD114" w14:textId="77777777" w:rsidR="003F1B02" w:rsidRPr="005C0F13" w:rsidRDefault="003F1B02" w:rsidP="003F1B02">
            <w:pPr>
              <w:jc w:val="center"/>
              <w:rPr>
                <w:rFonts w:cs="Calibri"/>
                <w:szCs w:val="22"/>
              </w:rPr>
            </w:pPr>
          </w:p>
        </w:tc>
        <w:tc>
          <w:tcPr>
            <w:tcW w:w="1560" w:type="dxa"/>
            <w:shd w:val="clear" w:color="auto" w:fill="FFFFFF"/>
          </w:tcPr>
          <w:p w14:paraId="5D13C92D" w14:textId="77777777" w:rsidR="003F1B02" w:rsidRPr="005C0F13" w:rsidRDefault="003F1B02" w:rsidP="003F1B02">
            <w:pPr>
              <w:jc w:val="center"/>
              <w:rPr>
                <w:rFonts w:cs="Calibri"/>
                <w:szCs w:val="22"/>
              </w:rPr>
            </w:pPr>
          </w:p>
        </w:tc>
      </w:tr>
      <w:tr w:rsidR="003F1B02" w:rsidRPr="005C0F13" w14:paraId="3B2B30A5"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208FC98" w14:textId="77777777" w:rsidR="003F1B02" w:rsidRPr="009D402C" w:rsidRDefault="003F1B02" w:rsidP="003F1B02">
            <w:pPr>
              <w:rPr>
                <w:rFonts w:cs="Calibri"/>
                <w:szCs w:val="22"/>
              </w:rPr>
            </w:pPr>
            <w:r w:rsidRPr="005C0F13">
              <w:rPr>
                <w:rFonts w:cs="Calibri"/>
                <w:szCs w:val="22"/>
                <w:lang w:val="en-US"/>
              </w:rPr>
              <w:t>ADS</w:t>
            </w:r>
            <w:r>
              <w:rPr>
                <w:rFonts w:cs="Calibri"/>
                <w:szCs w:val="22"/>
              </w:rPr>
              <w:t>_121</w:t>
            </w:r>
            <w:r w:rsidRPr="009D402C">
              <w:rPr>
                <w:rFonts w:cs="Calibri"/>
                <w:szCs w:val="22"/>
              </w:rPr>
              <w:t>0</w:t>
            </w:r>
          </w:p>
          <w:p w14:paraId="2DCF0A71" w14:textId="77777777" w:rsidR="003F1B02" w:rsidRPr="00E77925" w:rsidRDefault="003F1B02" w:rsidP="003F1B02">
            <w:r w:rsidRPr="00782DCF">
              <w:t xml:space="preserve">Οι αναφορές </w:t>
            </w:r>
            <w:r>
              <w:t>κ</w:t>
            </w:r>
            <w:r w:rsidRPr="00782DCF">
              <w:t>ατάστασης θα πρέπει να διαβιβάζονται περιοδικά</w:t>
            </w:r>
            <w:r>
              <w:t xml:space="preserve"> με μια περίοδο </w:t>
            </w:r>
            <w:r>
              <w:rPr>
                <w:lang w:val="en-US"/>
              </w:rPr>
              <w:t>x</w:t>
            </w:r>
            <w:r w:rsidRPr="00173521">
              <w:t xml:space="preserve"> </w:t>
            </w:r>
            <w:r>
              <w:t xml:space="preserve">δευτερολέπτων, όπου η τιμή του </w:t>
            </w:r>
            <w:r>
              <w:rPr>
                <w:lang w:val="en-US"/>
              </w:rPr>
              <w:t>x</w:t>
            </w:r>
            <w:r w:rsidRPr="00173521">
              <w:t xml:space="preserve"> </w:t>
            </w:r>
            <w:r>
              <w:t>θα παίρνει τιμές από 1 έως 8 δευτερόλεπτα με βήμα προσαύξησης (</w:t>
            </w:r>
            <w:r>
              <w:rPr>
                <w:lang w:val="en-US"/>
              </w:rPr>
              <w:t>increment</w:t>
            </w:r>
            <w:r w:rsidRPr="00173521">
              <w:t xml:space="preserve">) </w:t>
            </w:r>
            <w:r>
              <w:t xml:space="preserve">του ενός (1) δευτερολέπτου. </w:t>
            </w:r>
            <w:r w:rsidRPr="00782DCF">
              <w:t>Επιπλέον, ο επίγειος σταθμός 1090 ES θα πρέπει να μεταδίδει τις αναφορές κατάστασης σε λειτουργία βάσει συμβάντων (</w:t>
            </w:r>
            <w:r w:rsidRPr="00782DCF">
              <w:rPr>
                <w:lang w:val="en-US"/>
              </w:rPr>
              <w:t>event</w:t>
            </w:r>
            <w:r w:rsidRPr="00782DCF">
              <w:t xml:space="preserve"> </w:t>
            </w:r>
            <w:r w:rsidRPr="00782DCF">
              <w:rPr>
                <w:lang w:val="en-US"/>
              </w:rPr>
              <w:t>driven</w:t>
            </w:r>
            <w:r w:rsidRPr="00782DCF">
              <w:t xml:space="preserve"> </w:t>
            </w:r>
            <w:r w:rsidRPr="00782DCF">
              <w:rPr>
                <w:lang w:val="en-US"/>
              </w:rPr>
              <w:t>mode</w:t>
            </w:r>
            <w:r w:rsidRPr="00782DCF">
              <w:t>), οποτεδήποτε συμβεί μια αλλαγή στην κατάσταση λειτουργίας του επίγειου σταθμού ή στη διαμόρφωση των στοιχείων των δεδομένων.</w:t>
            </w:r>
          </w:p>
        </w:tc>
        <w:tc>
          <w:tcPr>
            <w:tcW w:w="1418" w:type="dxa"/>
            <w:shd w:val="clear" w:color="auto" w:fill="FFFFFF"/>
            <w:vAlign w:val="center"/>
          </w:tcPr>
          <w:p w14:paraId="7AD065DE"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27E0FE2B" w14:textId="77777777" w:rsidR="003F1B02" w:rsidRPr="005C0F13" w:rsidRDefault="003F1B02" w:rsidP="003F1B02">
            <w:pPr>
              <w:jc w:val="center"/>
              <w:rPr>
                <w:rFonts w:cs="Calibri"/>
                <w:szCs w:val="22"/>
              </w:rPr>
            </w:pPr>
          </w:p>
        </w:tc>
        <w:tc>
          <w:tcPr>
            <w:tcW w:w="1560" w:type="dxa"/>
            <w:shd w:val="clear" w:color="auto" w:fill="FFFFFF"/>
          </w:tcPr>
          <w:p w14:paraId="7D838FA9" w14:textId="77777777" w:rsidR="003F1B02" w:rsidRPr="005C0F13" w:rsidRDefault="003F1B02" w:rsidP="003F1B02">
            <w:pPr>
              <w:jc w:val="center"/>
              <w:rPr>
                <w:rFonts w:cs="Calibri"/>
                <w:szCs w:val="22"/>
              </w:rPr>
            </w:pPr>
          </w:p>
        </w:tc>
      </w:tr>
      <w:tr w:rsidR="003F1B02" w:rsidRPr="005C0F13" w14:paraId="2663D22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02F5F34D" w14:textId="77777777" w:rsidR="003F1B02" w:rsidRPr="009D402C" w:rsidRDefault="003F1B02" w:rsidP="003F1B02">
            <w:pPr>
              <w:rPr>
                <w:rFonts w:cs="Calibri"/>
                <w:szCs w:val="22"/>
              </w:rPr>
            </w:pPr>
            <w:r w:rsidRPr="005C0F13">
              <w:rPr>
                <w:rFonts w:cs="Calibri"/>
                <w:szCs w:val="22"/>
                <w:lang w:val="en-US"/>
              </w:rPr>
              <w:t>ADS</w:t>
            </w:r>
            <w:r>
              <w:rPr>
                <w:rFonts w:cs="Calibri"/>
                <w:szCs w:val="22"/>
              </w:rPr>
              <w:t>_122</w:t>
            </w:r>
            <w:r w:rsidRPr="009D402C">
              <w:rPr>
                <w:rFonts w:cs="Calibri"/>
                <w:szCs w:val="22"/>
              </w:rPr>
              <w:t>0</w:t>
            </w:r>
          </w:p>
          <w:p w14:paraId="30837DC8" w14:textId="77777777" w:rsidR="003F1B02" w:rsidRPr="00173521" w:rsidRDefault="003F1B02" w:rsidP="003F1B02">
            <w:r>
              <w:t xml:space="preserve">Οι </w:t>
            </w:r>
            <w:r w:rsidRPr="00782DCF">
              <w:t>αναφορές Κατάσταση</w:t>
            </w:r>
            <w:r>
              <w:t>ς Επίγειου Σταθμού και Κατάστασης Υπηρεσίας θα παράγονται ξεχωριστά για κάθε υπηρεσία (</w:t>
            </w:r>
            <w:r>
              <w:rPr>
                <w:lang w:val="en-US"/>
              </w:rPr>
              <w:t>service</w:t>
            </w:r>
            <w:r w:rsidRPr="00173521">
              <w:t>).</w:t>
            </w:r>
          </w:p>
        </w:tc>
        <w:tc>
          <w:tcPr>
            <w:tcW w:w="1418" w:type="dxa"/>
            <w:shd w:val="clear" w:color="auto" w:fill="FFFFFF"/>
            <w:vAlign w:val="center"/>
          </w:tcPr>
          <w:p w14:paraId="3F7D2CF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4032B8E7" w14:textId="77777777" w:rsidR="003F1B02" w:rsidRPr="005C0F13" w:rsidRDefault="003F1B02" w:rsidP="003F1B02">
            <w:pPr>
              <w:jc w:val="center"/>
              <w:rPr>
                <w:rFonts w:cs="Calibri"/>
                <w:szCs w:val="22"/>
              </w:rPr>
            </w:pPr>
          </w:p>
        </w:tc>
        <w:tc>
          <w:tcPr>
            <w:tcW w:w="1560" w:type="dxa"/>
            <w:shd w:val="clear" w:color="auto" w:fill="FFFFFF"/>
          </w:tcPr>
          <w:p w14:paraId="74EC4018" w14:textId="77777777" w:rsidR="003F1B02" w:rsidRPr="005C0F13" w:rsidRDefault="003F1B02" w:rsidP="003F1B02">
            <w:pPr>
              <w:jc w:val="center"/>
              <w:rPr>
                <w:rFonts w:cs="Calibri"/>
                <w:szCs w:val="22"/>
              </w:rPr>
            </w:pPr>
          </w:p>
        </w:tc>
      </w:tr>
      <w:tr w:rsidR="003F1B02" w:rsidRPr="005C0F13" w14:paraId="3E6DC98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E82F31E" w14:textId="77777777" w:rsidR="003F1B02" w:rsidRPr="009D402C" w:rsidRDefault="003F1B02" w:rsidP="003F1B02">
            <w:pPr>
              <w:rPr>
                <w:rFonts w:cs="Calibri"/>
                <w:szCs w:val="22"/>
              </w:rPr>
            </w:pPr>
            <w:r w:rsidRPr="005C0F13">
              <w:rPr>
                <w:rFonts w:cs="Calibri"/>
                <w:szCs w:val="22"/>
                <w:lang w:val="en-US"/>
              </w:rPr>
              <w:t>ADS</w:t>
            </w:r>
            <w:r>
              <w:rPr>
                <w:rFonts w:cs="Calibri"/>
                <w:szCs w:val="22"/>
              </w:rPr>
              <w:t>_123</w:t>
            </w:r>
            <w:r w:rsidRPr="009D402C">
              <w:rPr>
                <w:rFonts w:cs="Calibri"/>
                <w:szCs w:val="22"/>
              </w:rPr>
              <w:t>0</w:t>
            </w:r>
          </w:p>
          <w:p w14:paraId="60B5BFE1" w14:textId="77777777" w:rsidR="003F1B02" w:rsidRPr="00EC7F69" w:rsidRDefault="003F1B02" w:rsidP="003F1B02">
            <w:pPr>
              <w:contextualSpacing/>
            </w:pPr>
            <w:r w:rsidRPr="00EC7F69">
              <w:t xml:space="preserve">Η αναφορά κατάστασης του επίγειου σταθμού 1090 ES σε ASTERIX </w:t>
            </w:r>
            <w:r w:rsidRPr="00EC7F69">
              <w:rPr>
                <w:lang w:val="en-US"/>
              </w:rPr>
              <w:t>Cat</w:t>
            </w:r>
            <w:r w:rsidRPr="00EC7F69">
              <w:t xml:space="preserve"> 023 πρέπει να περιέχει </w:t>
            </w:r>
            <w:r>
              <w:t>τουλάχιστον</w:t>
            </w:r>
            <w:r w:rsidRPr="00EC7F69">
              <w:t xml:space="preserve"> τα ακόλουθα στοιχεία:</w:t>
            </w:r>
          </w:p>
          <w:p w14:paraId="378F0FDA" w14:textId="77777777" w:rsidR="003F1B02" w:rsidRPr="00EC7F69" w:rsidRDefault="003F1B02" w:rsidP="002464E4">
            <w:pPr>
              <w:numPr>
                <w:ilvl w:val="0"/>
                <w:numId w:val="158"/>
              </w:numPr>
              <w:spacing w:before="60" w:after="60"/>
              <w:contextualSpacing/>
              <w:jc w:val="both"/>
            </w:pPr>
            <w:r w:rsidRPr="00EC7F69">
              <w:t>Τύπος μηνύματος (</w:t>
            </w:r>
            <w:r w:rsidRPr="00EC7F69">
              <w:rPr>
                <w:lang w:val="en-US"/>
              </w:rPr>
              <w:t>I023/000)</w:t>
            </w:r>
          </w:p>
          <w:p w14:paraId="065FF45E" w14:textId="77777777" w:rsidR="003F1B02" w:rsidRPr="00EC7F69" w:rsidRDefault="003F1B02" w:rsidP="002464E4">
            <w:pPr>
              <w:numPr>
                <w:ilvl w:val="0"/>
                <w:numId w:val="158"/>
              </w:numPr>
              <w:spacing w:before="60" w:after="60"/>
              <w:contextualSpacing/>
              <w:jc w:val="both"/>
            </w:pPr>
            <w:r w:rsidRPr="00EC7F69">
              <w:t xml:space="preserve">Ταυτότητα Πηγής </w:t>
            </w:r>
            <w:r w:rsidRPr="00EC7F69">
              <w:rPr>
                <w:lang w:val="en-US"/>
              </w:rPr>
              <w:t>SIC</w:t>
            </w:r>
            <w:r w:rsidRPr="00173521">
              <w:t xml:space="preserve"> </w:t>
            </w:r>
            <w:r w:rsidRPr="00EC7F69">
              <w:t xml:space="preserve">και </w:t>
            </w:r>
            <w:r w:rsidRPr="00EC7F69">
              <w:rPr>
                <w:lang w:val="en-US"/>
              </w:rPr>
              <w:t>SAC</w:t>
            </w:r>
            <w:r w:rsidRPr="00173521">
              <w:t xml:space="preserve"> (</w:t>
            </w:r>
            <w:r w:rsidRPr="00EC7F69">
              <w:rPr>
                <w:lang w:val="en-US"/>
              </w:rPr>
              <w:t>I</w:t>
            </w:r>
            <w:r w:rsidRPr="00173521">
              <w:t>023/010)</w:t>
            </w:r>
          </w:p>
          <w:p w14:paraId="2A2E6948" w14:textId="77777777" w:rsidR="003F1B02" w:rsidRDefault="003F1B02" w:rsidP="002464E4">
            <w:pPr>
              <w:numPr>
                <w:ilvl w:val="0"/>
                <w:numId w:val="158"/>
              </w:numPr>
              <w:spacing w:before="60" w:after="60"/>
              <w:contextualSpacing/>
              <w:jc w:val="both"/>
            </w:pPr>
            <w:r w:rsidRPr="00EC7F69">
              <w:lastRenderedPageBreak/>
              <w:t xml:space="preserve">Χρονικό Αποτύπωμα </w:t>
            </w:r>
            <w:r w:rsidRPr="00EC7F69">
              <w:rPr>
                <w:lang w:val="en-US"/>
              </w:rPr>
              <w:t>UTC</w:t>
            </w:r>
            <w:r w:rsidRPr="00EC7F69">
              <w:t xml:space="preserve"> (I023/070)</w:t>
            </w:r>
          </w:p>
          <w:p w14:paraId="5189AC4C" w14:textId="77777777" w:rsidR="003F1B02" w:rsidRPr="00E77925" w:rsidRDefault="003F1B02" w:rsidP="002464E4">
            <w:pPr>
              <w:numPr>
                <w:ilvl w:val="0"/>
                <w:numId w:val="158"/>
              </w:numPr>
              <w:spacing w:before="60" w:after="60"/>
              <w:contextualSpacing/>
              <w:jc w:val="both"/>
            </w:pPr>
            <w:r w:rsidRPr="00EC7F69">
              <w:t>Κατάσταση</w:t>
            </w:r>
            <w:r w:rsidRPr="00173521">
              <w:t xml:space="preserve"> </w:t>
            </w:r>
            <w:r w:rsidRPr="00EC7F69">
              <w:t>και διαμόρφωση επίγειου σταθμού (Ι023/100)</w:t>
            </w:r>
          </w:p>
        </w:tc>
        <w:tc>
          <w:tcPr>
            <w:tcW w:w="1418" w:type="dxa"/>
            <w:shd w:val="clear" w:color="auto" w:fill="FFFFFF"/>
            <w:vAlign w:val="center"/>
          </w:tcPr>
          <w:p w14:paraId="29A3C1D8"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0A5033F8" w14:textId="77777777" w:rsidR="003F1B02" w:rsidRPr="005C0F13" w:rsidRDefault="003F1B02" w:rsidP="003F1B02">
            <w:pPr>
              <w:jc w:val="center"/>
              <w:rPr>
                <w:rFonts w:cs="Calibri"/>
                <w:szCs w:val="22"/>
              </w:rPr>
            </w:pPr>
          </w:p>
        </w:tc>
        <w:tc>
          <w:tcPr>
            <w:tcW w:w="1560" w:type="dxa"/>
            <w:shd w:val="clear" w:color="auto" w:fill="FFFFFF"/>
          </w:tcPr>
          <w:p w14:paraId="41E662EC" w14:textId="77777777" w:rsidR="003F1B02" w:rsidRPr="005C0F13" w:rsidRDefault="003F1B02" w:rsidP="003F1B02">
            <w:pPr>
              <w:jc w:val="center"/>
              <w:rPr>
                <w:rFonts w:cs="Calibri"/>
                <w:szCs w:val="22"/>
              </w:rPr>
            </w:pPr>
          </w:p>
        </w:tc>
      </w:tr>
      <w:tr w:rsidR="003F1B02" w:rsidRPr="005C0F13" w14:paraId="0309D538"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14DA33EA" w14:textId="77777777" w:rsidR="003F1B02" w:rsidRPr="009D402C" w:rsidRDefault="003F1B02" w:rsidP="003F1B02">
            <w:pPr>
              <w:rPr>
                <w:rFonts w:cs="Calibri"/>
                <w:szCs w:val="22"/>
              </w:rPr>
            </w:pPr>
            <w:r w:rsidRPr="005C0F13">
              <w:rPr>
                <w:rFonts w:cs="Calibri"/>
                <w:szCs w:val="22"/>
                <w:lang w:val="en-US"/>
              </w:rPr>
              <w:t>ADS</w:t>
            </w:r>
            <w:r>
              <w:rPr>
                <w:rFonts w:cs="Calibri"/>
                <w:szCs w:val="22"/>
              </w:rPr>
              <w:t>_124</w:t>
            </w:r>
            <w:r w:rsidRPr="009D402C">
              <w:rPr>
                <w:rFonts w:cs="Calibri"/>
                <w:szCs w:val="22"/>
              </w:rPr>
              <w:t>0</w:t>
            </w:r>
          </w:p>
          <w:p w14:paraId="12065DFE" w14:textId="77777777" w:rsidR="003F1B02" w:rsidRPr="00EC7F69" w:rsidRDefault="003F1B02" w:rsidP="003F1B02">
            <w:pPr>
              <w:contextualSpacing/>
            </w:pPr>
            <w:r w:rsidRPr="00EC7F69">
              <w:t xml:space="preserve">Η αναφορά κατάστασης Υπηρεσίας σε ASTERIX </w:t>
            </w:r>
            <w:r w:rsidRPr="00EC7F69">
              <w:rPr>
                <w:lang w:val="en-US"/>
              </w:rPr>
              <w:t>Cat</w:t>
            </w:r>
            <w:r w:rsidRPr="00EC7F69">
              <w:t xml:space="preserve"> 023 πρέπει να περιέχει </w:t>
            </w:r>
            <w:r>
              <w:t>τουλάχιστον</w:t>
            </w:r>
            <w:r w:rsidRPr="00EC7F69">
              <w:t xml:space="preserve"> τα ακόλουθα στοιχεία:</w:t>
            </w:r>
          </w:p>
          <w:p w14:paraId="1950A5C7" w14:textId="77777777" w:rsidR="003F1B02" w:rsidRPr="00EC7F69" w:rsidRDefault="003F1B02" w:rsidP="002464E4">
            <w:pPr>
              <w:numPr>
                <w:ilvl w:val="0"/>
                <w:numId w:val="159"/>
              </w:numPr>
              <w:spacing w:before="60" w:after="60"/>
              <w:contextualSpacing/>
              <w:jc w:val="both"/>
            </w:pPr>
            <w:r w:rsidRPr="00EC7F69">
              <w:t>Τύπος μηνύματος</w:t>
            </w:r>
            <w:r w:rsidRPr="00EC7F69">
              <w:rPr>
                <w:lang w:val="en-US"/>
              </w:rPr>
              <w:t xml:space="preserve"> (I023/000)</w:t>
            </w:r>
          </w:p>
          <w:p w14:paraId="45F4883A" w14:textId="77777777" w:rsidR="003F1B02" w:rsidRPr="00EC7F69" w:rsidRDefault="003F1B02" w:rsidP="002464E4">
            <w:pPr>
              <w:numPr>
                <w:ilvl w:val="0"/>
                <w:numId w:val="159"/>
              </w:numPr>
              <w:spacing w:before="60" w:after="60"/>
              <w:contextualSpacing/>
              <w:jc w:val="both"/>
            </w:pPr>
            <w:r w:rsidRPr="00EC7F69">
              <w:t>Ταυτότητα Πηγής SIC και SAC (I023/010)</w:t>
            </w:r>
          </w:p>
          <w:p w14:paraId="511AF71B" w14:textId="77777777" w:rsidR="003F1B02" w:rsidRPr="00EC7F69" w:rsidRDefault="003F1B02" w:rsidP="002464E4">
            <w:pPr>
              <w:numPr>
                <w:ilvl w:val="0"/>
                <w:numId w:val="159"/>
              </w:numPr>
              <w:spacing w:before="60" w:after="60"/>
              <w:contextualSpacing/>
              <w:jc w:val="both"/>
            </w:pPr>
            <w:r w:rsidRPr="00EC7F69">
              <w:t>Ταυτότητα Υπηρεσίας (Ι023/015)</w:t>
            </w:r>
          </w:p>
          <w:p w14:paraId="12869F14" w14:textId="77777777" w:rsidR="003F1B02" w:rsidRPr="00EC7F69" w:rsidRDefault="003F1B02" w:rsidP="002464E4">
            <w:pPr>
              <w:numPr>
                <w:ilvl w:val="0"/>
                <w:numId w:val="159"/>
              </w:numPr>
              <w:spacing w:before="60" w:after="60"/>
              <w:contextualSpacing/>
              <w:jc w:val="both"/>
            </w:pPr>
            <w:r w:rsidRPr="00EC7F69">
              <w:t xml:space="preserve">Χρονικό Αποτύπωμα </w:t>
            </w:r>
            <w:r w:rsidRPr="00EC7F69">
              <w:rPr>
                <w:lang w:val="en-US"/>
              </w:rPr>
              <w:t xml:space="preserve">UTC </w:t>
            </w:r>
            <w:r w:rsidRPr="00EC7F69">
              <w:t>(I023/070)</w:t>
            </w:r>
          </w:p>
          <w:p w14:paraId="519174B1" w14:textId="77777777" w:rsidR="003F1B02" w:rsidRPr="00EC7F69" w:rsidRDefault="003F1B02" w:rsidP="002464E4">
            <w:pPr>
              <w:numPr>
                <w:ilvl w:val="0"/>
                <w:numId w:val="159"/>
              </w:numPr>
              <w:spacing w:before="60" w:after="60"/>
              <w:contextualSpacing/>
              <w:jc w:val="both"/>
            </w:pPr>
            <w:r w:rsidRPr="00EC7F69">
              <w:t xml:space="preserve">Διαμόρφωση/παραμετροποίηση υπηρεσίας (Ι023/101) </w:t>
            </w:r>
          </w:p>
          <w:p w14:paraId="54368D81" w14:textId="77777777" w:rsidR="003F1B02" w:rsidRDefault="003F1B02" w:rsidP="002464E4">
            <w:pPr>
              <w:numPr>
                <w:ilvl w:val="0"/>
                <w:numId w:val="159"/>
              </w:numPr>
              <w:spacing w:before="60" w:after="60"/>
              <w:contextualSpacing/>
              <w:jc w:val="both"/>
            </w:pPr>
            <w:r w:rsidRPr="00EC7F69">
              <w:t>Κατάσταση υπηρεσίας (Ι023/110)</w:t>
            </w:r>
          </w:p>
        </w:tc>
        <w:tc>
          <w:tcPr>
            <w:tcW w:w="1418" w:type="dxa"/>
            <w:shd w:val="clear" w:color="auto" w:fill="FFFFFF"/>
            <w:vAlign w:val="center"/>
          </w:tcPr>
          <w:p w14:paraId="4BDF7A9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76E9579" w14:textId="77777777" w:rsidR="003F1B02" w:rsidRPr="005C0F13" w:rsidRDefault="003F1B02" w:rsidP="003F1B02">
            <w:pPr>
              <w:jc w:val="center"/>
              <w:rPr>
                <w:rFonts w:cs="Calibri"/>
                <w:szCs w:val="22"/>
              </w:rPr>
            </w:pPr>
          </w:p>
        </w:tc>
        <w:tc>
          <w:tcPr>
            <w:tcW w:w="1560" w:type="dxa"/>
            <w:shd w:val="clear" w:color="auto" w:fill="FFFFFF"/>
          </w:tcPr>
          <w:p w14:paraId="486919A6" w14:textId="77777777" w:rsidR="003F1B02" w:rsidRPr="005C0F13" w:rsidRDefault="003F1B02" w:rsidP="003F1B02">
            <w:pPr>
              <w:jc w:val="center"/>
              <w:rPr>
                <w:rFonts w:cs="Calibri"/>
                <w:szCs w:val="22"/>
              </w:rPr>
            </w:pPr>
          </w:p>
        </w:tc>
      </w:tr>
      <w:tr w:rsidR="003F1B02" w:rsidRPr="005C0F13" w14:paraId="5302937E"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B4565A4" w14:textId="77777777" w:rsidR="003F1B02" w:rsidRPr="009D402C" w:rsidRDefault="003F1B02" w:rsidP="003F1B02">
            <w:pPr>
              <w:rPr>
                <w:rFonts w:cs="Calibri"/>
                <w:szCs w:val="22"/>
              </w:rPr>
            </w:pPr>
            <w:r w:rsidRPr="005C0F13">
              <w:rPr>
                <w:rFonts w:cs="Calibri"/>
                <w:szCs w:val="22"/>
                <w:lang w:val="en-US"/>
              </w:rPr>
              <w:t>ADS</w:t>
            </w:r>
            <w:r>
              <w:rPr>
                <w:rFonts w:cs="Calibri"/>
                <w:szCs w:val="22"/>
              </w:rPr>
              <w:t>_125</w:t>
            </w:r>
            <w:r w:rsidRPr="009D402C">
              <w:rPr>
                <w:rFonts w:cs="Calibri"/>
                <w:szCs w:val="22"/>
              </w:rPr>
              <w:t>0</w:t>
            </w:r>
          </w:p>
          <w:p w14:paraId="20590313" w14:textId="77777777" w:rsidR="003F1B02" w:rsidRPr="00A759DD" w:rsidRDefault="003F1B02" w:rsidP="003F1B02">
            <w:pPr>
              <w:pStyle w:val="3"/>
              <w:rPr>
                <w:rFonts w:cs="Calibri"/>
              </w:rPr>
            </w:pPr>
            <w:bookmarkStart w:id="2425" w:name="_Toc528424305"/>
            <w:bookmarkStart w:id="2426" w:name="_Toc107263346"/>
            <w:r w:rsidRPr="00A759DD">
              <w:rPr>
                <w:rFonts w:cs="Calibri"/>
              </w:rPr>
              <w:t>9.5.6 Αναφορές Έκδοσης ASTERIX CAT 247</w:t>
            </w:r>
            <w:bookmarkEnd w:id="2425"/>
            <w:bookmarkEnd w:id="2426"/>
          </w:p>
          <w:p w14:paraId="11D7A6C1" w14:textId="77777777" w:rsidR="003F1B02" w:rsidRPr="00EC7F69" w:rsidRDefault="003F1B02" w:rsidP="003F1B02">
            <w:r w:rsidRPr="00782DCF">
              <w:t xml:space="preserve">Ο επίγειος σταθμός 1090 ES θα πρέπει να περιγράφει την </w:t>
            </w:r>
            <w:r>
              <w:t xml:space="preserve">έκδοση του </w:t>
            </w:r>
            <w:r>
              <w:rPr>
                <w:lang w:val="en-US"/>
              </w:rPr>
              <w:t>ASTERIX</w:t>
            </w:r>
            <w:r w:rsidRPr="00782DCF">
              <w:t xml:space="preserve"> μέσω της χρήσης αναφορών με ASTERIX κατηγορίας </w:t>
            </w:r>
            <w:r>
              <w:t>247</w:t>
            </w:r>
            <w:r w:rsidRPr="00782DCF">
              <w:t>.</w:t>
            </w:r>
            <w:r>
              <w:t xml:space="preserve"> Οι αναφορές αυτές θα δηλώνουν τις τρέχουσες εκδόσεις </w:t>
            </w:r>
            <w:r>
              <w:rPr>
                <w:lang w:val="en-US"/>
              </w:rPr>
              <w:t>ASTERIX</w:t>
            </w:r>
            <w:r w:rsidRPr="00173521">
              <w:t xml:space="preserve">  </w:t>
            </w:r>
            <w:r>
              <w:t>που χρησιμοποιούνται από τον επίγειο σταθμό.</w:t>
            </w:r>
          </w:p>
        </w:tc>
        <w:tc>
          <w:tcPr>
            <w:tcW w:w="1418" w:type="dxa"/>
            <w:shd w:val="clear" w:color="auto" w:fill="FFFFFF"/>
            <w:vAlign w:val="center"/>
          </w:tcPr>
          <w:p w14:paraId="1924EC18"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38820E1D" w14:textId="77777777" w:rsidR="003F1B02" w:rsidRPr="005C0F13" w:rsidRDefault="003F1B02" w:rsidP="003F1B02">
            <w:pPr>
              <w:jc w:val="center"/>
              <w:rPr>
                <w:rFonts w:cs="Calibri"/>
                <w:szCs w:val="22"/>
              </w:rPr>
            </w:pPr>
          </w:p>
        </w:tc>
        <w:tc>
          <w:tcPr>
            <w:tcW w:w="1560" w:type="dxa"/>
            <w:shd w:val="clear" w:color="auto" w:fill="FFFFFF"/>
          </w:tcPr>
          <w:p w14:paraId="70644D9E" w14:textId="77777777" w:rsidR="003F1B02" w:rsidRPr="005C0F13" w:rsidRDefault="003F1B02" w:rsidP="003F1B02">
            <w:pPr>
              <w:jc w:val="center"/>
              <w:rPr>
                <w:rFonts w:cs="Calibri"/>
                <w:szCs w:val="22"/>
              </w:rPr>
            </w:pPr>
          </w:p>
        </w:tc>
      </w:tr>
      <w:tr w:rsidR="003F1B02" w:rsidRPr="005C0F13" w14:paraId="090F6FCB"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24E13499" w14:textId="77777777" w:rsidR="003F1B02" w:rsidRPr="009D402C" w:rsidRDefault="003F1B02" w:rsidP="003F1B02">
            <w:pPr>
              <w:rPr>
                <w:rFonts w:cs="Calibri"/>
                <w:szCs w:val="22"/>
              </w:rPr>
            </w:pPr>
            <w:r w:rsidRPr="005C0F13">
              <w:rPr>
                <w:rFonts w:cs="Calibri"/>
                <w:szCs w:val="22"/>
                <w:lang w:val="en-US"/>
              </w:rPr>
              <w:t>ADS</w:t>
            </w:r>
            <w:r>
              <w:rPr>
                <w:rFonts w:cs="Calibri"/>
                <w:szCs w:val="22"/>
              </w:rPr>
              <w:t>_126</w:t>
            </w:r>
            <w:r w:rsidRPr="009D402C">
              <w:rPr>
                <w:rFonts w:cs="Calibri"/>
                <w:szCs w:val="22"/>
              </w:rPr>
              <w:t>0</w:t>
            </w:r>
          </w:p>
          <w:p w14:paraId="6EAB93AB" w14:textId="77777777" w:rsidR="003F1B02" w:rsidRPr="00EC7F69" w:rsidRDefault="003F1B02" w:rsidP="003F1B02">
            <w:r>
              <w:t xml:space="preserve">Οι αναφορές έκδοσης </w:t>
            </w:r>
            <w:r>
              <w:rPr>
                <w:lang w:val="en-US"/>
              </w:rPr>
              <w:t>ASTERIX</w:t>
            </w:r>
            <w:r w:rsidRPr="00173521">
              <w:t xml:space="preserve"> </w:t>
            </w:r>
            <w:r>
              <w:t xml:space="preserve">θα μεταδίδονται περιοδικά για </w:t>
            </w:r>
            <w:r w:rsidRPr="00173521">
              <w:t>περ</w:t>
            </w:r>
            <w:r>
              <w:t xml:space="preserve">ίοδο </w:t>
            </w:r>
            <w:r>
              <w:rPr>
                <w:lang w:val="en-US"/>
              </w:rPr>
              <w:t>x</w:t>
            </w:r>
            <w:r w:rsidRPr="00173521">
              <w:t xml:space="preserve"> </w:t>
            </w:r>
            <w:r>
              <w:t xml:space="preserve">λεπτών, όπου το </w:t>
            </w:r>
            <w:r>
              <w:rPr>
                <w:lang w:val="en-US"/>
              </w:rPr>
              <w:t>x</w:t>
            </w:r>
            <w:r w:rsidRPr="00173521">
              <w:t xml:space="preserve"> </w:t>
            </w:r>
            <w:r>
              <w:t>θα παίρνει τιμές κατ’ ελάχιστο από 10 έως 60 δευτερόλεπτα με βήμα προσαύξησης (</w:t>
            </w:r>
            <w:r>
              <w:rPr>
                <w:lang w:val="en-US"/>
              </w:rPr>
              <w:t>increment</w:t>
            </w:r>
            <w:r w:rsidRPr="00173521">
              <w:t>)</w:t>
            </w:r>
            <w:r>
              <w:t xml:space="preserve"> των 10 δευτερολέπτων.</w:t>
            </w:r>
          </w:p>
        </w:tc>
        <w:tc>
          <w:tcPr>
            <w:tcW w:w="1418" w:type="dxa"/>
            <w:shd w:val="clear" w:color="auto" w:fill="FFFFFF"/>
            <w:vAlign w:val="center"/>
          </w:tcPr>
          <w:p w14:paraId="474CE8E7"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C8FC167" w14:textId="77777777" w:rsidR="003F1B02" w:rsidRPr="005C0F13" w:rsidRDefault="003F1B02" w:rsidP="003F1B02">
            <w:pPr>
              <w:jc w:val="center"/>
              <w:rPr>
                <w:rFonts w:cs="Calibri"/>
                <w:szCs w:val="22"/>
              </w:rPr>
            </w:pPr>
          </w:p>
        </w:tc>
        <w:tc>
          <w:tcPr>
            <w:tcW w:w="1560" w:type="dxa"/>
            <w:shd w:val="clear" w:color="auto" w:fill="FFFFFF"/>
          </w:tcPr>
          <w:p w14:paraId="61FB844D" w14:textId="77777777" w:rsidR="003F1B02" w:rsidRPr="005C0F13" w:rsidRDefault="003F1B02" w:rsidP="003F1B02">
            <w:pPr>
              <w:jc w:val="center"/>
              <w:rPr>
                <w:rFonts w:cs="Calibri"/>
                <w:szCs w:val="22"/>
              </w:rPr>
            </w:pPr>
          </w:p>
        </w:tc>
      </w:tr>
      <w:tr w:rsidR="003F1B02" w:rsidRPr="005C0F13" w14:paraId="3EABCCFC"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30406EDA" w14:textId="77777777" w:rsidR="003F1B02" w:rsidRPr="009D402C" w:rsidRDefault="003F1B02" w:rsidP="003F1B02">
            <w:pPr>
              <w:rPr>
                <w:rFonts w:cs="Calibri"/>
                <w:szCs w:val="22"/>
              </w:rPr>
            </w:pPr>
            <w:r w:rsidRPr="005C0F13">
              <w:rPr>
                <w:rFonts w:cs="Calibri"/>
                <w:szCs w:val="22"/>
                <w:lang w:val="en-US"/>
              </w:rPr>
              <w:t>ADS</w:t>
            </w:r>
            <w:r>
              <w:rPr>
                <w:rFonts w:cs="Calibri"/>
                <w:szCs w:val="22"/>
              </w:rPr>
              <w:t>_127</w:t>
            </w:r>
            <w:r w:rsidRPr="009D402C">
              <w:rPr>
                <w:rFonts w:cs="Calibri"/>
                <w:szCs w:val="22"/>
              </w:rPr>
              <w:t>0</w:t>
            </w:r>
          </w:p>
          <w:p w14:paraId="32E96C33" w14:textId="77777777" w:rsidR="003F1B02" w:rsidRPr="00173521" w:rsidRDefault="003F1B02" w:rsidP="003F1B02">
            <w:r>
              <w:t xml:space="preserve">Το σύστημα </w:t>
            </w:r>
            <w:r>
              <w:rPr>
                <w:lang w:val="en-US"/>
              </w:rPr>
              <w:t>ADS</w:t>
            </w:r>
            <w:r w:rsidRPr="00173521">
              <w:t>-</w:t>
            </w:r>
            <w:r>
              <w:rPr>
                <w:lang w:val="en-US"/>
              </w:rPr>
              <w:t>B</w:t>
            </w:r>
            <w:r w:rsidRPr="00173521">
              <w:t xml:space="preserve"> </w:t>
            </w:r>
            <w:r>
              <w:t>θα μπορεί να παράξει διαφορετικές αναφορές έκδοσης για κάθε υπηρεσία που παρέχει.</w:t>
            </w:r>
          </w:p>
        </w:tc>
        <w:tc>
          <w:tcPr>
            <w:tcW w:w="1418" w:type="dxa"/>
            <w:shd w:val="clear" w:color="auto" w:fill="FFFFFF"/>
            <w:vAlign w:val="center"/>
          </w:tcPr>
          <w:p w14:paraId="3FE8B38C"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5D3CE596" w14:textId="77777777" w:rsidR="003F1B02" w:rsidRPr="005C0F13" w:rsidRDefault="003F1B02" w:rsidP="003F1B02">
            <w:pPr>
              <w:jc w:val="center"/>
              <w:rPr>
                <w:rFonts w:cs="Calibri"/>
                <w:szCs w:val="22"/>
              </w:rPr>
            </w:pPr>
          </w:p>
        </w:tc>
        <w:tc>
          <w:tcPr>
            <w:tcW w:w="1560" w:type="dxa"/>
            <w:shd w:val="clear" w:color="auto" w:fill="FFFFFF"/>
          </w:tcPr>
          <w:p w14:paraId="0440A2A2" w14:textId="77777777" w:rsidR="003F1B02" w:rsidRPr="005C0F13" w:rsidRDefault="003F1B02" w:rsidP="003F1B02">
            <w:pPr>
              <w:jc w:val="center"/>
              <w:rPr>
                <w:rFonts w:cs="Calibri"/>
                <w:szCs w:val="22"/>
              </w:rPr>
            </w:pPr>
          </w:p>
        </w:tc>
      </w:tr>
      <w:tr w:rsidR="003F1B02" w:rsidRPr="005C0F13" w14:paraId="3DEDAEEF"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5FE3B8DC" w14:textId="77777777" w:rsidR="003F1B02" w:rsidRPr="009D402C" w:rsidRDefault="003F1B02" w:rsidP="003F1B02">
            <w:pPr>
              <w:rPr>
                <w:rFonts w:cs="Calibri"/>
                <w:szCs w:val="22"/>
              </w:rPr>
            </w:pPr>
            <w:r w:rsidRPr="005C0F13">
              <w:rPr>
                <w:rFonts w:cs="Calibri"/>
                <w:szCs w:val="22"/>
                <w:lang w:val="en-US"/>
              </w:rPr>
              <w:t>ADS</w:t>
            </w:r>
            <w:r>
              <w:rPr>
                <w:rFonts w:cs="Calibri"/>
                <w:szCs w:val="22"/>
              </w:rPr>
              <w:t>_128</w:t>
            </w:r>
            <w:r w:rsidRPr="009D402C">
              <w:rPr>
                <w:rFonts w:cs="Calibri"/>
                <w:szCs w:val="22"/>
              </w:rPr>
              <w:t>0</w:t>
            </w:r>
          </w:p>
          <w:p w14:paraId="3E37BD8B" w14:textId="77777777" w:rsidR="003F1B02" w:rsidRPr="00EC7F69" w:rsidRDefault="003F1B02" w:rsidP="003F1B02">
            <w:pPr>
              <w:contextualSpacing/>
            </w:pPr>
            <w:r w:rsidRPr="00EC7F69">
              <w:t xml:space="preserve">Οι αναφορές έκδοσης </w:t>
            </w:r>
            <w:r w:rsidRPr="00EC7F69">
              <w:rPr>
                <w:lang w:val="en-US"/>
              </w:rPr>
              <w:t>ASTERIX</w:t>
            </w:r>
            <w:r w:rsidRPr="00173521">
              <w:t xml:space="preserve"> </w:t>
            </w:r>
            <w:r w:rsidRPr="00EC7F69">
              <w:t>θα περιλαμβάνουν κατ’ ελάχιστο τα κάτωθι:</w:t>
            </w:r>
          </w:p>
          <w:p w14:paraId="7B6F4D5E" w14:textId="77777777" w:rsidR="003F1B02" w:rsidRPr="00EC7F69" w:rsidRDefault="003F1B02" w:rsidP="002464E4">
            <w:pPr>
              <w:numPr>
                <w:ilvl w:val="0"/>
                <w:numId w:val="160"/>
              </w:numPr>
              <w:spacing w:before="60" w:after="60"/>
              <w:contextualSpacing/>
              <w:jc w:val="both"/>
            </w:pPr>
            <w:r w:rsidRPr="00EC7F69">
              <w:t>Ταυτότητα Πηγής SIC και SAC (I247/</w:t>
            </w:r>
            <w:r w:rsidRPr="00173521">
              <w:t>010)</w:t>
            </w:r>
          </w:p>
          <w:p w14:paraId="77F8011C" w14:textId="77777777" w:rsidR="003F1B02" w:rsidRPr="00EC7F69" w:rsidRDefault="003F1B02" w:rsidP="002464E4">
            <w:pPr>
              <w:numPr>
                <w:ilvl w:val="0"/>
                <w:numId w:val="160"/>
              </w:numPr>
              <w:spacing w:before="60" w:after="60"/>
              <w:contextualSpacing/>
              <w:jc w:val="both"/>
            </w:pPr>
            <w:r w:rsidRPr="00EC7F69">
              <w:t>Ταυτότητα Υπηρεσίας</w:t>
            </w:r>
            <w:r w:rsidRPr="00EC7F69">
              <w:rPr>
                <w:lang w:val="en-US"/>
              </w:rPr>
              <w:t xml:space="preserve"> (I247/015)</w:t>
            </w:r>
          </w:p>
          <w:p w14:paraId="004F9A05" w14:textId="77777777" w:rsidR="003F1B02" w:rsidRDefault="003F1B02" w:rsidP="002464E4">
            <w:pPr>
              <w:numPr>
                <w:ilvl w:val="0"/>
                <w:numId w:val="160"/>
              </w:numPr>
              <w:spacing w:before="60" w:after="60"/>
              <w:contextualSpacing/>
              <w:jc w:val="both"/>
            </w:pPr>
            <w:r w:rsidRPr="00EC7F69">
              <w:t>Χρονικό Αποτύπωμα UTC (I247/140)</w:t>
            </w:r>
          </w:p>
          <w:p w14:paraId="08D45543" w14:textId="77777777" w:rsidR="003F1B02" w:rsidRPr="00EC7F69" w:rsidRDefault="003F1B02" w:rsidP="002464E4">
            <w:pPr>
              <w:numPr>
                <w:ilvl w:val="0"/>
                <w:numId w:val="160"/>
              </w:numPr>
              <w:spacing w:before="60" w:after="60"/>
              <w:contextualSpacing/>
              <w:jc w:val="both"/>
            </w:pPr>
            <w:r w:rsidRPr="00EC7F69">
              <w:lastRenderedPageBreak/>
              <w:t xml:space="preserve">Έκδοση της χρησιμοποιούμενης κατηγορίας </w:t>
            </w:r>
            <w:r w:rsidRPr="00EC7F69">
              <w:rPr>
                <w:lang w:val="en-US"/>
              </w:rPr>
              <w:t>ASTERIX</w:t>
            </w:r>
            <w:r w:rsidRPr="00173521">
              <w:t xml:space="preserve"> (</w:t>
            </w:r>
            <w:r w:rsidRPr="00EC7F69">
              <w:rPr>
                <w:lang w:val="en-US"/>
              </w:rPr>
              <w:t>I</w:t>
            </w:r>
            <w:r w:rsidRPr="00173521">
              <w:t>247/550)</w:t>
            </w:r>
          </w:p>
        </w:tc>
        <w:tc>
          <w:tcPr>
            <w:tcW w:w="1418" w:type="dxa"/>
            <w:shd w:val="clear" w:color="auto" w:fill="FFFFFF"/>
            <w:vAlign w:val="center"/>
          </w:tcPr>
          <w:p w14:paraId="54D79B98" w14:textId="77777777" w:rsidR="003F1B02" w:rsidRPr="005C0F13" w:rsidRDefault="003F1B02" w:rsidP="003F1B02">
            <w:pPr>
              <w:jc w:val="center"/>
              <w:rPr>
                <w:rFonts w:cs="Calibri"/>
                <w:szCs w:val="22"/>
              </w:rPr>
            </w:pPr>
            <w:r>
              <w:rPr>
                <w:rFonts w:cs="Calibri"/>
                <w:szCs w:val="22"/>
              </w:rPr>
              <w:lastRenderedPageBreak/>
              <w:t>ΝΑΙ</w:t>
            </w:r>
          </w:p>
        </w:tc>
        <w:tc>
          <w:tcPr>
            <w:tcW w:w="1275" w:type="dxa"/>
            <w:shd w:val="clear" w:color="auto" w:fill="FFFFFF"/>
          </w:tcPr>
          <w:p w14:paraId="6E78FD88" w14:textId="77777777" w:rsidR="003F1B02" w:rsidRPr="005C0F13" w:rsidRDefault="003F1B02" w:rsidP="003F1B02">
            <w:pPr>
              <w:jc w:val="center"/>
              <w:rPr>
                <w:rFonts w:cs="Calibri"/>
                <w:szCs w:val="22"/>
              </w:rPr>
            </w:pPr>
          </w:p>
        </w:tc>
        <w:tc>
          <w:tcPr>
            <w:tcW w:w="1560" w:type="dxa"/>
            <w:shd w:val="clear" w:color="auto" w:fill="FFFFFF"/>
          </w:tcPr>
          <w:p w14:paraId="32A34DD5" w14:textId="77777777" w:rsidR="003F1B02" w:rsidRPr="005C0F13" w:rsidRDefault="003F1B02" w:rsidP="003F1B02">
            <w:pPr>
              <w:jc w:val="center"/>
              <w:rPr>
                <w:rFonts w:cs="Calibri"/>
                <w:szCs w:val="22"/>
              </w:rPr>
            </w:pPr>
          </w:p>
        </w:tc>
      </w:tr>
      <w:tr w:rsidR="003F1B02" w:rsidRPr="005C0F13" w14:paraId="0FA643B1"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625CD665" w14:textId="77777777" w:rsidR="003F1B02" w:rsidRPr="009D402C" w:rsidRDefault="003F1B02" w:rsidP="003F1B02">
            <w:pPr>
              <w:rPr>
                <w:rFonts w:cs="Calibri"/>
                <w:szCs w:val="22"/>
              </w:rPr>
            </w:pPr>
            <w:r w:rsidRPr="005C0F13">
              <w:rPr>
                <w:rFonts w:cs="Calibri"/>
                <w:szCs w:val="22"/>
                <w:lang w:val="en-US"/>
              </w:rPr>
              <w:t>ADS</w:t>
            </w:r>
            <w:r>
              <w:rPr>
                <w:rFonts w:cs="Calibri"/>
                <w:szCs w:val="22"/>
              </w:rPr>
              <w:t>_129</w:t>
            </w:r>
            <w:r w:rsidRPr="009D402C">
              <w:rPr>
                <w:rFonts w:cs="Calibri"/>
                <w:szCs w:val="22"/>
              </w:rPr>
              <w:t>0</w:t>
            </w:r>
          </w:p>
          <w:p w14:paraId="1E99DD26" w14:textId="77777777" w:rsidR="003F1B02" w:rsidRPr="00A759DD" w:rsidRDefault="003F1B02" w:rsidP="003F1B02">
            <w:pPr>
              <w:pStyle w:val="3"/>
              <w:rPr>
                <w:rFonts w:cs="Calibri"/>
                <w:lang w:val="el-GR"/>
              </w:rPr>
            </w:pPr>
            <w:bookmarkStart w:id="2427" w:name="_Toc528424306"/>
            <w:bookmarkStart w:id="2428" w:name="_Toc107263347"/>
            <w:r w:rsidRPr="00A759DD">
              <w:rPr>
                <w:rFonts w:cs="Calibri"/>
                <w:lang w:val="el-GR"/>
              </w:rPr>
              <w:t>9.5.7 Περίοδοι Εγκυρότητας Δεδομένων (</w:t>
            </w:r>
            <w:r w:rsidRPr="00A759DD">
              <w:rPr>
                <w:rFonts w:cs="Calibri"/>
              </w:rPr>
              <w:t>Data</w:t>
            </w:r>
            <w:r w:rsidRPr="00A759DD">
              <w:rPr>
                <w:rFonts w:cs="Calibri"/>
                <w:lang w:val="el-GR"/>
              </w:rPr>
              <w:t xml:space="preserve"> </w:t>
            </w:r>
            <w:r w:rsidRPr="00A759DD">
              <w:rPr>
                <w:rFonts w:cs="Calibri"/>
              </w:rPr>
              <w:t>Validity</w:t>
            </w:r>
            <w:r w:rsidRPr="00A759DD">
              <w:rPr>
                <w:rFonts w:cs="Calibri"/>
                <w:lang w:val="el-GR"/>
              </w:rPr>
              <w:t xml:space="preserve"> </w:t>
            </w:r>
            <w:r w:rsidRPr="00A759DD">
              <w:rPr>
                <w:rFonts w:cs="Calibri"/>
              </w:rPr>
              <w:t>Periods</w:t>
            </w:r>
            <w:r w:rsidRPr="00A759DD">
              <w:rPr>
                <w:rFonts w:cs="Calibri"/>
                <w:lang w:val="el-GR"/>
              </w:rPr>
              <w:t>)</w:t>
            </w:r>
            <w:bookmarkEnd w:id="2427"/>
            <w:bookmarkEnd w:id="2428"/>
          </w:p>
          <w:p w14:paraId="0FC5C955" w14:textId="77777777" w:rsidR="003F1B02" w:rsidRPr="00EC7F69" w:rsidRDefault="003F1B02" w:rsidP="003F1B02">
            <w:r>
              <w:t>Όπως ορίζεται στον πίνακα 9 (</w:t>
            </w:r>
            <w:r w:rsidRPr="00ED22AC">
              <w:rPr>
                <w:lang w:val="en-US"/>
              </w:rPr>
              <w:t>TABLE</w:t>
            </w:r>
            <w:r w:rsidRPr="00ED22AC">
              <w:t xml:space="preserve"> 9) του </w:t>
            </w:r>
            <w:r w:rsidRPr="00ED22AC">
              <w:rPr>
                <w:lang w:val="en-US"/>
              </w:rPr>
              <w:t>ED</w:t>
            </w:r>
            <w:r w:rsidRPr="00ED22AC">
              <w:t>-129</w:t>
            </w:r>
            <w:r w:rsidRPr="00ED22AC">
              <w:rPr>
                <w:lang w:val="en-US"/>
              </w:rPr>
              <w:t>B</w:t>
            </w:r>
            <w:r w:rsidRPr="00ED22AC">
              <w:t xml:space="preserve">, τα </w:t>
            </w:r>
            <w:r w:rsidRPr="00ED22AC">
              <w:rPr>
                <w:lang w:val="en-US"/>
              </w:rPr>
              <w:t>data</w:t>
            </w:r>
            <w:r w:rsidRPr="00ED22AC">
              <w:t xml:space="preserve"> </w:t>
            </w:r>
            <w:r w:rsidRPr="00ED22AC">
              <w:rPr>
                <w:lang w:val="en-US"/>
              </w:rPr>
              <w:t>items</w:t>
            </w:r>
            <w:r w:rsidRPr="00173521">
              <w:t xml:space="preserve"> </w:t>
            </w:r>
            <w:r>
              <w:t xml:space="preserve">που εξάγονται από τα μηνύματα </w:t>
            </w:r>
            <w:r>
              <w:rPr>
                <w:lang w:val="en-US"/>
              </w:rPr>
              <w:t>ADS</w:t>
            </w:r>
            <w:r w:rsidRPr="00173521">
              <w:t>-</w:t>
            </w:r>
            <w:r>
              <w:rPr>
                <w:lang w:val="en-US"/>
              </w:rPr>
              <w:t>B</w:t>
            </w:r>
            <w:r w:rsidRPr="00173521">
              <w:t xml:space="preserve"> </w:t>
            </w:r>
            <w:r>
              <w:t xml:space="preserve">θα συνεχίζουν να περιλαμβάνονται στην αναφορά στόχου </w:t>
            </w:r>
            <w:r>
              <w:rPr>
                <w:lang w:val="en-US"/>
              </w:rPr>
              <w:t>ASTERIX</w:t>
            </w:r>
            <w:r>
              <w:t xml:space="preserve"> για μια χρονική περίοδο εγκυρότητας που δεν υπερβαίνει μια τιμή ξεχωριστή για κάθε </w:t>
            </w:r>
            <w:r>
              <w:rPr>
                <w:lang w:val="en-US"/>
              </w:rPr>
              <w:t>data</w:t>
            </w:r>
            <w:r w:rsidRPr="00173521">
              <w:t xml:space="preserve"> </w:t>
            </w:r>
            <w:r>
              <w:rPr>
                <w:lang w:val="en-US"/>
              </w:rPr>
              <w:t>item</w:t>
            </w:r>
            <w:r>
              <w:t xml:space="preserve">, εκτός εάν τα </w:t>
            </w:r>
            <w:r>
              <w:rPr>
                <w:lang w:val="en-US"/>
              </w:rPr>
              <w:t>ASTERIX</w:t>
            </w:r>
            <w:r w:rsidRPr="00173521">
              <w:t xml:space="preserve"> </w:t>
            </w:r>
            <w:r>
              <w:t xml:space="preserve">πεδία </w:t>
            </w:r>
            <w:r>
              <w:rPr>
                <w:lang w:val="en-US"/>
              </w:rPr>
              <w:t>data</w:t>
            </w:r>
            <w:r w:rsidRPr="00173521">
              <w:t xml:space="preserve"> </w:t>
            </w:r>
            <w:r>
              <w:rPr>
                <w:lang w:val="en-US"/>
              </w:rPr>
              <w:t>age</w:t>
            </w:r>
            <w:r w:rsidRPr="00173521">
              <w:t xml:space="preserve"> </w:t>
            </w:r>
            <w:r>
              <w:t xml:space="preserve">ή </w:t>
            </w:r>
            <w:r>
              <w:rPr>
                <w:lang w:val="en-US"/>
              </w:rPr>
              <w:t>timestamp</w:t>
            </w:r>
            <w:r w:rsidRPr="00173521">
              <w:t xml:space="preserve"> </w:t>
            </w:r>
            <w:r>
              <w:t>έχουν καθοριστεί.</w:t>
            </w:r>
          </w:p>
        </w:tc>
        <w:tc>
          <w:tcPr>
            <w:tcW w:w="1418" w:type="dxa"/>
            <w:shd w:val="clear" w:color="auto" w:fill="FFFFFF"/>
            <w:vAlign w:val="center"/>
          </w:tcPr>
          <w:p w14:paraId="31C98325"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1AB8DDF0" w14:textId="77777777" w:rsidR="003F1B02" w:rsidRPr="005C0F13" w:rsidRDefault="003F1B02" w:rsidP="003F1B02">
            <w:pPr>
              <w:jc w:val="center"/>
              <w:rPr>
                <w:rFonts w:cs="Calibri"/>
                <w:szCs w:val="22"/>
              </w:rPr>
            </w:pPr>
          </w:p>
        </w:tc>
        <w:tc>
          <w:tcPr>
            <w:tcW w:w="1560" w:type="dxa"/>
            <w:shd w:val="clear" w:color="auto" w:fill="FFFFFF"/>
          </w:tcPr>
          <w:p w14:paraId="4126FC35" w14:textId="77777777" w:rsidR="003F1B02" w:rsidRPr="005C0F13" w:rsidRDefault="003F1B02" w:rsidP="003F1B02">
            <w:pPr>
              <w:jc w:val="center"/>
              <w:rPr>
                <w:rFonts w:cs="Calibri"/>
                <w:szCs w:val="22"/>
              </w:rPr>
            </w:pPr>
          </w:p>
        </w:tc>
      </w:tr>
      <w:tr w:rsidR="003F1B02" w:rsidRPr="005C0F13" w14:paraId="77DB7607" w14:textId="77777777" w:rsidTr="003F1B02">
        <w:trPr>
          <w:trHeight w:val="174"/>
        </w:trPr>
        <w:tc>
          <w:tcPr>
            <w:tcW w:w="9322" w:type="dxa"/>
            <w:tcBorders>
              <w:top w:val="single" w:sz="4" w:space="0" w:color="auto"/>
              <w:left w:val="single" w:sz="4" w:space="0" w:color="auto"/>
              <w:bottom w:val="single" w:sz="4" w:space="0" w:color="auto"/>
              <w:right w:val="single" w:sz="4" w:space="0" w:color="auto"/>
            </w:tcBorders>
          </w:tcPr>
          <w:p w14:paraId="787F86E2" w14:textId="77777777" w:rsidR="003F1B02" w:rsidRPr="00C11637" w:rsidRDefault="003F1B02" w:rsidP="003F1B02">
            <w:pPr>
              <w:rPr>
                <w:rFonts w:cs="Calibri"/>
                <w:szCs w:val="22"/>
              </w:rPr>
            </w:pPr>
            <w:r w:rsidRPr="00B80C86">
              <w:rPr>
                <w:rFonts w:cs="Calibri"/>
                <w:szCs w:val="22"/>
                <w:lang w:val="en-US"/>
              </w:rPr>
              <w:t>ADS</w:t>
            </w:r>
            <w:r w:rsidRPr="00C11637">
              <w:rPr>
                <w:rFonts w:cs="Calibri"/>
                <w:szCs w:val="22"/>
              </w:rPr>
              <w:t>_1300</w:t>
            </w:r>
          </w:p>
          <w:p w14:paraId="4F668509" w14:textId="77777777" w:rsidR="003F1B02" w:rsidRPr="00C11637" w:rsidRDefault="003F1B02" w:rsidP="003F1B02">
            <w:pPr>
              <w:pStyle w:val="3"/>
              <w:rPr>
                <w:rFonts w:cs="Calibri"/>
                <w:lang w:val="el-GR"/>
              </w:rPr>
            </w:pPr>
            <w:bookmarkStart w:id="2429" w:name="_Toc528424307"/>
            <w:bookmarkStart w:id="2430" w:name="_Toc107263348"/>
            <w:r w:rsidRPr="00C11637">
              <w:rPr>
                <w:rFonts w:cs="Calibri"/>
                <w:lang w:val="el-GR"/>
              </w:rPr>
              <w:t xml:space="preserve">9.5.8 </w:t>
            </w:r>
            <w:r w:rsidRPr="00615CDB">
              <w:rPr>
                <w:rFonts w:cs="Calibri"/>
                <w:lang w:val="el-GR"/>
              </w:rPr>
              <w:t>Επεξεργασία</w:t>
            </w:r>
            <w:r w:rsidRPr="00C11637">
              <w:rPr>
                <w:rFonts w:cs="Calibri"/>
                <w:lang w:val="el-GR"/>
              </w:rPr>
              <w:t xml:space="preserve"> </w:t>
            </w:r>
            <w:r w:rsidRPr="00615CDB">
              <w:rPr>
                <w:rFonts w:cs="Calibri"/>
                <w:lang w:val="el-GR"/>
              </w:rPr>
              <w:t>πανομοιότυπης</w:t>
            </w:r>
            <w:r w:rsidRPr="00C11637">
              <w:rPr>
                <w:rFonts w:cs="Calibri"/>
                <w:lang w:val="el-GR"/>
              </w:rPr>
              <w:t xml:space="preserve"> </w:t>
            </w:r>
            <w:r w:rsidRPr="00615CDB">
              <w:rPr>
                <w:rFonts w:cs="Calibri"/>
                <w:lang w:val="el-GR"/>
              </w:rPr>
              <w:t>Διεύθυνσης</w:t>
            </w:r>
            <w:r w:rsidRPr="00C11637">
              <w:rPr>
                <w:rFonts w:cs="Calibri"/>
                <w:lang w:val="el-GR"/>
              </w:rPr>
              <w:t xml:space="preserve"> </w:t>
            </w:r>
            <w:r w:rsidRPr="00A759DD">
              <w:rPr>
                <w:rFonts w:cs="Calibri"/>
              </w:rPr>
              <w:t>Mode</w:t>
            </w:r>
            <w:r w:rsidRPr="00C11637">
              <w:rPr>
                <w:rFonts w:cs="Calibri"/>
                <w:lang w:val="el-GR"/>
              </w:rPr>
              <w:t xml:space="preserve"> </w:t>
            </w:r>
            <w:r w:rsidRPr="00A759DD">
              <w:rPr>
                <w:rFonts w:cs="Calibri"/>
              </w:rPr>
              <w:t>S</w:t>
            </w:r>
            <w:r w:rsidRPr="00C11637">
              <w:rPr>
                <w:rFonts w:cs="Calibri"/>
                <w:lang w:val="el-GR"/>
              </w:rPr>
              <w:t xml:space="preserve"> (</w:t>
            </w:r>
            <w:r w:rsidRPr="00A759DD">
              <w:rPr>
                <w:rFonts w:cs="Calibri"/>
              </w:rPr>
              <w:t>Duplicate</w:t>
            </w:r>
            <w:r w:rsidRPr="00C11637">
              <w:rPr>
                <w:rFonts w:cs="Calibri"/>
                <w:lang w:val="el-GR"/>
              </w:rPr>
              <w:t xml:space="preserve"> </w:t>
            </w:r>
            <w:r w:rsidRPr="00A759DD">
              <w:rPr>
                <w:rFonts w:cs="Calibri"/>
              </w:rPr>
              <w:t>Mode</w:t>
            </w:r>
            <w:r w:rsidRPr="00C11637">
              <w:rPr>
                <w:rFonts w:cs="Calibri"/>
                <w:lang w:val="el-GR"/>
              </w:rPr>
              <w:t xml:space="preserve"> </w:t>
            </w:r>
            <w:r w:rsidRPr="00A759DD">
              <w:rPr>
                <w:rFonts w:cs="Calibri"/>
              </w:rPr>
              <w:t>S</w:t>
            </w:r>
            <w:r w:rsidRPr="00C11637">
              <w:rPr>
                <w:rFonts w:cs="Calibri"/>
                <w:lang w:val="el-GR"/>
              </w:rPr>
              <w:t xml:space="preserve"> </w:t>
            </w:r>
            <w:r w:rsidRPr="00A759DD">
              <w:rPr>
                <w:rFonts w:cs="Calibri"/>
              </w:rPr>
              <w:t>Address</w:t>
            </w:r>
            <w:r w:rsidRPr="00C11637">
              <w:rPr>
                <w:rFonts w:cs="Calibri"/>
                <w:lang w:val="el-GR"/>
              </w:rPr>
              <w:t xml:space="preserve"> </w:t>
            </w:r>
            <w:r w:rsidRPr="00A759DD">
              <w:rPr>
                <w:rFonts w:cs="Calibri"/>
              </w:rPr>
              <w:t>Processing</w:t>
            </w:r>
            <w:r w:rsidRPr="00C11637">
              <w:rPr>
                <w:rFonts w:cs="Calibri"/>
                <w:lang w:val="el-GR"/>
              </w:rPr>
              <w:t>)</w:t>
            </w:r>
            <w:bookmarkEnd w:id="2429"/>
            <w:bookmarkEnd w:id="2430"/>
          </w:p>
          <w:p w14:paraId="2B0A8AB4" w14:textId="77777777" w:rsidR="003F1B02" w:rsidRPr="00B80C86" w:rsidRDefault="003F1B02" w:rsidP="003F1B02">
            <w:r w:rsidRPr="00B80C86">
              <w:t xml:space="preserve">Κατ’ ελάχιστον, ο επίγειος σταθμός 1090 ES πρέπει να είναι σε θέση να δημιουργεί, για δύο στόχους τουλάχιστον με την ίδια διεύθυνση Mode S, ξεχωριστές αναφορές ASTERIX </w:t>
            </w:r>
            <w:r w:rsidRPr="00B80C86">
              <w:rPr>
                <w:lang w:val="en-US"/>
              </w:rPr>
              <w:t>CAT</w:t>
            </w:r>
            <w:r w:rsidRPr="00B80C86">
              <w:t xml:space="preserve"> 021. Στόχοι με πανομοιότυπες διευθύνσεις πρέπει να πληρούν τις απαιτήσεις για απόκτηση στόχου, διατήρηση του και τον τερματισμό του (</w:t>
            </w:r>
            <w:r w:rsidRPr="00B80C86">
              <w:rPr>
                <w:lang w:val="en-US"/>
              </w:rPr>
              <w:t>termination</w:t>
            </w:r>
            <w:r w:rsidRPr="00B80C86">
              <w:t xml:space="preserve">: ολοκλήρωση, λήξη, παύση). Οι αναφορές με ASTERIX </w:t>
            </w:r>
            <w:r w:rsidRPr="00B80C86">
              <w:rPr>
                <w:lang w:val="en-US"/>
              </w:rPr>
              <w:t>CAT</w:t>
            </w:r>
            <w:r w:rsidRPr="00B80C86">
              <w:t xml:space="preserve"> 021 για στόχους με πανομοιότυπες διευθύνσεις θα πρέπει να διαβιβάζονται, όπως υπαγορεύεται από τον επιλεγμένο τρόπο λειτουργίας αναφοράς (Report Mode). Τα </w:t>
            </w:r>
            <w:r w:rsidRPr="00B80C86">
              <w:rPr>
                <w:lang w:val="en-US"/>
              </w:rPr>
              <w:t>tracks</w:t>
            </w:r>
            <w:r w:rsidRPr="00B80C86">
              <w:t xml:space="preserve"> που αντιστοιχούν σε αεροσκάφη με πανομοιότυπες διευθύνσεις </w:t>
            </w:r>
            <w:r w:rsidRPr="00B80C86">
              <w:rPr>
                <w:lang w:val="en-US"/>
              </w:rPr>
              <w:t>Mode</w:t>
            </w:r>
            <w:r w:rsidRPr="00B80C86">
              <w:t xml:space="preserve"> </w:t>
            </w:r>
            <w:r w:rsidRPr="00B80C86">
              <w:rPr>
                <w:lang w:val="en-US"/>
              </w:rPr>
              <w:t>S</w:t>
            </w:r>
            <w:r w:rsidRPr="00B80C86">
              <w:t>, θα πρέπει να επισημαίνονται (</w:t>
            </w:r>
            <w:r w:rsidRPr="00B80C86">
              <w:rPr>
                <w:lang w:val="en-US"/>
              </w:rPr>
              <w:t>flagged</w:t>
            </w:r>
            <w:r w:rsidRPr="00B80C86">
              <w:t>) ως διπλά (</w:t>
            </w:r>
            <w:r w:rsidRPr="00B80C86">
              <w:rPr>
                <w:lang w:val="en-US"/>
              </w:rPr>
              <w:t>duplicate</w:t>
            </w:r>
            <w:r w:rsidRPr="00B80C86">
              <w:t>) από τον επίγειο σταθμό.</w:t>
            </w:r>
          </w:p>
        </w:tc>
        <w:tc>
          <w:tcPr>
            <w:tcW w:w="1418" w:type="dxa"/>
            <w:shd w:val="clear" w:color="auto" w:fill="FFFFFF"/>
            <w:vAlign w:val="center"/>
          </w:tcPr>
          <w:p w14:paraId="4E77EC76" w14:textId="77777777" w:rsidR="003F1B02" w:rsidRPr="005C0F13" w:rsidRDefault="003F1B02" w:rsidP="003F1B02">
            <w:pPr>
              <w:jc w:val="center"/>
              <w:rPr>
                <w:rFonts w:cs="Calibri"/>
                <w:szCs w:val="22"/>
              </w:rPr>
            </w:pPr>
            <w:r>
              <w:rPr>
                <w:rFonts w:cs="Calibri"/>
                <w:szCs w:val="22"/>
              </w:rPr>
              <w:t>ΝΑΙ</w:t>
            </w:r>
          </w:p>
        </w:tc>
        <w:tc>
          <w:tcPr>
            <w:tcW w:w="1275" w:type="dxa"/>
            <w:shd w:val="clear" w:color="auto" w:fill="FFFFFF"/>
          </w:tcPr>
          <w:p w14:paraId="69B7593C" w14:textId="77777777" w:rsidR="003F1B02" w:rsidRPr="005C0F13" w:rsidRDefault="003F1B02" w:rsidP="003F1B02">
            <w:pPr>
              <w:jc w:val="center"/>
              <w:rPr>
                <w:rFonts w:cs="Calibri"/>
                <w:szCs w:val="22"/>
              </w:rPr>
            </w:pPr>
          </w:p>
        </w:tc>
        <w:tc>
          <w:tcPr>
            <w:tcW w:w="1560" w:type="dxa"/>
            <w:shd w:val="clear" w:color="auto" w:fill="FFFFFF"/>
          </w:tcPr>
          <w:p w14:paraId="39E741FE" w14:textId="77777777" w:rsidR="003F1B02" w:rsidRPr="005C0F13" w:rsidRDefault="003F1B02" w:rsidP="003F1B02">
            <w:pPr>
              <w:jc w:val="center"/>
              <w:rPr>
                <w:rFonts w:cs="Calibri"/>
                <w:szCs w:val="22"/>
              </w:rPr>
            </w:pPr>
          </w:p>
        </w:tc>
      </w:tr>
    </w:tbl>
    <w:p w14:paraId="394BD2B2" w14:textId="77777777" w:rsidR="00281846" w:rsidRDefault="00281846" w:rsidP="00417F93">
      <w:pPr>
        <w:rPr>
          <w:rFonts w:cs="Calibri"/>
          <w:b/>
          <w:caps/>
          <w:szCs w:val="22"/>
        </w:rPr>
      </w:pPr>
    </w:p>
    <w:p w14:paraId="2CDEBCB9" w14:textId="77777777" w:rsidR="00281846" w:rsidRDefault="00281846" w:rsidP="00417F93">
      <w:pPr>
        <w:rPr>
          <w:rFonts w:cs="Calibri"/>
          <w:b/>
          <w:caps/>
          <w:szCs w:val="22"/>
        </w:rPr>
      </w:pPr>
    </w:p>
    <w:p w14:paraId="77FAD8AD" w14:textId="77777777" w:rsidR="005E3CE0" w:rsidRDefault="005E3CE0" w:rsidP="00417F93">
      <w:pPr>
        <w:rPr>
          <w:rFonts w:cs="Calibri"/>
          <w:b/>
          <w:caps/>
          <w:szCs w:val="22"/>
        </w:rPr>
        <w:sectPr w:rsidR="005E3CE0" w:rsidSect="005E3CE0">
          <w:pgSz w:w="16838" w:h="11906" w:orient="landscape"/>
          <w:pgMar w:top="1797" w:right="1440" w:bottom="1797" w:left="1440" w:header="709" w:footer="709" w:gutter="0"/>
          <w:cols w:space="708"/>
          <w:docGrid w:linePitch="360"/>
        </w:sectPr>
      </w:pPr>
    </w:p>
    <w:p w14:paraId="6D574C05" w14:textId="77777777" w:rsidR="00281846" w:rsidRDefault="00281846" w:rsidP="00417F93">
      <w:pPr>
        <w:rPr>
          <w:rFonts w:cs="Calibri"/>
          <w:b/>
          <w:caps/>
          <w:szCs w:val="22"/>
        </w:rPr>
      </w:pPr>
    </w:p>
    <w:p w14:paraId="490C60AA" w14:textId="77777777" w:rsidR="00281846" w:rsidRDefault="00281846" w:rsidP="00417F93">
      <w:pPr>
        <w:rPr>
          <w:rFonts w:cs="Calibri"/>
          <w:b/>
          <w:caps/>
          <w:szCs w:val="22"/>
        </w:rPr>
      </w:pPr>
    </w:p>
    <w:p w14:paraId="7AE5358B" w14:textId="77777777" w:rsidR="00281846" w:rsidRDefault="00281846" w:rsidP="00417F93">
      <w:pPr>
        <w:rPr>
          <w:rFonts w:cs="Calibri"/>
          <w:b/>
          <w:caps/>
          <w:szCs w:val="22"/>
        </w:rPr>
      </w:pPr>
    </w:p>
    <w:p w14:paraId="464402E4" w14:textId="77777777" w:rsidR="00281846" w:rsidRDefault="00281846" w:rsidP="00417F93">
      <w:pPr>
        <w:rPr>
          <w:rFonts w:cs="Calibri"/>
          <w:b/>
          <w:caps/>
          <w:szCs w:val="22"/>
        </w:rPr>
      </w:pPr>
    </w:p>
    <w:p w14:paraId="3A2FC629" w14:textId="77777777" w:rsidR="00281846" w:rsidRDefault="00281846" w:rsidP="00417F93">
      <w:pPr>
        <w:rPr>
          <w:rFonts w:cs="Calibri"/>
          <w:b/>
          <w:caps/>
          <w:szCs w:val="22"/>
        </w:rPr>
      </w:pPr>
    </w:p>
    <w:p w14:paraId="55D1EADC" w14:textId="77777777" w:rsidR="00281846" w:rsidRDefault="00281846" w:rsidP="00417F93">
      <w:pPr>
        <w:rPr>
          <w:rFonts w:cs="Calibri"/>
          <w:b/>
          <w:caps/>
          <w:szCs w:val="22"/>
        </w:rPr>
      </w:pPr>
    </w:p>
    <w:p w14:paraId="712BDD33" w14:textId="77777777" w:rsidR="00281846" w:rsidRDefault="00281846" w:rsidP="00417F93">
      <w:pPr>
        <w:rPr>
          <w:rFonts w:cs="Calibri"/>
          <w:b/>
          <w:caps/>
          <w:szCs w:val="22"/>
        </w:rPr>
      </w:pPr>
    </w:p>
    <w:p w14:paraId="3AD1E138" w14:textId="77777777" w:rsidR="00281846" w:rsidRDefault="00281846" w:rsidP="00417F93">
      <w:pPr>
        <w:rPr>
          <w:rFonts w:cs="Calibri"/>
          <w:b/>
          <w:caps/>
          <w:szCs w:val="22"/>
        </w:rPr>
      </w:pPr>
    </w:p>
    <w:p w14:paraId="20B9E635" w14:textId="77777777" w:rsidR="00281846" w:rsidRPr="0063108B" w:rsidRDefault="00281846" w:rsidP="00417F93">
      <w:pPr>
        <w:rPr>
          <w:rFonts w:cs="Calibri"/>
          <w:b/>
          <w:caps/>
          <w:szCs w:val="22"/>
        </w:rPr>
      </w:pPr>
    </w:p>
    <w:p w14:paraId="16C12FF6" w14:textId="77777777" w:rsidR="00417F93" w:rsidRPr="0063108B" w:rsidRDefault="00417F93" w:rsidP="00417F93">
      <w:pPr>
        <w:rPr>
          <w:rFonts w:cs="Calibri"/>
          <w:b/>
          <w:caps/>
          <w:szCs w:val="22"/>
        </w:rPr>
      </w:pPr>
    </w:p>
    <w:p w14:paraId="0C59A665" w14:textId="77777777" w:rsidR="00417F93" w:rsidRPr="0063108B" w:rsidRDefault="00417F93" w:rsidP="00417F93">
      <w:pPr>
        <w:rPr>
          <w:rFonts w:cs="Calibri"/>
          <w:b/>
          <w:caps/>
          <w:szCs w:val="22"/>
        </w:rPr>
      </w:pPr>
    </w:p>
    <w:p w14:paraId="665122BE" w14:textId="77777777" w:rsidR="0012245D" w:rsidRPr="0063108B" w:rsidRDefault="0012245D" w:rsidP="00B57E8B">
      <w:pPr>
        <w:jc w:val="center"/>
        <w:rPr>
          <w:rFonts w:cs="Calibri"/>
          <w:b/>
          <w:caps/>
          <w:szCs w:val="22"/>
        </w:rPr>
      </w:pPr>
    </w:p>
    <w:p w14:paraId="51AEB9C0" w14:textId="77777777" w:rsidR="0012245D" w:rsidRPr="0063108B" w:rsidRDefault="0012245D" w:rsidP="00B57E8B">
      <w:pPr>
        <w:jc w:val="center"/>
        <w:rPr>
          <w:rFonts w:cs="Calibri"/>
          <w:b/>
          <w:caps/>
          <w:szCs w:val="22"/>
        </w:rPr>
      </w:pPr>
    </w:p>
    <w:p w14:paraId="3718D5B7" w14:textId="77777777" w:rsidR="0012245D" w:rsidRPr="0043356B" w:rsidRDefault="0012245D" w:rsidP="000C6B39">
      <w:pPr>
        <w:pStyle w:val="1"/>
        <w:jc w:val="center"/>
        <w:rPr>
          <w:sz w:val="32"/>
          <w:szCs w:val="32"/>
        </w:rPr>
      </w:pPr>
      <w:bookmarkStart w:id="2431" w:name="_Toc264672588"/>
      <w:bookmarkStart w:id="2432" w:name="_Toc264704917"/>
      <w:bookmarkStart w:id="2433" w:name="_Toc265060936"/>
      <w:bookmarkStart w:id="2434" w:name="_Toc478632690"/>
      <w:bookmarkStart w:id="2435" w:name="_Toc478633067"/>
      <w:bookmarkStart w:id="2436" w:name="_Toc478633458"/>
      <w:bookmarkStart w:id="2437" w:name="_Toc478634283"/>
      <w:bookmarkStart w:id="2438" w:name="_Toc107263349"/>
      <w:r w:rsidRPr="0043356B">
        <w:rPr>
          <w:sz w:val="32"/>
          <w:szCs w:val="32"/>
        </w:rPr>
        <w:t xml:space="preserve">ΚΕΦΑΛΑΙΟ </w:t>
      </w:r>
      <w:bookmarkEnd w:id="2431"/>
      <w:bookmarkEnd w:id="2432"/>
      <w:bookmarkEnd w:id="2433"/>
      <w:bookmarkEnd w:id="2434"/>
      <w:bookmarkEnd w:id="2435"/>
      <w:bookmarkEnd w:id="2436"/>
      <w:bookmarkEnd w:id="2437"/>
      <w:r w:rsidR="005E3CE0">
        <w:rPr>
          <w:sz w:val="32"/>
          <w:szCs w:val="32"/>
        </w:rPr>
        <w:t>10</w:t>
      </w:r>
      <w:bookmarkEnd w:id="2438"/>
    </w:p>
    <w:p w14:paraId="4ECB9496" w14:textId="77777777" w:rsidR="0012245D" w:rsidRPr="0043356B" w:rsidRDefault="0012245D" w:rsidP="00B57E8B">
      <w:pPr>
        <w:jc w:val="center"/>
        <w:rPr>
          <w:rFonts w:cs="Calibri"/>
          <w:b/>
          <w:caps/>
          <w:sz w:val="32"/>
          <w:szCs w:val="32"/>
        </w:rPr>
      </w:pPr>
    </w:p>
    <w:p w14:paraId="731026CA" w14:textId="77777777" w:rsidR="0012245D" w:rsidRPr="0043356B" w:rsidRDefault="0012245D" w:rsidP="00B57E8B">
      <w:pPr>
        <w:jc w:val="center"/>
        <w:rPr>
          <w:rFonts w:cs="Calibri"/>
          <w:b/>
          <w:caps/>
          <w:sz w:val="32"/>
          <w:szCs w:val="32"/>
        </w:rPr>
      </w:pPr>
    </w:p>
    <w:p w14:paraId="4DAD0D97" w14:textId="77777777" w:rsidR="0012245D" w:rsidRPr="0043356B" w:rsidRDefault="0012245D" w:rsidP="00B57E8B">
      <w:pPr>
        <w:jc w:val="center"/>
        <w:rPr>
          <w:rFonts w:cs="Calibri"/>
          <w:b/>
          <w:caps/>
          <w:sz w:val="32"/>
          <w:szCs w:val="32"/>
        </w:rPr>
      </w:pPr>
    </w:p>
    <w:p w14:paraId="02EF3D97" w14:textId="77777777" w:rsidR="0012245D" w:rsidRPr="0043356B" w:rsidRDefault="0012245D" w:rsidP="00B57E8B">
      <w:pPr>
        <w:jc w:val="center"/>
        <w:rPr>
          <w:rFonts w:cs="Calibri"/>
          <w:b/>
          <w: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12245D" w:rsidRPr="0043356B" w14:paraId="6C4BBFD8" w14:textId="77777777">
        <w:tc>
          <w:tcPr>
            <w:tcW w:w="8522" w:type="dxa"/>
          </w:tcPr>
          <w:p w14:paraId="2F1A7444" w14:textId="77777777" w:rsidR="000C6B39" w:rsidRDefault="000C6B39" w:rsidP="000C6B39">
            <w:pPr>
              <w:jc w:val="center"/>
              <w:rPr>
                <w:rFonts w:cs="Calibri"/>
                <w:b/>
                <w:sz w:val="32"/>
                <w:szCs w:val="32"/>
              </w:rPr>
            </w:pPr>
            <w:bookmarkStart w:id="2439" w:name="_Toc478632691"/>
            <w:bookmarkStart w:id="2440" w:name="_Toc478633068"/>
            <w:bookmarkStart w:id="2441" w:name="_Toc478633459"/>
            <w:bookmarkStart w:id="2442" w:name="_Toc478634284"/>
            <w:r>
              <w:rPr>
                <w:rFonts w:cs="Calibri"/>
                <w:b/>
                <w:sz w:val="32"/>
                <w:szCs w:val="32"/>
              </w:rPr>
              <w:t>ΓΕΝΙΚΕΣ ΤΕΧΝΙΚΕΣ ΑΠΑΙΤΗΣΕΙΣ ΚΑΙ</w:t>
            </w:r>
          </w:p>
          <w:p w14:paraId="24EB2734" w14:textId="77777777" w:rsidR="0012245D" w:rsidRPr="0043356B" w:rsidRDefault="0012245D" w:rsidP="000C6B39">
            <w:pPr>
              <w:jc w:val="center"/>
              <w:rPr>
                <w:rFonts w:cs="Calibri"/>
                <w:b/>
                <w:sz w:val="32"/>
                <w:szCs w:val="32"/>
              </w:rPr>
            </w:pPr>
            <w:r w:rsidRPr="0043356B">
              <w:rPr>
                <w:rFonts w:cs="Calibri"/>
                <w:b/>
                <w:sz w:val="32"/>
                <w:szCs w:val="32"/>
              </w:rPr>
              <w:t>ΑΠΑΙΤΗΣΕΙΣ ΕΓΚΑΤΑΣΤΑΣΗΣ</w:t>
            </w:r>
            <w:bookmarkEnd w:id="2439"/>
            <w:bookmarkEnd w:id="2440"/>
            <w:bookmarkEnd w:id="2441"/>
            <w:bookmarkEnd w:id="2442"/>
          </w:p>
        </w:tc>
      </w:tr>
    </w:tbl>
    <w:p w14:paraId="310BA606" w14:textId="77777777" w:rsidR="0012245D" w:rsidRPr="0063108B" w:rsidRDefault="0012245D" w:rsidP="003C56E5">
      <w:pPr>
        <w:rPr>
          <w:rFonts w:cs="Calibri"/>
          <w:b/>
          <w:caps/>
          <w:szCs w:val="22"/>
        </w:rPr>
      </w:pPr>
    </w:p>
    <w:p w14:paraId="26ED0507" w14:textId="77777777" w:rsidR="0012245D" w:rsidRPr="0063108B" w:rsidRDefault="0012245D" w:rsidP="00455670">
      <w:pPr>
        <w:jc w:val="both"/>
        <w:rPr>
          <w:rFonts w:cs="Calibri"/>
          <w:b/>
          <w:caps/>
          <w:szCs w:val="22"/>
        </w:rPr>
      </w:pPr>
    </w:p>
    <w:p w14:paraId="6DE6B701" w14:textId="77777777" w:rsidR="00F3363E" w:rsidRPr="0063108B" w:rsidRDefault="00F3363E" w:rsidP="00455670">
      <w:pPr>
        <w:jc w:val="both"/>
        <w:rPr>
          <w:rFonts w:cs="Calibri"/>
          <w:b/>
          <w:caps/>
          <w:szCs w:val="22"/>
        </w:rPr>
      </w:pPr>
    </w:p>
    <w:p w14:paraId="47079CEC" w14:textId="77777777" w:rsidR="00F3363E" w:rsidRPr="0063108B" w:rsidRDefault="00F3363E" w:rsidP="00455670">
      <w:pPr>
        <w:jc w:val="both"/>
        <w:rPr>
          <w:rFonts w:cs="Calibri"/>
          <w:b/>
          <w:caps/>
          <w:szCs w:val="22"/>
        </w:rPr>
      </w:pPr>
    </w:p>
    <w:p w14:paraId="0A1BD172" w14:textId="77777777" w:rsidR="00645886" w:rsidRPr="0063108B" w:rsidRDefault="00645886" w:rsidP="00455670">
      <w:pPr>
        <w:jc w:val="both"/>
        <w:rPr>
          <w:rFonts w:cs="Calibri"/>
          <w:b/>
          <w:caps/>
          <w:szCs w:val="22"/>
        </w:rPr>
      </w:pPr>
    </w:p>
    <w:p w14:paraId="683EAF5E" w14:textId="77777777" w:rsidR="0007636F" w:rsidRPr="0063108B" w:rsidRDefault="0007636F" w:rsidP="00455670">
      <w:pPr>
        <w:jc w:val="both"/>
        <w:rPr>
          <w:rFonts w:cs="Calibri"/>
          <w:b/>
          <w:caps/>
          <w:szCs w:val="22"/>
        </w:rPr>
        <w:sectPr w:rsidR="0007636F" w:rsidRPr="0063108B" w:rsidSect="0007636F">
          <w:pgSz w:w="11906" w:h="16838"/>
          <w:pgMar w:top="1440" w:right="1797" w:bottom="1440" w:left="1797" w:header="709" w:footer="709" w:gutter="0"/>
          <w:cols w:space="708"/>
          <w:docGrid w:linePitch="360"/>
        </w:sect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06"/>
        <w:gridCol w:w="1417"/>
        <w:gridCol w:w="1418"/>
        <w:gridCol w:w="1559"/>
      </w:tblGrid>
      <w:tr w:rsidR="00B002D5" w:rsidRPr="0063108B" w14:paraId="57350C39" w14:textId="77777777" w:rsidTr="004D582A">
        <w:trPr>
          <w:trHeight w:val="408"/>
          <w:tblHeader/>
          <w:jc w:val="center"/>
        </w:trPr>
        <w:tc>
          <w:tcPr>
            <w:tcW w:w="9606" w:type="dxa"/>
            <w:shd w:val="clear" w:color="auto" w:fill="BFBFBF"/>
            <w:vAlign w:val="center"/>
          </w:tcPr>
          <w:p w14:paraId="47DAA8C0" w14:textId="77777777" w:rsidR="00B002D5" w:rsidRPr="0063108B" w:rsidRDefault="00B002D5" w:rsidP="0013406B">
            <w:pPr>
              <w:spacing w:before="60" w:after="60"/>
              <w:jc w:val="center"/>
              <w:rPr>
                <w:rFonts w:cs="Calibri"/>
                <w:b/>
                <w:szCs w:val="22"/>
              </w:rPr>
            </w:pPr>
            <w:r w:rsidRPr="0063108B">
              <w:rPr>
                <w:rFonts w:cs="Calibri"/>
                <w:b/>
                <w:szCs w:val="22"/>
              </w:rPr>
              <w:lastRenderedPageBreak/>
              <w:t>ΤΕΧΝΙΚΗ ΠΕΡΙΓΡΑΦΗ</w:t>
            </w:r>
          </w:p>
        </w:tc>
        <w:tc>
          <w:tcPr>
            <w:tcW w:w="1417" w:type="dxa"/>
            <w:shd w:val="clear" w:color="auto" w:fill="BFBFBF"/>
            <w:vAlign w:val="center"/>
          </w:tcPr>
          <w:p w14:paraId="2A88B467" w14:textId="77777777" w:rsidR="00B002D5" w:rsidRPr="0063108B" w:rsidRDefault="00B002D5" w:rsidP="0013406B">
            <w:pPr>
              <w:spacing w:before="60" w:after="60"/>
              <w:jc w:val="center"/>
              <w:rPr>
                <w:rFonts w:cs="Calibri"/>
                <w:b/>
                <w:szCs w:val="22"/>
              </w:rPr>
            </w:pPr>
            <w:r w:rsidRPr="0063108B">
              <w:rPr>
                <w:rFonts w:cs="Calibri"/>
                <w:b/>
                <w:szCs w:val="22"/>
              </w:rPr>
              <w:t>ΑΠΑΙΤΗΣΗ</w:t>
            </w:r>
          </w:p>
        </w:tc>
        <w:tc>
          <w:tcPr>
            <w:tcW w:w="1418" w:type="dxa"/>
            <w:shd w:val="clear" w:color="auto" w:fill="BFBFBF"/>
            <w:vAlign w:val="center"/>
          </w:tcPr>
          <w:p w14:paraId="597DA769" w14:textId="77777777" w:rsidR="00B002D5" w:rsidRPr="0063108B" w:rsidRDefault="00B002D5" w:rsidP="0013406B">
            <w:pPr>
              <w:spacing w:before="60" w:after="60"/>
              <w:jc w:val="center"/>
              <w:rPr>
                <w:rFonts w:cs="Calibri"/>
                <w:b/>
                <w:szCs w:val="22"/>
              </w:rPr>
            </w:pPr>
            <w:r w:rsidRPr="0063108B">
              <w:rPr>
                <w:rFonts w:cs="Calibri"/>
                <w:b/>
                <w:szCs w:val="22"/>
              </w:rPr>
              <w:t>ΑΠΑΝΤΗΣΗ</w:t>
            </w:r>
          </w:p>
        </w:tc>
        <w:tc>
          <w:tcPr>
            <w:tcW w:w="1559" w:type="dxa"/>
            <w:shd w:val="clear" w:color="auto" w:fill="BFBFBF"/>
            <w:vAlign w:val="center"/>
          </w:tcPr>
          <w:p w14:paraId="448C58BC" w14:textId="77777777" w:rsidR="00B002D5" w:rsidRPr="0063108B" w:rsidRDefault="00B002D5" w:rsidP="0013406B">
            <w:pPr>
              <w:spacing w:before="60" w:after="60"/>
              <w:jc w:val="center"/>
              <w:rPr>
                <w:rFonts w:cs="Calibri"/>
                <w:b/>
                <w:szCs w:val="22"/>
              </w:rPr>
            </w:pPr>
            <w:r w:rsidRPr="0063108B">
              <w:rPr>
                <w:rFonts w:cs="Calibri"/>
                <w:b/>
                <w:szCs w:val="22"/>
              </w:rPr>
              <w:t>ΠΑΡΑΠΟΜΠΗ</w:t>
            </w:r>
          </w:p>
        </w:tc>
      </w:tr>
      <w:tr w:rsidR="00B002D5" w:rsidRPr="0063108B" w14:paraId="66AF3483" w14:textId="77777777" w:rsidTr="004D582A">
        <w:trPr>
          <w:jc w:val="center"/>
        </w:trPr>
        <w:tc>
          <w:tcPr>
            <w:tcW w:w="9606" w:type="dxa"/>
            <w:shd w:val="clear" w:color="auto" w:fill="FFFFFF"/>
          </w:tcPr>
          <w:p w14:paraId="2922BE13" w14:textId="77777777" w:rsidR="00B002D5" w:rsidRPr="00FF2BCF" w:rsidRDefault="00B002D5" w:rsidP="0009492F">
            <w:bookmarkStart w:id="2443" w:name="_Toc478632692"/>
            <w:bookmarkStart w:id="2444" w:name="_Toc478633069"/>
            <w:bookmarkStart w:id="2445" w:name="_Toc478633460"/>
            <w:bookmarkStart w:id="2446" w:name="_Toc478634285"/>
            <w:bookmarkStart w:id="2447" w:name="_Toc264460894"/>
            <w:bookmarkStart w:id="2448" w:name="_Toc264468998"/>
            <w:bookmarkStart w:id="2449" w:name="_Toc264529104"/>
            <w:r w:rsidRPr="00FF2BCF">
              <w:t>ΕΓΚ_10</w:t>
            </w:r>
          </w:p>
          <w:p w14:paraId="34E2B0CD" w14:textId="77777777" w:rsidR="00B002D5" w:rsidRPr="00A759DD" w:rsidRDefault="000C0934" w:rsidP="003B1A2A">
            <w:pPr>
              <w:pStyle w:val="1"/>
              <w:rPr>
                <w:rFonts w:cs="Calibri"/>
              </w:rPr>
            </w:pPr>
            <w:bookmarkStart w:id="2450" w:name="_Toc107263350"/>
            <w:r w:rsidRPr="00A759DD">
              <w:rPr>
                <w:rFonts w:cs="Calibri"/>
              </w:rPr>
              <w:t>10</w:t>
            </w:r>
            <w:r w:rsidR="00B002D5" w:rsidRPr="00A759DD">
              <w:rPr>
                <w:rFonts w:cs="Calibri"/>
              </w:rPr>
              <w:t>. Γενικές τεχνικές απαιτήσεις και απαιτήσεις εγκατάστασης</w:t>
            </w:r>
            <w:bookmarkEnd w:id="2443"/>
            <w:bookmarkEnd w:id="2444"/>
            <w:bookmarkEnd w:id="2445"/>
            <w:bookmarkEnd w:id="2446"/>
            <w:bookmarkEnd w:id="2450"/>
          </w:p>
          <w:p w14:paraId="77A57067" w14:textId="77777777" w:rsidR="00B002D5" w:rsidRPr="00A759DD" w:rsidRDefault="000C0934" w:rsidP="00B26401">
            <w:pPr>
              <w:pStyle w:val="2"/>
              <w:rPr>
                <w:rFonts w:cs="Calibri"/>
              </w:rPr>
            </w:pPr>
            <w:bookmarkStart w:id="2451" w:name="_Toc478632693"/>
            <w:bookmarkStart w:id="2452" w:name="_Toc478633070"/>
            <w:bookmarkStart w:id="2453" w:name="_Toc478633461"/>
            <w:bookmarkStart w:id="2454" w:name="_Toc478634286"/>
            <w:bookmarkStart w:id="2455" w:name="_Toc107263351"/>
            <w:r w:rsidRPr="00A759DD">
              <w:rPr>
                <w:rFonts w:cs="Calibri"/>
              </w:rPr>
              <w:t>10</w:t>
            </w:r>
            <w:r w:rsidR="00B002D5" w:rsidRPr="00A759DD">
              <w:rPr>
                <w:rFonts w:cs="Calibri"/>
              </w:rPr>
              <w:t>.1 Εισαγωγή</w:t>
            </w:r>
            <w:bookmarkEnd w:id="2447"/>
            <w:bookmarkEnd w:id="2448"/>
            <w:bookmarkEnd w:id="2449"/>
            <w:bookmarkEnd w:id="2451"/>
            <w:bookmarkEnd w:id="2452"/>
            <w:bookmarkEnd w:id="2453"/>
            <w:bookmarkEnd w:id="2454"/>
            <w:bookmarkEnd w:id="2455"/>
          </w:p>
          <w:p w14:paraId="20D607A5" w14:textId="77777777" w:rsidR="00B002D5" w:rsidRPr="0063108B" w:rsidRDefault="00B002D5" w:rsidP="00C07B40">
            <w:pPr>
              <w:jc w:val="both"/>
              <w:rPr>
                <w:rFonts w:cs="Calibri"/>
                <w:szCs w:val="22"/>
              </w:rPr>
            </w:pPr>
            <w:r w:rsidRPr="0063108B">
              <w:rPr>
                <w:rFonts w:cs="Calibri"/>
                <w:szCs w:val="22"/>
              </w:rPr>
              <w:t xml:space="preserve">Στο κεφάλαιο αυτό περιγράφονται οι γενικές τεχνικές απαιτήσεις σε θέματα κατασκευής και δομής </w:t>
            </w:r>
            <w:r w:rsidR="001B7D32" w:rsidRPr="0063108B">
              <w:rPr>
                <w:rFonts w:cs="Calibri"/>
                <w:szCs w:val="22"/>
              </w:rPr>
              <w:t>εκάστου</w:t>
            </w:r>
            <w:r w:rsidRPr="0063108B">
              <w:rPr>
                <w:rFonts w:cs="Calibri"/>
                <w:szCs w:val="22"/>
              </w:rPr>
              <w:t xml:space="preserve"> συστήματος, υλικών και ηλεκτρονικών εξαρτημάτων, ασφάλειας εγκαταστάσεων, θέματα περιβάλλοντος και οι απαιτούμενες κτιριακές εγκαταστάσεις και υποδομές Η/Μ εξοπλισμού οι απαιτούμενες για την εγκατάσταση των συστημάτων. </w:t>
            </w:r>
          </w:p>
          <w:p w14:paraId="4DF011E4" w14:textId="77777777" w:rsidR="00B002D5" w:rsidRPr="0063108B" w:rsidRDefault="00B002D5" w:rsidP="00C07B40">
            <w:pPr>
              <w:jc w:val="both"/>
              <w:rPr>
                <w:rFonts w:cs="Calibri"/>
                <w:szCs w:val="22"/>
              </w:rPr>
            </w:pPr>
            <w:r w:rsidRPr="0063108B">
              <w:rPr>
                <w:rFonts w:cs="Calibri"/>
                <w:szCs w:val="22"/>
              </w:rPr>
              <w:t>Η προμηθεύτρια εταιρεία θα αναλάβει το σύνολο των εργασιών που απαιτούνται για την εγκατάσταση και λειτουργία του συνόλου του προσφερόμενου εξοπλισμού και την διασύνδεση αυτού με τα υπάρχοντα συστήματα της ΥΠΑ</w:t>
            </w:r>
            <w:r w:rsidR="00EE369B" w:rsidRPr="00EE369B">
              <w:rPr>
                <w:rFonts w:cs="Calibri"/>
                <w:szCs w:val="22"/>
              </w:rPr>
              <w:t xml:space="preserve"> </w:t>
            </w:r>
            <w:r w:rsidR="00EE369B">
              <w:rPr>
                <w:rFonts w:cs="Calibri"/>
                <w:szCs w:val="22"/>
              </w:rPr>
              <w:t>με τη μορφή έργου «με το κλειδί στο χέρι» (</w:t>
            </w:r>
            <w:r w:rsidR="00EE369B">
              <w:rPr>
                <w:rFonts w:cs="Calibri"/>
                <w:szCs w:val="22"/>
                <w:lang w:val="en-US"/>
              </w:rPr>
              <w:t>turn</w:t>
            </w:r>
            <w:r w:rsidR="00EE369B" w:rsidRPr="00EE369B">
              <w:rPr>
                <w:rFonts w:cs="Calibri"/>
                <w:szCs w:val="22"/>
              </w:rPr>
              <w:t xml:space="preserve"> </w:t>
            </w:r>
            <w:r w:rsidR="00EE369B">
              <w:rPr>
                <w:rFonts w:cs="Calibri"/>
                <w:szCs w:val="22"/>
                <w:lang w:val="en-US"/>
              </w:rPr>
              <w:t>key</w:t>
            </w:r>
            <w:r w:rsidR="00EE369B" w:rsidRPr="00EE369B">
              <w:rPr>
                <w:rFonts w:cs="Calibri"/>
                <w:szCs w:val="22"/>
              </w:rPr>
              <w:t xml:space="preserve"> </w:t>
            </w:r>
            <w:r w:rsidR="00EE369B">
              <w:rPr>
                <w:rFonts w:cs="Calibri"/>
                <w:szCs w:val="22"/>
                <w:lang w:val="en-US"/>
              </w:rPr>
              <w:t>project</w:t>
            </w:r>
            <w:r w:rsidR="00EE369B" w:rsidRPr="00EE369B">
              <w:rPr>
                <w:rFonts w:cs="Calibri"/>
                <w:szCs w:val="22"/>
              </w:rPr>
              <w:t>)</w:t>
            </w:r>
            <w:r w:rsidRPr="0063108B">
              <w:rPr>
                <w:rFonts w:cs="Calibri"/>
                <w:szCs w:val="22"/>
              </w:rPr>
              <w:t>.</w:t>
            </w:r>
          </w:p>
        </w:tc>
        <w:tc>
          <w:tcPr>
            <w:tcW w:w="1417" w:type="dxa"/>
            <w:shd w:val="clear" w:color="auto" w:fill="FFFFFF"/>
            <w:vAlign w:val="center"/>
          </w:tcPr>
          <w:p w14:paraId="0DEB4693" w14:textId="77777777" w:rsidR="00B002D5" w:rsidRPr="002A3F91" w:rsidRDefault="00B002D5" w:rsidP="002A3F91">
            <w:pPr>
              <w:jc w:val="center"/>
              <w:rPr>
                <w:szCs w:val="22"/>
              </w:rPr>
            </w:pPr>
            <w:r>
              <w:rPr>
                <w:szCs w:val="22"/>
              </w:rPr>
              <w:t>ΝΑΙ</w:t>
            </w:r>
          </w:p>
        </w:tc>
        <w:tc>
          <w:tcPr>
            <w:tcW w:w="1418" w:type="dxa"/>
            <w:shd w:val="clear" w:color="auto" w:fill="FFFFFF"/>
          </w:tcPr>
          <w:p w14:paraId="15FF3AB7" w14:textId="77777777" w:rsidR="00B002D5" w:rsidRPr="002A3F91" w:rsidRDefault="00B002D5" w:rsidP="002A3F91">
            <w:pPr>
              <w:jc w:val="center"/>
              <w:rPr>
                <w:szCs w:val="22"/>
              </w:rPr>
            </w:pPr>
          </w:p>
        </w:tc>
        <w:tc>
          <w:tcPr>
            <w:tcW w:w="1559" w:type="dxa"/>
            <w:shd w:val="clear" w:color="auto" w:fill="FFFFFF"/>
          </w:tcPr>
          <w:p w14:paraId="7B7C32A1" w14:textId="77777777" w:rsidR="00B002D5" w:rsidRPr="002A3F91" w:rsidRDefault="00B002D5" w:rsidP="002A3F91">
            <w:pPr>
              <w:jc w:val="center"/>
              <w:rPr>
                <w:szCs w:val="22"/>
              </w:rPr>
            </w:pPr>
          </w:p>
        </w:tc>
      </w:tr>
      <w:tr w:rsidR="00B002D5" w:rsidRPr="0063108B" w14:paraId="40D2BBD7" w14:textId="77777777" w:rsidTr="00FB6139">
        <w:trPr>
          <w:trHeight w:hRule="exact" w:val="1118"/>
          <w:jc w:val="center"/>
        </w:trPr>
        <w:tc>
          <w:tcPr>
            <w:tcW w:w="9606" w:type="dxa"/>
            <w:shd w:val="clear" w:color="auto" w:fill="FFFFFF"/>
          </w:tcPr>
          <w:p w14:paraId="6A7E6053" w14:textId="77777777" w:rsidR="00B002D5" w:rsidRPr="00B80C86" w:rsidRDefault="00B002D5" w:rsidP="00605B99">
            <w:bookmarkStart w:id="2456" w:name="_Toc264460895"/>
            <w:bookmarkStart w:id="2457" w:name="_Toc264468999"/>
            <w:bookmarkStart w:id="2458" w:name="_Toc264529105"/>
            <w:bookmarkStart w:id="2459" w:name="_Toc478632694"/>
            <w:bookmarkStart w:id="2460" w:name="_Toc478633071"/>
            <w:bookmarkStart w:id="2461" w:name="_Toc478633462"/>
            <w:bookmarkStart w:id="2462" w:name="_Toc478634287"/>
            <w:r w:rsidRPr="00B80C86">
              <w:t>ΕΓΚ_20</w:t>
            </w:r>
          </w:p>
          <w:p w14:paraId="0D424F16" w14:textId="77777777" w:rsidR="00B002D5" w:rsidRPr="00A759DD" w:rsidRDefault="000C0934" w:rsidP="00605B99">
            <w:pPr>
              <w:pStyle w:val="2"/>
              <w:spacing w:before="0" w:after="0"/>
              <w:rPr>
                <w:rFonts w:cs="Calibri"/>
              </w:rPr>
            </w:pPr>
            <w:bookmarkStart w:id="2463" w:name="_Toc107263352"/>
            <w:r w:rsidRPr="00A759DD">
              <w:rPr>
                <w:rFonts w:cs="Calibri"/>
              </w:rPr>
              <w:t>10</w:t>
            </w:r>
            <w:r w:rsidR="00B002D5" w:rsidRPr="00A759DD">
              <w:rPr>
                <w:rFonts w:cs="Calibri"/>
              </w:rPr>
              <w:t>.2 Τόπος εγκατάστασης</w:t>
            </w:r>
            <w:bookmarkEnd w:id="2456"/>
            <w:bookmarkEnd w:id="2457"/>
            <w:bookmarkEnd w:id="2458"/>
            <w:bookmarkEnd w:id="2459"/>
            <w:bookmarkEnd w:id="2460"/>
            <w:bookmarkEnd w:id="2461"/>
            <w:bookmarkEnd w:id="2462"/>
            <w:bookmarkEnd w:id="2463"/>
          </w:p>
          <w:p w14:paraId="43E0A6EE" w14:textId="77777777" w:rsidR="00B002D5" w:rsidRPr="00B80C86" w:rsidRDefault="00B002D5" w:rsidP="00836D1E">
            <w:pPr>
              <w:pStyle w:val="ListParagraph1"/>
              <w:ind w:left="0"/>
              <w:rPr>
                <w:rFonts w:cs="Calibri"/>
                <w:szCs w:val="22"/>
              </w:rPr>
            </w:pPr>
            <w:r w:rsidRPr="00B80C86">
              <w:rPr>
                <w:rFonts w:cs="Calibri"/>
                <w:szCs w:val="22"/>
              </w:rPr>
              <w:t>Τα Σύστημα</w:t>
            </w:r>
            <w:r w:rsidR="0079290C" w:rsidRPr="00B80C86">
              <w:rPr>
                <w:rFonts w:cs="Calibri"/>
                <w:szCs w:val="22"/>
              </w:rPr>
              <w:t>τα</w:t>
            </w:r>
            <w:r w:rsidRPr="00B80C86">
              <w:rPr>
                <w:rFonts w:cs="Calibri"/>
                <w:szCs w:val="22"/>
              </w:rPr>
              <w:t xml:space="preserve"> που προδ</w:t>
            </w:r>
            <w:r w:rsidR="0079290C" w:rsidRPr="00B80C86">
              <w:rPr>
                <w:rFonts w:cs="Calibri"/>
                <w:szCs w:val="22"/>
              </w:rPr>
              <w:t>ιαγράφον</w:t>
            </w:r>
            <w:r w:rsidR="00412148" w:rsidRPr="00B80C86">
              <w:rPr>
                <w:rFonts w:cs="Calibri"/>
                <w:szCs w:val="22"/>
              </w:rPr>
              <w:t>ται θα εγκ</w:t>
            </w:r>
            <w:r w:rsidR="0079290C" w:rsidRPr="00B80C86">
              <w:rPr>
                <w:rFonts w:cs="Calibri"/>
                <w:szCs w:val="22"/>
              </w:rPr>
              <w:t>ατασταθούν</w:t>
            </w:r>
            <w:r w:rsidR="00412148" w:rsidRPr="00B80C86">
              <w:rPr>
                <w:rFonts w:cs="Calibri"/>
                <w:szCs w:val="22"/>
              </w:rPr>
              <w:t xml:space="preserve">  </w:t>
            </w:r>
            <w:r w:rsidR="00FB6139">
              <w:rPr>
                <w:rFonts w:cs="Calibri"/>
                <w:szCs w:val="22"/>
              </w:rPr>
              <w:t xml:space="preserve">στις θέσεις που αναφέρονται στην ΓΕΝ_40. </w:t>
            </w:r>
          </w:p>
        </w:tc>
        <w:tc>
          <w:tcPr>
            <w:tcW w:w="1417" w:type="dxa"/>
            <w:shd w:val="clear" w:color="auto" w:fill="FFFFFF"/>
            <w:vAlign w:val="center"/>
          </w:tcPr>
          <w:p w14:paraId="1C70CB2F" w14:textId="77777777" w:rsidR="00B002D5" w:rsidRPr="002A3F91" w:rsidRDefault="00B002D5" w:rsidP="002A3F91">
            <w:pPr>
              <w:jc w:val="center"/>
              <w:rPr>
                <w:szCs w:val="22"/>
              </w:rPr>
            </w:pPr>
            <w:r>
              <w:rPr>
                <w:szCs w:val="22"/>
              </w:rPr>
              <w:t>ΝΑΙ</w:t>
            </w:r>
          </w:p>
        </w:tc>
        <w:tc>
          <w:tcPr>
            <w:tcW w:w="1418" w:type="dxa"/>
            <w:shd w:val="clear" w:color="auto" w:fill="FFFFFF"/>
          </w:tcPr>
          <w:p w14:paraId="2E2F91EF" w14:textId="77777777" w:rsidR="00B002D5" w:rsidRPr="002A3F91" w:rsidRDefault="00B002D5" w:rsidP="002A3F91">
            <w:pPr>
              <w:jc w:val="center"/>
              <w:rPr>
                <w:szCs w:val="22"/>
              </w:rPr>
            </w:pPr>
          </w:p>
        </w:tc>
        <w:tc>
          <w:tcPr>
            <w:tcW w:w="1559" w:type="dxa"/>
            <w:shd w:val="clear" w:color="auto" w:fill="FFFFFF"/>
          </w:tcPr>
          <w:p w14:paraId="71FE38B7" w14:textId="77777777" w:rsidR="00B002D5" w:rsidRPr="002A3F91" w:rsidRDefault="00B002D5" w:rsidP="002A3F91">
            <w:pPr>
              <w:jc w:val="center"/>
              <w:rPr>
                <w:szCs w:val="22"/>
              </w:rPr>
            </w:pPr>
          </w:p>
        </w:tc>
      </w:tr>
      <w:tr w:rsidR="00B002D5" w:rsidRPr="0063108B" w14:paraId="02DBAE93" w14:textId="77777777" w:rsidTr="004D582A">
        <w:trPr>
          <w:jc w:val="center"/>
        </w:trPr>
        <w:tc>
          <w:tcPr>
            <w:tcW w:w="9606" w:type="dxa"/>
            <w:shd w:val="clear" w:color="auto" w:fill="FFFFFF"/>
          </w:tcPr>
          <w:p w14:paraId="17C0469A" w14:textId="2B6017A9" w:rsidR="00B002D5" w:rsidRPr="00FF2BCF" w:rsidRDefault="00C97917" w:rsidP="0009492F">
            <w:bookmarkStart w:id="2464" w:name="_Toc264460896"/>
            <w:bookmarkStart w:id="2465" w:name="_Toc264469000"/>
            <w:bookmarkStart w:id="2466" w:name="_Toc264529106"/>
            <w:bookmarkStart w:id="2467" w:name="_Toc478632696"/>
            <w:bookmarkStart w:id="2468" w:name="_Toc478633073"/>
            <w:bookmarkStart w:id="2469" w:name="_Toc478633464"/>
            <w:bookmarkStart w:id="2470" w:name="_Toc478634289"/>
            <w:r>
              <w:t>ΕΓΚ_</w:t>
            </w:r>
            <w:r w:rsidR="00A15544">
              <w:t>3</w:t>
            </w:r>
            <w:r w:rsidR="00B002D5" w:rsidRPr="00FF2BCF">
              <w:t>0</w:t>
            </w:r>
          </w:p>
          <w:p w14:paraId="46612DB4" w14:textId="77777777" w:rsidR="00B002D5" w:rsidRPr="00A759DD" w:rsidRDefault="000C0934" w:rsidP="003B1A2A">
            <w:pPr>
              <w:pStyle w:val="2"/>
              <w:rPr>
                <w:rFonts w:cs="Calibri"/>
              </w:rPr>
            </w:pPr>
            <w:bookmarkStart w:id="2471" w:name="_Toc107263353"/>
            <w:r w:rsidRPr="00A759DD">
              <w:rPr>
                <w:rFonts w:cs="Calibri"/>
              </w:rPr>
              <w:t>10</w:t>
            </w:r>
            <w:r w:rsidR="00B002D5" w:rsidRPr="00A759DD">
              <w:rPr>
                <w:rFonts w:cs="Calibri"/>
              </w:rPr>
              <w:t>.3 Χρονοδιάγραμμα Εγκατάστασης</w:t>
            </w:r>
            <w:bookmarkEnd w:id="2464"/>
            <w:bookmarkEnd w:id="2465"/>
            <w:bookmarkEnd w:id="2466"/>
            <w:bookmarkEnd w:id="2467"/>
            <w:bookmarkEnd w:id="2468"/>
            <w:bookmarkEnd w:id="2469"/>
            <w:bookmarkEnd w:id="2470"/>
            <w:bookmarkEnd w:id="2471"/>
            <w:r w:rsidR="00B002D5" w:rsidRPr="00A759DD">
              <w:rPr>
                <w:rFonts w:cs="Calibri"/>
              </w:rPr>
              <w:t xml:space="preserve"> </w:t>
            </w:r>
          </w:p>
          <w:p w14:paraId="19232F3B" w14:textId="77777777" w:rsidR="00B002D5" w:rsidRPr="0063108B" w:rsidRDefault="00B002D5" w:rsidP="000D18B1">
            <w:pPr>
              <w:jc w:val="both"/>
              <w:rPr>
                <w:rFonts w:cs="Calibri"/>
                <w:szCs w:val="22"/>
              </w:rPr>
            </w:pPr>
            <w:r w:rsidRPr="0063108B">
              <w:rPr>
                <w:rFonts w:cs="Calibri"/>
                <w:szCs w:val="22"/>
              </w:rPr>
              <w:t>Η εγκατάσταση του εξοπλισμού θα πραγματοποιηθεί σύμφωνα με το χρονοδιάγραμμα εργασιών που θα υποβάλει η προμηθεύτρια εταιρεία και το οποίο θα συμφωνηθεί σε συνεργασία με την ΥΠΑ. Με την προσφορά πρέπει να δοθεί από τον προμηθευτή χρονοδιάγραμμα της εγκατάστασης. Το χρονοδιάγραμμα εγκατάστασης πρέπει να οριστικοποιηθεί πριν από την υπογραφή της σύμβασης μεταξύ της ΥΠΑ και του προμηθευτή.</w:t>
            </w:r>
          </w:p>
        </w:tc>
        <w:tc>
          <w:tcPr>
            <w:tcW w:w="1417" w:type="dxa"/>
            <w:shd w:val="clear" w:color="auto" w:fill="FFFFFF"/>
            <w:vAlign w:val="center"/>
          </w:tcPr>
          <w:p w14:paraId="75D79FEE" w14:textId="77777777" w:rsidR="00B002D5" w:rsidRPr="002A3F91" w:rsidRDefault="00B002D5" w:rsidP="002A3F91">
            <w:pPr>
              <w:jc w:val="center"/>
              <w:rPr>
                <w:szCs w:val="22"/>
              </w:rPr>
            </w:pPr>
            <w:r>
              <w:rPr>
                <w:szCs w:val="22"/>
              </w:rPr>
              <w:t>ΝΑΙ</w:t>
            </w:r>
          </w:p>
        </w:tc>
        <w:tc>
          <w:tcPr>
            <w:tcW w:w="1418" w:type="dxa"/>
            <w:shd w:val="clear" w:color="auto" w:fill="FFFFFF"/>
          </w:tcPr>
          <w:p w14:paraId="6C1F61D2" w14:textId="77777777" w:rsidR="00B002D5" w:rsidRPr="002A3F91" w:rsidRDefault="00B002D5" w:rsidP="002A3F91">
            <w:pPr>
              <w:jc w:val="center"/>
              <w:rPr>
                <w:szCs w:val="22"/>
              </w:rPr>
            </w:pPr>
          </w:p>
        </w:tc>
        <w:tc>
          <w:tcPr>
            <w:tcW w:w="1559" w:type="dxa"/>
            <w:shd w:val="clear" w:color="auto" w:fill="FFFFFF"/>
          </w:tcPr>
          <w:p w14:paraId="0AF8B8F1" w14:textId="77777777" w:rsidR="00B002D5" w:rsidRPr="002A3F91" w:rsidRDefault="00B002D5" w:rsidP="002A3F91">
            <w:pPr>
              <w:jc w:val="center"/>
              <w:rPr>
                <w:szCs w:val="22"/>
              </w:rPr>
            </w:pPr>
          </w:p>
        </w:tc>
      </w:tr>
      <w:tr w:rsidR="00B002D5" w:rsidRPr="0063108B" w14:paraId="1B299B62" w14:textId="77777777" w:rsidTr="004D582A">
        <w:trPr>
          <w:jc w:val="center"/>
        </w:trPr>
        <w:tc>
          <w:tcPr>
            <w:tcW w:w="9606" w:type="dxa"/>
            <w:shd w:val="clear" w:color="auto" w:fill="FFFFFF"/>
          </w:tcPr>
          <w:p w14:paraId="40C4F9A5" w14:textId="4899B3CA" w:rsidR="00B002D5" w:rsidRDefault="00C97917" w:rsidP="0009492F">
            <w:bookmarkStart w:id="2472" w:name="_Toc264460897"/>
            <w:bookmarkStart w:id="2473" w:name="_Toc264469001"/>
            <w:bookmarkStart w:id="2474" w:name="_Toc264529107"/>
            <w:bookmarkStart w:id="2475" w:name="_Toc478632697"/>
            <w:bookmarkStart w:id="2476" w:name="_Toc478633074"/>
            <w:bookmarkStart w:id="2477" w:name="_Toc478633465"/>
            <w:bookmarkStart w:id="2478" w:name="_Toc478634290"/>
            <w:r>
              <w:t>ΕΓΚ_</w:t>
            </w:r>
            <w:r w:rsidR="00A15544">
              <w:t>4</w:t>
            </w:r>
            <w:r w:rsidR="00B002D5" w:rsidRPr="00FF2BCF">
              <w:t>0</w:t>
            </w:r>
          </w:p>
          <w:p w14:paraId="5FAA0A48" w14:textId="77777777" w:rsidR="00B25E0D" w:rsidRPr="00FF2BCF" w:rsidRDefault="00B25E0D" w:rsidP="0009492F">
            <w:pPr>
              <w:rPr>
                <w:highlight w:val="yellow"/>
              </w:rPr>
            </w:pPr>
          </w:p>
          <w:p w14:paraId="195946BF" w14:textId="4B9339ED" w:rsidR="00B002D5" w:rsidRDefault="000C0934" w:rsidP="000473E5">
            <w:pPr>
              <w:pStyle w:val="3"/>
              <w:rPr>
                <w:rFonts w:cs="Calibri"/>
                <w:lang w:val="el-GR"/>
              </w:rPr>
            </w:pPr>
            <w:bookmarkStart w:id="2479" w:name="_Toc107263354"/>
            <w:r w:rsidRPr="00A759DD">
              <w:rPr>
                <w:rFonts w:cs="Calibri"/>
                <w:lang w:val="el-GR"/>
              </w:rPr>
              <w:t>10</w:t>
            </w:r>
            <w:r w:rsidR="00B002D5" w:rsidRPr="00A759DD">
              <w:rPr>
                <w:rFonts w:cs="Calibri"/>
                <w:lang w:val="el-GR"/>
              </w:rPr>
              <w:t xml:space="preserve">.3.1 </w:t>
            </w:r>
            <w:r w:rsidR="006F2C4A" w:rsidRPr="00A759DD">
              <w:rPr>
                <w:rFonts w:cs="Calibri"/>
                <w:lang w:val="el-GR"/>
              </w:rPr>
              <w:t>Χ</w:t>
            </w:r>
            <w:r w:rsidR="001805F9" w:rsidRPr="00A759DD">
              <w:rPr>
                <w:rFonts w:cs="Calibri"/>
                <w:lang w:val="el-GR"/>
              </w:rPr>
              <w:t>ρονική διάρκεια εγκατάσταση</w:t>
            </w:r>
            <w:bookmarkEnd w:id="2472"/>
            <w:bookmarkEnd w:id="2473"/>
            <w:bookmarkEnd w:id="2474"/>
            <w:bookmarkEnd w:id="2475"/>
            <w:bookmarkEnd w:id="2476"/>
            <w:bookmarkEnd w:id="2477"/>
            <w:bookmarkEnd w:id="2478"/>
            <w:r w:rsidR="001805F9" w:rsidRPr="00A759DD">
              <w:rPr>
                <w:rFonts w:cs="Calibri"/>
                <w:lang w:val="el-GR"/>
              </w:rPr>
              <w:t>ς</w:t>
            </w:r>
            <w:r w:rsidR="0009492F" w:rsidRPr="00A759DD">
              <w:rPr>
                <w:rFonts w:cs="Calibri"/>
                <w:lang w:val="el-GR"/>
              </w:rPr>
              <w:t>-ελέγχων παραλαβής</w:t>
            </w:r>
            <w:r w:rsidR="0097450E" w:rsidRPr="00A759DD">
              <w:rPr>
                <w:rFonts w:cs="Calibri"/>
                <w:lang w:val="el-GR"/>
              </w:rPr>
              <w:t>-επιχειρησιακής αξιολόγησης</w:t>
            </w:r>
            <w:bookmarkEnd w:id="2479"/>
          </w:p>
          <w:p w14:paraId="6A22285D" w14:textId="77777777" w:rsidR="00A15544" w:rsidRPr="00A15544" w:rsidRDefault="00A15544" w:rsidP="00A15544">
            <w:pPr>
              <w:rPr>
                <w:highlight w:val="yellow"/>
              </w:rPr>
            </w:pPr>
          </w:p>
          <w:p w14:paraId="10FBD805" w14:textId="77777777" w:rsidR="00BF6062" w:rsidRDefault="00BF6062" w:rsidP="00B25E0D">
            <w:pPr>
              <w:rPr>
                <w:rFonts w:cs="Calibri"/>
                <w:szCs w:val="22"/>
              </w:rPr>
            </w:pPr>
          </w:p>
          <w:p w14:paraId="289AE7FF" w14:textId="55705ECA" w:rsidR="00BF6062" w:rsidRDefault="00B002D5" w:rsidP="00EF1389">
            <w:pPr>
              <w:jc w:val="both"/>
              <w:rPr>
                <w:rFonts w:cs="Calibri"/>
                <w:szCs w:val="22"/>
              </w:rPr>
            </w:pPr>
            <w:r w:rsidRPr="006931B7">
              <w:rPr>
                <w:rFonts w:cs="Calibri"/>
                <w:szCs w:val="22"/>
              </w:rPr>
              <w:t>Η ολοκλήρωση του έργου</w:t>
            </w:r>
            <w:r w:rsidR="00E853A3" w:rsidRPr="006931B7">
              <w:rPr>
                <w:rFonts w:cs="Calibri"/>
                <w:szCs w:val="22"/>
              </w:rPr>
              <w:t xml:space="preserve"> προμήθειας και εγκατάστασης των προσφερόμενων συστημάτων</w:t>
            </w:r>
            <w:r w:rsidRPr="006931B7">
              <w:rPr>
                <w:rFonts w:cs="Calibri"/>
                <w:szCs w:val="22"/>
              </w:rPr>
              <w:t xml:space="preserve">, από την ημερομηνία υπογραφής της σύμβασης </w:t>
            </w:r>
            <w:r w:rsidR="0097450E" w:rsidRPr="006931B7">
              <w:rPr>
                <w:rFonts w:cs="Calibri"/>
                <w:szCs w:val="22"/>
              </w:rPr>
              <w:t>έως την ημερομηνία</w:t>
            </w:r>
            <w:r w:rsidRPr="006931B7">
              <w:rPr>
                <w:rFonts w:cs="Calibri"/>
                <w:szCs w:val="22"/>
              </w:rPr>
              <w:t xml:space="preserve"> </w:t>
            </w:r>
            <w:r w:rsidR="00BF6062">
              <w:rPr>
                <w:rFonts w:cs="Calibri"/>
                <w:szCs w:val="22"/>
              </w:rPr>
              <w:t>οριστικής (ποσοτικής-ποιοτικής) παραλαβής</w:t>
            </w:r>
            <w:r w:rsidR="0009492F" w:rsidRPr="006931B7">
              <w:rPr>
                <w:rFonts w:cs="Calibri"/>
                <w:szCs w:val="22"/>
              </w:rPr>
              <w:t xml:space="preserve"> δεν θα πρέπει να ξεπερνά τους </w:t>
            </w:r>
            <w:r w:rsidR="00A15544">
              <w:rPr>
                <w:rFonts w:cs="Calibri"/>
                <w:szCs w:val="22"/>
              </w:rPr>
              <w:t>δεκαπέντε</w:t>
            </w:r>
            <w:r w:rsidR="00B423E6">
              <w:rPr>
                <w:rFonts w:cs="Calibri"/>
                <w:szCs w:val="22"/>
              </w:rPr>
              <w:t xml:space="preserve"> </w:t>
            </w:r>
            <w:r w:rsidR="0009492F" w:rsidRPr="006931B7">
              <w:rPr>
                <w:rFonts w:cs="Calibri"/>
                <w:szCs w:val="22"/>
              </w:rPr>
              <w:t>(</w:t>
            </w:r>
            <w:r w:rsidR="00A15544">
              <w:rPr>
                <w:rFonts w:cs="Calibri"/>
                <w:szCs w:val="22"/>
              </w:rPr>
              <w:t>15</w:t>
            </w:r>
            <w:r w:rsidR="0009492F" w:rsidRPr="006931B7">
              <w:rPr>
                <w:rFonts w:cs="Calibri"/>
                <w:szCs w:val="22"/>
              </w:rPr>
              <w:t>) μήνες.</w:t>
            </w:r>
          </w:p>
          <w:p w14:paraId="27087693" w14:textId="34C0632E" w:rsidR="00BF6062" w:rsidRDefault="00B002D5" w:rsidP="00A15544">
            <w:pPr>
              <w:jc w:val="both"/>
              <w:rPr>
                <w:rFonts w:cs="Calibri"/>
                <w:szCs w:val="22"/>
              </w:rPr>
            </w:pPr>
            <w:r w:rsidRPr="006931B7">
              <w:rPr>
                <w:rFonts w:cs="Calibri"/>
                <w:szCs w:val="22"/>
              </w:rPr>
              <w:t>Στο χρονικό αυτό διάστημα συμπεριλαμβάνονται</w:t>
            </w:r>
            <w:r w:rsidR="00BF6062">
              <w:rPr>
                <w:rFonts w:cs="Calibri"/>
                <w:szCs w:val="22"/>
              </w:rPr>
              <w:t>:</w:t>
            </w:r>
          </w:p>
          <w:p w14:paraId="0AB9A326" w14:textId="70BD2A6E" w:rsidR="00BF6062" w:rsidRDefault="00BF6062" w:rsidP="002464E4">
            <w:pPr>
              <w:numPr>
                <w:ilvl w:val="0"/>
                <w:numId w:val="164"/>
              </w:numPr>
              <w:jc w:val="both"/>
              <w:rPr>
                <w:rFonts w:cs="Calibri"/>
                <w:szCs w:val="22"/>
              </w:rPr>
            </w:pPr>
            <w:r w:rsidRPr="00BF6062">
              <w:rPr>
                <w:rFonts w:cs="Calibri"/>
                <w:szCs w:val="22"/>
              </w:rPr>
              <w:t>Οι έ</w:t>
            </w:r>
            <w:r w:rsidR="0009492F" w:rsidRPr="00BF6062">
              <w:rPr>
                <w:rFonts w:cs="Calibri"/>
                <w:szCs w:val="22"/>
              </w:rPr>
              <w:t>λ</w:t>
            </w:r>
            <w:r w:rsidRPr="00BF6062">
              <w:rPr>
                <w:rFonts w:cs="Calibri"/>
                <w:szCs w:val="22"/>
              </w:rPr>
              <w:t>εγχοι</w:t>
            </w:r>
            <w:r w:rsidR="0009492F" w:rsidRPr="00BF6062">
              <w:rPr>
                <w:rFonts w:cs="Calibri"/>
                <w:szCs w:val="22"/>
              </w:rPr>
              <w:t xml:space="preserve"> παραλαβής </w:t>
            </w:r>
            <w:r w:rsidR="00A15544">
              <w:rPr>
                <w:rFonts w:cs="Calibri"/>
                <w:szCs w:val="22"/>
              </w:rPr>
              <w:t>ε</w:t>
            </w:r>
            <w:r w:rsidRPr="00BF6062">
              <w:rPr>
                <w:rFonts w:cs="Calibri"/>
                <w:szCs w:val="22"/>
              </w:rPr>
              <w:t>κ</w:t>
            </w:r>
            <w:r w:rsidR="00A15544">
              <w:rPr>
                <w:rFonts w:cs="Calibri"/>
                <w:szCs w:val="22"/>
              </w:rPr>
              <w:t>ά</w:t>
            </w:r>
            <w:r w:rsidRPr="00BF6062">
              <w:rPr>
                <w:rFonts w:cs="Calibri"/>
                <w:szCs w:val="22"/>
              </w:rPr>
              <w:t xml:space="preserve">στου </w:t>
            </w:r>
            <w:r w:rsidR="0009492F" w:rsidRPr="00BF6062">
              <w:rPr>
                <w:rFonts w:cs="Calibri"/>
                <w:szCs w:val="22"/>
              </w:rPr>
              <w:t>συστήματος στους χώρους εγκατάστασης</w:t>
            </w:r>
            <w:r w:rsidRPr="00BF6062">
              <w:rPr>
                <w:rFonts w:cs="Calibri"/>
                <w:szCs w:val="22"/>
              </w:rPr>
              <w:t xml:space="preserve">, οι οποίοι </w:t>
            </w:r>
            <w:r w:rsidR="0009492F" w:rsidRPr="00BF6062">
              <w:rPr>
                <w:rFonts w:cs="Calibri"/>
                <w:szCs w:val="22"/>
              </w:rPr>
              <w:t>δεν θα πρέπει να ξεπερν</w:t>
            </w:r>
            <w:r w:rsidRPr="00BF6062">
              <w:rPr>
                <w:rFonts w:cs="Calibri"/>
                <w:szCs w:val="22"/>
              </w:rPr>
              <w:t>ούν</w:t>
            </w:r>
            <w:r w:rsidR="0009492F" w:rsidRPr="00BF6062">
              <w:rPr>
                <w:rFonts w:cs="Calibri"/>
                <w:szCs w:val="22"/>
              </w:rPr>
              <w:t xml:space="preserve"> τον ένα  (1) μήνα. </w:t>
            </w:r>
          </w:p>
          <w:p w14:paraId="0EB48FB2" w14:textId="46F41BD3" w:rsidR="0009492F" w:rsidRPr="00BF6062" w:rsidRDefault="00BF6062" w:rsidP="002464E4">
            <w:pPr>
              <w:numPr>
                <w:ilvl w:val="0"/>
                <w:numId w:val="164"/>
              </w:numPr>
              <w:jc w:val="both"/>
              <w:rPr>
                <w:rFonts w:cs="Calibri"/>
                <w:szCs w:val="22"/>
              </w:rPr>
            </w:pPr>
            <w:r>
              <w:rPr>
                <w:rFonts w:cs="Calibri"/>
                <w:szCs w:val="22"/>
              </w:rPr>
              <w:t>Η</w:t>
            </w:r>
            <w:r w:rsidR="0009492F" w:rsidRPr="00BF6062">
              <w:rPr>
                <w:rFonts w:cs="Calibri"/>
                <w:szCs w:val="22"/>
              </w:rPr>
              <w:t xml:space="preserve"> επιχειρησιακή αξιολόγηση </w:t>
            </w:r>
            <w:r w:rsidR="00A15544">
              <w:rPr>
                <w:rFonts w:cs="Calibri"/>
                <w:szCs w:val="22"/>
              </w:rPr>
              <w:t>ε</w:t>
            </w:r>
            <w:r>
              <w:rPr>
                <w:rFonts w:cs="Calibri"/>
                <w:szCs w:val="22"/>
              </w:rPr>
              <w:t>κ</w:t>
            </w:r>
            <w:r w:rsidR="00A15544">
              <w:rPr>
                <w:rFonts w:cs="Calibri"/>
                <w:szCs w:val="22"/>
              </w:rPr>
              <w:t>ά</w:t>
            </w:r>
            <w:r>
              <w:rPr>
                <w:rFonts w:cs="Calibri"/>
                <w:szCs w:val="22"/>
              </w:rPr>
              <w:t>στου</w:t>
            </w:r>
            <w:r w:rsidR="0009492F" w:rsidRPr="00BF6062">
              <w:rPr>
                <w:rFonts w:cs="Calibri"/>
                <w:szCs w:val="22"/>
              </w:rPr>
              <w:t xml:space="preserve"> συστήματος</w:t>
            </w:r>
            <w:r>
              <w:rPr>
                <w:rFonts w:cs="Calibri"/>
                <w:szCs w:val="22"/>
              </w:rPr>
              <w:t>, η οποία</w:t>
            </w:r>
            <w:r w:rsidR="0009492F" w:rsidRPr="00BF6062">
              <w:rPr>
                <w:rFonts w:cs="Calibri"/>
                <w:szCs w:val="22"/>
              </w:rPr>
              <w:t xml:space="preserve"> δεν θα πρέπει να ξεπερνά </w:t>
            </w:r>
            <w:r w:rsidR="00402A0E" w:rsidRPr="00BF6062">
              <w:rPr>
                <w:rFonts w:cs="Calibri"/>
                <w:szCs w:val="22"/>
              </w:rPr>
              <w:t>τ</w:t>
            </w:r>
            <w:r w:rsidR="00AF4265" w:rsidRPr="00BF6062">
              <w:rPr>
                <w:rFonts w:cs="Calibri"/>
                <w:szCs w:val="22"/>
              </w:rPr>
              <w:t>ον</w:t>
            </w:r>
            <w:r w:rsidR="00402A0E" w:rsidRPr="00BF6062">
              <w:rPr>
                <w:rFonts w:cs="Calibri"/>
                <w:szCs w:val="22"/>
              </w:rPr>
              <w:t xml:space="preserve">  ένα</w:t>
            </w:r>
            <w:r w:rsidR="0009492F" w:rsidRPr="00BF6062">
              <w:rPr>
                <w:rFonts w:cs="Calibri"/>
                <w:szCs w:val="22"/>
              </w:rPr>
              <w:t xml:space="preserve">  (</w:t>
            </w:r>
            <w:r w:rsidR="00402A0E" w:rsidRPr="00BF6062">
              <w:rPr>
                <w:rFonts w:cs="Calibri"/>
                <w:szCs w:val="22"/>
              </w:rPr>
              <w:t>1</w:t>
            </w:r>
            <w:r w:rsidR="0009492F" w:rsidRPr="00BF6062">
              <w:rPr>
                <w:rFonts w:cs="Calibri"/>
                <w:szCs w:val="22"/>
              </w:rPr>
              <w:t>) μήν</w:t>
            </w:r>
            <w:r w:rsidR="00402A0E" w:rsidRPr="00BF6062">
              <w:rPr>
                <w:rFonts w:cs="Calibri"/>
                <w:szCs w:val="22"/>
              </w:rPr>
              <w:t>α.</w:t>
            </w:r>
            <w:r w:rsidR="0009492F" w:rsidRPr="00BF6062">
              <w:rPr>
                <w:rFonts w:cs="Calibri"/>
                <w:szCs w:val="22"/>
              </w:rPr>
              <w:t xml:space="preserve"> </w:t>
            </w:r>
          </w:p>
          <w:p w14:paraId="3FF95D8E" w14:textId="77777777" w:rsidR="00B002D5" w:rsidRPr="0063108B" w:rsidRDefault="0009492F" w:rsidP="00664C00">
            <w:pPr>
              <w:jc w:val="both"/>
              <w:rPr>
                <w:rFonts w:cs="Calibri"/>
                <w:szCs w:val="22"/>
              </w:rPr>
            </w:pPr>
            <w:r w:rsidRPr="006931B7">
              <w:rPr>
                <w:rFonts w:cs="Calibri"/>
                <w:szCs w:val="22"/>
              </w:rPr>
              <w:t>Με την επιτυχή ολοκλήρωση όλων των ανωτέρω</w:t>
            </w:r>
            <w:r w:rsidR="0097450E" w:rsidRPr="006931B7">
              <w:rPr>
                <w:rFonts w:cs="Calibri"/>
                <w:szCs w:val="22"/>
              </w:rPr>
              <w:t xml:space="preserve"> </w:t>
            </w:r>
            <w:r w:rsidRPr="006931B7">
              <w:rPr>
                <w:rFonts w:cs="Calibri"/>
                <w:szCs w:val="22"/>
              </w:rPr>
              <w:t xml:space="preserve">θα υπογραφεί το Πρωτόκολλο </w:t>
            </w:r>
            <w:r w:rsidR="00BF6062">
              <w:rPr>
                <w:rFonts w:cs="Calibri"/>
                <w:szCs w:val="22"/>
              </w:rPr>
              <w:t xml:space="preserve">Οριστικής </w:t>
            </w:r>
            <w:r w:rsidRPr="006931B7">
              <w:rPr>
                <w:rFonts w:cs="Calibri"/>
                <w:szCs w:val="22"/>
              </w:rPr>
              <w:t>Παραλαβής του συστήματος.</w:t>
            </w:r>
          </w:p>
        </w:tc>
        <w:tc>
          <w:tcPr>
            <w:tcW w:w="1417" w:type="dxa"/>
            <w:shd w:val="clear" w:color="auto" w:fill="FFFFFF"/>
            <w:vAlign w:val="center"/>
          </w:tcPr>
          <w:p w14:paraId="5C86EBC6" w14:textId="77777777" w:rsidR="00B002D5" w:rsidRPr="002A3F91" w:rsidRDefault="00B002D5" w:rsidP="0097450E">
            <w:pPr>
              <w:jc w:val="center"/>
              <w:rPr>
                <w:szCs w:val="22"/>
              </w:rPr>
            </w:pPr>
            <w:r>
              <w:rPr>
                <w:szCs w:val="22"/>
              </w:rPr>
              <w:lastRenderedPageBreak/>
              <w:t>ΝΑΙ</w:t>
            </w:r>
          </w:p>
        </w:tc>
        <w:tc>
          <w:tcPr>
            <w:tcW w:w="1418" w:type="dxa"/>
            <w:shd w:val="clear" w:color="auto" w:fill="FFFFFF"/>
          </w:tcPr>
          <w:p w14:paraId="3F0FE6F1" w14:textId="77777777" w:rsidR="00B002D5" w:rsidRPr="002A3F91" w:rsidRDefault="00B002D5" w:rsidP="002A3F91">
            <w:pPr>
              <w:jc w:val="center"/>
              <w:rPr>
                <w:szCs w:val="22"/>
              </w:rPr>
            </w:pPr>
          </w:p>
        </w:tc>
        <w:tc>
          <w:tcPr>
            <w:tcW w:w="1559" w:type="dxa"/>
            <w:shd w:val="clear" w:color="auto" w:fill="FFFFFF"/>
          </w:tcPr>
          <w:p w14:paraId="601B877C" w14:textId="77777777" w:rsidR="00B002D5" w:rsidRPr="002A3F91" w:rsidRDefault="00B002D5" w:rsidP="002A3F91">
            <w:pPr>
              <w:jc w:val="center"/>
              <w:rPr>
                <w:szCs w:val="22"/>
              </w:rPr>
            </w:pPr>
          </w:p>
        </w:tc>
      </w:tr>
      <w:tr w:rsidR="00B002D5" w:rsidRPr="0063108B" w14:paraId="419DD6FA" w14:textId="77777777" w:rsidTr="004D582A">
        <w:trPr>
          <w:jc w:val="center"/>
        </w:trPr>
        <w:tc>
          <w:tcPr>
            <w:tcW w:w="9606" w:type="dxa"/>
            <w:shd w:val="clear" w:color="auto" w:fill="FFFFFF"/>
          </w:tcPr>
          <w:p w14:paraId="263AB154" w14:textId="0D6BD7EB" w:rsidR="00B002D5" w:rsidRPr="00FF2BCF" w:rsidRDefault="00C97917" w:rsidP="0009492F">
            <w:r>
              <w:t>ΕΓΚ_</w:t>
            </w:r>
            <w:r w:rsidR="003D1758">
              <w:t>5</w:t>
            </w:r>
            <w:r w:rsidR="00B002D5" w:rsidRPr="00FF2BCF">
              <w:t>0</w:t>
            </w:r>
          </w:p>
          <w:p w14:paraId="34B1BC3B" w14:textId="77777777" w:rsidR="00B002D5" w:rsidRPr="0063108B" w:rsidRDefault="00B002D5" w:rsidP="000D18B1">
            <w:pPr>
              <w:pStyle w:val="ListParagraph1"/>
              <w:ind w:left="0"/>
              <w:rPr>
                <w:rFonts w:cs="Calibri"/>
                <w:szCs w:val="22"/>
              </w:rPr>
            </w:pPr>
            <w:r w:rsidRPr="0063108B">
              <w:rPr>
                <w:rFonts w:cs="Calibri"/>
                <w:szCs w:val="22"/>
              </w:rPr>
              <w:t xml:space="preserve">Ο προμηθευτής στην προσφορά του θα συμπεριλάβει ενδεικτικό διάγραμμα / σχέδιο που θα περιλαμβάνει τα ακόλουθα: </w:t>
            </w:r>
          </w:p>
          <w:p w14:paraId="218EFFAC" w14:textId="77777777" w:rsidR="00B002D5" w:rsidRPr="0063108B" w:rsidRDefault="00B002D5" w:rsidP="002464E4">
            <w:pPr>
              <w:pStyle w:val="numb1"/>
              <w:numPr>
                <w:ilvl w:val="0"/>
                <w:numId w:val="79"/>
              </w:numPr>
              <w:tabs>
                <w:tab w:val="clear" w:pos="720"/>
              </w:tabs>
              <w:spacing w:before="0" w:line="0" w:lineRule="atLeast"/>
              <w:ind w:left="414" w:hanging="357"/>
              <w:contextualSpacing/>
              <w:rPr>
                <w:rFonts w:ascii="Calibri" w:hAnsi="Calibri" w:cs="Calibri"/>
                <w:szCs w:val="22"/>
                <w:lang w:val="el-GR"/>
              </w:rPr>
            </w:pPr>
            <w:r w:rsidRPr="0063108B">
              <w:rPr>
                <w:rFonts w:ascii="Calibri" w:hAnsi="Calibri" w:cs="Calibri"/>
                <w:szCs w:val="22"/>
                <w:lang w:val="el-GR"/>
              </w:rPr>
              <w:t xml:space="preserve">τις διαστάσεις του εξοπλισμού και την επιφάνεια του δαπέδου που απαιτείται για την εγκατάσταση αυτού, </w:t>
            </w:r>
          </w:p>
          <w:p w14:paraId="05F333F8" w14:textId="77777777" w:rsidR="00B002D5" w:rsidRPr="0063108B" w:rsidRDefault="00B002D5" w:rsidP="002464E4">
            <w:pPr>
              <w:pStyle w:val="numb1"/>
              <w:numPr>
                <w:ilvl w:val="0"/>
                <w:numId w:val="79"/>
              </w:numPr>
              <w:tabs>
                <w:tab w:val="clear" w:pos="720"/>
              </w:tabs>
              <w:spacing w:before="0" w:line="0" w:lineRule="atLeast"/>
              <w:ind w:left="414" w:hanging="357"/>
              <w:contextualSpacing/>
              <w:rPr>
                <w:rFonts w:ascii="Calibri" w:hAnsi="Calibri" w:cs="Calibri"/>
                <w:szCs w:val="22"/>
                <w:lang w:val="el-GR"/>
              </w:rPr>
            </w:pPr>
            <w:r w:rsidRPr="0063108B">
              <w:rPr>
                <w:rFonts w:ascii="Calibri" w:hAnsi="Calibri" w:cs="Calibri"/>
                <w:szCs w:val="22"/>
                <w:lang w:val="el-GR"/>
              </w:rPr>
              <w:t>το προτεινόμενο σχεδιάγραμμα για όλη την εγκατάσταση,</w:t>
            </w:r>
          </w:p>
          <w:p w14:paraId="5E1D5356" w14:textId="77777777" w:rsidR="00B002D5" w:rsidRPr="0063108B" w:rsidRDefault="00B002D5" w:rsidP="002464E4">
            <w:pPr>
              <w:pStyle w:val="numb1"/>
              <w:numPr>
                <w:ilvl w:val="0"/>
                <w:numId w:val="79"/>
              </w:numPr>
              <w:tabs>
                <w:tab w:val="clear" w:pos="720"/>
              </w:tabs>
              <w:spacing w:before="0" w:line="0" w:lineRule="atLeast"/>
              <w:ind w:left="414" w:hanging="357"/>
              <w:contextualSpacing/>
              <w:rPr>
                <w:rFonts w:ascii="Calibri" w:hAnsi="Calibri" w:cs="Calibri"/>
                <w:szCs w:val="22"/>
                <w:lang w:val="el-GR"/>
              </w:rPr>
            </w:pPr>
            <w:r w:rsidRPr="0063108B">
              <w:rPr>
                <w:rFonts w:ascii="Calibri" w:hAnsi="Calibri" w:cs="Calibri"/>
                <w:szCs w:val="22"/>
                <w:lang w:val="el-GR"/>
              </w:rPr>
              <w:t>την κατανάλωση ρεύματος κάθε συσκευής ξεχωριστά,</w:t>
            </w:r>
          </w:p>
          <w:p w14:paraId="2612E475" w14:textId="77777777" w:rsidR="00B002D5" w:rsidRPr="0063108B" w:rsidRDefault="00B002D5" w:rsidP="002464E4">
            <w:pPr>
              <w:pStyle w:val="numb1"/>
              <w:numPr>
                <w:ilvl w:val="0"/>
                <w:numId w:val="79"/>
              </w:numPr>
              <w:tabs>
                <w:tab w:val="clear" w:pos="720"/>
              </w:tabs>
              <w:spacing w:before="0" w:line="0" w:lineRule="atLeast"/>
              <w:ind w:left="414" w:hanging="357"/>
              <w:contextualSpacing/>
              <w:rPr>
                <w:rFonts w:ascii="Calibri" w:hAnsi="Calibri" w:cs="Calibri"/>
                <w:szCs w:val="22"/>
                <w:lang w:val="el-GR"/>
              </w:rPr>
            </w:pPr>
            <w:r w:rsidRPr="0063108B">
              <w:rPr>
                <w:rFonts w:ascii="Calibri" w:hAnsi="Calibri" w:cs="Calibri"/>
                <w:szCs w:val="22"/>
                <w:lang w:val="el-GR"/>
              </w:rPr>
              <w:t>τις απαιτήσεις εξωτερικού συστήματος γείωσης,</w:t>
            </w:r>
          </w:p>
          <w:p w14:paraId="3DD32AA8" w14:textId="77777777" w:rsidR="00B002D5" w:rsidRPr="0063108B" w:rsidRDefault="00B002D5" w:rsidP="002464E4">
            <w:pPr>
              <w:pStyle w:val="numb1"/>
              <w:numPr>
                <w:ilvl w:val="0"/>
                <w:numId w:val="79"/>
              </w:numPr>
              <w:tabs>
                <w:tab w:val="clear" w:pos="720"/>
              </w:tabs>
              <w:spacing w:before="0" w:line="0" w:lineRule="atLeast"/>
              <w:ind w:left="414" w:hanging="357"/>
              <w:contextualSpacing/>
              <w:rPr>
                <w:rFonts w:ascii="Calibri" w:hAnsi="Calibri" w:cs="Calibri"/>
                <w:szCs w:val="22"/>
                <w:lang w:val="el-GR"/>
              </w:rPr>
            </w:pPr>
            <w:r w:rsidRPr="0063108B">
              <w:rPr>
                <w:rFonts w:ascii="Calibri" w:hAnsi="Calibri" w:cs="Calibri"/>
                <w:szCs w:val="22"/>
              </w:rPr>
              <w:t>τις απαιτήσεις δρομολόγησης καλωδίων.</w:t>
            </w:r>
          </w:p>
        </w:tc>
        <w:tc>
          <w:tcPr>
            <w:tcW w:w="1417" w:type="dxa"/>
            <w:shd w:val="clear" w:color="auto" w:fill="FFFFFF"/>
            <w:vAlign w:val="center"/>
          </w:tcPr>
          <w:p w14:paraId="691833D0" w14:textId="77777777" w:rsidR="00B002D5" w:rsidRPr="002A3F91" w:rsidRDefault="00B002D5" w:rsidP="0097450E">
            <w:pPr>
              <w:jc w:val="center"/>
              <w:rPr>
                <w:szCs w:val="22"/>
              </w:rPr>
            </w:pPr>
            <w:r>
              <w:rPr>
                <w:szCs w:val="22"/>
              </w:rPr>
              <w:t>ΝΑΙ</w:t>
            </w:r>
          </w:p>
        </w:tc>
        <w:tc>
          <w:tcPr>
            <w:tcW w:w="1418" w:type="dxa"/>
            <w:shd w:val="clear" w:color="auto" w:fill="FFFFFF"/>
          </w:tcPr>
          <w:p w14:paraId="6088A906" w14:textId="77777777" w:rsidR="00B002D5" w:rsidRPr="002A3F91" w:rsidRDefault="00B002D5" w:rsidP="002A3F91">
            <w:pPr>
              <w:jc w:val="center"/>
              <w:rPr>
                <w:szCs w:val="22"/>
              </w:rPr>
            </w:pPr>
          </w:p>
        </w:tc>
        <w:tc>
          <w:tcPr>
            <w:tcW w:w="1559" w:type="dxa"/>
            <w:shd w:val="clear" w:color="auto" w:fill="FFFFFF"/>
          </w:tcPr>
          <w:p w14:paraId="75C92BAF" w14:textId="77777777" w:rsidR="00B002D5" w:rsidRPr="002A3F91" w:rsidRDefault="00B002D5" w:rsidP="002A3F91">
            <w:pPr>
              <w:jc w:val="center"/>
              <w:rPr>
                <w:szCs w:val="22"/>
              </w:rPr>
            </w:pPr>
          </w:p>
        </w:tc>
      </w:tr>
      <w:tr w:rsidR="00B002D5" w:rsidRPr="0063108B" w14:paraId="25E4E8BB" w14:textId="77777777" w:rsidTr="004D582A">
        <w:trPr>
          <w:jc w:val="center"/>
        </w:trPr>
        <w:tc>
          <w:tcPr>
            <w:tcW w:w="9606" w:type="dxa"/>
            <w:shd w:val="clear" w:color="auto" w:fill="FFFFFF"/>
          </w:tcPr>
          <w:p w14:paraId="5F4D1F24" w14:textId="280BAF44" w:rsidR="00B002D5" w:rsidRPr="00FF2BCF" w:rsidRDefault="00B002D5" w:rsidP="0009492F">
            <w:bookmarkStart w:id="2480" w:name="_Toc264460898"/>
            <w:bookmarkStart w:id="2481" w:name="_Toc264469002"/>
            <w:bookmarkStart w:id="2482" w:name="_Toc264529108"/>
            <w:bookmarkStart w:id="2483" w:name="_Toc478632698"/>
            <w:bookmarkStart w:id="2484" w:name="_Toc478633075"/>
            <w:bookmarkStart w:id="2485" w:name="_Toc478633466"/>
            <w:bookmarkStart w:id="2486" w:name="_Toc478634291"/>
            <w:r w:rsidRPr="00FF2BCF">
              <w:t>ΕΓΚ_</w:t>
            </w:r>
            <w:r w:rsidR="003D1758">
              <w:t>6</w:t>
            </w:r>
            <w:r w:rsidRPr="00FF2BCF">
              <w:t>0</w:t>
            </w:r>
          </w:p>
          <w:p w14:paraId="2CB09E9E" w14:textId="77777777" w:rsidR="00B002D5" w:rsidRPr="00A759DD" w:rsidRDefault="000C0934" w:rsidP="000A125B">
            <w:pPr>
              <w:pStyle w:val="2"/>
              <w:jc w:val="both"/>
              <w:rPr>
                <w:rFonts w:cs="Calibri"/>
              </w:rPr>
            </w:pPr>
            <w:bookmarkStart w:id="2487" w:name="_Toc107263355"/>
            <w:r w:rsidRPr="00A759DD">
              <w:rPr>
                <w:rFonts w:cs="Calibri"/>
              </w:rPr>
              <w:t>10</w:t>
            </w:r>
            <w:r w:rsidR="00B002D5" w:rsidRPr="00A759DD">
              <w:rPr>
                <w:rFonts w:cs="Calibri"/>
              </w:rPr>
              <w:t>.4 Γ</w:t>
            </w:r>
            <w:bookmarkEnd w:id="2480"/>
            <w:r w:rsidR="00B002D5" w:rsidRPr="00A759DD">
              <w:rPr>
                <w:rFonts w:cs="Calibri"/>
              </w:rPr>
              <w:t>ενικές Τεχνικές Απαιτήσεις</w:t>
            </w:r>
            <w:bookmarkEnd w:id="2481"/>
            <w:bookmarkEnd w:id="2482"/>
            <w:bookmarkEnd w:id="2483"/>
            <w:bookmarkEnd w:id="2484"/>
            <w:bookmarkEnd w:id="2485"/>
            <w:bookmarkEnd w:id="2486"/>
            <w:bookmarkEnd w:id="2487"/>
          </w:p>
          <w:p w14:paraId="0EC1D484" w14:textId="77777777" w:rsidR="00B002D5" w:rsidRPr="0063108B" w:rsidRDefault="00B002D5" w:rsidP="000A125B">
            <w:pPr>
              <w:jc w:val="both"/>
              <w:rPr>
                <w:rFonts w:cs="Calibri"/>
                <w:szCs w:val="22"/>
              </w:rPr>
            </w:pPr>
            <w:r w:rsidRPr="0063108B">
              <w:rPr>
                <w:rFonts w:cs="Calibri"/>
                <w:szCs w:val="22"/>
              </w:rPr>
              <w:t xml:space="preserve">Πρέπει να χρησιμοποιηθούν τυποποιημένα ετοιμοπαράδοτα προϊόντα </w:t>
            </w:r>
            <w:r w:rsidRPr="0063108B">
              <w:rPr>
                <w:rFonts w:cs="Calibri"/>
                <w:b/>
                <w:bCs/>
                <w:szCs w:val="22"/>
                <w:lang w:val="en-US"/>
              </w:rPr>
              <w:t>COTS</w:t>
            </w:r>
            <w:r w:rsidRPr="0063108B">
              <w:rPr>
                <w:rFonts w:cs="Calibri"/>
                <w:b/>
                <w:bCs/>
                <w:szCs w:val="22"/>
              </w:rPr>
              <w:t xml:space="preserve"> - </w:t>
            </w:r>
            <w:r w:rsidRPr="0063108B">
              <w:rPr>
                <w:rFonts w:cs="Calibri"/>
                <w:b/>
                <w:bCs/>
                <w:szCs w:val="22"/>
                <w:lang w:val="en-US"/>
              </w:rPr>
              <w:t>OTS</w:t>
            </w:r>
            <w:r w:rsidRPr="0063108B">
              <w:rPr>
                <w:rFonts w:cs="Calibri"/>
                <w:szCs w:val="22"/>
              </w:rPr>
              <w:t xml:space="preserve"> όσο το δυνατόν περισσότερο.</w:t>
            </w:r>
          </w:p>
        </w:tc>
        <w:tc>
          <w:tcPr>
            <w:tcW w:w="1417" w:type="dxa"/>
            <w:shd w:val="clear" w:color="auto" w:fill="FFFFFF"/>
            <w:vAlign w:val="center"/>
          </w:tcPr>
          <w:p w14:paraId="3D027983" w14:textId="77777777" w:rsidR="00B002D5" w:rsidRPr="002A3F91" w:rsidRDefault="00B002D5" w:rsidP="002A3F91">
            <w:pPr>
              <w:jc w:val="center"/>
              <w:rPr>
                <w:szCs w:val="22"/>
              </w:rPr>
            </w:pPr>
            <w:r>
              <w:rPr>
                <w:szCs w:val="22"/>
              </w:rPr>
              <w:t>ΝΑΙ</w:t>
            </w:r>
          </w:p>
        </w:tc>
        <w:tc>
          <w:tcPr>
            <w:tcW w:w="1418" w:type="dxa"/>
            <w:shd w:val="clear" w:color="auto" w:fill="FFFFFF"/>
          </w:tcPr>
          <w:p w14:paraId="22FC5ADA" w14:textId="77777777" w:rsidR="00B002D5" w:rsidRPr="002A3F91" w:rsidRDefault="00B002D5" w:rsidP="002A3F91">
            <w:pPr>
              <w:jc w:val="center"/>
              <w:rPr>
                <w:szCs w:val="22"/>
              </w:rPr>
            </w:pPr>
          </w:p>
        </w:tc>
        <w:tc>
          <w:tcPr>
            <w:tcW w:w="1559" w:type="dxa"/>
            <w:shd w:val="clear" w:color="auto" w:fill="FFFFFF"/>
          </w:tcPr>
          <w:p w14:paraId="463622E1" w14:textId="77777777" w:rsidR="00B002D5" w:rsidRPr="002A3F91" w:rsidRDefault="00B002D5" w:rsidP="002A3F91">
            <w:pPr>
              <w:jc w:val="center"/>
              <w:rPr>
                <w:szCs w:val="22"/>
              </w:rPr>
            </w:pPr>
          </w:p>
        </w:tc>
      </w:tr>
      <w:tr w:rsidR="00B002D5" w:rsidRPr="0063108B" w14:paraId="6D65C3D4" w14:textId="77777777" w:rsidTr="004D582A">
        <w:trPr>
          <w:jc w:val="center"/>
        </w:trPr>
        <w:tc>
          <w:tcPr>
            <w:tcW w:w="9606" w:type="dxa"/>
            <w:shd w:val="clear" w:color="auto" w:fill="FFFFFF"/>
          </w:tcPr>
          <w:p w14:paraId="59C1235A" w14:textId="7D1FD469" w:rsidR="00B002D5" w:rsidRPr="00FF2BCF" w:rsidRDefault="00C97917" w:rsidP="0009492F">
            <w:r>
              <w:t>ΕΓΚ_</w:t>
            </w:r>
            <w:r w:rsidR="003D1758">
              <w:t>7</w:t>
            </w:r>
            <w:r w:rsidR="00B002D5" w:rsidRPr="00FF2BCF">
              <w:t>0</w:t>
            </w:r>
          </w:p>
          <w:p w14:paraId="6176103B" w14:textId="77777777" w:rsidR="00B002D5" w:rsidRPr="0063108B" w:rsidRDefault="00B002D5" w:rsidP="00BD5F6D">
            <w:pPr>
              <w:jc w:val="both"/>
              <w:rPr>
                <w:rFonts w:cs="Calibri"/>
                <w:b/>
                <w:szCs w:val="22"/>
              </w:rPr>
            </w:pPr>
            <w:r w:rsidRPr="0063108B">
              <w:rPr>
                <w:rFonts w:cs="Calibri"/>
                <w:szCs w:val="22"/>
              </w:rPr>
              <w:t xml:space="preserve">Το σύστημα πρέπει να πληροί τα ισχύοντα ευρωπαϊκά πρότυπα, κατασκευής και απόδοσης. Ο προμηθευτής πρέπει να δηλώσει αν τα διάφορα μέρη του συστήματος και οι παρεχόμενες από αυτό </w:t>
            </w:r>
            <w:r w:rsidRPr="0063108B">
              <w:rPr>
                <w:rFonts w:cs="Calibri"/>
                <w:szCs w:val="22"/>
              </w:rPr>
              <w:lastRenderedPageBreak/>
              <w:t>υπηρεσίες είναι σύμφωνες με αυτά τα πρότυπα και να επισυνάψει τα σχετικά έγγραφα πιστοποίησης (certificates of conformity).</w:t>
            </w:r>
          </w:p>
        </w:tc>
        <w:tc>
          <w:tcPr>
            <w:tcW w:w="1417" w:type="dxa"/>
            <w:shd w:val="clear" w:color="auto" w:fill="FFFFFF"/>
            <w:vAlign w:val="center"/>
          </w:tcPr>
          <w:p w14:paraId="09598DCA" w14:textId="77777777" w:rsidR="00B002D5" w:rsidRPr="002A3F91" w:rsidRDefault="00B002D5" w:rsidP="002A3F91">
            <w:pPr>
              <w:jc w:val="center"/>
              <w:rPr>
                <w:szCs w:val="22"/>
              </w:rPr>
            </w:pPr>
            <w:r>
              <w:rPr>
                <w:szCs w:val="22"/>
              </w:rPr>
              <w:lastRenderedPageBreak/>
              <w:t>ΝΑΙ</w:t>
            </w:r>
          </w:p>
        </w:tc>
        <w:tc>
          <w:tcPr>
            <w:tcW w:w="1418" w:type="dxa"/>
            <w:shd w:val="clear" w:color="auto" w:fill="FFFFFF"/>
          </w:tcPr>
          <w:p w14:paraId="4BA13681" w14:textId="77777777" w:rsidR="00B002D5" w:rsidRPr="002A3F91" w:rsidRDefault="00B002D5" w:rsidP="002A3F91">
            <w:pPr>
              <w:jc w:val="center"/>
              <w:rPr>
                <w:szCs w:val="22"/>
              </w:rPr>
            </w:pPr>
          </w:p>
        </w:tc>
        <w:tc>
          <w:tcPr>
            <w:tcW w:w="1559" w:type="dxa"/>
            <w:shd w:val="clear" w:color="auto" w:fill="FFFFFF"/>
          </w:tcPr>
          <w:p w14:paraId="02B4CE94" w14:textId="77777777" w:rsidR="00B002D5" w:rsidRPr="002A3F91" w:rsidRDefault="00B002D5" w:rsidP="002A3F91">
            <w:pPr>
              <w:jc w:val="center"/>
              <w:rPr>
                <w:szCs w:val="22"/>
              </w:rPr>
            </w:pPr>
          </w:p>
        </w:tc>
      </w:tr>
      <w:tr w:rsidR="00B002D5" w:rsidRPr="0063108B" w14:paraId="4BA64EFD" w14:textId="77777777" w:rsidTr="004D582A">
        <w:trPr>
          <w:jc w:val="center"/>
        </w:trPr>
        <w:tc>
          <w:tcPr>
            <w:tcW w:w="9606" w:type="dxa"/>
            <w:shd w:val="clear" w:color="auto" w:fill="FFFFFF"/>
          </w:tcPr>
          <w:p w14:paraId="74168178" w14:textId="6ECA45F1" w:rsidR="00B002D5" w:rsidRPr="00FF2BCF" w:rsidRDefault="00C97917" w:rsidP="0009492F">
            <w:r>
              <w:t>ΕΓΚ</w:t>
            </w:r>
            <w:r w:rsidR="003D1758">
              <w:t>_8</w:t>
            </w:r>
            <w:r>
              <w:t>0</w:t>
            </w:r>
          </w:p>
          <w:p w14:paraId="1E71C744" w14:textId="77777777" w:rsidR="00B002D5" w:rsidRPr="0063108B" w:rsidRDefault="00B002D5" w:rsidP="000D18B1">
            <w:pPr>
              <w:jc w:val="both"/>
              <w:rPr>
                <w:rFonts w:cs="Calibri"/>
                <w:szCs w:val="22"/>
              </w:rPr>
            </w:pPr>
            <w:r w:rsidRPr="0063108B">
              <w:rPr>
                <w:rFonts w:cs="Calibri"/>
                <w:szCs w:val="22"/>
              </w:rPr>
              <w:t xml:space="preserve">Όλες οι επιγραφές  προειδοποιητικές πινακίδες, πινακίδες οδηγιών </w:t>
            </w:r>
            <w:r w:rsidR="001B7D32" w:rsidRPr="0063108B">
              <w:rPr>
                <w:rFonts w:cs="Calibri"/>
                <w:szCs w:val="22"/>
              </w:rPr>
              <w:t>κ.λπ.</w:t>
            </w:r>
            <w:r w:rsidRPr="0063108B">
              <w:rPr>
                <w:rFonts w:cs="Calibri"/>
                <w:szCs w:val="22"/>
              </w:rPr>
              <w:t xml:space="preserve"> </w:t>
            </w:r>
            <w:r w:rsidRPr="0063108B">
              <w:rPr>
                <w:rFonts w:cs="Calibri"/>
                <w:bCs/>
                <w:szCs w:val="22"/>
              </w:rPr>
              <w:t>πρέπει να</w:t>
            </w:r>
            <w:r w:rsidRPr="0063108B">
              <w:rPr>
                <w:rFonts w:cs="Calibri"/>
                <w:b/>
                <w:szCs w:val="22"/>
              </w:rPr>
              <w:t xml:space="preserve"> </w:t>
            </w:r>
            <w:r w:rsidRPr="0063108B">
              <w:rPr>
                <w:rFonts w:cs="Calibri"/>
                <w:szCs w:val="22"/>
              </w:rPr>
              <w:t>είναι   στην Ελληνική ή  Αγγλική γλώσσα.</w:t>
            </w:r>
          </w:p>
          <w:p w14:paraId="0DF63A1F" w14:textId="77777777" w:rsidR="00B002D5" w:rsidRPr="0063108B" w:rsidRDefault="00B002D5" w:rsidP="000D18B1">
            <w:pPr>
              <w:jc w:val="both"/>
              <w:rPr>
                <w:rFonts w:cs="Calibri"/>
                <w:szCs w:val="22"/>
              </w:rPr>
            </w:pPr>
            <w:r w:rsidRPr="0063108B">
              <w:rPr>
                <w:rFonts w:cs="Calibri"/>
                <w:szCs w:val="22"/>
              </w:rPr>
              <w:t>Μία μεταλλική επιγραφή σε κάθε φοριαμό ή σε κινούμενο μέρος πρέπει να δίνει τις ακόλουθες ελάχιστες πληροφορίες:</w:t>
            </w:r>
          </w:p>
          <w:p w14:paraId="3A207680" w14:textId="77777777" w:rsidR="00B002D5" w:rsidRPr="0063108B" w:rsidRDefault="00B002D5" w:rsidP="002464E4">
            <w:pPr>
              <w:numPr>
                <w:ilvl w:val="0"/>
                <w:numId w:val="78"/>
              </w:numPr>
              <w:tabs>
                <w:tab w:val="clear" w:pos="720"/>
              </w:tabs>
              <w:ind w:left="416"/>
              <w:jc w:val="both"/>
              <w:rPr>
                <w:rFonts w:cs="Calibri"/>
                <w:szCs w:val="22"/>
              </w:rPr>
            </w:pPr>
            <w:r w:rsidRPr="0063108B">
              <w:rPr>
                <w:rFonts w:cs="Calibri"/>
                <w:szCs w:val="22"/>
              </w:rPr>
              <w:t>Το όνομα της μονάδας ή της υπομονάδας</w:t>
            </w:r>
          </w:p>
          <w:p w14:paraId="0A6EF208" w14:textId="77777777" w:rsidR="00B002D5" w:rsidRPr="0063108B" w:rsidRDefault="00B002D5" w:rsidP="002464E4">
            <w:pPr>
              <w:numPr>
                <w:ilvl w:val="0"/>
                <w:numId w:val="78"/>
              </w:numPr>
              <w:tabs>
                <w:tab w:val="clear" w:pos="720"/>
              </w:tabs>
              <w:ind w:left="416"/>
              <w:jc w:val="both"/>
              <w:rPr>
                <w:rFonts w:cs="Calibri"/>
                <w:szCs w:val="22"/>
              </w:rPr>
            </w:pPr>
            <w:r w:rsidRPr="0063108B">
              <w:rPr>
                <w:rFonts w:cs="Calibri"/>
                <w:szCs w:val="22"/>
              </w:rPr>
              <w:t>Το όνομα του κατασκευαστή</w:t>
            </w:r>
          </w:p>
          <w:p w14:paraId="5D47D51A" w14:textId="77777777" w:rsidR="00B002D5" w:rsidRPr="0063108B" w:rsidRDefault="00B002D5" w:rsidP="002464E4">
            <w:pPr>
              <w:numPr>
                <w:ilvl w:val="0"/>
                <w:numId w:val="78"/>
              </w:numPr>
              <w:tabs>
                <w:tab w:val="clear" w:pos="720"/>
              </w:tabs>
              <w:ind w:left="416"/>
              <w:jc w:val="both"/>
              <w:rPr>
                <w:rFonts w:cs="Calibri"/>
                <w:szCs w:val="22"/>
              </w:rPr>
            </w:pPr>
            <w:r w:rsidRPr="0063108B">
              <w:rPr>
                <w:rFonts w:cs="Calibri"/>
                <w:szCs w:val="22"/>
              </w:rPr>
              <w:t>Τον αριθμό σειράς (</w:t>
            </w:r>
            <w:r w:rsidRPr="0063108B">
              <w:rPr>
                <w:rFonts w:cs="Calibri"/>
                <w:szCs w:val="22"/>
                <w:lang w:val="en-US"/>
              </w:rPr>
              <w:t>serial</w:t>
            </w:r>
            <w:r w:rsidRPr="0063108B">
              <w:rPr>
                <w:rFonts w:cs="Calibri"/>
                <w:szCs w:val="22"/>
              </w:rPr>
              <w:t xml:space="preserve"> </w:t>
            </w:r>
            <w:r w:rsidRPr="0063108B">
              <w:rPr>
                <w:rFonts w:cs="Calibri"/>
                <w:szCs w:val="22"/>
                <w:lang w:val="en-US"/>
              </w:rPr>
              <w:t>nb</w:t>
            </w:r>
            <w:r w:rsidRPr="0063108B">
              <w:rPr>
                <w:rFonts w:cs="Calibri"/>
                <w:szCs w:val="22"/>
              </w:rPr>
              <w:t>) της μονάδας ή της υπομονάδας</w:t>
            </w:r>
          </w:p>
          <w:p w14:paraId="27C72921" w14:textId="77777777" w:rsidR="00B002D5" w:rsidRPr="0063108B" w:rsidRDefault="00B002D5" w:rsidP="002464E4">
            <w:pPr>
              <w:numPr>
                <w:ilvl w:val="0"/>
                <w:numId w:val="78"/>
              </w:numPr>
              <w:tabs>
                <w:tab w:val="clear" w:pos="720"/>
              </w:tabs>
              <w:ind w:left="416"/>
              <w:jc w:val="both"/>
              <w:rPr>
                <w:rFonts w:cs="Calibri"/>
                <w:szCs w:val="22"/>
              </w:rPr>
            </w:pPr>
            <w:r w:rsidRPr="0063108B">
              <w:rPr>
                <w:rFonts w:cs="Calibri"/>
                <w:szCs w:val="22"/>
              </w:rPr>
              <w:t>Τον αριθμό τύπου (</w:t>
            </w:r>
            <w:r w:rsidRPr="0063108B">
              <w:rPr>
                <w:rFonts w:cs="Calibri"/>
                <w:szCs w:val="22"/>
                <w:lang w:val="en-US"/>
              </w:rPr>
              <w:t>type</w:t>
            </w:r>
            <w:r w:rsidRPr="0063108B">
              <w:rPr>
                <w:rFonts w:cs="Calibri"/>
                <w:szCs w:val="22"/>
              </w:rPr>
              <w:t xml:space="preserve"> </w:t>
            </w:r>
            <w:r w:rsidRPr="0063108B">
              <w:rPr>
                <w:rFonts w:cs="Calibri"/>
                <w:szCs w:val="22"/>
                <w:lang w:val="en-US"/>
              </w:rPr>
              <w:t>nb</w:t>
            </w:r>
            <w:r w:rsidRPr="0063108B">
              <w:rPr>
                <w:rFonts w:cs="Calibri"/>
                <w:szCs w:val="22"/>
              </w:rPr>
              <w:t xml:space="preserve"> ή </w:t>
            </w:r>
            <w:r w:rsidRPr="0063108B">
              <w:rPr>
                <w:rFonts w:cs="Calibri"/>
                <w:szCs w:val="22"/>
                <w:lang w:val="en-US"/>
              </w:rPr>
              <w:t>part</w:t>
            </w:r>
            <w:r w:rsidRPr="0063108B">
              <w:rPr>
                <w:rFonts w:cs="Calibri"/>
                <w:szCs w:val="22"/>
              </w:rPr>
              <w:t xml:space="preserve"> </w:t>
            </w:r>
            <w:r w:rsidRPr="0063108B">
              <w:rPr>
                <w:rFonts w:cs="Calibri"/>
                <w:szCs w:val="22"/>
                <w:lang w:val="en-US"/>
              </w:rPr>
              <w:t>nb</w:t>
            </w:r>
            <w:r w:rsidRPr="0063108B">
              <w:rPr>
                <w:rFonts w:cs="Calibri"/>
                <w:szCs w:val="22"/>
              </w:rPr>
              <w:t>) της μονάδας ή της υπομονάδας</w:t>
            </w:r>
          </w:p>
        </w:tc>
        <w:tc>
          <w:tcPr>
            <w:tcW w:w="1417" w:type="dxa"/>
            <w:shd w:val="clear" w:color="auto" w:fill="FFFFFF"/>
            <w:vAlign w:val="center"/>
          </w:tcPr>
          <w:p w14:paraId="1E8192EF" w14:textId="77777777" w:rsidR="00B002D5" w:rsidRPr="002A3F91" w:rsidRDefault="00B002D5" w:rsidP="002A3F91">
            <w:pPr>
              <w:jc w:val="center"/>
              <w:rPr>
                <w:szCs w:val="22"/>
              </w:rPr>
            </w:pPr>
            <w:r>
              <w:rPr>
                <w:szCs w:val="22"/>
              </w:rPr>
              <w:t>ΝΑΙ</w:t>
            </w:r>
          </w:p>
        </w:tc>
        <w:tc>
          <w:tcPr>
            <w:tcW w:w="1418" w:type="dxa"/>
            <w:shd w:val="clear" w:color="auto" w:fill="FFFFFF"/>
          </w:tcPr>
          <w:p w14:paraId="6BEE9A49" w14:textId="77777777" w:rsidR="00B002D5" w:rsidRPr="002A3F91" w:rsidRDefault="00B002D5" w:rsidP="002A3F91">
            <w:pPr>
              <w:jc w:val="center"/>
              <w:rPr>
                <w:szCs w:val="22"/>
              </w:rPr>
            </w:pPr>
          </w:p>
        </w:tc>
        <w:tc>
          <w:tcPr>
            <w:tcW w:w="1559" w:type="dxa"/>
            <w:shd w:val="clear" w:color="auto" w:fill="FFFFFF"/>
          </w:tcPr>
          <w:p w14:paraId="3BA1DCF4" w14:textId="77777777" w:rsidR="00B002D5" w:rsidRPr="002A3F91" w:rsidRDefault="00B002D5" w:rsidP="002A3F91">
            <w:pPr>
              <w:jc w:val="center"/>
              <w:rPr>
                <w:szCs w:val="22"/>
              </w:rPr>
            </w:pPr>
          </w:p>
        </w:tc>
      </w:tr>
      <w:tr w:rsidR="00B002D5" w:rsidRPr="0063108B" w14:paraId="01A5AE31" w14:textId="77777777" w:rsidTr="004D582A">
        <w:trPr>
          <w:jc w:val="center"/>
        </w:trPr>
        <w:tc>
          <w:tcPr>
            <w:tcW w:w="9606" w:type="dxa"/>
            <w:shd w:val="clear" w:color="auto" w:fill="FFFFFF"/>
          </w:tcPr>
          <w:p w14:paraId="46310B4A" w14:textId="5494A404" w:rsidR="00B002D5" w:rsidRPr="00FF2BCF" w:rsidRDefault="00C97917" w:rsidP="0009492F">
            <w:bookmarkStart w:id="2488" w:name="_Toc264460899"/>
            <w:bookmarkStart w:id="2489" w:name="_Toc264469003"/>
            <w:bookmarkStart w:id="2490" w:name="_Toc264529109"/>
            <w:bookmarkStart w:id="2491" w:name="_Toc478632699"/>
            <w:bookmarkStart w:id="2492" w:name="_Toc478633076"/>
            <w:bookmarkStart w:id="2493" w:name="_Toc478633467"/>
            <w:bookmarkStart w:id="2494" w:name="_Toc478634292"/>
            <w:r>
              <w:t>ΕΓΚ_</w:t>
            </w:r>
            <w:r w:rsidR="003D1758">
              <w:t>9</w:t>
            </w:r>
            <w:r w:rsidR="00B002D5" w:rsidRPr="00FF2BCF">
              <w:t>0</w:t>
            </w:r>
          </w:p>
          <w:p w14:paraId="628AE561" w14:textId="77777777" w:rsidR="00B002D5" w:rsidRPr="00A759DD" w:rsidRDefault="000C0934" w:rsidP="001A37AD">
            <w:pPr>
              <w:pStyle w:val="2"/>
              <w:rPr>
                <w:rFonts w:cs="Calibri"/>
              </w:rPr>
            </w:pPr>
            <w:bookmarkStart w:id="2495" w:name="_Toc107263356"/>
            <w:r w:rsidRPr="00A759DD">
              <w:rPr>
                <w:rFonts w:cs="Calibri"/>
              </w:rPr>
              <w:t>10</w:t>
            </w:r>
            <w:r w:rsidR="00B002D5" w:rsidRPr="00A759DD">
              <w:rPr>
                <w:rFonts w:cs="Calibri"/>
              </w:rPr>
              <w:t>.5 Ασφάλεια και προστασία προσωπικού</w:t>
            </w:r>
            <w:bookmarkEnd w:id="2488"/>
            <w:bookmarkEnd w:id="2489"/>
            <w:bookmarkEnd w:id="2490"/>
            <w:bookmarkEnd w:id="2491"/>
            <w:bookmarkEnd w:id="2492"/>
            <w:bookmarkEnd w:id="2493"/>
            <w:bookmarkEnd w:id="2494"/>
            <w:bookmarkEnd w:id="2495"/>
          </w:p>
          <w:p w14:paraId="058EAFBB" w14:textId="77777777" w:rsidR="00B002D5" w:rsidRPr="0063108B" w:rsidRDefault="00B002D5" w:rsidP="000D18B1">
            <w:pPr>
              <w:jc w:val="both"/>
              <w:rPr>
                <w:rFonts w:cs="Calibri"/>
                <w:b/>
                <w:szCs w:val="22"/>
              </w:rPr>
            </w:pPr>
            <w:r w:rsidRPr="0063108B">
              <w:rPr>
                <w:rFonts w:cs="Calibri"/>
                <w:szCs w:val="22"/>
              </w:rPr>
              <w:t>Το σύστημα πρέπει να είναι σχεδιασμένο έτσι που να εξασφαλίζεται η μεγίστη ασφάλεια του προσωπικού.  Δεν πρέπει να</w:t>
            </w:r>
            <w:r w:rsidRPr="0063108B">
              <w:rPr>
                <w:rFonts w:cs="Calibri"/>
                <w:b/>
                <w:szCs w:val="22"/>
              </w:rPr>
              <w:t xml:space="preserve"> </w:t>
            </w:r>
            <w:r w:rsidRPr="0063108B">
              <w:rPr>
                <w:rFonts w:cs="Calibri"/>
                <w:szCs w:val="22"/>
              </w:rPr>
              <w:t xml:space="preserve">υπάρχει η πιθανότητα να έλθει το προσωπικό  συμπτωματικά σε επαφή με τάσεις υψηλότερες των 40 </w:t>
            </w:r>
            <w:r w:rsidRPr="0063108B">
              <w:rPr>
                <w:rFonts w:cs="Calibri"/>
                <w:szCs w:val="22"/>
                <w:lang w:val="en-US"/>
              </w:rPr>
              <w:t>V</w:t>
            </w:r>
            <w:r w:rsidRPr="0063108B">
              <w:rPr>
                <w:rFonts w:cs="Calibri"/>
                <w:szCs w:val="22"/>
              </w:rPr>
              <w:t xml:space="preserve">. Όλες οι τάσεις παραπάνω των 80 </w:t>
            </w:r>
            <w:r w:rsidRPr="0063108B">
              <w:rPr>
                <w:rFonts w:cs="Calibri"/>
                <w:szCs w:val="22"/>
                <w:lang w:val="en-US"/>
              </w:rPr>
              <w:t>V</w:t>
            </w:r>
            <w:r w:rsidRPr="0063108B">
              <w:rPr>
                <w:rFonts w:cs="Calibri"/>
                <w:szCs w:val="22"/>
              </w:rPr>
              <w:t xml:space="preserve"> πρέπει να υποδεικνύονται στα Ελληνικά ή Αγγλικά και να είναι κατάλληλα προστατευμένες από μηχανισμούς ασφαλείας.</w:t>
            </w:r>
          </w:p>
        </w:tc>
        <w:tc>
          <w:tcPr>
            <w:tcW w:w="1417" w:type="dxa"/>
            <w:shd w:val="clear" w:color="auto" w:fill="FFFFFF"/>
            <w:vAlign w:val="center"/>
          </w:tcPr>
          <w:p w14:paraId="4DF84537" w14:textId="77777777" w:rsidR="00B002D5" w:rsidRPr="002A3F91" w:rsidRDefault="00B002D5" w:rsidP="002A3F91">
            <w:pPr>
              <w:jc w:val="center"/>
              <w:rPr>
                <w:szCs w:val="22"/>
              </w:rPr>
            </w:pPr>
            <w:r>
              <w:rPr>
                <w:szCs w:val="22"/>
              </w:rPr>
              <w:t>ΝΑΙ</w:t>
            </w:r>
          </w:p>
        </w:tc>
        <w:tc>
          <w:tcPr>
            <w:tcW w:w="1418" w:type="dxa"/>
            <w:shd w:val="clear" w:color="auto" w:fill="FFFFFF"/>
          </w:tcPr>
          <w:p w14:paraId="4884363B" w14:textId="77777777" w:rsidR="00B002D5" w:rsidRPr="002A3F91" w:rsidRDefault="00B002D5" w:rsidP="002A3F91">
            <w:pPr>
              <w:jc w:val="center"/>
              <w:rPr>
                <w:szCs w:val="22"/>
              </w:rPr>
            </w:pPr>
          </w:p>
        </w:tc>
        <w:tc>
          <w:tcPr>
            <w:tcW w:w="1559" w:type="dxa"/>
            <w:shd w:val="clear" w:color="auto" w:fill="FFFFFF"/>
          </w:tcPr>
          <w:p w14:paraId="13215AD1" w14:textId="77777777" w:rsidR="00B002D5" w:rsidRPr="002A3F91" w:rsidRDefault="00B002D5" w:rsidP="002A3F91">
            <w:pPr>
              <w:jc w:val="center"/>
              <w:rPr>
                <w:szCs w:val="22"/>
              </w:rPr>
            </w:pPr>
          </w:p>
        </w:tc>
      </w:tr>
      <w:tr w:rsidR="00B002D5" w:rsidRPr="0063108B" w14:paraId="3839A3C5" w14:textId="77777777" w:rsidTr="004D582A">
        <w:trPr>
          <w:trHeight w:val="1393"/>
          <w:jc w:val="center"/>
        </w:trPr>
        <w:tc>
          <w:tcPr>
            <w:tcW w:w="9606" w:type="dxa"/>
            <w:shd w:val="clear" w:color="auto" w:fill="FFFFFF"/>
          </w:tcPr>
          <w:p w14:paraId="4C182BFF" w14:textId="12F0D536" w:rsidR="00B002D5" w:rsidRPr="00FF2BCF" w:rsidRDefault="00C97917" w:rsidP="0009492F">
            <w:bookmarkStart w:id="2496" w:name="_Toc264469004"/>
            <w:bookmarkStart w:id="2497" w:name="_Toc264529110"/>
            <w:bookmarkStart w:id="2498" w:name="_Toc478632700"/>
            <w:bookmarkStart w:id="2499" w:name="_Toc478633077"/>
            <w:bookmarkStart w:id="2500" w:name="_Toc478633468"/>
            <w:bookmarkStart w:id="2501" w:name="_Toc478634293"/>
            <w:r>
              <w:t>ΕΓΚ_1</w:t>
            </w:r>
            <w:r w:rsidR="003D1758">
              <w:t>0</w:t>
            </w:r>
            <w:r w:rsidR="00B002D5" w:rsidRPr="00FF2BCF">
              <w:t>0</w:t>
            </w:r>
          </w:p>
          <w:p w14:paraId="565CB732" w14:textId="77777777" w:rsidR="00B002D5" w:rsidRPr="00A759DD" w:rsidRDefault="000C0934" w:rsidP="003B1A2A">
            <w:pPr>
              <w:pStyle w:val="2"/>
              <w:rPr>
                <w:rFonts w:cs="Calibri"/>
              </w:rPr>
            </w:pPr>
            <w:bookmarkStart w:id="2502" w:name="_Toc107263357"/>
            <w:r w:rsidRPr="00A759DD">
              <w:rPr>
                <w:rFonts w:cs="Calibri"/>
              </w:rPr>
              <w:t>10</w:t>
            </w:r>
            <w:r w:rsidR="00B002D5" w:rsidRPr="00A759DD">
              <w:rPr>
                <w:rFonts w:cs="Calibri"/>
              </w:rPr>
              <w:t>.6 Περιβαλλοντικές Συνθήκες</w:t>
            </w:r>
            <w:bookmarkEnd w:id="2496"/>
            <w:bookmarkEnd w:id="2497"/>
            <w:bookmarkEnd w:id="2498"/>
            <w:bookmarkEnd w:id="2499"/>
            <w:bookmarkEnd w:id="2500"/>
            <w:bookmarkEnd w:id="2501"/>
            <w:bookmarkEnd w:id="2502"/>
          </w:p>
          <w:p w14:paraId="3DECCB23" w14:textId="77777777" w:rsidR="00B002D5" w:rsidRPr="0063108B" w:rsidRDefault="00B002D5" w:rsidP="000D18B1">
            <w:pPr>
              <w:jc w:val="both"/>
              <w:rPr>
                <w:rFonts w:cs="Calibri"/>
                <w:szCs w:val="22"/>
              </w:rPr>
            </w:pPr>
            <w:r w:rsidRPr="0063108B">
              <w:rPr>
                <w:rFonts w:cs="Calibri"/>
                <w:szCs w:val="22"/>
              </w:rPr>
              <w:t>Γενικά όλες οι περιβαλλοντικές συνθήκες και απαιτήσεις πρέπει να είναι σε συμφωνία με τις κανονιστικές αναφορές και ορισμούς για τις περιβαλλοντικές συνθήκες και απαιτήσεις σύμφωνα με τα σχετικά έγγραφα αναφοράς.</w:t>
            </w:r>
          </w:p>
        </w:tc>
        <w:tc>
          <w:tcPr>
            <w:tcW w:w="1417" w:type="dxa"/>
            <w:shd w:val="clear" w:color="auto" w:fill="FFFFFF"/>
            <w:vAlign w:val="center"/>
          </w:tcPr>
          <w:p w14:paraId="4039CC9D" w14:textId="77777777" w:rsidR="00B002D5" w:rsidRPr="002A3F91" w:rsidRDefault="00B002D5" w:rsidP="002A3F91">
            <w:pPr>
              <w:jc w:val="center"/>
              <w:rPr>
                <w:szCs w:val="22"/>
              </w:rPr>
            </w:pPr>
            <w:r>
              <w:rPr>
                <w:szCs w:val="22"/>
              </w:rPr>
              <w:t>ΝΑΙ</w:t>
            </w:r>
          </w:p>
        </w:tc>
        <w:tc>
          <w:tcPr>
            <w:tcW w:w="1418" w:type="dxa"/>
            <w:shd w:val="clear" w:color="auto" w:fill="FFFFFF"/>
          </w:tcPr>
          <w:p w14:paraId="046B8725" w14:textId="77777777" w:rsidR="00B002D5" w:rsidRPr="002A3F91" w:rsidRDefault="00B002D5" w:rsidP="002A3F91">
            <w:pPr>
              <w:jc w:val="center"/>
              <w:rPr>
                <w:szCs w:val="22"/>
              </w:rPr>
            </w:pPr>
          </w:p>
        </w:tc>
        <w:tc>
          <w:tcPr>
            <w:tcW w:w="1559" w:type="dxa"/>
            <w:shd w:val="clear" w:color="auto" w:fill="FFFFFF"/>
          </w:tcPr>
          <w:p w14:paraId="2C2C3D55" w14:textId="77777777" w:rsidR="00B002D5" w:rsidRPr="002A3F91" w:rsidRDefault="00B002D5" w:rsidP="002A3F91">
            <w:pPr>
              <w:jc w:val="center"/>
              <w:rPr>
                <w:szCs w:val="22"/>
              </w:rPr>
            </w:pPr>
          </w:p>
        </w:tc>
      </w:tr>
      <w:tr w:rsidR="00B002D5" w:rsidRPr="0063108B" w14:paraId="7A984799" w14:textId="77777777" w:rsidTr="004D582A">
        <w:trPr>
          <w:jc w:val="center"/>
        </w:trPr>
        <w:tc>
          <w:tcPr>
            <w:tcW w:w="9606" w:type="dxa"/>
            <w:shd w:val="clear" w:color="auto" w:fill="FFFFFF"/>
          </w:tcPr>
          <w:p w14:paraId="164C97C2" w14:textId="20127B24" w:rsidR="00B002D5" w:rsidRPr="00ED22AC" w:rsidRDefault="00B002D5" w:rsidP="0009492F">
            <w:r w:rsidRPr="00ED22AC">
              <w:t>ΕΓΚ_</w:t>
            </w:r>
            <w:r w:rsidR="00C97917" w:rsidRPr="00ED22AC">
              <w:t>1</w:t>
            </w:r>
            <w:r w:rsidR="003D1758">
              <w:t>1</w:t>
            </w:r>
            <w:r w:rsidRPr="00ED22AC">
              <w:t>0</w:t>
            </w:r>
          </w:p>
          <w:p w14:paraId="1366A321" w14:textId="77777777" w:rsidR="00B002D5" w:rsidRPr="00ED22AC" w:rsidRDefault="00B002D5" w:rsidP="00836D1E">
            <w:pPr>
              <w:jc w:val="both"/>
              <w:rPr>
                <w:rFonts w:cs="Calibri"/>
                <w:b/>
                <w:szCs w:val="22"/>
              </w:rPr>
            </w:pPr>
            <w:r w:rsidRPr="00ED22AC">
              <w:rPr>
                <w:rFonts w:cs="Calibri"/>
                <w:szCs w:val="22"/>
              </w:rPr>
              <w:t xml:space="preserve">Ο ηλεκτρικός και ηλεκτρονικός εξοπλισμός πρέπει να είναι σύμφωνος με τα οριζόμενα από το ηλεκτρονικό κέντρο παρακολούθησης (EMC) της Ευρωπαϊκής Ένωσης και όλα τα σχετικά έγγραφα αναφοράς. Επίσης πρέπει να τηρούνται τα </w:t>
            </w:r>
            <w:r w:rsidRPr="00ED22AC">
              <w:rPr>
                <w:rFonts w:cs="Calibri"/>
                <w:szCs w:val="22"/>
                <w:lang w:val="en-US"/>
              </w:rPr>
              <w:t>G</w:t>
            </w:r>
            <w:r w:rsidRPr="00ED22AC">
              <w:rPr>
                <w:rFonts w:cs="Calibri"/>
                <w:szCs w:val="22"/>
              </w:rPr>
              <w:t xml:space="preserve">eneric </w:t>
            </w:r>
            <w:r w:rsidRPr="00ED22AC">
              <w:rPr>
                <w:rFonts w:cs="Calibri"/>
                <w:szCs w:val="22"/>
                <w:lang w:val="en-US"/>
              </w:rPr>
              <w:t>S</w:t>
            </w:r>
            <w:r w:rsidRPr="00ED22AC">
              <w:rPr>
                <w:rFonts w:cs="Calibri"/>
                <w:szCs w:val="22"/>
              </w:rPr>
              <w:t>tandards EMC της CENELEC TC110.</w:t>
            </w:r>
          </w:p>
        </w:tc>
        <w:tc>
          <w:tcPr>
            <w:tcW w:w="1417" w:type="dxa"/>
            <w:shd w:val="clear" w:color="auto" w:fill="FFFFFF"/>
            <w:vAlign w:val="center"/>
          </w:tcPr>
          <w:p w14:paraId="638CDE8F" w14:textId="77777777" w:rsidR="00B002D5" w:rsidRPr="002A3F91" w:rsidRDefault="00B002D5" w:rsidP="002A3F91">
            <w:pPr>
              <w:jc w:val="center"/>
              <w:rPr>
                <w:szCs w:val="22"/>
              </w:rPr>
            </w:pPr>
            <w:r>
              <w:rPr>
                <w:szCs w:val="22"/>
              </w:rPr>
              <w:t>ΝΑΙ</w:t>
            </w:r>
          </w:p>
        </w:tc>
        <w:tc>
          <w:tcPr>
            <w:tcW w:w="1418" w:type="dxa"/>
            <w:shd w:val="clear" w:color="auto" w:fill="FFFFFF"/>
          </w:tcPr>
          <w:p w14:paraId="2E430F48" w14:textId="77777777" w:rsidR="00B002D5" w:rsidRPr="002A3F91" w:rsidRDefault="00B002D5" w:rsidP="002A3F91">
            <w:pPr>
              <w:jc w:val="center"/>
              <w:rPr>
                <w:szCs w:val="22"/>
              </w:rPr>
            </w:pPr>
          </w:p>
        </w:tc>
        <w:tc>
          <w:tcPr>
            <w:tcW w:w="1559" w:type="dxa"/>
            <w:shd w:val="clear" w:color="auto" w:fill="FFFFFF"/>
          </w:tcPr>
          <w:p w14:paraId="5DAE163F" w14:textId="77777777" w:rsidR="00B002D5" w:rsidRPr="002A3F91" w:rsidRDefault="00B002D5" w:rsidP="002A3F91">
            <w:pPr>
              <w:jc w:val="center"/>
              <w:rPr>
                <w:szCs w:val="22"/>
              </w:rPr>
            </w:pPr>
          </w:p>
        </w:tc>
      </w:tr>
      <w:tr w:rsidR="00B002D5" w:rsidRPr="0063108B" w14:paraId="76F90BDE" w14:textId="77777777" w:rsidTr="004D582A">
        <w:trPr>
          <w:jc w:val="center"/>
        </w:trPr>
        <w:tc>
          <w:tcPr>
            <w:tcW w:w="9606" w:type="dxa"/>
            <w:shd w:val="clear" w:color="auto" w:fill="FFFFFF"/>
          </w:tcPr>
          <w:p w14:paraId="3EFFBB2F" w14:textId="3C4819B6" w:rsidR="00B002D5" w:rsidRPr="00ED22AC" w:rsidRDefault="00C97917" w:rsidP="0009492F">
            <w:r w:rsidRPr="00ED22AC">
              <w:lastRenderedPageBreak/>
              <w:t>ΕΓΚ_1</w:t>
            </w:r>
            <w:r w:rsidR="003D1758">
              <w:t>2</w:t>
            </w:r>
            <w:r w:rsidR="00B002D5" w:rsidRPr="00ED22AC">
              <w:t>0</w:t>
            </w:r>
          </w:p>
          <w:p w14:paraId="73BCC4A0" w14:textId="77777777" w:rsidR="00B002D5" w:rsidRPr="00ED22AC" w:rsidRDefault="00B002D5" w:rsidP="00BD5F6D">
            <w:pPr>
              <w:ind w:left="15" w:firstLine="14"/>
              <w:jc w:val="both"/>
              <w:rPr>
                <w:rFonts w:cs="Calibri"/>
                <w:b/>
                <w:bCs/>
                <w:szCs w:val="22"/>
              </w:rPr>
            </w:pPr>
            <w:r w:rsidRPr="00ED22AC">
              <w:rPr>
                <w:rFonts w:cs="Calibri"/>
                <w:szCs w:val="22"/>
              </w:rPr>
              <w:t>Η ακτινοβολία και το ηλεκτρομαγνητικό πεδίο  που εκπέμπεται από τις οθόνες πρέπει να είναι σύμφωνα με τα οριζόμενα στα σχετικά έγγραφα αναφοράς.</w:t>
            </w:r>
          </w:p>
        </w:tc>
        <w:tc>
          <w:tcPr>
            <w:tcW w:w="1417" w:type="dxa"/>
            <w:shd w:val="clear" w:color="auto" w:fill="FFFFFF"/>
            <w:vAlign w:val="center"/>
          </w:tcPr>
          <w:p w14:paraId="2BD02410" w14:textId="77777777" w:rsidR="00B002D5" w:rsidRDefault="00B002D5" w:rsidP="002A3F91">
            <w:pPr>
              <w:jc w:val="center"/>
              <w:rPr>
                <w:szCs w:val="22"/>
              </w:rPr>
            </w:pPr>
          </w:p>
          <w:p w14:paraId="6B04500D" w14:textId="77777777" w:rsidR="00B002D5" w:rsidRPr="002A3F91" w:rsidRDefault="00B002D5" w:rsidP="002A3F91">
            <w:pPr>
              <w:jc w:val="center"/>
              <w:rPr>
                <w:szCs w:val="22"/>
              </w:rPr>
            </w:pPr>
            <w:r>
              <w:rPr>
                <w:szCs w:val="22"/>
              </w:rPr>
              <w:t>ΝΑΙ</w:t>
            </w:r>
          </w:p>
        </w:tc>
        <w:tc>
          <w:tcPr>
            <w:tcW w:w="1418" w:type="dxa"/>
            <w:shd w:val="clear" w:color="auto" w:fill="FFFFFF"/>
          </w:tcPr>
          <w:p w14:paraId="1F80058D" w14:textId="77777777" w:rsidR="00B002D5" w:rsidRPr="002A3F91" w:rsidRDefault="00B002D5" w:rsidP="002A3F91">
            <w:pPr>
              <w:jc w:val="center"/>
              <w:rPr>
                <w:szCs w:val="22"/>
              </w:rPr>
            </w:pPr>
          </w:p>
        </w:tc>
        <w:tc>
          <w:tcPr>
            <w:tcW w:w="1559" w:type="dxa"/>
            <w:shd w:val="clear" w:color="auto" w:fill="FFFFFF"/>
          </w:tcPr>
          <w:p w14:paraId="0D61AB65" w14:textId="77777777" w:rsidR="00B002D5" w:rsidRPr="002A3F91" w:rsidRDefault="00B002D5" w:rsidP="002A3F91">
            <w:pPr>
              <w:jc w:val="center"/>
              <w:rPr>
                <w:szCs w:val="22"/>
              </w:rPr>
            </w:pPr>
          </w:p>
        </w:tc>
      </w:tr>
      <w:tr w:rsidR="00B002D5" w:rsidRPr="0063108B" w14:paraId="68DD2FC3" w14:textId="77777777" w:rsidTr="004D582A">
        <w:trPr>
          <w:jc w:val="center"/>
        </w:trPr>
        <w:tc>
          <w:tcPr>
            <w:tcW w:w="9606" w:type="dxa"/>
            <w:shd w:val="clear" w:color="auto" w:fill="FFFFFF"/>
          </w:tcPr>
          <w:p w14:paraId="4B493D1B" w14:textId="216731B9" w:rsidR="00C97917" w:rsidRPr="00FF2BCF" w:rsidRDefault="00C97917" w:rsidP="00C97917">
            <w:r>
              <w:t>ΕΓΚ_1</w:t>
            </w:r>
            <w:r w:rsidR="003D1758">
              <w:t>3</w:t>
            </w:r>
            <w:r w:rsidRPr="00FF2BCF">
              <w:t>0</w:t>
            </w:r>
          </w:p>
          <w:p w14:paraId="53BA1F95" w14:textId="77777777" w:rsidR="00B002D5" w:rsidRPr="0063108B" w:rsidRDefault="00B002D5" w:rsidP="000D18B1">
            <w:pPr>
              <w:jc w:val="both"/>
              <w:rPr>
                <w:rFonts w:cs="Calibri"/>
                <w:szCs w:val="22"/>
              </w:rPr>
            </w:pPr>
            <w:r w:rsidRPr="0063108B">
              <w:rPr>
                <w:rFonts w:cs="Calibri"/>
                <w:szCs w:val="22"/>
              </w:rPr>
              <w:t>Οι απαιτήσεις για τις ηλεκτρομαγνητικές εκφορτίσεις πρέπει να είναι σύμφωνες με τα οριζόμενα στα σχετικά έγγραφα αναφοράς.</w:t>
            </w:r>
          </w:p>
        </w:tc>
        <w:tc>
          <w:tcPr>
            <w:tcW w:w="1417" w:type="dxa"/>
            <w:shd w:val="clear" w:color="auto" w:fill="FFFFFF"/>
            <w:vAlign w:val="center"/>
          </w:tcPr>
          <w:p w14:paraId="265A6AC0" w14:textId="77777777" w:rsidR="00B002D5" w:rsidRPr="002A3F91" w:rsidRDefault="00B002D5" w:rsidP="002A3F91">
            <w:pPr>
              <w:jc w:val="center"/>
              <w:rPr>
                <w:szCs w:val="22"/>
              </w:rPr>
            </w:pPr>
            <w:r>
              <w:rPr>
                <w:szCs w:val="22"/>
              </w:rPr>
              <w:t>ΝΑΙ</w:t>
            </w:r>
          </w:p>
        </w:tc>
        <w:tc>
          <w:tcPr>
            <w:tcW w:w="1418" w:type="dxa"/>
            <w:shd w:val="clear" w:color="auto" w:fill="FFFFFF"/>
          </w:tcPr>
          <w:p w14:paraId="75BE167F" w14:textId="77777777" w:rsidR="00B002D5" w:rsidRPr="002A3F91" w:rsidRDefault="00B002D5" w:rsidP="002A3F91">
            <w:pPr>
              <w:jc w:val="center"/>
              <w:rPr>
                <w:szCs w:val="22"/>
              </w:rPr>
            </w:pPr>
          </w:p>
        </w:tc>
        <w:tc>
          <w:tcPr>
            <w:tcW w:w="1559" w:type="dxa"/>
            <w:shd w:val="clear" w:color="auto" w:fill="FFFFFF"/>
          </w:tcPr>
          <w:p w14:paraId="187202AC" w14:textId="77777777" w:rsidR="00B002D5" w:rsidRPr="002A3F91" w:rsidRDefault="00B002D5" w:rsidP="002A3F91">
            <w:pPr>
              <w:jc w:val="center"/>
              <w:rPr>
                <w:szCs w:val="22"/>
              </w:rPr>
            </w:pPr>
          </w:p>
        </w:tc>
      </w:tr>
      <w:tr w:rsidR="00B002D5" w:rsidRPr="0063108B" w14:paraId="2CB086E5" w14:textId="77777777" w:rsidTr="004D582A">
        <w:trPr>
          <w:jc w:val="center"/>
        </w:trPr>
        <w:tc>
          <w:tcPr>
            <w:tcW w:w="9606" w:type="dxa"/>
            <w:shd w:val="clear" w:color="auto" w:fill="FFFFFF"/>
          </w:tcPr>
          <w:p w14:paraId="087E3D49" w14:textId="73E23FC8" w:rsidR="00C97917" w:rsidRPr="00FF2BCF" w:rsidRDefault="00C97917" w:rsidP="00C97917">
            <w:bookmarkStart w:id="2503" w:name="_Toc264460901"/>
            <w:bookmarkStart w:id="2504" w:name="_Toc264469005"/>
            <w:bookmarkStart w:id="2505" w:name="_Toc264529111"/>
            <w:bookmarkStart w:id="2506" w:name="_Toc478632701"/>
            <w:bookmarkStart w:id="2507" w:name="_Toc478633078"/>
            <w:bookmarkStart w:id="2508" w:name="_Toc478633469"/>
            <w:bookmarkStart w:id="2509" w:name="_Toc478634294"/>
            <w:r>
              <w:t>ΕΓΚ_1</w:t>
            </w:r>
            <w:r w:rsidR="003D1758">
              <w:t>4</w:t>
            </w:r>
            <w:r w:rsidRPr="00FF2BCF">
              <w:t>0</w:t>
            </w:r>
          </w:p>
          <w:p w14:paraId="6E01CD25" w14:textId="77777777" w:rsidR="00B002D5" w:rsidRPr="00A759DD" w:rsidRDefault="000C0934" w:rsidP="000473E5">
            <w:pPr>
              <w:pStyle w:val="3"/>
              <w:rPr>
                <w:rFonts w:cs="Calibri"/>
                <w:lang w:val="el-GR"/>
              </w:rPr>
            </w:pPr>
            <w:bookmarkStart w:id="2510" w:name="_Toc107263358"/>
            <w:r w:rsidRPr="00A759DD">
              <w:rPr>
                <w:rFonts w:cs="Calibri"/>
                <w:lang w:val="el-GR"/>
              </w:rPr>
              <w:t>10</w:t>
            </w:r>
            <w:r w:rsidR="00B002D5" w:rsidRPr="00A759DD">
              <w:rPr>
                <w:rFonts w:cs="Calibri"/>
                <w:lang w:val="el-GR"/>
              </w:rPr>
              <w:t xml:space="preserve">.6.1 </w:t>
            </w:r>
            <w:r w:rsidR="001805F9" w:rsidRPr="00A759DD">
              <w:rPr>
                <w:rFonts w:cs="Calibri"/>
                <w:lang w:val="el-GR"/>
              </w:rPr>
              <w:t>Όρια ακουστικού θορύβου</w:t>
            </w:r>
            <w:bookmarkEnd w:id="2503"/>
            <w:bookmarkEnd w:id="2504"/>
            <w:bookmarkEnd w:id="2505"/>
            <w:bookmarkEnd w:id="2506"/>
            <w:bookmarkEnd w:id="2507"/>
            <w:bookmarkEnd w:id="2508"/>
            <w:bookmarkEnd w:id="2509"/>
            <w:bookmarkEnd w:id="2510"/>
            <w:r w:rsidR="001805F9" w:rsidRPr="00A759DD">
              <w:rPr>
                <w:rFonts w:cs="Calibri"/>
                <w:lang w:val="el-GR"/>
              </w:rPr>
              <w:t xml:space="preserve"> </w:t>
            </w:r>
          </w:p>
          <w:p w14:paraId="5627E40D" w14:textId="77777777" w:rsidR="00B002D5" w:rsidRPr="0063108B" w:rsidRDefault="00B002D5" w:rsidP="000215EE">
            <w:pPr>
              <w:jc w:val="both"/>
              <w:rPr>
                <w:rFonts w:cs="Calibri"/>
                <w:szCs w:val="22"/>
              </w:rPr>
            </w:pPr>
            <w:r w:rsidRPr="0009492F">
              <w:rPr>
                <w:rFonts w:cs="Calibri"/>
                <w:szCs w:val="22"/>
              </w:rPr>
              <w:t>Τα επίπεδα  θορύβου που παράγονται από τις συσκευές, με κινητήρες, ανεμιστήρες και άλλες πηγές ακουστικού θορύβου σε πλήρη λειτουργία, πρέπει να είναι σύμφωνα με τα οριζόμενα στα  έγγραφα αναφοράς.</w:t>
            </w:r>
          </w:p>
        </w:tc>
        <w:tc>
          <w:tcPr>
            <w:tcW w:w="1417" w:type="dxa"/>
            <w:shd w:val="clear" w:color="auto" w:fill="FFFFFF"/>
            <w:vAlign w:val="center"/>
          </w:tcPr>
          <w:p w14:paraId="536497DE" w14:textId="77777777" w:rsidR="00B002D5" w:rsidRPr="002A3F91" w:rsidRDefault="00B002D5" w:rsidP="002A3F91">
            <w:pPr>
              <w:jc w:val="center"/>
              <w:rPr>
                <w:szCs w:val="22"/>
              </w:rPr>
            </w:pPr>
            <w:r>
              <w:rPr>
                <w:szCs w:val="22"/>
              </w:rPr>
              <w:t>ΝΑΙ</w:t>
            </w:r>
          </w:p>
        </w:tc>
        <w:tc>
          <w:tcPr>
            <w:tcW w:w="1418" w:type="dxa"/>
            <w:shd w:val="clear" w:color="auto" w:fill="FFFFFF"/>
          </w:tcPr>
          <w:p w14:paraId="552314FC" w14:textId="77777777" w:rsidR="00B002D5" w:rsidRPr="002A3F91" w:rsidRDefault="00B002D5" w:rsidP="002A3F91">
            <w:pPr>
              <w:jc w:val="center"/>
              <w:rPr>
                <w:szCs w:val="22"/>
              </w:rPr>
            </w:pPr>
          </w:p>
        </w:tc>
        <w:tc>
          <w:tcPr>
            <w:tcW w:w="1559" w:type="dxa"/>
            <w:shd w:val="clear" w:color="auto" w:fill="FFFFFF"/>
          </w:tcPr>
          <w:p w14:paraId="3DE8F29F" w14:textId="77777777" w:rsidR="00B002D5" w:rsidRPr="002A3F91" w:rsidRDefault="00B002D5" w:rsidP="002A3F91">
            <w:pPr>
              <w:jc w:val="center"/>
              <w:rPr>
                <w:szCs w:val="22"/>
              </w:rPr>
            </w:pPr>
          </w:p>
        </w:tc>
      </w:tr>
      <w:tr w:rsidR="00B002D5" w:rsidRPr="0063108B" w14:paraId="2AA79F1A" w14:textId="77777777" w:rsidTr="004D582A">
        <w:trPr>
          <w:jc w:val="center"/>
        </w:trPr>
        <w:tc>
          <w:tcPr>
            <w:tcW w:w="9606" w:type="dxa"/>
            <w:shd w:val="clear" w:color="auto" w:fill="FFFFFF"/>
          </w:tcPr>
          <w:p w14:paraId="0B33BD76" w14:textId="60E5B6E9" w:rsidR="00C97917" w:rsidRPr="00FF2BCF" w:rsidRDefault="00C97917" w:rsidP="00605B99">
            <w:bookmarkStart w:id="2511" w:name="_Toc264460902"/>
            <w:bookmarkStart w:id="2512" w:name="_Toc264469006"/>
            <w:bookmarkStart w:id="2513" w:name="_Toc264529112"/>
            <w:bookmarkStart w:id="2514" w:name="_Toc478632702"/>
            <w:bookmarkStart w:id="2515" w:name="_Toc478633079"/>
            <w:bookmarkStart w:id="2516" w:name="_Toc478633470"/>
            <w:bookmarkStart w:id="2517" w:name="_Toc478634295"/>
            <w:r>
              <w:t>ΕΓΚ_1</w:t>
            </w:r>
            <w:r w:rsidR="003D1758">
              <w:t>5</w:t>
            </w:r>
            <w:r w:rsidRPr="00FF2BCF">
              <w:t>0</w:t>
            </w:r>
          </w:p>
          <w:p w14:paraId="5AF8092B" w14:textId="77777777" w:rsidR="00B002D5" w:rsidRPr="00A759DD" w:rsidRDefault="000C0934" w:rsidP="00605B99">
            <w:pPr>
              <w:pStyle w:val="2"/>
              <w:spacing w:before="0" w:after="0"/>
              <w:rPr>
                <w:rFonts w:cs="Calibri"/>
              </w:rPr>
            </w:pPr>
            <w:bookmarkStart w:id="2518" w:name="_Toc107263359"/>
            <w:r w:rsidRPr="00A759DD">
              <w:rPr>
                <w:rFonts w:cs="Calibri"/>
              </w:rPr>
              <w:t>10</w:t>
            </w:r>
            <w:r w:rsidR="00B002D5" w:rsidRPr="00A759DD">
              <w:rPr>
                <w:rFonts w:cs="Calibri"/>
              </w:rPr>
              <w:t>.7 Εργαλεία  και Όργανα Εγκατάστασης και Συντήρησης</w:t>
            </w:r>
            <w:bookmarkEnd w:id="2511"/>
            <w:bookmarkEnd w:id="2512"/>
            <w:bookmarkEnd w:id="2513"/>
            <w:bookmarkEnd w:id="2514"/>
            <w:bookmarkEnd w:id="2515"/>
            <w:bookmarkEnd w:id="2516"/>
            <w:bookmarkEnd w:id="2517"/>
            <w:bookmarkEnd w:id="2518"/>
            <w:r w:rsidR="00B002D5" w:rsidRPr="00A759DD">
              <w:rPr>
                <w:rFonts w:cs="Calibri"/>
              </w:rPr>
              <w:t xml:space="preserve"> </w:t>
            </w:r>
          </w:p>
          <w:p w14:paraId="7884A463" w14:textId="77777777" w:rsidR="00B002D5" w:rsidRDefault="00B002D5" w:rsidP="000D18B1">
            <w:pPr>
              <w:jc w:val="both"/>
              <w:rPr>
                <w:rFonts w:cs="Calibri"/>
                <w:szCs w:val="22"/>
              </w:rPr>
            </w:pPr>
            <w:r w:rsidRPr="0063108B">
              <w:rPr>
                <w:rFonts w:cs="Calibri"/>
                <w:szCs w:val="22"/>
              </w:rPr>
              <w:t>Όλα τα τυποποιημένα και ειδικά εργαλεία και όργανα μετρήσεων που απαιτούνται για τη συντήρηση και την επισκευή του εξοπλισμού, πρέπει να  προσφερθούν και θα υποδειχθούν ως ξεχωριστό είδος (</w:t>
            </w:r>
            <w:r w:rsidRPr="0063108B">
              <w:rPr>
                <w:rFonts w:cs="Calibri"/>
                <w:szCs w:val="22"/>
                <w:lang w:val="en-US"/>
              </w:rPr>
              <w:t>lot</w:t>
            </w:r>
            <w:r w:rsidRPr="0063108B">
              <w:rPr>
                <w:rFonts w:cs="Calibri"/>
                <w:szCs w:val="22"/>
              </w:rPr>
              <w:t>) στη σύμβαση.</w:t>
            </w:r>
          </w:p>
          <w:p w14:paraId="13A36E24" w14:textId="77777777" w:rsidR="0009492F" w:rsidRPr="0063108B" w:rsidRDefault="0009492F" w:rsidP="000D18B1">
            <w:pPr>
              <w:jc w:val="both"/>
              <w:rPr>
                <w:rFonts w:cs="Calibri"/>
                <w:szCs w:val="22"/>
              </w:rPr>
            </w:pPr>
          </w:p>
        </w:tc>
        <w:tc>
          <w:tcPr>
            <w:tcW w:w="1417" w:type="dxa"/>
            <w:shd w:val="clear" w:color="auto" w:fill="FFFFFF"/>
            <w:vAlign w:val="center"/>
          </w:tcPr>
          <w:p w14:paraId="7FC51E6F" w14:textId="77777777" w:rsidR="00B002D5" w:rsidRPr="002A3F91" w:rsidRDefault="00B002D5" w:rsidP="002A3F91">
            <w:pPr>
              <w:jc w:val="center"/>
              <w:rPr>
                <w:szCs w:val="22"/>
              </w:rPr>
            </w:pPr>
            <w:r>
              <w:rPr>
                <w:szCs w:val="22"/>
              </w:rPr>
              <w:t>ΝΑΙ</w:t>
            </w:r>
          </w:p>
        </w:tc>
        <w:tc>
          <w:tcPr>
            <w:tcW w:w="1418" w:type="dxa"/>
            <w:shd w:val="clear" w:color="auto" w:fill="FFFFFF"/>
          </w:tcPr>
          <w:p w14:paraId="482D93D7" w14:textId="77777777" w:rsidR="00B002D5" w:rsidRPr="002A3F91" w:rsidRDefault="00B002D5" w:rsidP="002A3F91">
            <w:pPr>
              <w:jc w:val="center"/>
              <w:rPr>
                <w:szCs w:val="22"/>
              </w:rPr>
            </w:pPr>
          </w:p>
        </w:tc>
        <w:tc>
          <w:tcPr>
            <w:tcW w:w="1559" w:type="dxa"/>
            <w:shd w:val="clear" w:color="auto" w:fill="FFFFFF"/>
          </w:tcPr>
          <w:p w14:paraId="178D8157" w14:textId="77777777" w:rsidR="00B002D5" w:rsidRPr="002A3F91" w:rsidRDefault="00B002D5" w:rsidP="002A3F91">
            <w:pPr>
              <w:jc w:val="center"/>
              <w:rPr>
                <w:szCs w:val="22"/>
              </w:rPr>
            </w:pPr>
          </w:p>
        </w:tc>
      </w:tr>
      <w:tr w:rsidR="00B002D5" w:rsidRPr="0063108B" w14:paraId="02BF2E64" w14:textId="77777777" w:rsidTr="004D582A">
        <w:trPr>
          <w:jc w:val="center"/>
        </w:trPr>
        <w:tc>
          <w:tcPr>
            <w:tcW w:w="9606" w:type="dxa"/>
            <w:shd w:val="clear" w:color="auto" w:fill="FFFFFF"/>
          </w:tcPr>
          <w:p w14:paraId="7B8F80A2" w14:textId="0BB27989" w:rsidR="00C97917" w:rsidRPr="00FF2BCF" w:rsidRDefault="00C97917" w:rsidP="00C97917">
            <w:r>
              <w:t>ΕΓΚ_1</w:t>
            </w:r>
            <w:r w:rsidR="003D1758">
              <w:t>6</w:t>
            </w:r>
            <w:r w:rsidRPr="00FF2BCF">
              <w:t>0</w:t>
            </w:r>
          </w:p>
          <w:p w14:paraId="4B46BF09" w14:textId="77777777" w:rsidR="00B002D5" w:rsidRPr="0063108B" w:rsidRDefault="00B002D5" w:rsidP="00BD5F6D">
            <w:pPr>
              <w:jc w:val="both"/>
              <w:rPr>
                <w:rFonts w:cs="Calibri"/>
                <w:szCs w:val="22"/>
              </w:rPr>
            </w:pPr>
            <w:r w:rsidRPr="0063108B">
              <w:rPr>
                <w:rFonts w:cs="Calibri"/>
                <w:szCs w:val="22"/>
              </w:rPr>
              <w:t>Τα εργαλεία και ο εξοπλισμός δοκιμών που είναι απαραίτητος για να εκτελεστούν οι καθορισμένες και συμφωνημένες δοκιμές (π.χ. κατά τη διάρκεια των ελέγχων παραλαβής (</w:t>
            </w:r>
            <w:r w:rsidRPr="0063108B">
              <w:rPr>
                <w:rFonts w:cs="Calibri"/>
                <w:szCs w:val="22"/>
                <w:lang w:val="en-US"/>
              </w:rPr>
              <w:t>SAT</w:t>
            </w:r>
            <w:r w:rsidRPr="0063108B">
              <w:rPr>
                <w:rFonts w:cs="Calibri"/>
                <w:szCs w:val="22"/>
              </w:rPr>
              <w:t xml:space="preserve">) πρέπει να χορηγηθούν από τον προμηθευτή. </w:t>
            </w:r>
          </w:p>
        </w:tc>
        <w:tc>
          <w:tcPr>
            <w:tcW w:w="1417" w:type="dxa"/>
            <w:shd w:val="clear" w:color="auto" w:fill="FFFFFF"/>
            <w:vAlign w:val="center"/>
          </w:tcPr>
          <w:p w14:paraId="741BA398" w14:textId="77777777" w:rsidR="00B002D5" w:rsidRPr="002A3F91" w:rsidRDefault="00B002D5" w:rsidP="002A3F91">
            <w:pPr>
              <w:jc w:val="center"/>
              <w:rPr>
                <w:szCs w:val="22"/>
              </w:rPr>
            </w:pPr>
            <w:r>
              <w:rPr>
                <w:szCs w:val="22"/>
              </w:rPr>
              <w:t>ΝΑΙ</w:t>
            </w:r>
          </w:p>
        </w:tc>
        <w:tc>
          <w:tcPr>
            <w:tcW w:w="1418" w:type="dxa"/>
            <w:shd w:val="clear" w:color="auto" w:fill="FFFFFF"/>
          </w:tcPr>
          <w:p w14:paraId="635FEA90" w14:textId="77777777" w:rsidR="00B002D5" w:rsidRPr="002A3F91" w:rsidRDefault="00B002D5" w:rsidP="002A3F91">
            <w:pPr>
              <w:jc w:val="center"/>
              <w:rPr>
                <w:szCs w:val="22"/>
              </w:rPr>
            </w:pPr>
          </w:p>
        </w:tc>
        <w:tc>
          <w:tcPr>
            <w:tcW w:w="1559" w:type="dxa"/>
            <w:shd w:val="clear" w:color="auto" w:fill="FFFFFF"/>
          </w:tcPr>
          <w:p w14:paraId="71B68953" w14:textId="77777777" w:rsidR="00B002D5" w:rsidRPr="002A3F91" w:rsidRDefault="00B002D5" w:rsidP="002A3F91">
            <w:pPr>
              <w:jc w:val="center"/>
              <w:rPr>
                <w:szCs w:val="22"/>
              </w:rPr>
            </w:pPr>
          </w:p>
        </w:tc>
      </w:tr>
      <w:tr w:rsidR="00B002D5" w:rsidRPr="0063108B" w14:paraId="00916EFC" w14:textId="77777777" w:rsidTr="004D582A">
        <w:trPr>
          <w:jc w:val="center"/>
        </w:trPr>
        <w:tc>
          <w:tcPr>
            <w:tcW w:w="9606" w:type="dxa"/>
            <w:shd w:val="clear" w:color="auto" w:fill="FFFFFF"/>
          </w:tcPr>
          <w:p w14:paraId="7B6361E7" w14:textId="20E77576" w:rsidR="00C97917" w:rsidRPr="00ED22AC" w:rsidRDefault="00C97917" w:rsidP="00605B99">
            <w:bookmarkStart w:id="2519" w:name="_Toc264397179"/>
            <w:bookmarkStart w:id="2520" w:name="_Toc264460904"/>
            <w:bookmarkStart w:id="2521" w:name="_Toc264469008"/>
            <w:bookmarkStart w:id="2522" w:name="_Toc264529114"/>
            <w:bookmarkStart w:id="2523" w:name="_Toc478632703"/>
            <w:bookmarkStart w:id="2524" w:name="_Toc478633080"/>
            <w:bookmarkStart w:id="2525" w:name="_Toc478633471"/>
            <w:bookmarkStart w:id="2526" w:name="_Toc478634296"/>
            <w:r w:rsidRPr="00ED22AC">
              <w:t>ΕΓΚ_1</w:t>
            </w:r>
            <w:r w:rsidR="003D1758">
              <w:t>7</w:t>
            </w:r>
            <w:r w:rsidRPr="00ED22AC">
              <w:t>0</w:t>
            </w:r>
          </w:p>
          <w:p w14:paraId="2EAFE83D" w14:textId="77777777" w:rsidR="00B002D5" w:rsidRPr="00292BAC" w:rsidRDefault="000C0934" w:rsidP="00605B99">
            <w:pPr>
              <w:pStyle w:val="2"/>
              <w:spacing w:before="0" w:after="0"/>
              <w:rPr>
                <w:rFonts w:cs="Calibri"/>
                <w:color w:val="FF0000"/>
              </w:rPr>
            </w:pPr>
            <w:bookmarkStart w:id="2527" w:name="_Toc107263360"/>
            <w:r w:rsidRPr="00A759DD">
              <w:rPr>
                <w:rFonts w:cs="Calibri"/>
              </w:rPr>
              <w:t>10</w:t>
            </w:r>
            <w:r w:rsidR="00B002D5" w:rsidRPr="00A759DD">
              <w:rPr>
                <w:rFonts w:cs="Calibri"/>
              </w:rPr>
              <w:t xml:space="preserve">.8 Κτίριο Κεφαλής </w:t>
            </w:r>
            <w:r w:rsidR="00B002D5" w:rsidRPr="00ED22AC">
              <w:rPr>
                <w:rFonts w:cs="Calibri"/>
                <w:lang w:val="en-US"/>
              </w:rPr>
              <w:t>Radar</w:t>
            </w:r>
            <w:bookmarkEnd w:id="2519"/>
            <w:bookmarkEnd w:id="2520"/>
            <w:bookmarkEnd w:id="2521"/>
            <w:bookmarkEnd w:id="2522"/>
            <w:bookmarkEnd w:id="2523"/>
            <w:bookmarkEnd w:id="2524"/>
            <w:bookmarkEnd w:id="2525"/>
            <w:bookmarkEnd w:id="2526"/>
            <w:bookmarkEnd w:id="2527"/>
          </w:p>
          <w:p w14:paraId="2D6D2662" w14:textId="6A9202BC" w:rsidR="00B002D5" w:rsidRPr="00ED22AC" w:rsidRDefault="00FB6139" w:rsidP="007E1109">
            <w:pPr>
              <w:jc w:val="both"/>
              <w:rPr>
                <w:rFonts w:cs="Calibri"/>
                <w:szCs w:val="22"/>
              </w:rPr>
            </w:pPr>
            <w:r w:rsidRPr="00B53E5E">
              <w:rPr>
                <w:rFonts w:cs="Calibri"/>
                <w:szCs w:val="22"/>
              </w:rPr>
              <w:t xml:space="preserve">Τα συστήματα θα εγκατασταθούν στο χώρο </w:t>
            </w:r>
            <w:r w:rsidR="00292BAC" w:rsidRPr="00B53E5E">
              <w:rPr>
                <w:rFonts w:cs="Calibri"/>
                <w:szCs w:val="22"/>
              </w:rPr>
              <w:t>βλέπε ΓΕΝ</w:t>
            </w:r>
            <w:r w:rsidR="003D1758" w:rsidRPr="00B53E5E">
              <w:rPr>
                <w:rFonts w:cs="Calibri"/>
                <w:szCs w:val="22"/>
              </w:rPr>
              <w:t>_</w:t>
            </w:r>
            <w:r w:rsidR="00292BAC" w:rsidRPr="00B53E5E">
              <w:rPr>
                <w:rFonts w:cs="Calibri"/>
                <w:szCs w:val="22"/>
              </w:rPr>
              <w:t>40</w:t>
            </w:r>
            <w:r w:rsidRPr="00B53E5E">
              <w:rPr>
                <w:rFonts w:cs="Calibri"/>
                <w:szCs w:val="22"/>
              </w:rPr>
              <w:t xml:space="preserve">. </w:t>
            </w:r>
          </w:p>
        </w:tc>
        <w:tc>
          <w:tcPr>
            <w:tcW w:w="1417" w:type="dxa"/>
            <w:shd w:val="clear" w:color="auto" w:fill="FFFFFF"/>
            <w:vAlign w:val="center"/>
          </w:tcPr>
          <w:p w14:paraId="4F66363F" w14:textId="77777777" w:rsidR="00B002D5" w:rsidRPr="002A3F91" w:rsidRDefault="00B002D5" w:rsidP="002A3F91">
            <w:pPr>
              <w:jc w:val="center"/>
              <w:rPr>
                <w:szCs w:val="22"/>
              </w:rPr>
            </w:pPr>
            <w:r>
              <w:rPr>
                <w:szCs w:val="22"/>
              </w:rPr>
              <w:t>ΝΑΙ</w:t>
            </w:r>
          </w:p>
        </w:tc>
        <w:tc>
          <w:tcPr>
            <w:tcW w:w="1418" w:type="dxa"/>
            <w:shd w:val="clear" w:color="auto" w:fill="FFFFFF"/>
          </w:tcPr>
          <w:p w14:paraId="1F3BF504" w14:textId="77777777" w:rsidR="00B002D5" w:rsidRPr="002A3F91" w:rsidRDefault="00B002D5" w:rsidP="002A3F91">
            <w:pPr>
              <w:jc w:val="center"/>
              <w:rPr>
                <w:szCs w:val="22"/>
              </w:rPr>
            </w:pPr>
          </w:p>
        </w:tc>
        <w:tc>
          <w:tcPr>
            <w:tcW w:w="1559" w:type="dxa"/>
            <w:shd w:val="clear" w:color="auto" w:fill="FFFFFF"/>
          </w:tcPr>
          <w:p w14:paraId="5A336408" w14:textId="77777777" w:rsidR="00B002D5" w:rsidRPr="002A3F91" w:rsidRDefault="00B002D5" w:rsidP="002A3F91">
            <w:pPr>
              <w:jc w:val="center"/>
              <w:rPr>
                <w:szCs w:val="22"/>
              </w:rPr>
            </w:pPr>
          </w:p>
        </w:tc>
      </w:tr>
      <w:tr w:rsidR="00B002D5" w:rsidRPr="0063108B" w14:paraId="64FB1CEB" w14:textId="77777777" w:rsidTr="004D582A">
        <w:trPr>
          <w:jc w:val="center"/>
        </w:trPr>
        <w:tc>
          <w:tcPr>
            <w:tcW w:w="9606" w:type="dxa"/>
            <w:shd w:val="clear" w:color="auto" w:fill="FFFFFF"/>
          </w:tcPr>
          <w:p w14:paraId="665B787C" w14:textId="0427D128" w:rsidR="00C97917" w:rsidRPr="00ED22AC" w:rsidRDefault="00C97917" w:rsidP="00C97917">
            <w:bookmarkStart w:id="2528" w:name="_Toc264469010"/>
            <w:bookmarkStart w:id="2529" w:name="_Toc264529116"/>
            <w:bookmarkStart w:id="2530" w:name="_Toc478632704"/>
            <w:bookmarkStart w:id="2531" w:name="_Toc478633081"/>
            <w:bookmarkStart w:id="2532" w:name="_Toc478633472"/>
            <w:bookmarkStart w:id="2533" w:name="_Toc478634297"/>
            <w:r w:rsidRPr="00ED22AC">
              <w:t>ΕΓΚ_</w:t>
            </w:r>
            <w:r w:rsidR="003D1758">
              <w:t>18</w:t>
            </w:r>
            <w:r w:rsidRPr="00ED22AC">
              <w:t>0</w:t>
            </w:r>
          </w:p>
          <w:p w14:paraId="5E2A1D10" w14:textId="77777777" w:rsidR="00B002D5" w:rsidRPr="00A759DD" w:rsidRDefault="000C0934" w:rsidP="000473E5">
            <w:pPr>
              <w:pStyle w:val="3"/>
              <w:rPr>
                <w:rFonts w:cs="Calibri"/>
                <w:lang w:val="el-GR"/>
              </w:rPr>
            </w:pPr>
            <w:bookmarkStart w:id="2534" w:name="_Toc107263361"/>
            <w:r w:rsidRPr="00A759DD">
              <w:rPr>
                <w:rFonts w:cs="Calibri"/>
                <w:lang w:val="el-GR"/>
              </w:rPr>
              <w:t>10</w:t>
            </w:r>
            <w:r w:rsidR="00B002D5" w:rsidRPr="00A759DD">
              <w:rPr>
                <w:rFonts w:cs="Calibri"/>
                <w:lang w:val="el-GR"/>
              </w:rPr>
              <w:t>.8.1 Κεραίες</w:t>
            </w:r>
            <w:bookmarkEnd w:id="2528"/>
            <w:bookmarkEnd w:id="2529"/>
            <w:bookmarkEnd w:id="2530"/>
            <w:bookmarkEnd w:id="2531"/>
            <w:bookmarkEnd w:id="2532"/>
            <w:bookmarkEnd w:id="2533"/>
            <w:bookmarkEnd w:id="2534"/>
          </w:p>
          <w:p w14:paraId="10A9E953" w14:textId="108E453E" w:rsidR="00B002D5" w:rsidRPr="00ED22AC" w:rsidRDefault="00B002D5" w:rsidP="000D18B1">
            <w:pPr>
              <w:jc w:val="both"/>
              <w:rPr>
                <w:rFonts w:cs="Calibri"/>
                <w:szCs w:val="22"/>
              </w:rPr>
            </w:pPr>
            <w:r w:rsidRPr="00ED22AC">
              <w:rPr>
                <w:rFonts w:cs="Calibri"/>
                <w:szCs w:val="22"/>
              </w:rPr>
              <w:t xml:space="preserve">Το σύστημα των κεραιών </w:t>
            </w:r>
            <w:r w:rsidR="00DD1A90">
              <w:rPr>
                <w:rFonts w:cs="Calibri"/>
                <w:szCs w:val="22"/>
              </w:rPr>
              <w:t xml:space="preserve">θα </w:t>
            </w:r>
            <w:r w:rsidR="00292BAC">
              <w:rPr>
                <w:rFonts w:cs="Calibri"/>
                <w:szCs w:val="22"/>
              </w:rPr>
              <w:t xml:space="preserve">εγκατασταθεί στην ταράτσα του κτηρίου και </w:t>
            </w:r>
            <w:r w:rsidRPr="00ED22AC">
              <w:rPr>
                <w:rFonts w:cs="Calibri"/>
                <w:szCs w:val="22"/>
              </w:rPr>
              <w:t xml:space="preserve">θα </w:t>
            </w:r>
            <w:r w:rsidR="00292BAC">
              <w:rPr>
                <w:rFonts w:cs="Calibri"/>
                <w:szCs w:val="22"/>
              </w:rPr>
              <w:t xml:space="preserve">καλύπτεται από </w:t>
            </w:r>
            <w:r w:rsidR="00292BAC">
              <w:rPr>
                <w:rFonts w:cs="Calibri"/>
                <w:szCs w:val="22"/>
                <w:lang w:val="en-US"/>
              </w:rPr>
              <w:t>RADOME</w:t>
            </w:r>
            <w:r w:rsidR="00444F06" w:rsidRPr="00444F06">
              <w:rPr>
                <w:rFonts w:cs="Calibri"/>
                <w:szCs w:val="22"/>
              </w:rPr>
              <w:t>.</w:t>
            </w:r>
            <w:r w:rsidR="00444F06">
              <w:rPr>
                <w:rFonts w:cs="Calibri"/>
                <w:szCs w:val="22"/>
              </w:rPr>
              <w:t>Σ</w:t>
            </w:r>
            <w:r w:rsidR="00605B99" w:rsidRPr="00605B99">
              <w:rPr>
                <w:rFonts w:cs="Calibri"/>
                <w:szCs w:val="22"/>
              </w:rPr>
              <w:t xml:space="preserve">ε </w:t>
            </w:r>
            <w:r w:rsidR="00444F06">
              <w:rPr>
                <w:rFonts w:cs="Calibri"/>
                <w:szCs w:val="22"/>
              </w:rPr>
              <w:t xml:space="preserve">περίπτωση που απαιτηθεί </w:t>
            </w:r>
            <w:r w:rsidR="00605B99" w:rsidRPr="00605B99">
              <w:rPr>
                <w:rFonts w:cs="Calibri"/>
                <w:szCs w:val="22"/>
              </w:rPr>
              <w:t xml:space="preserve">μεταλλικό </w:t>
            </w:r>
            <w:r w:rsidR="00292BAC">
              <w:rPr>
                <w:rFonts w:cs="Calibri"/>
                <w:szCs w:val="22"/>
              </w:rPr>
              <w:t xml:space="preserve">ή κατά προτίμηση τσιμεντένιο </w:t>
            </w:r>
            <w:r w:rsidR="00605B99">
              <w:rPr>
                <w:rFonts w:cs="Calibri"/>
                <w:szCs w:val="22"/>
              </w:rPr>
              <w:t>πύργο</w:t>
            </w:r>
            <w:r w:rsidR="00292BAC">
              <w:rPr>
                <w:rFonts w:cs="Calibri"/>
                <w:szCs w:val="22"/>
              </w:rPr>
              <w:t xml:space="preserve"> με ανελκυστήρα για μεταφορά </w:t>
            </w:r>
            <w:r w:rsidR="00292BAC">
              <w:rPr>
                <w:rFonts w:cs="Calibri"/>
                <w:szCs w:val="22"/>
              </w:rPr>
              <w:lastRenderedPageBreak/>
              <w:t xml:space="preserve">εργαζομένων, υλικών και εξοπλισμού ο οποίος </w:t>
            </w:r>
            <w:r w:rsidR="002275DC" w:rsidRPr="002275DC">
              <w:rPr>
                <w:rFonts w:cs="Calibri"/>
                <w:szCs w:val="22"/>
              </w:rPr>
              <w:t xml:space="preserve"> θα παρασχεθεί και θα εγκατασταθεί από τον προμηθευτή</w:t>
            </w:r>
            <w:r w:rsidR="00605B99" w:rsidRPr="00605B99">
              <w:rPr>
                <w:rFonts w:cs="Calibri"/>
                <w:szCs w:val="22"/>
              </w:rPr>
              <w:t>.</w:t>
            </w:r>
          </w:p>
        </w:tc>
        <w:tc>
          <w:tcPr>
            <w:tcW w:w="1417" w:type="dxa"/>
            <w:shd w:val="clear" w:color="auto" w:fill="FFFFFF"/>
            <w:vAlign w:val="center"/>
          </w:tcPr>
          <w:p w14:paraId="6168C7F4" w14:textId="77777777" w:rsidR="00B002D5" w:rsidRPr="002A3F91" w:rsidRDefault="00B002D5" w:rsidP="002A3F91">
            <w:pPr>
              <w:jc w:val="center"/>
              <w:rPr>
                <w:szCs w:val="22"/>
              </w:rPr>
            </w:pPr>
            <w:r>
              <w:rPr>
                <w:szCs w:val="22"/>
              </w:rPr>
              <w:lastRenderedPageBreak/>
              <w:t>ΝΑΙ</w:t>
            </w:r>
          </w:p>
        </w:tc>
        <w:tc>
          <w:tcPr>
            <w:tcW w:w="1418" w:type="dxa"/>
            <w:shd w:val="clear" w:color="auto" w:fill="FFFFFF"/>
          </w:tcPr>
          <w:p w14:paraId="0BCBBB54" w14:textId="77777777" w:rsidR="00B002D5" w:rsidRPr="002A3F91" w:rsidRDefault="00B002D5" w:rsidP="002A3F91">
            <w:pPr>
              <w:jc w:val="center"/>
              <w:rPr>
                <w:szCs w:val="22"/>
              </w:rPr>
            </w:pPr>
          </w:p>
        </w:tc>
        <w:tc>
          <w:tcPr>
            <w:tcW w:w="1559" w:type="dxa"/>
            <w:shd w:val="clear" w:color="auto" w:fill="FFFFFF"/>
          </w:tcPr>
          <w:p w14:paraId="21DE3745" w14:textId="77777777" w:rsidR="00B002D5" w:rsidRPr="002A3F91" w:rsidRDefault="00B002D5" w:rsidP="002A3F91">
            <w:pPr>
              <w:jc w:val="center"/>
              <w:rPr>
                <w:szCs w:val="22"/>
              </w:rPr>
            </w:pPr>
          </w:p>
        </w:tc>
      </w:tr>
      <w:tr w:rsidR="00B002D5" w:rsidRPr="0063108B" w14:paraId="7F444BF7" w14:textId="77777777" w:rsidTr="004D582A">
        <w:trPr>
          <w:jc w:val="center"/>
        </w:trPr>
        <w:tc>
          <w:tcPr>
            <w:tcW w:w="9606" w:type="dxa"/>
            <w:shd w:val="clear" w:color="auto" w:fill="FFFFFF"/>
          </w:tcPr>
          <w:p w14:paraId="10914ED2" w14:textId="67AF38CF" w:rsidR="00B002D5" w:rsidRPr="00FF2BCF" w:rsidRDefault="00B002D5" w:rsidP="0009492F">
            <w:bookmarkStart w:id="2535" w:name="_Toc264397181"/>
            <w:bookmarkStart w:id="2536" w:name="_Toc264460907"/>
            <w:bookmarkStart w:id="2537" w:name="_Toc264469011"/>
            <w:bookmarkStart w:id="2538" w:name="_Toc264529117"/>
            <w:bookmarkStart w:id="2539" w:name="_Toc478632705"/>
            <w:bookmarkStart w:id="2540" w:name="_Toc478633082"/>
            <w:bookmarkStart w:id="2541" w:name="_Toc478633473"/>
            <w:bookmarkStart w:id="2542" w:name="_Toc478634298"/>
            <w:r w:rsidRPr="00FF2BCF">
              <w:t>ΕΓΚ_</w:t>
            </w:r>
            <w:r w:rsidR="00DD1A90">
              <w:t>19</w:t>
            </w:r>
            <w:r w:rsidRPr="00FF2BCF">
              <w:t>0</w:t>
            </w:r>
          </w:p>
          <w:p w14:paraId="318993E6" w14:textId="77777777" w:rsidR="00B002D5" w:rsidRPr="00A759DD" w:rsidRDefault="000C0934" w:rsidP="000473E5">
            <w:pPr>
              <w:pStyle w:val="3"/>
              <w:rPr>
                <w:rFonts w:cs="Calibri"/>
                <w:i/>
                <w:lang w:val="el-GR"/>
              </w:rPr>
            </w:pPr>
            <w:bookmarkStart w:id="2543" w:name="_Toc107263362"/>
            <w:r w:rsidRPr="00A759DD">
              <w:rPr>
                <w:rFonts w:cs="Calibri"/>
                <w:lang w:val="el-GR"/>
              </w:rPr>
              <w:t>10</w:t>
            </w:r>
            <w:r w:rsidR="00B002D5" w:rsidRPr="00A759DD">
              <w:rPr>
                <w:rFonts w:cs="Calibri"/>
                <w:lang w:val="el-GR"/>
              </w:rPr>
              <w:t>.8.2 Θόλος (</w:t>
            </w:r>
            <w:r w:rsidR="00B002D5" w:rsidRPr="00A759DD">
              <w:rPr>
                <w:rFonts w:cs="Calibri"/>
              </w:rPr>
              <w:t>Radome</w:t>
            </w:r>
            <w:r w:rsidR="00B002D5" w:rsidRPr="00A759DD">
              <w:rPr>
                <w:rFonts w:cs="Calibri"/>
                <w:lang w:val="el-GR"/>
              </w:rPr>
              <w:t>)</w:t>
            </w:r>
            <w:bookmarkEnd w:id="2535"/>
            <w:bookmarkEnd w:id="2536"/>
            <w:bookmarkEnd w:id="2537"/>
            <w:bookmarkEnd w:id="2538"/>
            <w:bookmarkEnd w:id="2539"/>
            <w:bookmarkEnd w:id="2540"/>
            <w:bookmarkEnd w:id="2541"/>
            <w:bookmarkEnd w:id="2542"/>
            <w:bookmarkEnd w:id="2543"/>
          </w:p>
          <w:p w14:paraId="05FBAE95" w14:textId="77777777" w:rsidR="00B002D5" w:rsidRPr="0063108B" w:rsidRDefault="00B002D5" w:rsidP="000D18B1">
            <w:pPr>
              <w:jc w:val="both"/>
              <w:rPr>
                <w:rFonts w:cs="Calibri"/>
                <w:b/>
                <w:i/>
                <w:szCs w:val="22"/>
              </w:rPr>
            </w:pPr>
            <w:r w:rsidRPr="0063108B">
              <w:rPr>
                <w:rFonts w:cs="Calibri"/>
                <w:szCs w:val="22"/>
              </w:rPr>
              <w:t>Τα κύρια δομικά στοιχεία της κεραίας πρέπει να προστατεύονται από θόλο (</w:t>
            </w:r>
            <w:r w:rsidRPr="0063108B">
              <w:rPr>
                <w:rFonts w:cs="Calibri"/>
                <w:szCs w:val="22"/>
                <w:lang w:val="en-US"/>
              </w:rPr>
              <w:t>radome</w:t>
            </w:r>
            <w:r w:rsidRPr="0063108B">
              <w:rPr>
                <w:rFonts w:cs="Calibri"/>
                <w:szCs w:val="22"/>
              </w:rPr>
              <w:t>) του οποίου τα μηχανικά και ηλεκτρικά χαρακτηριστικά  θα  εξαρτώνται από:</w:t>
            </w:r>
          </w:p>
          <w:p w14:paraId="23653D4F" w14:textId="77777777" w:rsidR="00B002D5" w:rsidRPr="0063108B" w:rsidRDefault="00B002D5" w:rsidP="002464E4">
            <w:pPr>
              <w:pStyle w:val="ListParagraph1"/>
              <w:numPr>
                <w:ilvl w:val="0"/>
                <w:numId w:val="77"/>
              </w:numPr>
              <w:suppressLineNumbers/>
              <w:shd w:val="clear" w:color="auto" w:fill="FFFFFF"/>
              <w:tabs>
                <w:tab w:val="clear" w:pos="720"/>
              </w:tabs>
              <w:overflowPunct w:val="0"/>
              <w:autoSpaceDE w:val="0"/>
              <w:autoSpaceDN w:val="0"/>
              <w:adjustRightInd w:val="0"/>
              <w:ind w:left="416"/>
              <w:jc w:val="both"/>
              <w:textAlignment w:val="baseline"/>
              <w:rPr>
                <w:rFonts w:cs="Calibri"/>
                <w:szCs w:val="22"/>
              </w:rPr>
            </w:pPr>
            <w:r w:rsidRPr="0063108B">
              <w:rPr>
                <w:rFonts w:cs="Calibri"/>
                <w:szCs w:val="22"/>
              </w:rPr>
              <w:t>Το μηχανικό μέγεθος των κεραιών,</w:t>
            </w:r>
          </w:p>
          <w:p w14:paraId="7DEDB57F" w14:textId="77777777" w:rsidR="00B002D5" w:rsidRPr="0063108B" w:rsidRDefault="00B002D5" w:rsidP="002464E4">
            <w:pPr>
              <w:pStyle w:val="ListParagraph1"/>
              <w:numPr>
                <w:ilvl w:val="0"/>
                <w:numId w:val="77"/>
              </w:numPr>
              <w:suppressLineNumbers/>
              <w:shd w:val="clear" w:color="auto" w:fill="FFFFFF"/>
              <w:tabs>
                <w:tab w:val="clear" w:pos="720"/>
              </w:tabs>
              <w:overflowPunct w:val="0"/>
              <w:autoSpaceDE w:val="0"/>
              <w:autoSpaceDN w:val="0"/>
              <w:adjustRightInd w:val="0"/>
              <w:ind w:left="416"/>
              <w:jc w:val="both"/>
              <w:textAlignment w:val="baseline"/>
              <w:rPr>
                <w:rFonts w:cs="Calibri"/>
                <w:szCs w:val="22"/>
              </w:rPr>
            </w:pPr>
            <w:r w:rsidRPr="0063108B">
              <w:rPr>
                <w:rFonts w:cs="Calibri"/>
                <w:szCs w:val="22"/>
              </w:rPr>
              <w:t xml:space="preserve">Τη διατήρηση των ηλεκτρικών επιδόσεων του συστήματος </w:t>
            </w:r>
            <w:r w:rsidRPr="0063108B">
              <w:rPr>
                <w:rFonts w:cs="Calibri"/>
                <w:szCs w:val="22"/>
                <w:lang w:val="en-US"/>
              </w:rPr>
              <w:t>RADAR</w:t>
            </w:r>
            <w:r w:rsidRPr="0063108B">
              <w:rPr>
                <w:rFonts w:cs="Calibri"/>
                <w:szCs w:val="22"/>
              </w:rPr>
              <w:t>,</w:t>
            </w:r>
          </w:p>
          <w:p w14:paraId="2358B303" w14:textId="77777777" w:rsidR="00B002D5" w:rsidRPr="0063108B" w:rsidRDefault="00B002D5" w:rsidP="002464E4">
            <w:pPr>
              <w:pStyle w:val="ListParagraph1"/>
              <w:numPr>
                <w:ilvl w:val="0"/>
                <w:numId w:val="77"/>
              </w:numPr>
              <w:tabs>
                <w:tab w:val="clear" w:pos="720"/>
              </w:tabs>
              <w:ind w:left="416"/>
              <w:jc w:val="both"/>
              <w:rPr>
                <w:rFonts w:cs="Calibri"/>
                <w:b/>
                <w:i/>
                <w:szCs w:val="22"/>
              </w:rPr>
            </w:pPr>
            <w:r w:rsidRPr="0063108B">
              <w:rPr>
                <w:rFonts w:cs="Calibri"/>
                <w:szCs w:val="22"/>
              </w:rPr>
              <w:t>Την προστασία των κεραιών και του μηχανισμού περιστροφής από τα στοιχεία της φύσης.</w:t>
            </w:r>
          </w:p>
        </w:tc>
        <w:tc>
          <w:tcPr>
            <w:tcW w:w="1417" w:type="dxa"/>
            <w:shd w:val="clear" w:color="auto" w:fill="FFFFFF"/>
            <w:vAlign w:val="center"/>
          </w:tcPr>
          <w:p w14:paraId="1CD846E5" w14:textId="77777777" w:rsidR="00B002D5" w:rsidRPr="002A3F91" w:rsidRDefault="00B002D5" w:rsidP="002A3F91">
            <w:pPr>
              <w:jc w:val="center"/>
              <w:rPr>
                <w:szCs w:val="22"/>
              </w:rPr>
            </w:pPr>
            <w:r>
              <w:rPr>
                <w:szCs w:val="22"/>
              </w:rPr>
              <w:t>ΝΑΙ</w:t>
            </w:r>
          </w:p>
        </w:tc>
        <w:tc>
          <w:tcPr>
            <w:tcW w:w="1418" w:type="dxa"/>
            <w:shd w:val="clear" w:color="auto" w:fill="FFFFFF"/>
          </w:tcPr>
          <w:p w14:paraId="302479A3" w14:textId="77777777" w:rsidR="00B002D5" w:rsidRPr="002A3F91" w:rsidRDefault="00B002D5" w:rsidP="002A3F91">
            <w:pPr>
              <w:jc w:val="center"/>
              <w:rPr>
                <w:szCs w:val="22"/>
              </w:rPr>
            </w:pPr>
          </w:p>
        </w:tc>
        <w:tc>
          <w:tcPr>
            <w:tcW w:w="1559" w:type="dxa"/>
            <w:shd w:val="clear" w:color="auto" w:fill="FFFFFF"/>
          </w:tcPr>
          <w:p w14:paraId="025B2FC5" w14:textId="77777777" w:rsidR="00B002D5" w:rsidRPr="002A3F91" w:rsidRDefault="00B002D5" w:rsidP="002A3F91">
            <w:pPr>
              <w:jc w:val="center"/>
              <w:rPr>
                <w:szCs w:val="22"/>
              </w:rPr>
            </w:pPr>
          </w:p>
        </w:tc>
      </w:tr>
      <w:tr w:rsidR="00B002D5" w:rsidRPr="0063108B" w14:paraId="58183BA6" w14:textId="77777777" w:rsidTr="004D582A">
        <w:trPr>
          <w:jc w:val="center"/>
        </w:trPr>
        <w:tc>
          <w:tcPr>
            <w:tcW w:w="9606" w:type="dxa"/>
            <w:shd w:val="clear" w:color="auto" w:fill="FFFFFF"/>
          </w:tcPr>
          <w:p w14:paraId="7A2333CC" w14:textId="0F0B125F" w:rsidR="00B002D5" w:rsidRPr="00FF2BCF" w:rsidRDefault="00C97917" w:rsidP="0009492F">
            <w:r>
              <w:t>ΕΓΚ_2</w:t>
            </w:r>
            <w:r w:rsidR="00DD1A90">
              <w:t>0</w:t>
            </w:r>
            <w:r w:rsidR="00B002D5" w:rsidRPr="00FF2BCF">
              <w:t>0</w:t>
            </w:r>
          </w:p>
          <w:p w14:paraId="33870DA0" w14:textId="77777777" w:rsidR="00B002D5" w:rsidRPr="0063108B" w:rsidRDefault="00B002D5" w:rsidP="000D18B1">
            <w:pPr>
              <w:jc w:val="both"/>
              <w:rPr>
                <w:rFonts w:cs="Calibri"/>
                <w:szCs w:val="22"/>
              </w:rPr>
            </w:pPr>
            <w:r w:rsidRPr="0063108B">
              <w:rPr>
                <w:rFonts w:cs="Calibri"/>
                <w:szCs w:val="22"/>
              </w:rPr>
              <w:t>Ο θόλος πρέπει να προκαλεί μόνο την απολύτως ελάχιστη δυνατή διαταραχή στα κύρια ηλεκτρικά χαρακτηριστικά της κεραίας που φιλοξενείται εντός του. Ο θόλος πρέπει να έχει μηχανική κατασκευή ανάλογη με τη διατήρηση των ηλεκτρικών χαρακτηριστικών της κεραίας (απολαβή, επιδόσε</w:t>
            </w:r>
            <w:r w:rsidR="00C65B92">
              <w:rPr>
                <w:rFonts w:cs="Calibri"/>
                <w:szCs w:val="22"/>
              </w:rPr>
              <w:t>ις πλευρικών λοβών, θόρυβος κλπ</w:t>
            </w:r>
            <w:r w:rsidRPr="0063108B">
              <w:rPr>
                <w:rFonts w:cs="Calibri"/>
                <w:szCs w:val="22"/>
              </w:rPr>
              <w:t>)</w:t>
            </w:r>
            <w:r w:rsidR="00C65B92">
              <w:rPr>
                <w:rFonts w:cs="Calibri"/>
                <w:szCs w:val="22"/>
              </w:rPr>
              <w:t>.</w:t>
            </w:r>
          </w:p>
        </w:tc>
        <w:tc>
          <w:tcPr>
            <w:tcW w:w="1417" w:type="dxa"/>
            <w:shd w:val="clear" w:color="auto" w:fill="FFFFFF"/>
            <w:vAlign w:val="center"/>
          </w:tcPr>
          <w:p w14:paraId="5F2277FC" w14:textId="77777777" w:rsidR="00B002D5" w:rsidRPr="002A3F91" w:rsidRDefault="00B002D5" w:rsidP="002A3F91">
            <w:pPr>
              <w:jc w:val="center"/>
              <w:rPr>
                <w:szCs w:val="22"/>
              </w:rPr>
            </w:pPr>
            <w:r>
              <w:rPr>
                <w:szCs w:val="22"/>
              </w:rPr>
              <w:t>ΝΑΙ</w:t>
            </w:r>
          </w:p>
        </w:tc>
        <w:tc>
          <w:tcPr>
            <w:tcW w:w="1418" w:type="dxa"/>
            <w:shd w:val="clear" w:color="auto" w:fill="FFFFFF"/>
          </w:tcPr>
          <w:p w14:paraId="4861D59D" w14:textId="77777777" w:rsidR="00B002D5" w:rsidRPr="002A3F91" w:rsidRDefault="00B002D5" w:rsidP="002A3F91">
            <w:pPr>
              <w:jc w:val="center"/>
              <w:rPr>
                <w:szCs w:val="22"/>
              </w:rPr>
            </w:pPr>
          </w:p>
        </w:tc>
        <w:tc>
          <w:tcPr>
            <w:tcW w:w="1559" w:type="dxa"/>
            <w:shd w:val="clear" w:color="auto" w:fill="FFFFFF"/>
          </w:tcPr>
          <w:p w14:paraId="6C4CC46B" w14:textId="77777777" w:rsidR="00B002D5" w:rsidRPr="002A3F91" w:rsidRDefault="00B002D5" w:rsidP="002A3F91">
            <w:pPr>
              <w:jc w:val="center"/>
              <w:rPr>
                <w:szCs w:val="22"/>
              </w:rPr>
            </w:pPr>
          </w:p>
        </w:tc>
      </w:tr>
      <w:tr w:rsidR="00B002D5" w:rsidRPr="0063108B" w14:paraId="34252C2B" w14:textId="77777777" w:rsidTr="004D582A">
        <w:trPr>
          <w:jc w:val="center"/>
        </w:trPr>
        <w:tc>
          <w:tcPr>
            <w:tcW w:w="9606" w:type="dxa"/>
            <w:shd w:val="clear" w:color="auto" w:fill="FFFFFF"/>
          </w:tcPr>
          <w:p w14:paraId="34B53608" w14:textId="5CA779A2" w:rsidR="00B002D5" w:rsidRPr="00FF2BCF" w:rsidRDefault="00C97917" w:rsidP="0009492F">
            <w:r>
              <w:t>ΕΓΚ_2</w:t>
            </w:r>
            <w:r w:rsidR="00DD1A90">
              <w:t>1</w:t>
            </w:r>
            <w:r w:rsidR="00B002D5" w:rsidRPr="00FF2BCF">
              <w:t>0</w:t>
            </w:r>
          </w:p>
          <w:p w14:paraId="26E6ABDF" w14:textId="77777777" w:rsidR="00B002D5" w:rsidRPr="0063108B" w:rsidRDefault="00B002D5" w:rsidP="000D18B1">
            <w:pPr>
              <w:jc w:val="both"/>
              <w:rPr>
                <w:rFonts w:cs="Calibri"/>
                <w:szCs w:val="22"/>
              </w:rPr>
            </w:pPr>
            <w:r w:rsidRPr="0063108B">
              <w:rPr>
                <w:rFonts w:cs="Calibri"/>
                <w:szCs w:val="22"/>
              </w:rPr>
              <w:t xml:space="preserve">Η πρόσβαση στη κεραία και το μηχανισμό περιστροφής πρέπει να γίνεται είτε από τον ανελκυστήρα είτε από τη σκάλα. Περιμετρικά του θόλου θα υπάρχει χώρος με προστατευτικό κιγκλίδωμα ο οποίος θα επιτρέπει την πρόσβαση του προσωπικού για την εκτέλεση εργασιών συντήρησης (στεγανοποίηση, αντικατάσταση φώτων εμποδίων </w:t>
            </w:r>
            <w:r w:rsidR="001B7D32">
              <w:rPr>
                <w:rFonts w:cs="Calibri"/>
                <w:szCs w:val="22"/>
              </w:rPr>
              <w:t>κλπ).</w:t>
            </w:r>
          </w:p>
        </w:tc>
        <w:tc>
          <w:tcPr>
            <w:tcW w:w="1417" w:type="dxa"/>
            <w:shd w:val="clear" w:color="auto" w:fill="FFFFFF"/>
            <w:vAlign w:val="center"/>
          </w:tcPr>
          <w:p w14:paraId="7A5C511E" w14:textId="77777777" w:rsidR="00B002D5" w:rsidRPr="002A3F91" w:rsidRDefault="00B002D5" w:rsidP="002A3F91">
            <w:pPr>
              <w:jc w:val="center"/>
              <w:rPr>
                <w:szCs w:val="22"/>
              </w:rPr>
            </w:pPr>
            <w:r>
              <w:rPr>
                <w:szCs w:val="22"/>
              </w:rPr>
              <w:t>ΝΑΙ</w:t>
            </w:r>
          </w:p>
        </w:tc>
        <w:tc>
          <w:tcPr>
            <w:tcW w:w="1418" w:type="dxa"/>
            <w:shd w:val="clear" w:color="auto" w:fill="FFFFFF"/>
          </w:tcPr>
          <w:p w14:paraId="42A0D433" w14:textId="77777777" w:rsidR="00B002D5" w:rsidRPr="002A3F91" w:rsidRDefault="00B002D5" w:rsidP="002A3F91">
            <w:pPr>
              <w:jc w:val="center"/>
              <w:rPr>
                <w:szCs w:val="22"/>
              </w:rPr>
            </w:pPr>
          </w:p>
        </w:tc>
        <w:tc>
          <w:tcPr>
            <w:tcW w:w="1559" w:type="dxa"/>
            <w:shd w:val="clear" w:color="auto" w:fill="FFFFFF"/>
          </w:tcPr>
          <w:p w14:paraId="2EF97C60" w14:textId="77777777" w:rsidR="00B002D5" w:rsidRPr="002A3F91" w:rsidRDefault="00B002D5" w:rsidP="002A3F91">
            <w:pPr>
              <w:jc w:val="center"/>
              <w:rPr>
                <w:szCs w:val="22"/>
              </w:rPr>
            </w:pPr>
          </w:p>
        </w:tc>
      </w:tr>
      <w:tr w:rsidR="00B002D5" w:rsidRPr="0063108B" w14:paraId="7F2F4F90" w14:textId="77777777" w:rsidTr="004D582A">
        <w:trPr>
          <w:jc w:val="center"/>
        </w:trPr>
        <w:tc>
          <w:tcPr>
            <w:tcW w:w="9606" w:type="dxa"/>
            <w:shd w:val="clear" w:color="auto" w:fill="FFFFFF"/>
          </w:tcPr>
          <w:p w14:paraId="111C376E" w14:textId="2822575A" w:rsidR="00B002D5" w:rsidRPr="00FF2BCF" w:rsidRDefault="00C97917" w:rsidP="0009492F">
            <w:r>
              <w:t>ΕΓΚ_2</w:t>
            </w:r>
            <w:r w:rsidR="00DD1A90">
              <w:t>2</w:t>
            </w:r>
            <w:r w:rsidR="00B002D5" w:rsidRPr="00FF2BCF">
              <w:t>0</w:t>
            </w:r>
          </w:p>
          <w:p w14:paraId="02872738" w14:textId="77777777" w:rsidR="00B002D5" w:rsidRPr="0063108B" w:rsidRDefault="00B002D5" w:rsidP="000D18B1">
            <w:pPr>
              <w:jc w:val="both"/>
              <w:rPr>
                <w:rFonts w:cs="Calibri"/>
                <w:szCs w:val="22"/>
              </w:rPr>
            </w:pPr>
            <w:r w:rsidRPr="0063108B">
              <w:rPr>
                <w:rFonts w:cs="Calibri"/>
                <w:szCs w:val="22"/>
              </w:rPr>
              <w:t xml:space="preserve">Ο θόλος πρέπει να αποτελείται από φατνώματα που συνδέονται μεταξύ τους έτσι ώστε να σχηματίζουν μια κομμένη στη βάση της σφαίρα.  Τα φατνώματα  πρέπει να μπορούν να βαφούν, είτε κατά την κατασκευή τους είτε μετά τη συναρμολόγηση. Το χρώμα των φατνωμάτων του θόλου θα οριστεί κατά τη σύνταξη των </w:t>
            </w:r>
            <w:r w:rsidRPr="0063108B">
              <w:rPr>
                <w:rFonts w:cs="Calibri"/>
                <w:szCs w:val="22"/>
                <w:lang w:val="en-US"/>
              </w:rPr>
              <w:t>DFS</w:t>
            </w:r>
            <w:r w:rsidRPr="0063108B">
              <w:rPr>
                <w:rFonts w:cs="Calibri"/>
                <w:szCs w:val="22"/>
              </w:rPr>
              <w:t xml:space="preserve">. </w:t>
            </w:r>
            <w:r w:rsidRPr="0063108B">
              <w:rPr>
                <w:rFonts w:cs="Calibri"/>
                <w:szCs w:val="22"/>
                <w:shd w:val="clear" w:color="auto" w:fill="FFFFFF"/>
              </w:rPr>
              <w:t>Ο χρωματισμός</w:t>
            </w:r>
            <w:r w:rsidRPr="0063108B">
              <w:rPr>
                <w:rFonts w:cs="Calibri"/>
                <w:szCs w:val="22"/>
              </w:rPr>
              <w:t xml:space="preserve"> των φατνωμάτων δεν πρέπει να επηρεάζει τα ηλεκτρικά ή τα μηχανικά χαρακτηριστικά τους. </w:t>
            </w:r>
          </w:p>
        </w:tc>
        <w:tc>
          <w:tcPr>
            <w:tcW w:w="1417" w:type="dxa"/>
            <w:shd w:val="clear" w:color="auto" w:fill="FFFFFF"/>
            <w:vAlign w:val="center"/>
          </w:tcPr>
          <w:p w14:paraId="15F841EC" w14:textId="77777777" w:rsidR="00B002D5" w:rsidRPr="002A3F91" w:rsidRDefault="00B002D5" w:rsidP="002A3F91">
            <w:pPr>
              <w:jc w:val="center"/>
              <w:rPr>
                <w:szCs w:val="22"/>
              </w:rPr>
            </w:pPr>
            <w:r>
              <w:rPr>
                <w:szCs w:val="22"/>
              </w:rPr>
              <w:t>ΝΑΙ</w:t>
            </w:r>
          </w:p>
        </w:tc>
        <w:tc>
          <w:tcPr>
            <w:tcW w:w="1418" w:type="dxa"/>
            <w:shd w:val="clear" w:color="auto" w:fill="FFFFFF"/>
          </w:tcPr>
          <w:p w14:paraId="7005C583" w14:textId="77777777" w:rsidR="00B002D5" w:rsidRPr="002A3F91" w:rsidRDefault="00B002D5" w:rsidP="002A3F91">
            <w:pPr>
              <w:jc w:val="center"/>
              <w:rPr>
                <w:szCs w:val="22"/>
              </w:rPr>
            </w:pPr>
          </w:p>
        </w:tc>
        <w:tc>
          <w:tcPr>
            <w:tcW w:w="1559" w:type="dxa"/>
            <w:shd w:val="clear" w:color="auto" w:fill="FFFFFF"/>
          </w:tcPr>
          <w:p w14:paraId="28772E13" w14:textId="77777777" w:rsidR="00B002D5" w:rsidRPr="002A3F91" w:rsidRDefault="00B002D5" w:rsidP="002A3F91">
            <w:pPr>
              <w:jc w:val="center"/>
              <w:rPr>
                <w:szCs w:val="22"/>
              </w:rPr>
            </w:pPr>
          </w:p>
        </w:tc>
      </w:tr>
      <w:tr w:rsidR="00B002D5" w:rsidRPr="0063108B" w14:paraId="714A1DA3" w14:textId="77777777" w:rsidTr="004D582A">
        <w:trPr>
          <w:jc w:val="center"/>
        </w:trPr>
        <w:tc>
          <w:tcPr>
            <w:tcW w:w="9606" w:type="dxa"/>
            <w:shd w:val="clear" w:color="auto" w:fill="FFFFFF"/>
          </w:tcPr>
          <w:p w14:paraId="550C3E26" w14:textId="1D3E64C7" w:rsidR="00B002D5" w:rsidRPr="00FF2BCF" w:rsidRDefault="00C97917" w:rsidP="0009492F">
            <w:r>
              <w:t>ΕΓΚ_2</w:t>
            </w:r>
            <w:r w:rsidR="00DD1A90">
              <w:t>3</w:t>
            </w:r>
            <w:r w:rsidR="00B002D5" w:rsidRPr="00FF2BCF">
              <w:t>0</w:t>
            </w:r>
          </w:p>
          <w:p w14:paraId="51B914F1" w14:textId="77777777" w:rsidR="00B002D5" w:rsidRPr="0063108B" w:rsidRDefault="00B002D5" w:rsidP="000D18B1">
            <w:pPr>
              <w:jc w:val="both"/>
              <w:rPr>
                <w:rFonts w:cs="Calibri"/>
                <w:szCs w:val="22"/>
              </w:rPr>
            </w:pPr>
            <w:r w:rsidRPr="0063108B">
              <w:rPr>
                <w:rFonts w:cs="Calibri"/>
                <w:szCs w:val="22"/>
              </w:rPr>
              <w:t xml:space="preserve">Ο θόλος πρέπει να είναι εφοδιασμένος με κατάλληλο εσωτερικό φωτισμό, έτσι ώστε να διευκολύνει τη συντήρηση των συσκευών σε συνθήκες χαμηλού φωτισμού ή κατά τη διάρκεια της νύκτας. Πρέπει να παρασχεθούν ηλεκτρικές υποδοχές εγκεκριμένου τύπου εντός του περιβλήματος, κατάλληλων για την </w:t>
            </w:r>
            <w:r w:rsidRPr="0063108B">
              <w:rPr>
                <w:rFonts w:cs="Calibri"/>
                <w:szCs w:val="22"/>
              </w:rPr>
              <w:lastRenderedPageBreak/>
              <w:t>τροφοδοσία φορτίων 1KW (220 V) για συσκευές όπως ελαφρά ηλεκτρικά εργαλεία και λάμπες επιθεώρησης.</w:t>
            </w:r>
          </w:p>
        </w:tc>
        <w:tc>
          <w:tcPr>
            <w:tcW w:w="1417" w:type="dxa"/>
            <w:shd w:val="clear" w:color="auto" w:fill="FFFFFF"/>
            <w:vAlign w:val="center"/>
          </w:tcPr>
          <w:p w14:paraId="446532EC" w14:textId="77777777" w:rsidR="00B002D5" w:rsidRPr="002A3F91" w:rsidRDefault="00B002D5" w:rsidP="002A3F91">
            <w:pPr>
              <w:jc w:val="center"/>
              <w:rPr>
                <w:szCs w:val="22"/>
              </w:rPr>
            </w:pPr>
            <w:r>
              <w:rPr>
                <w:szCs w:val="22"/>
              </w:rPr>
              <w:lastRenderedPageBreak/>
              <w:t>ΝΑΙ</w:t>
            </w:r>
          </w:p>
        </w:tc>
        <w:tc>
          <w:tcPr>
            <w:tcW w:w="1418" w:type="dxa"/>
            <w:shd w:val="clear" w:color="auto" w:fill="FFFFFF"/>
          </w:tcPr>
          <w:p w14:paraId="795F6B9C" w14:textId="77777777" w:rsidR="00B002D5" w:rsidRPr="002A3F91" w:rsidRDefault="00B002D5" w:rsidP="002A3F91">
            <w:pPr>
              <w:jc w:val="center"/>
              <w:rPr>
                <w:szCs w:val="22"/>
              </w:rPr>
            </w:pPr>
          </w:p>
        </w:tc>
        <w:tc>
          <w:tcPr>
            <w:tcW w:w="1559" w:type="dxa"/>
            <w:shd w:val="clear" w:color="auto" w:fill="FFFFFF"/>
          </w:tcPr>
          <w:p w14:paraId="5CB044BE" w14:textId="77777777" w:rsidR="00B002D5" w:rsidRPr="002A3F91" w:rsidRDefault="00B002D5" w:rsidP="002A3F91">
            <w:pPr>
              <w:jc w:val="center"/>
              <w:rPr>
                <w:szCs w:val="22"/>
              </w:rPr>
            </w:pPr>
          </w:p>
        </w:tc>
      </w:tr>
      <w:tr w:rsidR="00B002D5" w:rsidRPr="0063108B" w14:paraId="040ACEFA" w14:textId="77777777" w:rsidTr="004D582A">
        <w:trPr>
          <w:jc w:val="center"/>
        </w:trPr>
        <w:tc>
          <w:tcPr>
            <w:tcW w:w="9606" w:type="dxa"/>
            <w:shd w:val="clear" w:color="auto" w:fill="FFFFFF"/>
          </w:tcPr>
          <w:p w14:paraId="435FF6A4" w14:textId="5C8D38FA" w:rsidR="00B002D5" w:rsidRPr="00FF2BCF" w:rsidRDefault="00C97917" w:rsidP="0009492F">
            <w:r>
              <w:t>ΕΓΚ_2</w:t>
            </w:r>
            <w:r w:rsidR="003D6185">
              <w:t>4</w:t>
            </w:r>
            <w:r w:rsidR="00B002D5" w:rsidRPr="00FF2BCF">
              <w:t>0</w:t>
            </w:r>
          </w:p>
          <w:p w14:paraId="5385D84E" w14:textId="77777777" w:rsidR="00B002D5" w:rsidRPr="0063108B" w:rsidRDefault="00B002D5" w:rsidP="000D18B1">
            <w:pPr>
              <w:jc w:val="both"/>
              <w:rPr>
                <w:rFonts w:cs="Calibri"/>
                <w:szCs w:val="22"/>
              </w:rPr>
            </w:pPr>
            <w:r w:rsidRPr="0063108B">
              <w:rPr>
                <w:rFonts w:cs="Calibri"/>
                <w:szCs w:val="22"/>
              </w:rPr>
              <w:t>Πρέπει να τοποθετηθούν διπλά φώτα επικίνδυνου εμποδίου (Hazard Obstruction Lights).</w:t>
            </w:r>
          </w:p>
          <w:p w14:paraId="50C8034C" w14:textId="77777777" w:rsidR="00B002D5" w:rsidRPr="0063108B" w:rsidRDefault="00B002D5" w:rsidP="000D18B1">
            <w:pPr>
              <w:jc w:val="both"/>
              <w:rPr>
                <w:rFonts w:cs="Calibri"/>
                <w:szCs w:val="22"/>
              </w:rPr>
            </w:pPr>
            <w:r w:rsidRPr="0063108B">
              <w:rPr>
                <w:rFonts w:cs="Calibri"/>
                <w:szCs w:val="22"/>
              </w:rPr>
              <w:t>Τα φώτα αυτά πρέπει να είναι τέτοιας κατασκευής έτσι ώστε να ελαχιστοποιούνται  οι ενέργειες αντικατάστασης.</w:t>
            </w:r>
          </w:p>
        </w:tc>
        <w:tc>
          <w:tcPr>
            <w:tcW w:w="1417" w:type="dxa"/>
            <w:shd w:val="clear" w:color="auto" w:fill="FFFFFF"/>
            <w:vAlign w:val="center"/>
          </w:tcPr>
          <w:p w14:paraId="24336815" w14:textId="77777777" w:rsidR="00B002D5" w:rsidRPr="002A3F91" w:rsidRDefault="00B002D5" w:rsidP="002A3F91">
            <w:pPr>
              <w:jc w:val="center"/>
              <w:rPr>
                <w:szCs w:val="22"/>
              </w:rPr>
            </w:pPr>
            <w:r>
              <w:rPr>
                <w:szCs w:val="22"/>
              </w:rPr>
              <w:t>ΝΑΙ</w:t>
            </w:r>
          </w:p>
        </w:tc>
        <w:tc>
          <w:tcPr>
            <w:tcW w:w="1418" w:type="dxa"/>
            <w:shd w:val="clear" w:color="auto" w:fill="FFFFFF"/>
          </w:tcPr>
          <w:p w14:paraId="632CAF90" w14:textId="77777777" w:rsidR="00B002D5" w:rsidRPr="002A3F91" w:rsidRDefault="00B002D5" w:rsidP="002A3F91">
            <w:pPr>
              <w:jc w:val="center"/>
              <w:rPr>
                <w:szCs w:val="22"/>
              </w:rPr>
            </w:pPr>
          </w:p>
        </w:tc>
        <w:tc>
          <w:tcPr>
            <w:tcW w:w="1559" w:type="dxa"/>
            <w:shd w:val="clear" w:color="auto" w:fill="FFFFFF"/>
          </w:tcPr>
          <w:p w14:paraId="44582185" w14:textId="77777777" w:rsidR="00B002D5" w:rsidRPr="002A3F91" w:rsidRDefault="00B002D5" w:rsidP="002A3F91">
            <w:pPr>
              <w:jc w:val="center"/>
              <w:rPr>
                <w:szCs w:val="22"/>
              </w:rPr>
            </w:pPr>
          </w:p>
        </w:tc>
      </w:tr>
      <w:tr w:rsidR="00B002D5" w:rsidRPr="0063108B" w14:paraId="1A771D63" w14:textId="77777777" w:rsidTr="004D582A">
        <w:trPr>
          <w:jc w:val="center"/>
        </w:trPr>
        <w:tc>
          <w:tcPr>
            <w:tcW w:w="9606" w:type="dxa"/>
            <w:shd w:val="clear" w:color="auto" w:fill="FFFFFF"/>
          </w:tcPr>
          <w:p w14:paraId="2DB2F043" w14:textId="0DFC2DA4" w:rsidR="00B002D5" w:rsidRPr="00FF2BCF" w:rsidRDefault="00B002D5" w:rsidP="0009492F">
            <w:r w:rsidRPr="00FF2BCF">
              <w:t>ΕΓΚ_2</w:t>
            </w:r>
            <w:r w:rsidR="00D13311">
              <w:t>5</w:t>
            </w:r>
            <w:r w:rsidRPr="00FF2BCF">
              <w:t>0</w:t>
            </w:r>
          </w:p>
          <w:p w14:paraId="44B810F5" w14:textId="77777777" w:rsidR="00B002D5" w:rsidRPr="0063108B" w:rsidRDefault="00B002D5" w:rsidP="000D18B1">
            <w:pPr>
              <w:jc w:val="both"/>
              <w:rPr>
                <w:rFonts w:cs="Calibri"/>
                <w:szCs w:val="22"/>
              </w:rPr>
            </w:pPr>
            <w:r w:rsidRPr="0063108B">
              <w:rPr>
                <w:rFonts w:cs="Calibri"/>
                <w:szCs w:val="22"/>
              </w:rPr>
              <w:t>Μαζί με το θόλο πρέπει να παρασχεθούν ειδικά σχοινιά (</w:t>
            </w:r>
            <w:r w:rsidRPr="0063108B">
              <w:rPr>
                <w:rFonts w:cs="Calibri"/>
                <w:szCs w:val="22"/>
                <w:lang w:val="en-US"/>
              </w:rPr>
              <w:t>snow</w:t>
            </w:r>
            <w:r w:rsidRPr="0063108B">
              <w:rPr>
                <w:rFonts w:cs="Calibri"/>
                <w:szCs w:val="22"/>
              </w:rPr>
              <w:t xml:space="preserve"> </w:t>
            </w:r>
            <w:r w:rsidRPr="0063108B">
              <w:rPr>
                <w:rFonts w:cs="Calibri"/>
                <w:szCs w:val="22"/>
                <w:lang w:val="en-US"/>
              </w:rPr>
              <w:t>ropes</w:t>
            </w:r>
            <w:r w:rsidRPr="0063108B">
              <w:rPr>
                <w:rFonts w:cs="Calibri"/>
                <w:szCs w:val="22"/>
              </w:rPr>
              <w:t xml:space="preserve">) και ένα  κάθισμα  </w:t>
            </w:r>
            <w:r w:rsidRPr="0063108B">
              <w:rPr>
                <w:rFonts w:cs="Calibri"/>
                <w:szCs w:val="22"/>
                <w:lang w:val="en-US"/>
              </w:rPr>
              <w:t>Bosun</w:t>
            </w:r>
            <w:r w:rsidRPr="0063108B">
              <w:rPr>
                <w:rFonts w:cs="Calibri"/>
                <w:szCs w:val="22"/>
              </w:rPr>
              <w:t xml:space="preserve"> για να διευκολυνθεί η πρόσβαση στην επιφάνεια του θόλου και η γενική συντήρηση του εξωτερικού μέρους του </w:t>
            </w:r>
            <w:r w:rsidRPr="0063108B">
              <w:rPr>
                <w:rFonts w:cs="Calibri"/>
                <w:szCs w:val="22"/>
                <w:lang w:val="en-US"/>
              </w:rPr>
              <w:t>RADAR</w:t>
            </w:r>
            <w:r w:rsidRPr="0063108B">
              <w:rPr>
                <w:rFonts w:cs="Calibri"/>
                <w:szCs w:val="22"/>
              </w:rPr>
              <w:t>.</w:t>
            </w:r>
          </w:p>
        </w:tc>
        <w:tc>
          <w:tcPr>
            <w:tcW w:w="1417" w:type="dxa"/>
            <w:shd w:val="clear" w:color="auto" w:fill="FFFFFF"/>
            <w:vAlign w:val="center"/>
          </w:tcPr>
          <w:p w14:paraId="646F5FF1" w14:textId="77777777" w:rsidR="00B002D5" w:rsidRPr="002A3F91" w:rsidRDefault="00B002D5" w:rsidP="002A3F91">
            <w:pPr>
              <w:jc w:val="center"/>
              <w:rPr>
                <w:szCs w:val="22"/>
              </w:rPr>
            </w:pPr>
            <w:r>
              <w:rPr>
                <w:szCs w:val="22"/>
              </w:rPr>
              <w:t>ΝΑΙ</w:t>
            </w:r>
          </w:p>
        </w:tc>
        <w:tc>
          <w:tcPr>
            <w:tcW w:w="1418" w:type="dxa"/>
            <w:shd w:val="clear" w:color="auto" w:fill="FFFFFF"/>
          </w:tcPr>
          <w:p w14:paraId="1FC091B2" w14:textId="77777777" w:rsidR="00B002D5" w:rsidRPr="002A3F91" w:rsidRDefault="00B002D5" w:rsidP="002A3F91">
            <w:pPr>
              <w:jc w:val="center"/>
              <w:rPr>
                <w:szCs w:val="22"/>
              </w:rPr>
            </w:pPr>
          </w:p>
        </w:tc>
        <w:tc>
          <w:tcPr>
            <w:tcW w:w="1559" w:type="dxa"/>
            <w:shd w:val="clear" w:color="auto" w:fill="FFFFFF"/>
          </w:tcPr>
          <w:p w14:paraId="39A217C8" w14:textId="77777777" w:rsidR="00B002D5" w:rsidRPr="002A3F91" w:rsidRDefault="00B002D5" w:rsidP="002A3F91">
            <w:pPr>
              <w:jc w:val="center"/>
              <w:rPr>
                <w:szCs w:val="22"/>
              </w:rPr>
            </w:pPr>
          </w:p>
        </w:tc>
      </w:tr>
      <w:tr w:rsidR="00B002D5" w:rsidRPr="0063108B" w14:paraId="0EFB4885" w14:textId="77777777" w:rsidTr="004D582A">
        <w:trPr>
          <w:jc w:val="center"/>
        </w:trPr>
        <w:tc>
          <w:tcPr>
            <w:tcW w:w="9606" w:type="dxa"/>
            <w:shd w:val="clear" w:color="auto" w:fill="FFFFFF"/>
          </w:tcPr>
          <w:p w14:paraId="66AF2E9D" w14:textId="3A4AF70B" w:rsidR="00B002D5" w:rsidRPr="00FF2BCF" w:rsidRDefault="00C97917" w:rsidP="0009492F">
            <w:r>
              <w:t>ΕΓΚ_2</w:t>
            </w:r>
            <w:r w:rsidR="00D13311">
              <w:t>6</w:t>
            </w:r>
            <w:r w:rsidR="00B002D5" w:rsidRPr="00FF2BCF">
              <w:t>0</w:t>
            </w:r>
          </w:p>
          <w:p w14:paraId="699C1A18" w14:textId="77777777" w:rsidR="00B002D5" w:rsidRPr="0063108B" w:rsidRDefault="00B002D5" w:rsidP="000D18B1">
            <w:pPr>
              <w:jc w:val="both"/>
              <w:rPr>
                <w:rFonts w:cs="Calibri"/>
                <w:szCs w:val="22"/>
              </w:rPr>
            </w:pPr>
            <w:r w:rsidRPr="0063108B">
              <w:rPr>
                <w:rFonts w:cs="Calibri"/>
                <w:szCs w:val="22"/>
              </w:rPr>
              <w:t>Πρέπει να παρασχεθούν όλα τα εξειδικευμένα εργαλεία και τα υλικά που απαιτούνται για τη συντήρηση του θόλου.</w:t>
            </w:r>
          </w:p>
        </w:tc>
        <w:tc>
          <w:tcPr>
            <w:tcW w:w="1417" w:type="dxa"/>
            <w:shd w:val="clear" w:color="auto" w:fill="FFFFFF"/>
            <w:vAlign w:val="center"/>
          </w:tcPr>
          <w:p w14:paraId="24A1FB7D" w14:textId="77777777" w:rsidR="00B002D5" w:rsidRPr="002A3F91" w:rsidRDefault="00B002D5" w:rsidP="002A3F91">
            <w:pPr>
              <w:jc w:val="center"/>
              <w:rPr>
                <w:szCs w:val="22"/>
              </w:rPr>
            </w:pPr>
            <w:r>
              <w:rPr>
                <w:szCs w:val="22"/>
              </w:rPr>
              <w:t>ΝΑΙ</w:t>
            </w:r>
          </w:p>
        </w:tc>
        <w:tc>
          <w:tcPr>
            <w:tcW w:w="1418" w:type="dxa"/>
            <w:shd w:val="clear" w:color="auto" w:fill="FFFFFF"/>
          </w:tcPr>
          <w:p w14:paraId="7539AC0B" w14:textId="77777777" w:rsidR="00B002D5" w:rsidRPr="002A3F91" w:rsidRDefault="00B002D5" w:rsidP="002A3F91">
            <w:pPr>
              <w:jc w:val="center"/>
              <w:rPr>
                <w:szCs w:val="22"/>
              </w:rPr>
            </w:pPr>
          </w:p>
        </w:tc>
        <w:tc>
          <w:tcPr>
            <w:tcW w:w="1559" w:type="dxa"/>
            <w:shd w:val="clear" w:color="auto" w:fill="FFFFFF"/>
          </w:tcPr>
          <w:p w14:paraId="408A26B2" w14:textId="77777777" w:rsidR="00B002D5" w:rsidRPr="002A3F91" w:rsidRDefault="00B002D5" w:rsidP="002A3F91">
            <w:pPr>
              <w:jc w:val="center"/>
              <w:rPr>
                <w:szCs w:val="22"/>
              </w:rPr>
            </w:pPr>
          </w:p>
        </w:tc>
      </w:tr>
      <w:tr w:rsidR="00B002D5" w:rsidRPr="0063108B" w14:paraId="1D140022" w14:textId="77777777" w:rsidTr="004D582A">
        <w:trPr>
          <w:jc w:val="center"/>
        </w:trPr>
        <w:tc>
          <w:tcPr>
            <w:tcW w:w="9606" w:type="dxa"/>
            <w:shd w:val="clear" w:color="auto" w:fill="FFFFFF"/>
          </w:tcPr>
          <w:p w14:paraId="5919BF3A" w14:textId="7D9E889B" w:rsidR="00B002D5" w:rsidRPr="00FF2BCF" w:rsidRDefault="00C97917" w:rsidP="0009492F">
            <w:r>
              <w:t>ΕΓΚ_2</w:t>
            </w:r>
            <w:r w:rsidR="00D13311">
              <w:t>7</w:t>
            </w:r>
            <w:r w:rsidR="00B002D5" w:rsidRPr="00FF2BCF">
              <w:t>0</w:t>
            </w:r>
          </w:p>
          <w:p w14:paraId="4BC9F4A7" w14:textId="77777777" w:rsidR="00B002D5" w:rsidRPr="0063108B" w:rsidRDefault="00B002D5" w:rsidP="000D18B1">
            <w:pPr>
              <w:jc w:val="both"/>
              <w:rPr>
                <w:rFonts w:cs="Calibri"/>
                <w:szCs w:val="22"/>
              </w:rPr>
            </w:pPr>
            <w:r w:rsidRPr="0063108B">
              <w:rPr>
                <w:rFonts w:cs="Calibri"/>
                <w:szCs w:val="22"/>
              </w:rPr>
              <w:t xml:space="preserve">Ο θόλος  πρέπει να είναι ικανός να αντέχει θερμοκρασίες από –40° </w:t>
            </w:r>
            <w:r w:rsidRPr="0063108B">
              <w:rPr>
                <w:rFonts w:cs="Calibri"/>
                <w:szCs w:val="22"/>
                <w:lang w:val="en-US"/>
              </w:rPr>
              <w:t>C</w:t>
            </w:r>
            <w:r w:rsidRPr="0063108B">
              <w:rPr>
                <w:rFonts w:cs="Calibri"/>
                <w:szCs w:val="22"/>
              </w:rPr>
              <w:t xml:space="preserve"> μέχρι +55° </w:t>
            </w:r>
            <w:r w:rsidRPr="0063108B">
              <w:rPr>
                <w:rFonts w:cs="Calibri"/>
                <w:szCs w:val="22"/>
                <w:lang w:val="en-US"/>
              </w:rPr>
              <w:t>C</w:t>
            </w:r>
            <w:r w:rsidRPr="0063108B">
              <w:rPr>
                <w:rFonts w:cs="Calibri"/>
                <w:szCs w:val="22"/>
              </w:rPr>
              <w:t>. Η απώλεια αντοχής δεν πρέπει να είναι περισσότερη από 15% μέσα σε αυτό το εύρος θερμοκρασίας. Ο θόλος δεν πρέπει να έχει καμία απώλεια στην απόδοση του με συνθήκες υγρασίας μέχρι 100% (σχετική υγρασία ).</w:t>
            </w:r>
          </w:p>
        </w:tc>
        <w:tc>
          <w:tcPr>
            <w:tcW w:w="1417" w:type="dxa"/>
            <w:shd w:val="clear" w:color="auto" w:fill="FFFFFF"/>
            <w:vAlign w:val="center"/>
          </w:tcPr>
          <w:p w14:paraId="1DBB89AE" w14:textId="77777777" w:rsidR="00B002D5" w:rsidRPr="002A3F91" w:rsidRDefault="00B002D5" w:rsidP="002A3F91">
            <w:pPr>
              <w:jc w:val="center"/>
              <w:rPr>
                <w:szCs w:val="22"/>
              </w:rPr>
            </w:pPr>
            <w:r>
              <w:rPr>
                <w:szCs w:val="22"/>
              </w:rPr>
              <w:t>ΝΑΙ</w:t>
            </w:r>
          </w:p>
        </w:tc>
        <w:tc>
          <w:tcPr>
            <w:tcW w:w="1418" w:type="dxa"/>
            <w:shd w:val="clear" w:color="auto" w:fill="FFFFFF"/>
          </w:tcPr>
          <w:p w14:paraId="3E9D97FA" w14:textId="77777777" w:rsidR="00B002D5" w:rsidRPr="002A3F91" w:rsidRDefault="00B002D5" w:rsidP="002A3F91">
            <w:pPr>
              <w:jc w:val="center"/>
              <w:rPr>
                <w:szCs w:val="22"/>
              </w:rPr>
            </w:pPr>
          </w:p>
        </w:tc>
        <w:tc>
          <w:tcPr>
            <w:tcW w:w="1559" w:type="dxa"/>
            <w:shd w:val="clear" w:color="auto" w:fill="FFFFFF"/>
          </w:tcPr>
          <w:p w14:paraId="3EDC1B66" w14:textId="77777777" w:rsidR="00B002D5" w:rsidRPr="002A3F91" w:rsidRDefault="00B002D5" w:rsidP="002A3F91">
            <w:pPr>
              <w:jc w:val="center"/>
              <w:rPr>
                <w:szCs w:val="22"/>
              </w:rPr>
            </w:pPr>
          </w:p>
        </w:tc>
      </w:tr>
      <w:tr w:rsidR="00B002D5" w:rsidRPr="0063108B" w14:paraId="38AF54F5" w14:textId="77777777" w:rsidTr="004D582A">
        <w:trPr>
          <w:jc w:val="center"/>
        </w:trPr>
        <w:tc>
          <w:tcPr>
            <w:tcW w:w="9606" w:type="dxa"/>
            <w:shd w:val="clear" w:color="auto" w:fill="FFFFFF"/>
          </w:tcPr>
          <w:p w14:paraId="2355D74B" w14:textId="35AB7503" w:rsidR="00B002D5" w:rsidRPr="00FF2BCF" w:rsidRDefault="00C97917" w:rsidP="0009492F">
            <w:r>
              <w:t>ΕΓΚ_</w:t>
            </w:r>
            <w:r w:rsidR="00D13311">
              <w:t>28</w:t>
            </w:r>
            <w:r w:rsidR="00B002D5" w:rsidRPr="00FF2BCF">
              <w:t>0</w:t>
            </w:r>
          </w:p>
          <w:p w14:paraId="2F3121E7" w14:textId="77777777" w:rsidR="00B002D5" w:rsidRPr="0063108B" w:rsidRDefault="00B002D5" w:rsidP="000D18B1">
            <w:pPr>
              <w:jc w:val="both"/>
              <w:rPr>
                <w:rFonts w:cs="Calibri"/>
                <w:szCs w:val="22"/>
              </w:rPr>
            </w:pPr>
            <w:r w:rsidRPr="0063108B">
              <w:rPr>
                <w:rFonts w:cs="Calibri"/>
                <w:szCs w:val="22"/>
              </w:rPr>
              <w:t>Ο θόλος πρέπει να είναι σε θέση να αντέχει στις περιβαλλοντικές συνθήκες που περιγράφονται στο παρόν κεφάλαιο.</w:t>
            </w:r>
          </w:p>
        </w:tc>
        <w:tc>
          <w:tcPr>
            <w:tcW w:w="1417" w:type="dxa"/>
            <w:shd w:val="clear" w:color="auto" w:fill="FFFFFF"/>
            <w:vAlign w:val="center"/>
          </w:tcPr>
          <w:p w14:paraId="0AEE639A" w14:textId="77777777" w:rsidR="00B002D5" w:rsidRPr="002A3F91" w:rsidRDefault="00B002D5" w:rsidP="002A3F91">
            <w:pPr>
              <w:jc w:val="center"/>
              <w:rPr>
                <w:szCs w:val="22"/>
              </w:rPr>
            </w:pPr>
            <w:r>
              <w:rPr>
                <w:szCs w:val="22"/>
              </w:rPr>
              <w:t>ΝΑΙ</w:t>
            </w:r>
          </w:p>
        </w:tc>
        <w:tc>
          <w:tcPr>
            <w:tcW w:w="1418" w:type="dxa"/>
            <w:shd w:val="clear" w:color="auto" w:fill="FFFFFF"/>
          </w:tcPr>
          <w:p w14:paraId="766FC5C3" w14:textId="77777777" w:rsidR="00B002D5" w:rsidRPr="002A3F91" w:rsidRDefault="00B002D5" w:rsidP="002A3F91">
            <w:pPr>
              <w:jc w:val="center"/>
              <w:rPr>
                <w:szCs w:val="22"/>
              </w:rPr>
            </w:pPr>
          </w:p>
        </w:tc>
        <w:tc>
          <w:tcPr>
            <w:tcW w:w="1559" w:type="dxa"/>
            <w:shd w:val="clear" w:color="auto" w:fill="FFFFFF"/>
          </w:tcPr>
          <w:p w14:paraId="3902BA3C" w14:textId="77777777" w:rsidR="00B002D5" w:rsidRPr="002A3F91" w:rsidRDefault="00B002D5" w:rsidP="002A3F91">
            <w:pPr>
              <w:jc w:val="center"/>
              <w:rPr>
                <w:szCs w:val="22"/>
              </w:rPr>
            </w:pPr>
          </w:p>
        </w:tc>
      </w:tr>
      <w:tr w:rsidR="00B002D5" w:rsidRPr="0063108B" w14:paraId="2186B601" w14:textId="77777777" w:rsidTr="004D582A">
        <w:trPr>
          <w:jc w:val="center"/>
        </w:trPr>
        <w:tc>
          <w:tcPr>
            <w:tcW w:w="9606" w:type="dxa"/>
            <w:shd w:val="clear" w:color="auto" w:fill="FFFFFF"/>
          </w:tcPr>
          <w:p w14:paraId="395B0795" w14:textId="5C82CBE7" w:rsidR="00B002D5" w:rsidRPr="00FF2BCF" w:rsidRDefault="00C97917" w:rsidP="0009492F">
            <w:bookmarkStart w:id="2544" w:name="_Toc264460908"/>
            <w:bookmarkStart w:id="2545" w:name="_Toc264469012"/>
            <w:bookmarkStart w:id="2546" w:name="_Toc264529118"/>
            <w:bookmarkStart w:id="2547" w:name="_Toc478632706"/>
            <w:bookmarkStart w:id="2548" w:name="_Toc478633083"/>
            <w:bookmarkStart w:id="2549" w:name="_Toc478633474"/>
            <w:bookmarkStart w:id="2550" w:name="_Toc478634299"/>
            <w:r>
              <w:t>ΕΓΚ_</w:t>
            </w:r>
            <w:r w:rsidR="00D13311">
              <w:t>290</w:t>
            </w:r>
          </w:p>
          <w:p w14:paraId="743EAB07" w14:textId="77777777" w:rsidR="00B002D5" w:rsidRPr="00A759DD" w:rsidRDefault="000C0934" w:rsidP="003B1A2A">
            <w:pPr>
              <w:pStyle w:val="2"/>
              <w:rPr>
                <w:rFonts w:cs="Calibri"/>
              </w:rPr>
            </w:pPr>
            <w:bookmarkStart w:id="2551" w:name="_Toc107263363"/>
            <w:r w:rsidRPr="00A759DD">
              <w:rPr>
                <w:rFonts w:cs="Calibri"/>
              </w:rPr>
              <w:t>10</w:t>
            </w:r>
            <w:r w:rsidR="00B002D5" w:rsidRPr="00A759DD">
              <w:rPr>
                <w:rFonts w:cs="Calibri"/>
              </w:rPr>
              <w:t>.9 Remote Field Monitor.</w:t>
            </w:r>
            <w:bookmarkEnd w:id="2544"/>
            <w:bookmarkEnd w:id="2545"/>
            <w:bookmarkEnd w:id="2546"/>
            <w:bookmarkEnd w:id="2547"/>
            <w:bookmarkEnd w:id="2548"/>
            <w:bookmarkEnd w:id="2549"/>
            <w:bookmarkEnd w:id="2550"/>
            <w:bookmarkEnd w:id="2551"/>
          </w:p>
          <w:p w14:paraId="23342BD3" w14:textId="77777777" w:rsidR="00B002D5" w:rsidRPr="0063108B" w:rsidRDefault="00B002D5" w:rsidP="000D18B1">
            <w:pPr>
              <w:jc w:val="both"/>
              <w:rPr>
                <w:rFonts w:cs="Calibri"/>
                <w:szCs w:val="22"/>
              </w:rPr>
            </w:pPr>
            <w:r w:rsidRPr="0063108B">
              <w:rPr>
                <w:rFonts w:cs="Calibri"/>
                <w:szCs w:val="22"/>
              </w:rPr>
              <w:t xml:space="preserve">Το </w:t>
            </w:r>
            <w:r w:rsidRPr="0063108B">
              <w:rPr>
                <w:rFonts w:cs="Calibri"/>
                <w:szCs w:val="22"/>
                <w:lang w:val="en-US"/>
              </w:rPr>
              <w:t>RFM</w:t>
            </w:r>
            <w:r w:rsidRPr="0063108B">
              <w:rPr>
                <w:rFonts w:cs="Calibri"/>
                <w:szCs w:val="22"/>
              </w:rPr>
              <w:t xml:space="preserve"> θα εγκατασταθεί σε τοποθεσία που θα καθοριστεί κατά τη διάρκεια των </w:t>
            </w:r>
            <w:r w:rsidRPr="0063108B">
              <w:rPr>
                <w:rFonts w:cs="Calibri"/>
                <w:szCs w:val="22"/>
                <w:lang w:val="en-US"/>
              </w:rPr>
              <w:t>DFS</w:t>
            </w:r>
            <w:r w:rsidRPr="0063108B">
              <w:rPr>
                <w:rFonts w:cs="Calibri"/>
                <w:szCs w:val="22"/>
              </w:rPr>
              <w:t xml:space="preserve">. Ο προμηθευτής είναι υπεύθυνος για όλες τις εργασίες εγκατάστασης του </w:t>
            </w:r>
            <w:r w:rsidRPr="0063108B">
              <w:rPr>
                <w:rFonts w:cs="Calibri"/>
                <w:szCs w:val="22"/>
                <w:lang w:val="en-US"/>
              </w:rPr>
              <w:t>RFM</w:t>
            </w:r>
            <w:r w:rsidRPr="0063108B">
              <w:rPr>
                <w:rFonts w:cs="Calibri"/>
                <w:szCs w:val="22"/>
              </w:rPr>
              <w:t>, της κεραίας κλπ.</w:t>
            </w:r>
          </w:p>
        </w:tc>
        <w:tc>
          <w:tcPr>
            <w:tcW w:w="1417" w:type="dxa"/>
            <w:shd w:val="clear" w:color="auto" w:fill="FFFFFF"/>
            <w:vAlign w:val="center"/>
          </w:tcPr>
          <w:p w14:paraId="2381EFEE" w14:textId="77777777" w:rsidR="00B002D5" w:rsidRPr="002A3F91" w:rsidRDefault="00B002D5" w:rsidP="002A3F91">
            <w:pPr>
              <w:jc w:val="center"/>
              <w:rPr>
                <w:szCs w:val="22"/>
              </w:rPr>
            </w:pPr>
            <w:r>
              <w:rPr>
                <w:szCs w:val="22"/>
              </w:rPr>
              <w:t>ΝΑΙ</w:t>
            </w:r>
          </w:p>
        </w:tc>
        <w:tc>
          <w:tcPr>
            <w:tcW w:w="1418" w:type="dxa"/>
            <w:shd w:val="clear" w:color="auto" w:fill="FFFFFF"/>
          </w:tcPr>
          <w:p w14:paraId="4ADE52BB" w14:textId="77777777" w:rsidR="00B002D5" w:rsidRPr="002A3F91" w:rsidRDefault="00B002D5" w:rsidP="002A3F91">
            <w:pPr>
              <w:jc w:val="center"/>
              <w:rPr>
                <w:szCs w:val="22"/>
              </w:rPr>
            </w:pPr>
          </w:p>
        </w:tc>
        <w:tc>
          <w:tcPr>
            <w:tcW w:w="1559" w:type="dxa"/>
            <w:shd w:val="clear" w:color="auto" w:fill="FFFFFF"/>
          </w:tcPr>
          <w:p w14:paraId="4E189E88" w14:textId="77777777" w:rsidR="00B002D5" w:rsidRPr="002A3F91" w:rsidRDefault="00B002D5" w:rsidP="002A3F91">
            <w:pPr>
              <w:jc w:val="center"/>
              <w:rPr>
                <w:szCs w:val="22"/>
              </w:rPr>
            </w:pPr>
          </w:p>
        </w:tc>
      </w:tr>
      <w:tr w:rsidR="00B002D5" w:rsidRPr="0063108B" w14:paraId="2D649800" w14:textId="77777777" w:rsidTr="004D582A">
        <w:trPr>
          <w:jc w:val="center"/>
        </w:trPr>
        <w:tc>
          <w:tcPr>
            <w:tcW w:w="9606" w:type="dxa"/>
            <w:shd w:val="clear" w:color="auto" w:fill="FFFFFF"/>
          </w:tcPr>
          <w:p w14:paraId="4800FBBC" w14:textId="32F8103B" w:rsidR="00B002D5" w:rsidRPr="00FF2BCF" w:rsidRDefault="00C97917" w:rsidP="0009492F">
            <w:bookmarkStart w:id="2552" w:name="_Toc264460909"/>
            <w:bookmarkStart w:id="2553" w:name="_Toc264469013"/>
            <w:bookmarkStart w:id="2554" w:name="_Toc264529119"/>
            <w:bookmarkStart w:id="2555" w:name="_Toc478632707"/>
            <w:bookmarkStart w:id="2556" w:name="_Toc478633084"/>
            <w:bookmarkStart w:id="2557" w:name="_Toc478633475"/>
            <w:bookmarkStart w:id="2558" w:name="_Toc478634300"/>
            <w:r>
              <w:t>ΕΓΚ_3</w:t>
            </w:r>
            <w:r w:rsidR="00D13311">
              <w:t>0</w:t>
            </w:r>
            <w:r w:rsidR="00B002D5" w:rsidRPr="00FF2BCF">
              <w:t>0</w:t>
            </w:r>
          </w:p>
          <w:p w14:paraId="68C63E0D" w14:textId="77777777" w:rsidR="00B002D5" w:rsidRPr="00A759DD" w:rsidRDefault="000C0934" w:rsidP="003B1A2A">
            <w:pPr>
              <w:pStyle w:val="2"/>
              <w:rPr>
                <w:rFonts w:cs="Calibri"/>
              </w:rPr>
            </w:pPr>
            <w:bookmarkStart w:id="2559" w:name="_Toc107263364"/>
            <w:r w:rsidRPr="00A759DD">
              <w:rPr>
                <w:rFonts w:cs="Calibri"/>
              </w:rPr>
              <w:lastRenderedPageBreak/>
              <w:t>10</w:t>
            </w:r>
            <w:r w:rsidR="00B002D5" w:rsidRPr="00A759DD">
              <w:rPr>
                <w:rFonts w:cs="Calibri"/>
              </w:rPr>
              <w:t>.10 Εξαερισμός και σύστημα ψύξης εξοπλισμού-Κλιματισμός</w:t>
            </w:r>
            <w:bookmarkEnd w:id="2552"/>
            <w:bookmarkEnd w:id="2553"/>
            <w:bookmarkEnd w:id="2554"/>
            <w:bookmarkEnd w:id="2555"/>
            <w:bookmarkEnd w:id="2556"/>
            <w:bookmarkEnd w:id="2557"/>
            <w:bookmarkEnd w:id="2558"/>
            <w:bookmarkEnd w:id="2559"/>
            <w:r w:rsidR="00B002D5" w:rsidRPr="00A759DD">
              <w:rPr>
                <w:rFonts w:cs="Calibri"/>
              </w:rPr>
              <w:t xml:space="preserve"> </w:t>
            </w:r>
          </w:p>
          <w:p w14:paraId="18476200" w14:textId="77777777" w:rsidR="00B002D5" w:rsidRPr="0063108B" w:rsidRDefault="00B002D5" w:rsidP="000D18B1">
            <w:pPr>
              <w:jc w:val="both"/>
              <w:rPr>
                <w:rFonts w:cs="Calibri"/>
                <w:szCs w:val="22"/>
              </w:rPr>
            </w:pPr>
            <w:r w:rsidRPr="0063108B">
              <w:rPr>
                <w:rFonts w:cs="Calibri"/>
                <w:szCs w:val="22"/>
              </w:rPr>
              <w:t xml:space="preserve">Πρέπει να διαμορφωθεί  εγκατάσταση ψύξης – εξαερισμού των εν λειτουργία συστημάτων. Το σύστημα πρέπει να τίθεται αυτόματα εκτός λειτουργίας αν η εγκατάσταση ψύξης πάθει βλάβη , με ταυτόχρονη ένδειξη </w:t>
            </w:r>
            <w:r w:rsidRPr="0063108B">
              <w:rPr>
                <w:rFonts w:cs="Calibri"/>
                <w:szCs w:val="22"/>
                <w:lang w:val="en-US"/>
              </w:rPr>
              <w:t>ALARM</w:t>
            </w:r>
            <w:r w:rsidRPr="0063108B">
              <w:rPr>
                <w:rFonts w:cs="Calibri"/>
                <w:szCs w:val="22"/>
              </w:rPr>
              <w:t xml:space="preserve"> σε επίπεδο  </w:t>
            </w:r>
            <w:r w:rsidRPr="0063108B">
              <w:rPr>
                <w:rFonts w:cs="Calibri"/>
                <w:szCs w:val="22"/>
                <w:lang w:val="en-US"/>
              </w:rPr>
              <w:t>RCMS</w:t>
            </w:r>
            <w:r w:rsidRPr="0063108B">
              <w:rPr>
                <w:rFonts w:cs="Calibri"/>
                <w:szCs w:val="22"/>
              </w:rPr>
              <w:t>.</w:t>
            </w:r>
          </w:p>
          <w:p w14:paraId="05875559" w14:textId="77777777" w:rsidR="00B002D5" w:rsidRPr="0063108B" w:rsidRDefault="00B002D5" w:rsidP="000D18B1">
            <w:pPr>
              <w:jc w:val="both"/>
              <w:rPr>
                <w:rFonts w:cs="Calibri"/>
                <w:szCs w:val="22"/>
              </w:rPr>
            </w:pPr>
            <w:r w:rsidRPr="0063108B">
              <w:rPr>
                <w:rFonts w:cs="Calibri"/>
                <w:szCs w:val="22"/>
              </w:rPr>
              <w:t>Γενικά το σύστημα κλιματισμού το οποίο πρόκειται να τοποθετηθεί πρέπει να ικανοποιεί τις παρακάτω συνθήκες :</w:t>
            </w:r>
          </w:p>
          <w:p w14:paraId="33E1E56A" w14:textId="77777777" w:rsidR="00B002D5" w:rsidRPr="0063108B" w:rsidRDefault="00B002D5" w:rsidP="000D18B1">
            <w:pPr>
              <w:jc w:val="both"/>
              <w:rPr>
                <w:rFonts w:cs="Calibri"/>
                <w:szCs w:val="22"/>
              </w:rPr>
            </w:pPr>
            <w:r w:rsidRPr="0063108B">
              <w:rPr>
                <w:rFonts w:cs="Calibri"/>
                <w:szCs w:val="22"/>
              </w:rPr>
              <w:t>Η θερμοκρασία στο χώρο των συσκευών πρέπει να διατηρείται σε επίπεδα πού επιτρέπουν την απρόσκοπτη λειτουργία των συσκευών για τις επικρατούσες μετεωρολογικές συνθήκες και να είναι σύμφωνα με τις περιβαλλοντικές απαιτήσεις όπως αυτές φαίνονται στον πίνακα του κεφαλαίου των γενικών τεχνικών προδιαγραφών.</w:t>
            </w:r>
          </w:p>
        </w:tc>
        <w:tc>
          <w:tcPr>
            <w:tcW w:w="1417" w:type="dxa"/>
            <w:shd w:val="clear" w:color="auto" w:fill="FFFFFF"/>
            <w:vAlign w:val="center"/>
          </w:tcPr>
          <w:p w14:paraId="7C2AE22E" w14:textId="77777777" w:rsidR="00B002D5" w:rsidRPr="002A3F91" w:rsidRDefault="00B002D5" w:rsidP="002A3F91">
            <w:pPr>
              <w:jc w:val="center"/>
              <w:rPr>
                <w:szCs w:val="22"/>
              </w:rPr>
            </w:pPr>
            <w:r>
              <w:rPr>
                <w:szCs w:val="22"/>
              </w:rPr>
              <w:lastRenderedPageBreak/>
              <w:t>ΝΑΙ</w:t>
            </w:r>
          </w:p>
        </w:tc>
        <w:tc>
          <w:tcPr>
            <w:tcW w:w="1418" w:type="dxa"/>
            <w:shd w:val="clear" w:color="auto" w:fill="FFFFFF"/>
          </w:tcPr>
          <w:p w14:paraId="1433F447" w14:textId="77777777" w:rsidR="00B002D5" w:rsidRPr="002A3F91" w:rsidRDefault="00B002D5" w:rsidP="002A3F91">
            <w:pPr>
              <w:jc w:val="center"/>
              <w:rPr>
                <w:szCs w:val="22"/>
              </w:rPr>
            </w:pPr>
          </w:p>
        </w:tc>
        <w:tc>
          <w:tcPr>
            <w:tcW w:w="1559" w:type="dxa"/>
            <w:shd w:val="clear" w:color="auto" w:fill="FFFFFF"/>
          </w:tcPr>
          <w:p w14:paraId="282EFB1F" w14:textId="77777777" w:rsidR="00B002D5" w:rsidRPr="002A3F91" w:rsidRDefault="00B002D5" w:rsidP="002A3F91">
            <w:pPr>
              <w:jc w:val="center"/>
              <w:rPr>
                <w:szCs w:val="22"/>
              </w:rPr>
            </w:pPr>
          </w:p>
        </w:tc>
      </w:tr>
      <w:tr w:rsidR="004D582A" w:rsidRPr="0063108B" w14:paraId="3EB5BB38" w14:textId="77777777" w:rsidTr="004D582A">
        <w:trPr>
          <w:jc w:val="center"/>
        </w:trPr>
        <w:tc>
          <w:tcPr>
            <w:tcW w:w="9606" w:type="dxa"/>
            <w:shd w:val="clear" w:color="auto" w:fill="FFFFFF"/>
          </w:tcPr>
          <w:p w14:paraId="0727F346" w14:textId="7D10809C" w:rsidR="004D582A" w:rsidRPr="00FF2BCF" w:rsidRDefault="004D582A" w:rsidP="004D582A">
            <w:r>
              <w:t>ΕΓΚ_3</w:t>
            </w:r>
            <w:r w:rsidR="00C37E8D">
              <w:t>1</w:t>
            </w:r>
            <w:r w:rsidRPr="00FF2BCF">
              <w:t>0</w:t>
            </w:r>
          </w:p>
          <w:p w14:paraId="22AC6B8B" w14:textId="77777777" w:rsidR="004D582A" w:rsidRPr="0063108B" w:rsidRDefault="004D582A" w:rsidP="004D582A">
            <w:pPr>
              <w:jc w:val="both"/>
              <w:rPr>
                <w:rFonts w:cs="Calibri"/>
                <w:szCs w:val="22"/>
              </w:rPr>
            </w:pPr>
            <w:r w:rsidRPr="0063108B">
              <w:rPr>
                <w:rFonts w:cs="Calibri"/>
                <w:szCs w:val="22"/>
              </w:rPr>
              <w:t>Πρέπει να παρέχεται για το περιβάλλον του εξοπλισμού (αίθουσα και φοριαμοί</w:t>
            </w:r>
            <w:r w:rsidR="001B7D32">
              <w:rPr>
                <w:rFonts w:cs="Calibri"/>
                <w:szCs w:val="22"/>
              </w:rPr>
              <w:t xml:space="preserve"> </w:t>
            </w:r>
            <w:r w:rsidRPr="0063108B">
              <w:rPr>
                <w:rFonts w:cs="Calibri"/>
                <w:szCs w:val="22"/>
              </w:rPr>
              <w:t>-</w:t>
            </w:r>
            <w:r w:rsidR="001B7D32">
              <w:rPr>
                <w:rFonts w:cs="Calibri"/>
                <w:szCs w:val="22"/>
              </w:rPr>
              <w:t xml:space="preserve"> </w:t>
            </w:r>
            <w:r w:rsidRPr="0063108B">
              <w:rPr>
                <w:rFonts w:cs="Calibri"/>
                <w:szCs w:val="22"/>
              </w:rPr>
              <w:t xml:space="preserve">ικριώματα) μία εγκατάσταση προειδοποίησης  για υπερθέρμανση και δυνατότητα συναγερμού (με ρυθμιζόμενα όρια). </w:t>
            </w:r>
          </w:p>
        </w:tc>
        <w:tc>
          <w:tcPr>
            <w:tcW w:w="1417" w:type="dxa"/>
            <w:shd w:val="clear" w:color="auto" w:fill="FFFFFF"/>
            <w:vAlign w:val="center"/>
          </w:tcPr>
          <w:p w14:paraId="4BA6864B" w14:textId="77777777" w:rsidR="004D582A" w:rsidRPr="002A3F91" w:rsidRDefault="004D582A" w:rsidP="004D582A">
            <w:pPr>
              <w:jc w:val="center"/>
              <w:rPr>
                <w:szCs w:val="22"/>
              </w:rPr>
            </w:pPr>
            <w:r>
              <w:rPr>
                <w:szCs w:val="22"/>
              </w:rPr>
              <w:t>ΝΑΙ</w:t>
            </w:r>
          </w:p>
        </w:tc>
        <w:tc>
          <w:tcPr>
            <w:tcW w:w="1418" w:type="dxa"/>
            <w:shd w:val="clear" w:color="auto" w:fill="FFFFFF"/>
          </w:tcPr>
          <w:p w14:paraId="4E7ABA12" w14:textId="77777777" w:rsidR="004D582A" w:rsidRPr="002A3F91" w:rsidRDefault="004D582A" w:rsidP="004D582A">
            <w:pPr>
              <w:jc w:val="center"/>
              <w:rPr>
                <w:szCs w:val="22"/>
              </w:rPr>
            </w:pPr>
          </w:p>
        </w:tc>
        <w:tc>
          <w:tcPr>
            <w:tcW w:w="1559" w:type="dxa"/>
            <w:shd w:val="clear" w:color="auto" w:fill="FFFFFF"/>
          </w:tcPr>
          <w:p w14:paraId="554121AD" w14:textId="77777777" w:rsidR="004D582A" w:rsidRPr="002A3F91" w:rsidRDefault="004D582A" w:rsidP="004D582A">
            <w:pPr>
              <w:jc w:val="center"/>
              <w:rPr>
                <w:szCs w:val="22"/>
              </w:rPr>
            </w:pPr>
          </w:p>
        </w:tc>
      </w:tr>
      <w:tr w:rsidR="004D582A" w:rsidRPr="0063108B" w14:paraId="52A5E6F5" w14:textId="77777777" w:rsidTr="004D582A">
        <w:trPr>
          <w:jc w:val="center"/>
        </w:trPr>
        <w:tc>
          <w:tcPr>
            <w:tcW w:w="9606" w:type="dxa"/>
            <w:shd w:val="clear" w:color="auto" w:fill="FFFFFF"/>
          </w:tcPr>
          <w:p w14:paraId="5CDC3739" w14:textId="3FA95139" w:rsidR="004D582A" w:rsidRPr="00FF2BCF" w:rsidRDefault="004D582A" w:rsidP="004D582A">
            <w:bookmarkStart w:id="2560" w:name="_Toc264397185"/>
            <w:bookmarkStart w:id="2561" w:name="_Toc264460910"/>
            <w:bookmarkStart w:id="2562" w:name="_Toc264469014"/>
            <w:bookmarkStart w:id="2563" w:name="_Toc264529120"/>
            <w:bookmarkStart w:id="2564" w:name="_Toc478632708"/>
            <w:bookmarkStart w:id="2565" w:name="_Toc478633085"/>
            <w:bookmarkStart w:id="2566" w:name="_Toc478633476"/>
            <w:bookmarkStart w:id="2567" w:name="_Toc478634301"/>
            <w:r w:rsidRPr="00FF2BCF">
              <w:t>ΕΓΚ_3</w:t>
            </w:r>
            <w:r w:rsidR="00C37E8D">
              <w:t>2</w:t>
            </w:r>
            <w:r w:rsidRPr="00FF2BCF">
              <w:t>0</w:t>
            </w:r>
          </w:p>
          <w:p w14:paraId="073F646C" w14:textId="77777777" w:rsidR="004D582A" w:rsidRPr="00A759DD" w:rsidRDefault="004D582A" w:rsidP="004D582A">
            <w:pPr>
              <w:pStyle w:val="2"/>
              <w:rPr>
                <w:rFonts w:cs="Calibri"/>
                <w:caps/>
              </w:rPr>
            </w:pPr>
            <w:bookmarkStart w:id="2568" w:name="_Toc107263365"/>
            <w:r w:rsidRPr="00A759DD">
              <w:rPr>
                <w:rFonts w:cs="Calibri"/>
              </w:rPr>
              <w:t>10.11 Σύστημα πυρόσβεσης</w:t>
            </w:r>
            <w:bookmarkEnd w:id="2560"/>
            <w:bookmarkEnd w:id="2561"/>
            <w:bookmarkEnd w:id="2562"/>
            <w:bookmarkEnd w:id="2563"/>
            <w:bookmarkEnd w:id="2564"/>
            <w:bookmarkEnd w:id="2565"/>
            <w:bookmarkEnd w:id="2566"/>
            <w:bookmarkEnd w:id="2567"/>
            <w:bookmarkEnd w:id="2568"/>
          </w:p>
          <w:p w14:paraId="25FC2720" w14:textId="6A0D1625" w:rsidR="004D582A" w:rsidRPr="0063108B" w:rsidRDefault="004D582A" w:rsidP="004D582A">
            <w:pPr>
              <w:jc w:val="both"/>
              <w:rPr>
                <w:rFonts w:cs="Calibri"/>
                <w:b/>
                <w:caps/>
                <w:szCs w:val="22"/>
              </w:rPr>
            </w:pPr>
            <w:r w:rsidRPr="0063108B">
              <w:rPr>
                <w:rFonts w:cs="Calibri"/>
                <w:szCs w:val="22"/>
              </w:rPr>
              <w:t xml:space="preserve">Σε όλους τους χώρους θα </w:t>
            </w:r>
            <w:r w:rsidR="00444F06">
              <w:rPr>
                <w:rFonts w:cs="Calibri"/>
                <w:szCs w:val="22"/>
              </w:rPr>
              <w:t xml:space="preserve">τοποθετηθεί σύστημα αυτόματης πυρόσβεσης και θα </w:t>
            </w:r>
            <w:r w:rsidRPr="0063108B">
              <w:rPr>
                <w:rFonts w:cs="Calibri"/>
                <w:szCs w:val="22"/>
              </w:rPr>
              <w:t>τοποθετηθούν πυροσβεστήρες χειρός.   Όπου υπάρχουν ηλεκτρονικές συσκευές πρέπει να χρησιμοποιηθούν πυροσβεστήρες  διοξειδίου του άνθρακα (CO 2).</w:t>
            </w:r>
          </w:p>
          <w:p w14:paraId="5575D0B0" w14:textId="77777777" w:rsidR="004D582A" w:rsidRPr="0063108B" w:rsidRDefault="004D582A" w:rsidP="004D582A">
            <w:pPr>
              <w:rPr>
                <w:rFonts w:cs="Calibri"/>
                <w:b/>
                <w:caps/>
                <w:szCs w:val="22"/>
              </w:rPr>
            </w:pPr>
            <w:bookmarkStart w:id="2569" w:name="_Toc264397186"/>
            <w:r w:rsidRPr="0063108B">
              <w:rPr>
                <w:rFonts w:cs="Calibri"/>
                <w:szCs w:val="22"/>
              </w:rPr>
              <w:t>Το σύστημα πυρόσβεσης θα εγκριθεί από  την ΥΠΑ</w:t>
            </w:r>
            <w:bookmarkEnd w:id="2569"/>
          </w:p>
        </w:tc>
        <w:tc>
          <w:tcPr>
            <w:tcW w:w="1417" w:type="dxa"/>
            <w:shd w:val="clear" w:color="auto" w:fill="FFFFFF"/>
            <w:vAlign w:val="center"/>
          </w:tcPr>
          <w:p w14:paraId="23D3D684" w14:textId="77777777" w:rsidR="004D582A" w:rsidRPr="002A3F91" w:rsidRDefault="004D582A" w:rsidP="004D582A">
            <w:pPr>
              <w:jc w:val="center"/>
              <w:rPr>
                <w:szCs w:val="22"/>
              </w:rPr>
            </w:pPr>
            <w:r>
              <w:rPr>
                <w:szCs w:val="22"/>
              </w:rPr>
              <w:t>ΝΑΙ</w:t>
            </w:r>
          </w:p>
        </w:tc>
        <w:tc>
          <w:tcPr>
            <w:tcW w:w="1418" w:type="dxa"/>
            <w:shd w:val="clear" w:color="auto" w:fill="FFFFFF"/>
          </w:tcPr>
          <w:p w14:paraId="10D952FC" w14:textId="77777777" w:rsidR="004D582A" w:rsidRPr="002A3F91" w:rsidRDefault="004D582A" w:rsidP="004D582A">
            <w:pPr>
              <w:jc w:val="center"/>
              <w:rPr>
                <w:szCs w:val="22"/>
              </w:rPr>
            </w:pPr>
          </w:p>
        </w:tc>
        <w:tc>
          <w:tcPr>
            <w:tcW w:w="1559" w:type="dxa"/>
            <w:shd w:val="clear" w:color="auto" w:fill="FFFFFF"/>
          </w:tcPr>
          <w:p w14:paraId="7C513688" w14:textId="77777777" w:rsidR="004D582A" w:rsidRPr="002A3F91" w:rsidRDefault="004D582A" w:rsidP="004D582A">
            <w:pPr>
              <w:jc w:val="center"/>
              <w:rPr>
                <w:szCs w:val="22"/>
              </w:rPr>
            </w:pPr>
          </w:p>
        </w:tc>
      </w:tr>
      <w:tr w:rsidR="004D582A" w:rsidRPr="0063108B" w14:paraId="24738DD0" w14:textId="77777777" w:rsidTr="004D582A">
        <w:trPr>
          <w:jc w:val="center"/>
        </w:trPr>
        <w:tc>
          <w:tcPr>
            <w:tcW w:w="9606" w:type="dxa"/>
            <w:shd w:val="clear" w:color="auto" w:fill="FFFFFF"/>
          </w:tcPr>
          <w:p w14:paraId="419A200B" w14:textId="0729DFD1" w:rsidR="004D582A" w:rsidRPr="00FF2BCF" w:rsidRDefault="004D582A" w:rsidP="004D582A">
            <w:bookmarkStart w:id="2570" w:name="_Toc264460911"/>
            <w:bookmarkStart w:id="2571" w:name="_Toc264469015"/>
            <w:bookmarkStart w:id="2572" w:name="_Toc264529121"/>
            <w:bookmarkStart w:id="2573" w:name="_Toc478632709"/>
            <w:bookmarkStart w:id="2574" w:name="_Toc478633086"/>
            <w:bookmarkStart w:id="2575" w:name="_Toc478633477"/>
            <w:bookmarkStart w:id="2576" w:name="_Toc478634302"/>
            <w:r>
              <w:t>ΕΓΚ_3</w:t>
            </w:r>
            <w:r w:rsidR="00C37E8D">
              <w:t>3</w:t>
            </w:r>
            <w:r w:rsidRPr="00FF2BCF">
              <w:t>0</w:t>
            </w:r>
          </w:p>
          <w:p w14:paraId="50CC1412" w14:textId="77777777" w:rsidR="004D582A" w:rsidRPr="00A759DD" w:rsidRDefault="004D582A" w:rsidP="004D582A">
            <w:pPr>
              <w:pStyle w:val="2"/>
              <w:rPr>
                <w:rFonts w:cs="Calibri"/>
              </w:rPr>
            </w:pPr>
            <w:bookmarkStart w:id="2577" w:name="_Toc107263366"/>
            <w:r w:rsidRPr="00A759DD">
              <w:rPr>
                <w:rFonts w:cs="Calibri"/>
              </w:rPr>
              <w:t>10.12 Ηλεκτρικό περιβάλλον</w:t>
            </w:r>
            <w:bookmarkEnd w:id="2570"/>
            <w:bookmarkEnd w:id="2571"/>
            <w:bookmarkEnd w:id="2572"/>
            <w:bookmarkEnd w:id="2573"/>
            <w:bookmarkEnd w:id="2574"/>
            <w:bookmarkEnd w:id="2575"/>
            <w:bookmarkEnd w:id="2576"/>
            <w:bookmarkEnd w:id="2577"/>
          </w:p>
          <w:p w14:paraId="402ADAB8" w14:textId="77777777" w:rsidR="004D582A" w:rsidRPr="0063108B" w:rsidRDefault="004D582A" w:rsidP="004D582A">
            <w:pPr>
              <w:jc w:val="both"/>
              <w:rPr>
                <w:rFonts w:cs="Calibri"/>
                <w:b/>
                <w:szCs w:val="22"/>
              </w:rPr>
            </w:pPr>
            <w:r w:rsidRPr="0063108B">
              <w:rPr>
                <w:rFonts w:cs="Calibri"/>
                <w:szCs w:val="22"/>
              </w:rPr>
              <w:t xml:space="preserve">Όλο το σύστημα πρέπει να λειτουργεί μέσω μιας τριφασικής ηλεκτροδότησης 50 Hz </w:t>
            </w:r>
            <w:r w:rsidRPr="0063108B">
              <w:rPr>
                <w:rFonts w:cs="Calibri"/>
                <w:szCs w:val="22"/>
              </w:rPr>
              <w:sym w:font="Symbol" w:char="00B1"/>
            </w:r>
            <w:r w:rsidRPr="0063108B">
              <w:rPr>
                <w:rFonts w:cs="Calibri"/>
                <w:szCs w:val="22"/>
              </w:rPr>
              <w:t xml:space="preserve">10%, 380 V πολική και 220 V φασική τάση με στιγμιαίες μεταβολές  </w:t>
            </w:r>
            <w:r w:rsidRPr="0063108B">
              <w:rPr>
                <w:rFonts w:cs="Calibri"/>
                <w:szCs w:val="22"/>
              </w:rPr>
              <w:sym w:font="Symbol" w:char="00B1"/>
            </w:r>
            <w:r w:rsidRPr="0063108B">
              <w:rPr>
                <w:rFonts w:cs="Calibri"/>
                <w:szCs w:val="22"/>
              </w:rPr>
              <w:t xml:space="preserve">15% σε 0.1 έως 2 δευτερόλεπτα και </w:t>
            </w:r>
            <w:r w:rsidRPr="0063108B">
              <w:rPr>
                <w:rFonts w:cs="Calibri"/>
                <w:szCs w:val="22"/>
              </w:rPr>
              <w:sym w:font="Symbol" w:char="00B1"/>
            </w:r>
            <w:r w:rsidRPr="0063108B">
              <w:rPr>
                <w:rFonts w:cs="Calibri"/>
                <w:szCs w:val="22"/>
              </w:rPr>
              <w:t xml:space="preserve"> 10% πάνω από 2 δευτερόλεπτα. Πρέπει να επιτυγχάνονται πλήρως οι απαιτήσεις απόδοσης, όταν οι τάσεις βρίσκονται μεταξύ αυτών των συγκεκριμένων ορίων.  </w:t>
            </w:r>
          </w:p>
        </w:tc>
        <w:tc>
          <w:tcPr>
            <w:tcW w:w="1417" w:type="dxa"/>
            <w:shd w:val="clear" w:color="auto" w:fill="FFFFFF"/>
            <w:vAlign w:val="center"/>
          </w:tcPr>
          <w:p w14:paraId="47159910" w14:textId="77777777" w:rsidR="004D582A" w:rsidRPr="002A3F91" w:rsidRDefault="004D582A" w:rsidP="004D582A">
            <w:pPr>
              <w:jc w:val="center"/>
              <w:rPr>
                <w:szCs w:val="22"/>
              </w:rPr>
            </w:pPr>
            <w:r>
              <w:rPr>
                <w:szCs w:val="22"/>
              </w:rPr>
              <w:t>ΝΑΙ</w:t>
            </w:r>
          </w:p>
        </w:tc>
        <w:tc>
          <w:tcPr>
            <w:tcW w:w="1418" w:type="dxa"/>
            <w:shd w:val="clear" w:color="auto" w:fill="FFFFFF"/>
          </w:tcPr>
          <w:p w14:paraId="229DDAF3" w14:textId="77777777" w:rsidR="004D582A" w:rsidRPr="002A3F91" w:rsidRDefault="004D582A" w:rsidP="004D582A">
            <w:pPr>
              <w:jc w:val="center"/>
              <w:rPr>
                <w:szCs w:val="22"/>
              </w:rPr>
            </w:pPr>
          </w:p>
        </w:tc>
        <w:tc>
          <w:tcPr>
            <w:tcW w:w="1559" w:type="dxa"/>
            <w:shd w:val="clear" w:color="auto" w:fill="FFFFFF"/>
          </w:tcPr>
          <w:p w14:paraId="1CE5517B" w14:textId="77777777" w:rsidR="004D582A" w:rsidRPr="002A3F91" w:rsidRDefault="004D582A" w:rsidP="004D582A">
            <w:pPr>
              <w:jc w:val="center"/>
              <w:rPr>
                <w:szCs w:val="22"/>
              </w:rPr>
            </w:pPr>
          </w:p>
        </w:tc>
      </w:tr>
      <w:tr w:rsidR="004D582A" w:rsidRPr="0063108B" w14:paraId="6A541891" w14:textId="77777777" w:rsidTr="004D582A">
        <w:trPr>
          <w:jc w:val="center"/>
        </w:trPr>
        <w:tc>
          <w:tcPr>
            <w:tcW w:w="9606" w:type="dxa"/>
            <w:shd w:val="clear" w:color="auto" w:fill="FFFFFF"/>
          </w:tcPr>
          <w:p w14:paraId="00142BE6" w14:textId="6C1EF750" w:rsidR="004D582A" w:rsidRPr="00FF2BCF" w:rsidRDefault="004D582A" w:rsidP="004D582A">
            <w:r w:rsidRPr="00FF2BCF">
              <w:lastRenderedPageBreak/>
              <w:t>ΕΓΚ_3</w:t>
            </w:r>
            <w:r w:rsidR="00C37E8D">
              <w:t>4</w:t>
            </w:r>
            <w:r w:rsidRPr="00FF2BCF">
              <w:t>0</w:t>
            </w:r>
          </w:p>
          <w:p w14:paraId="20E4C709" w14:textId="77777777" w:rsidR="004D582A" w:rsidRPr="0063108B" w:rsidRDefault="004D582A" w:rsidP="004D582A">
            <w:pPr>
              <w:jc w:val="both"/>
              <w:rPr>
                <w:rFonts w:cs="Calibri"/>
                <w:b/>
                <w:szCs w:val="22"/>
              </w:rPr>
            </w:pPr>
            <w:r w:rsidRPr="0063108B">
              <w:rPr>
                <w:rFonts w:cs="Calibri"/>
                <w:szCs w:val="22"/>
              </w:rPr>
              <w:t xml:space="preserve">Πρέπει να τοποθετηθεί ένα σύστημα «διακοπής έκτακτης ανάγκης» σε κάθε αίθουσα εξοπλισμού για να παρέχει ολική απομόνωση του εξοπλισμού από την κύρια τροφοδοσία σε περίπτωση έκτακτης ανάγκης. Ο διακόπτης αυτός πρέπει να είναι σε κόκκινο χρώμα και πρέπει να αναγνωρίζεται και να τίθεται σε λειτουργία εύκολα    ( </w:t>
            </w:r>
            <w:r w:rsidRPr="0063108B">
              <w:rPr>
                <w:rFonts w:cs="Calibri"/>
                <w:szCs w:val="22"/>
                <w:lang w:val="en-US"/>
              </w:rPr>
              <w:t>emergency</w:t>
            </w:r>
            <w:r w:rsidRPr="0063108B">
              <w:rPr>
                <w:rFonts w:cs="Calibri"/>
                <w:szCs w:val="22"/>
              </w:rPr>
              <w:t xml:space="preserve"> </w:t>
            </w:r>
            <w:r w:rsidRPr="0063108B">
              <w:rPr>
                <w:rFonts w:cs="Calibri"/>
                <w:szCs w:val="22"/>
                <w:lang w:val="en-US"/>
              </w:rPr>
              <w:t>switch</w:t>
            </w:r>
            <w:r w:rsidRPr="0063108B">
              <w:rPr>
                <w:rFonts w:cs="Calibri"/>
                <w:szCs w:val="22"/>
              </w:rPr>
              <w:t>).</w:t>
            </w:r>
          </w:p>
        </w:tc>
        <w:tc>
          <w:tcPr>
            <w:tcW w:w="1417" w:type="dxa"/>
            <w:shd w:val="clear" w:color="auto" w:fill="FFFFFF"/>
            <w:vAlign w:val="center"/>
          </w:tcPr>
          <w:p w14:paraId="03B46BC2" w14:textId="77777777" w:rsidR="004D582A" w:rsidRPr="002A3F91" w:rsidRDefault="004D582A" w:rsidP="004D582A">
            <w:pPr>
              <w:jc w:val="center"/>
              <w:rPr>
                <w:szCs w:val="22"/>
              </w:rPr>
            </w:pPr>
            <w:r>
              <w:rPr>
                <w:szCs w:val="22"/>
              </w:rPr>
              <w:t>ΝΑΙ</w:t>
            </w:r>
          </w:p>
        </w:tc>
        <w:tc>
          <w:tcPr>
            <w:tcW w:w="1418" w:type="dxa"/>
            <w:shd w:val="clear" w:color="auto" w:fill="FFFFFF"/>
          </w:tcPr>
          <w:p w14:paraId="3B96972B" w14:textId="77777777" w:rsidR="004D582A" w:rsidRPr="002A3F91" w:rsidRDefault="004D582A" w:rsidP="004D582A">
            <w:pPr>
              <w:jc w:val="center"/>
              <w:rPr>
                <w:szCs w:val="22"/>
              </w:rPr>
            </w:pPr>
          </w:p>
        </w:tc>
        <w:tc>
          <w:tcPr>
            <w:tcW w:w="1559" w:type="dxa"/>
            <w:shd w:val="clear" w:color="auto" w:fill="FFFFFF"/>
          </w:tcPr>
          <w:p w14:paraId="1B320E1C" w14:textId="77777777" w:rsidR="004D582A" w:rsidRPr="002A3F91" w:rsidRDefault="004D582A" w:rsidP="004D582A">
            <w:pPr>
              <w:jc w:val="center"/>
              <w:rPr>
                <w:szCs w:val="22"/>
              </w:rPr>
            </w:pPr>
          </w:p>
        </w:tc>
      </w:tr>
      <w:tr w:rsidR="004D582A" w:rsidRPr="0063108B" w14:paraId="65053713" w14:textId="77777777" w:rsidTr="004D582A">
        <w:trPr>
          <w:jc w:val="center"/>
        </w:trPr>
        <w:tc>
          <w:tcPr>
            <w:tcW w:w="9606" w:type="dxa"/>
            <w:shd w:val="clear" w:color="auto" w:fill="FFFFFF"/>
          </w:tcPr>
          <w:p w14:paraId="373F6F0F" w14:textId="31446762" w:rsidR="004D582A" w:rsidRPr="00FF2BCF" w:rsidRDefault="004D582A" w:rsidP="004D582A">
            <w:r>
              <w:t>ΕΓΚ_3</w:t>
            </w:r>
            <w:r w:rsidR="00C37E8D">
              <w:t>5</w:t>
            </w:r>
            <w:r w:rsidRPr="00FF2BCF">
              <w:t>0</w:t>
            </w:r>
          </w:p>
          <w:p w14:paraId="17945A02" w14:textId="77777777" w:rsidR="004D582A" w:rsidRPr="0063108B" w:rsidRDefault="004D582A" w:rsidP="004D582A">
            <w:pPr>
              <w:jc w:val="both"/>
              <w:rPr>
                <w:rFonts w:cs="Calibri"/>
                <w:szCs w:val="22"/>
              </w:rPr>
            </w:pPr>
            <w:r w:rsidRPr="0063108B">
              <w:rPr>
                <w:rFonts w:cs="Calibri"/>
                <w:szCs w:val="22"/>
              </w:rPr>
              <w:t>Σε κάθε φοριαμό</w:t>
            </w:r>
            <w:r w:rsidR="001B7D32">
              <w:rPr>
                <w:rFonts w:cs="Calibri"/>
                <w:szCs w:val="22"/>
              </w:rPr>
              <w:t xml:space="preserve"> </w:t>
            </w:r>
            <w:r w:rsidRPr="0063108B">
              <w:rPr>
                <w:rFonts w:cs="Calibri"/>
                <w:szCs w:val="22"/>
              </w:rPr>
              <w:t>-</w:t>
            </w:r>
            <w:r w:rsidR="001B7D32">
              <w:rPr>
                <w:rFonts w:cs="Calibri"/>
                <w:szCs w:val="22"/>
              </w:rPr>
              <w:t xml:space="preserve"> </w:t>
            </w:r>
            <w:r w:rsidRPr="0063108B">
              <w:rPr>
                <w:rFonts w:cs="Calibri"/>
                <w:szCs w:val="22"/>
              </w:rPr>
              <w:t>ικρίωμα να παρέχεται</w:t>
            </w:r>
            <w:r w:rsidRPr="0063108B">
              <w:rPr>
                <w:rFonts w:cs="Calibri"/>
                <w:b/>
                <w:szCs w:val="22"/>
              </w:rPr>
              <w:t xml:space="preserve"> </w:t>
            </w:r>
            <w:r w:rsidRPr="0063108B">
              <w:rPr>
                <w:rFonts w:cs="Calibri"/>
                <w:szCs w:val="22"/>
              </w:rPr>
              <w:t xml:space="preserve">τουλάχιστον μία πρίζα  τύπου εγκεκριμένου από τις Ελληνικές Αρχές </w:t>
            </w:r>
            <w:r w:rsidRPr="0063108B">
              <w:rPr>
                <w:rFonts w:cs="Calibri"/>
                <w:b/>
                <w:bCs/>
                <w:szCs w:val="22"/>
              </w:rPr>
              <w:t>(EΛOT)</w:t>
            </w:r>
            <w:r w:rsidRPr="0063108B">
              <w:rPr>
                <w:rFonts w:cs="Calibri"/>
                <w:szCs w:val="22"/>
              </w:rPr>
              <w:t xml:space="preserve"> και πρέπει να έχει  κάλυμμα. Η παροχή ρεύματος σε αυτή τη πρίζα πρέπει να είναι ξεχωριστή από αυτή του εξοπλισμού των φοριαμών</w:t>
            </w:r>
            <w:r w:rsidR="001B7D32">
              <w:rPr>
                <w:rFonts w:cs="Calibri"/>
                <w:szCs w:val="22"/>
              </w:rPr>
              <w:t xml:space="preserve"> </w:t>
            </w:r>
            <w:r w:rsidRPr="0063108B">
              <w:rPr>
                <w:rFonts w:cs="Calibri"/>
                <w:szCs w:val="22"/>
              </w:rPr>
              <w:t>-</w:t>
            </w:r>
            <w:r w:rsidR="001B7D32">
              <w:rPr>
                <w:rFonts w:cs="Calibri"/>
                <w:szCs w:val="22"/>
              </w:rPr>
              <w:t xml:space="preserve"> </w:t>
            </w:r>
            <w:r w:rsidRPr="0063108B">
              <w:rPr>
                <w:rFonts w:cs="Calibri"/>
                <w:szCs w:val="22"/>
              </w:rPr>
              <w:t>ικριωμάτων.</w:t>
            </w:r>
          </w:p>
        </w:tc>
        <w:tc>
          <w:tcPr>
            <w:tcW w:w="1417" w:type="dxa"/>
            <w:shd w:val="clear" w:color="auto" w:fill="FFFFFF"/>
            <w:vAlign w:val="center"/>
          </w:tcPr>
          <w:p w14:paraId="314DC41D" w14:textId="77777777" w:rsidR="004D582A" w:rsidRPr="002A3F91" w:rsidRDefault="004D582A" w:rsidP="004D582A">
            <w:pPr>
              <w:jc w:val="center"/>
              <w:rPr>
                <w:szCs w:val="22"/>
              </w:rPr>
            </w:pPr>
            <w:r>
              <w:rPr>
                <w:szCs w:val="22"/>
              </w:rPr>
              <w:t>ΝΑΙ</w:t>
            </w:r>
          </w:p>
        </w:tc>
        <w:tc>
          <w:tcPr>
            <w:tcW w:w="1418" w:type="dxa"/>
            <w:shd w:val="clear" w:color="auto" w:fill="FFFFFF"/>
          </w:tcPr>
          <w:p w14:paraId="0F6947A8" w14:textId="77777777" w:rsidR="004D582A" w:rsidRPr="002A3F91" w:rsidRDefault="004D582A" w:rsidP="004D582A">
            <w:pPr>
              <w:jc w:val="center"/>
              <w:rPr>
                <w:szCs w:val="22"/>
              </w:rPr>
            </w:pPr>
          </w:p>
        </w:tc>
        <w:tc>
          <w:tcPr>
            <w:tcW w:w="1559" w:type="dxa"/>
            <w:shd w:val="clear" w:color="auto" w:fill="FFFFFF"/>
          </w:tcPr>
          <w:p w14:paraId="54EEB792" w14:textId="77777777" w:rsidR="004D582A" w:rsidRPr="002A3F91" w:rsidRDefault="004D582A" w:rsidP="004D582A">
            <w:pPr>
              <w:jc w:val="center"/>
              <w:rPr>
                <w:szCs w:val="22"/>
              </w:rPr>
            </w:pPr>
          </w:p>
        </w:tc>
      </w:tr>
      <w:tr w:rsidR="004D582A" w:rsidRPr="0063108B" w14:paraId="6978D6B5" w14:textId="77777777" w:rsidTr="004D582A">
        <w:trPr>
          <w:jc w:val="center"/>
        </w:trPr>
        <w:tc>
          <w:tcPr>
            <w:tcW w:w="9606" w:type="dxa"/>
            <w:shd w:val="clear" w:color="auto" w:fill="FFFFFF"/>
          </w:tcPr>
          <w:p w14:paraId="141EC858" w14:textId="11B5EA6B" w:rsidR="004D582A" w:rsidRPr="00D010DF" w:rsidRDefault="004D582A" w:rsidP="004D582A">
            <w:bookmarkStart w:id="2578" w:name="_Toc264397188"/>
            <w:bookmarkStart w:id="2579" w:name="_Toc264460912"/>
            <w:bookmarkStart w:id="2580" w:name="_Toc264469016"/>
            <w:bookmarkStart w:id="2581" w:name="_Toc264529122"/>
            <w:bookmarkStart w:id="2582" w:name="_Toc478632710"/>
            <w:bookmarkStart w:id="2583" w:name="_Toc478633087"/>
            <w:bookmarkStart w:id="2584" w:name="_Toc478633478"/>
            <w:bookmarkStart w:id="2585" w:name="_Toc478634303"/>
            <w:r w:rsidRPr="00D010DF">
              <w:t>ΕΓΚ_3</w:t>
            </w:r>
            <w:r w:rsidR="00C37E8D">
              <w:t>6</w:t>
            </w:r>
            <w:r w:rsidRPr="00D010DF">
              <w:t>0</w:t>
            </w:r>
          </w:p>
          <w:p w14:paraId="7BF895C8" w14:textId="77777777" w:rsidR="004D582A" w:rsidRPr="00A759DD" w:rsidRDefault="004D582A" w:rsidP="004D582A">
            <w:pPr>
              <w:pStyle w:val="2"/>
              <w:jc w:val="both"/>
              <w:rPr>
                <w:rFonts w:cs="Calibri"/>
              </w:rPr>
            </w:pPr>
            <w:bookmarkStart w:id="2586" w:name="_Toc107263367"/>
            <w:r w:rsidRPr="00A759DD">
              <w:rPr>
                <w:rFonts w:cs="Calibri"/>
              </w:rPr>
              <w:t>10.13 Πετρελαιοκίνητες γεννήτριες (</w:t>
            </w:r>
            <w:r w:rsidR="00166E59" w:rsidRPr="00A759DD">
              <w:rPr>
                <w:rFonts w:cs="Calibri"/>
              </w:rPr>
              <w:t>Ηλεκτροπαραγωγά</w:t>
            </w:r>
            <w:r w:rsidRPr="00A759DD">
              <w:rPr>
                <w:rFonts w:cs="Calibri"/>
              </w:rPr>
              <w:t xml:space="preserve"> Ζεύγη  - H/Z)</w:t>
            </w:r>
            <w:bookmarkEnd w:id="2578"/>
            <w:bookmarkEnd w:id="2579"/>
            <w:bookmarkEnd w:id="2580"/>
            <w:bookmarkEnd w:id="2581"/>
            <w:bookmarkEnd w:id="2582"/>
            <w:bookmarkEnd w:id="2583"/>
            <w:bookmarkEnd w:id="2584"/>
            <w:bookmarkEnd w:id="2585"/>
            <w:bookmarkEnd w:id="2586"/>
            <w:r w:rsidRPr="00A759DD">
              <w:rPr>
                <w:rFonts w:cs="Calibri"/>
              </w:rPr>
              <w:t xml:space="preserve"> </w:t>
            </w:r>
          </w:p>
          <w:p w14:paraId="0A97143E" w14:textId="77777777" w:rsidR="004D582A" w:rsidRPr="00D010DF" w:rsidRDefault="004D582A" w:rsidP="004D582A">
            <w:pPr>
              <w:jc w:val="both"/>
              <w:rPr>
                <w:rFonts w:cs="Calibri"/>
                <w:szCs w:val="22"/>
              </w:rPr>
            </w:pPr>
            <w:bookmarkStart w:id="2587" w:name="_Toc264397189"/>
            <w:r w:rsidRPr="00D010DF">
              <w:rPr>
                <w:rFonts w:cs="Calibri"/>
                <w:szCs w:val="22"/>
              </w:rPr>
              <w:t xml:space="preserve">Για παροχή ισχύος σε περίπτωση διακοπής της κεντρικής παροχής,  θα </w:t>
            </w:r>
            <w:r w:rsidR="00605B99">
              <w:rPr>
                <w:rFonts w:cs="Calibri"/>
                <w:szCs w:val="22"/>
              </w:rPr>
              <w:t>παρασχεθεί</w:t>
            </w:r>
            <w:r w:rsidRPr="00D010DF">
              <w:rPr>
                <w:rFonts w:cs="Calibri"/>
                <w:szCs w:val="22"/>
              </w:rPr>
              <w:t xml:space="preserve">  σύστημα με δύο πετρελαιοκίνητες γεννήτριες (</w:t>
            </w:r>
            <w:r w:rsidR="00166E59" w:rsidRPr="00D010DF">
              <w:rPr>
                <w:rFonts w:cs="Calibri"/>
                <w:szCs w:val="22"/>
              </w:rPr>
              <w:t>Ηλεκτροπαραγωγά</w:t>
            </w:r>
            <w:r w:rsidRPr="00D010DF">
              <w:rPr>
                <w:rFonts w:cs="Calibri"/>
                <w:szCs w:val="22"/>
              </w:rPr>
              <w:t xml:space="preserve"> Ζεύγη -H/Z).</w:t>
            </w:r>
            <w:bookmarkEnd w:id="2587"/>
            <w:r w:rsidRPr="00D010DF">
              <w:rPr>
                <w:rFonts w:cs="Calibri"/>
                <w:szCs w:val="22"/>
              </w:rPr>
              <w:t xml:space="preserve"> Η λειτουργία των γεννητριών ελέγχεται από πίνακα επιτήρησης της κύριας παροχής με όλους τους απαραίτητους αυτοματισμούς και ελέγχους</w:t>
            </w:r>
            <w:r w:rsidR="00605B99">
              <w:rPr>
                <w:rFonts w:cs="Calibri"/>
                <w:szCs w:val="22"/>
              </w:rPr>
              <w:t>.</w:t>
            </w:r>
            <w:r w:rsidRPr="00D010DF">
              <w:rPr>
                <w:rFonts w:cs="Calibri"/>
                <w:szCs w:val="22"/>
              </w:rPr>
              <w:t xml:space="preserve"> Οι αυτοματισμοί αυτοί ελέγχουν την αυτόματη εκκίνηση της κύριας γεννήτριας σε περίπτωση διακοπής της κύριας παροχής (</w:t>
            </w:r>
            <w:r w:rsidRPr="00D010DF">
              <w:rPr>
                <w:rFonts w:cs="Calibri"/>
                <w:szCs w:val="22"/>
                <w:lang w:val="en-US"/>
              </w:rPr>
              <w:t>Mains</w:t>
            </w:r>
            <w:r w:rsidRPr="00D010DF">
              <w:rPr>
                <w:rFonts w:cs="Calibri"/>
                <w:szCs w:val="22"/>
              </w:rPr>
              <w:t>) ,μεταγωγή στην εφεδρική γεννήτρια σε περίπτωση βλάβης της κύριας, παρακολούθηση βασικών παραμέτρων λειτουργίας  κλπ. Η διασυνδέσεις του φορτίου με την κύρια και εφεδρική παροχή είναι ευθύνη του προμηθευτή.</w:t>
            </w:r>
          </w:p>
        </w:tc>
        <w:tc>
          <w:tcPr>
            <w:tcW w:w="1417" w:type="dxa"/>
            <w:shd w:val="clear" w:color="auto" w:fill="FFFFFF"/>
            <w:vAlign w:val="center"/>
          </w:tcPr>
          <w:p w14:paraId="60F0484B" w14:textId="77777777" w:rsidR="004D582A" w:rsidRPr="002A3F91" w:rsidRDefault="004D582A" w:rsidP="004D582A">
            <w:pPr>
              <w:jc w:val="center"/>
              <w:rPr>
                <w:szCs w:val="22"/>
              </w:rPr>
            </w:pPr>
            <w:r>
              <w:rPr>
                <w:szCs w:val="22"/>
              </w:rPr>
              <w:t>ΝΑΙ</w:t>
            </w:r>
          </w:p>
        </w:tc>
        <w:tc>
          <w:tcPr>
            <w:tcW w:w="1418" w:type="dxa"/>
            <w:shd w:val="clear" w:color="auto" w:fill="FFFFFF"/>
          </w:tcPr>
          <w:p w14:paraId="7D1240CE" w14:textId="77777777" w:rsidR="004D582A" w:rsidRPr="002A3F91" w:rsidRDefault="004D582A" w:rsidP="004D582A">
            <w:pPr>
              <w:jc w:val="center"/>
              <w:rPr>
                <w:szCs w:val="22"/>
              </w:rPr>
            </w:pPr>
          </w:p>
        </w:tc>
        <w:tc>
          <w:tcPr>
            <w:tcW w:w="1559" w:type="dxa"/>
            <w:shd w:val="clear" w:color="auto" w:fill="FFFFFF"/>
          </w:tcPr>
          <w:p w14:paraId="404D1DB1" w14:textId="77777777" w:rsidR="004D582A" w:rsidRPr="002A3F91" w:rsidRDefault="004D582A" w:rsidP="004D582A">
            <w:pPr>
              <w:jc w:val="center"/>
              <w:rPr>
                <w:szCs w:val="22"/>
              </w:rPr>
            </w:pPr>
          </w:p>
        </w:tc>
      </w:tr>
      <w:tr w:rsidR="004D582A" w:rsidRPr="0063108B" w14:paraId="480AF1CD" w14:textId="77777777" w:rsidTr="004D582A">
        <w:trPr>
          <w:jc w:val="center"/>
        </w:trPr>
        <w:tc>
          <w:tcPr>
            <w:tcW w:w="9606" w:type="dxa"/>
            <w:shd w:val="clear" w:color="auto" w:fill="FFFFFF"/>
          </w:tcPr>
          <w:p w14:paraId="5BD1BB90" w14:textId="026580E4" w:rsidR="004D582A" w:rsidRPr="00FF2BCF" w:rsidRDefault="004D582A" w:rsidP="004D582A">
            <w:bookmarkStart w:id="2588" w:name="_Toc264397191"/>
            <w:bookmarkStart w:id="2589" w:name="_Toc264460913"/>
            <w:bookmarkStart w:id="2590" w:name="_Toc264469017"/>
            <w:bookmarkStart w:id="2591" w:name="_Toc264529123"/>
            <w:bookmarkStart w:id="2592" w:name="_Toc478632711"/>
            <w:bookmarkStart w:id="2593" w:name="_Toc478633088"/>
            <w:bookmarkStart w:id="2594" w:name="_Toc478633479"/>
            <w:bookmarkStart w:id="2595" w:name="_Toc478634304"/>
            <w:r w:rsidRPr="00FF2BCF">
              <w:t>ΕΓΚ_3</w:t>
            </w:r>
            <w:r w:rsidR="00C37E8D">
              <w:t>7</w:t>
            </w:r>
            <w:r w:rsidRPr="00FF2BCF">
              <w:t>0</w:t>
            </w:r>
          </w:p>
          <w:p w14:paraId="18156D0A" w14:textId="77777777" w:rsidR="004D582A" w:rsidRPr="00A759DD" w:rsidRDefault="004D582A" w:rsidP="004D582A">
            <w:pPr>
              <w:pStyle w:val="2"/>
              <w:rPr>
                <w:rFonts w:cs="Calibri"/>
              </w:rPr>
            </w:pPr>
            <w:bookmarkStart w:id="2596" w:name="_Toc107263368"/>
            <w:r w:rsidRPr="00A759DD">
              <w:rPr>
                <w:rFonts w:cs="Calibri"/>
              </w:rPr>
              <w:t>10.14 Σύστημα παροχής αδιάλειπτου λειτουργίας (UPS)</w:t>
            </w:r>
            <w:bookmarkEnd w:id="2588"/>
            <w:bookmarkEnd w:id="2589"/>
            <w:bookmarkEnd w:id="2590"/>
            <w:bookmarkEnd w:id="2591"/>
            <w:bookmarkEnd w:id="2592"/>
            <w:bookmarkEnd w:id="2593"/>
            <w:bookmarkEnd w:id="2594"/>
            <w:bookmarkEnd w:id="2595"/>
            <w:bookmarkEnd w:id="2596"/>
          </w:p>
          <w:p w14:paraId="0904D76D" w14:textId="77777777" w:rsidR="004D582A" w:rsidRPr="0063108B" w:rsidRDefault="004D582A" w:rsidP="004D582A">
            <w:pPr>
              <w:jc w:val="both"/>
              <w:rPr>
                <w:rFonts w:cs="Calibri"/>
                <w:szCs w:val="22"/>
              </w:rPr>
            </w:pPr>
            <w:r w:rsidRPr="0063108B">
              <w:rPr>
                <w:rFonts w:cs="Calibri"/>
                <w:szCs w:val="22"/>
              </w:rPr>
              <w:t>Μια μονάδα παροχής αδιάλειπτου λειτουργίας (UPS) πρέπει να παρασχεθεί σύμφωνα με τα εφαρμοζόμενα πρότυπα και τις απαιτήσεις του συστήματος.</w:t>
            </w:r>
          </w:p>
          <w:p w14:paraId="19C92C51" w14:textId="3E9CD5B4" w:rsidR="004D582A" w:rsidRPr="0063108B" w:rsidRDefault="004D582A" w:rsidP="004D582A">
            <w:pPr>
              <w:jc w:val="both"/>
              <w:rPr>
                <w:rFonts w:cs="Calibri"/>
                <w:b/>
                <w:szCs w:val="22"/>
              </w:rPr>
            </w:pPr>
            <w:r w:rsidRPr="0063108B">
              <w:rPr>
                <w:rFonts w:cs="Calibri"/>
                <w:szCs w:val="22"/>
              </w:rPr>
              <w:t xml:space="preserve">Το σύστημα που θα εγκατασταθεί πρέπει να είναι σύμφωνο προς τα σχετικά πρότυπα και έγγραφα αναφοράς. Πρέπει να έχει την δυνατότητα να καλύπτει σε παροχή το σύστημα </w:t>
            </w:r>
            <w:r w:rsidRPr="0063108B">
              <w:rPr>
                <w:rFonts w:cs="Calibri"/>
                <w:szCs w:val="22"/>
                <w:lang w:val="en-US"/>
              </w:rPr>
              <w:t>RADAR</w:t>
            </w:r>
            <w:r w:rsidRPr="0063108B">
              <w:rPr>
                <w:rFonts w:cs="Calibri"/>
                <w:szCs w:val="22"/>
              </w:rPr>
              <w:t xml:space="preserve"> </w:t>
            </w:r>
            <w:r w:rsidR="00C37E8D" w:rsidRPr="00AF3F68">
              <w:rPr>
                <w:rFonts w:cs="Calibri"/>
                <w:szCs w:val="22"/>
              </w:rPr>
              <w:t xml:space="preserve">και </w:t>
            </w:r>
            <w:r w:rsidR="00C37E8D" w:rsidRPr="00AF3F68">
              <w:rPr>
                <w:rFonts w:cs="Calibri"/>
                <w:szCs w:val="22"/>
                <w:lang w:val="en-US"/>
              </w:rPr>
              <w:t>ADS</w:t>
            </w:r>
            <w:r w:rsidR="00C37E8D" w:rsidRPr="00AF3F68">
              <w:rPr>
                <w:rFonts w:cs="Calibri"/>
                <w:szCs w:val="22"/>
              </w:rPr>
              <w:t>-</w:t>
            </w:r>
            <w:r w:rsidR="00C37E8D" w:rsidRPr="00AF3F68">
              <w:rPr>
                <w:rFonts w:cs="Calibri"/>
                <w:szCs w:val="22"/>
                <w:lang w:val="en-US"/>
              </w:rPr>
              <w:t>B</w:t>
            </w:r>
            <w:r w:rsidR="00C37E8D" w:rsidRPr="00AF3F68">
              <w:rPr>
                <w:rFonts w:cs="Calibri"/>
                <w:szCs w:val="22"/>
              </w:rPr>
              <w:t xml:space="preserve"> </w:t>
            </w:r>
            <w:r w:rsidRPr="00AF3F68">
              <w:rPr>
                <w:rFonts w:cs="Calibri"/>
                <w:szCs w:val="22"/>
              </w:rPr>
              <w:t>κατά</w:t>
            </w:r>
            <w:r w:rsidRPr="0063108B">
              <w:rPr>
                <w:rFonts w:cs="Calibri"/>
                <w:szCs w:val="22"/>
              </w:rPr>
              <w:t xml:space="preserve"> 100%, συμπεριλαμβανομένου και του υποσυστήματος οδήγησης της κεραίας, καθώς και τα φώτα ανάγκης για τουλάχιστον </w:t>
            </w:r>
            <w:r w:rsidR="00444F06">
              <w:rPr>
                <w:rFonts w:cs="Calibri"/>
                <w:szCs w:val="22"/>
              </w:rPr>
              <w:t>60</w:t>
            </w:r>
            <w:r w:rsidRPr="0063108B">
              <w:rPr>
                <w:rFonts w:cs="Calibri"/>
                <w:szCs w:val="22"/>
              </w:rPr>
              <w:t xml:space="preserve"> λεπτά.</w:t>
            </w:r>
          </w:p>
        </w:tc>
        <w:tc>
          <w:tcPr>
            <w:tcW w:w="1417" w:type="dxa"/>
            <w:shd w:val="clear" w:color="auto" w:fill="FFFFFF"/>
            <w:vAlign w:val="center"/>
          </w:tcPr>
          <w:p w14:paraId="55B5F059" w14:textId="77777777" w:rsidR="004D582A" w:rsidRPr="002A3F91" w:rsidRDefault="004D582A" w:rsidP="004D582A">
            <w:pPr>
              <w:jc w:val="center"/>
              <w:rPr>
                <w:szCs w:val="22"/>
              </w:rPr>
            </w:pPr>
            <w:r>
              <w:rPr>
                <w:szCs w:val="22"/>
              </w:rPr>
              <w:t>ΝΑΙ</w:t>
            </w:r>
          </w:p>
        </w:tc>
        <w:tc>
          <w:tcPr>
            <w:tcW w:w="1418" w:type="dxa"/>
            <w:shd w:val="clear" w:color="auto" w:fill="FFFFFF"/>
          </w:tcPr>
          <w:p w14:paraId="3FD266C4" w14:textId="77777777" w:rsidR="004D582A" w:rsidRPr="002A3F91" w:rsidRDefault="004D582A" w:rsidP="004D582A">
            <w:pPr>
              <w:jc w:val="center"/>
              <w:rPr>
                <w:szCs w:val="22"/>
              </w:rPr>
            </w:pPr>
          </w:p>
        </w:tc>
        <w:tc>
          <w:tcPr>
            <w:tcW w:w="1559" w:type="dxa"/>
            <w:shd w:val="clear" w:color="auto" w:fill="FFFFFF"/>
          </w:tcPr>
          <w:p w14:paraId="05BD3E48" w14:textId="77777777" w:rsidR="004D582A" w:rsidRPr="002A3F91" w:rsidRDefault="004D582A" w:rsidP="004D582A">
            <w:pPr>
              <w:jc w:val="center"/>
              <w:rPr>
                <w:szCs w:val="22"/>
              </w:rPr>
            </w:pPr>
          </w:p>
        </w:tc>
      </w:tr>
      <w:tr w:rsidR="004D582A" w:rsidRPr="0063108B" w14:paraId="4D64FDA0" w14:textId="77777777" w:rsidTr="004D582A">
        <w:trPr>
          <w:jc w:val="center"/>
        </w:trPr>
        <w:tc>
          <w:tcPr>
            <w:tcW w:w="9606" w:type="dxa"/>
            <w:shd w:val="clear" w:color="auto" w:fill="FFFFFF"/>
          </w:tcPr>
          <w:p w14:paraId="66EB0E4D" w14:textId="23C15FA6" w:rsidR="004D582A" w:rsidRPr="00FF2BCF" w:rsidRDefault="004D582A" w:rsidP="004D582A">
            <w:bookmarkStart w:id="2597" w:name="_Toc264397194"/>
            <w:bookmarkStart w:id="2598" w:name="_Toc264460915"/>
            <w:bookmarkStart w:id="2599" w:name="_Toc264469019"/>
            <w:bookmarkStart w:id="2600" w:name="_Toc264529125"/>
            <w:bookmarkStart w:id="2601" w:name="_Toc478632712"/>
            <w:bookmarkStart w:id="2602" w:name="_Toc478633089"/>
            <w:bookmarkStart w:id="2603" w:name="_Toc478633480"/>
            <w:bookmarkStart w:id="2604" w:name="_Toc478634305"/>
            <w:r>
              <w:lastRenderedPageBreak/>
              <w:t>ΕΓΚ_</w:t>
            </w:r>
            <w:r w:rsidR="005441A3" w:rsidRPr="002A4513">
              <w:t>38</w:t>
            </w:r>
            <w:r w:rsidRPr="00FF2BCF">
              <w:t>0</w:t>
            </w:r>
          </w:p>
          <w:p w14:paraId="62908F17" w14:textId="77777777" w:rsidR="004D582A" w:rsidRPr="00A759DD" w:rsidRDefault="004D582A" w:rsidP="004D582A">
            <w:pPr>
              <w:pStyle w:val="2"/>
              <w:rPr>
                <w:rFonts w:cs="Calibri"/>
              </w:rPr>
            </w:pPr>
            <w:bookmarkStart w:id="2605" w:name="_Toc107263369"/>
            <w:r w:rsidRPr="00A759DD">
              <w:rPr>
                <w:rFonts w:cs="Calibri"/>
              </w:rPr>
              <w:t>10.15 Γείωση</w:t>
            </w:r>
            <w:bookmarkEnd w:id="2597"/>
            <w:bookmarkEnd w:id="2598"/>
            <w:bookmarkEnd w:id="2599"/>
            <w:bookmarkEnd w:id="2600"/>
            <w:bookmarkEnd w:id="2601"/>
            <w:bookmarkEnd w:id="2602"/>
            <w:bookmarkEnd w:id="2603"/>
            <w:bookmarkEnd w:id="2604"/>
            <w:bookmarkEnd w:id="2605"/>
          </w:p>
          <w:p w14:paraId="5ECE4D81" w14:textId="77777777" w:rsidR="004D582A" w:rsidRPr="00C90021" w:rsidRDefault="004D582A" w:rsidP="004D582A">
            <w:pPr>
              <w:jc w:val="both"/>
              <w:rPr>
                <w:rFonts w:cs="Calibri"/>
                <w:szCs w:val="22"/>
              </w:rPr>
            </w:pPr>
            <w:r w:rsidRPr="00C90021">
              <w:rPr>
                <w:rFonts w:cs="Calibri"/>
                <w:szCs w:val="22"/>
              </w:rPr>
              <w:t>Δύο χωριστά δίκτυα γείωσης, το καθένα μονωμένο από το άλλο, υπάρχουν στους χώρους εγκατάστασης. Αυτά τα δίκτυα είναι:</w:t>
            </w:r>
          </w:p>
          <w:p w14:paraId="2B803A23" w14:textId="77777777" w:rsidR="004D582A" w:rsidRPr="00C90021" w:rsidRDefault="004D582A" w:rsidP="002464E4">
            <w:pPr>
              <w:numPr>
                <w:ilvl w:val="0"/>
                <w:numId w:val="137"/>
              </w:numPr>
              <w:tabs>
                <w:tab w:val="clear" w:pos="720"/>
              </w:tabs>
              <w:ind w:left="342"/>
              <w:jc w:val="both"/>
              <w:rPr>
                <w:rFonts w:cs="Calibri"/>
                <w:b/>
                <w:szCs w:val="22"/>
              </w:rPr>
            </w:pPr>
            <w:r w:rsidRPr="00C90021">
              <w:rPr>
                <w:rFonts w:cs="Calibri"/>
                <w:b/>
                <w:szCs w:val="22"/>
              </w:rPr>
              <w:t>το δίκτυο γείωσης εξοπλισμού</w:t>
            </w:r>
          </w:p>
          <w:p w14:paraId="7143163F" w14:textId="77777777" w:rsidR="004D582A" w:rsidRPr="00C90021" w:rsidRDefault="004D582A" w:rsidP="002464E4">
            <w:pPr>
              <w:numPr>
                <w:ilvl w:val="0"/>
                <w:numId w:val="137"/>
              </w:numPr>
              <w:tabs>
                <w:tab w:val="clear" w:pos="720"/>
              </w:tabs>
              <w:ind w:left="342"/>
              <w:jc w:val="both"/>
              <w:rPr>
                <w:rFonts w:cs="Calibri"/>
                <w:b/>
                <w:szCs w:val="22"/>
              </w:rPr>
            </w:pPr>
            <w:r w:rsidRPr="00C90021">
              <w:rPr>
                <w:rFonts w:cs="Calibri"/>
                <w:b/>
                <w:szCs w:val="22"/>
              </w:rPr>
              <w:t>το δίκτυο γείωσης εξουδετέρωσης κεραυνών</w:t>
            </w:r>
          </w:p>
          <w:p w14:paraId="35B95E4E" w14:textId="77777777" w:rsidR="004D582A" w:rsidRPr="0063108B" w:rsidRDefault="004D582A" w:rsidP="004D582A">
            <w:pPr>
              <w:jc w:val="both"/>
              <w:rPr>
                <w:rFonts w:cs="Calibri"/>
                <w:szCs w:val="22"/>
                <w:highlight w:val="yellow"/>
              </w:rPr>
            </w:pPr>
            <w:r w:rsidRPr="00C90021">
              <w:rPr>
                <w:rFonts w:cs="Calibri"/>
                <w:szCs w:val="22"/>
              </w:rPr>
              <w:t xml:space="preserve">Τα δύο δίκτυα γείωσης καταλήγουν  σε τερματικό σύνδεσμο γείωσης είτε για σύνδεση με ράβδο  γείωσης </w:t>
            </w:r>
            <w:r w:rsidRPr="00C90021">
              <w:rPr>
                <w:rFonts w:cs="Calibri"/>
                <w:b/>
                <w:bCs/>
                <w:szCs w:val="22"/>
              </w:rPr>
              <w:t>(</w:t>
            </w:r>
            <w:r w:rsidRPr="00C90021">
              <w:rPr>
                <w:rFonts w:cs="Calibri"/>
                <w:b/>
                <w:bCs/>
                <w:szCs w:val="22"/>
                <w:lang w:val="en-US"/>
              </w:rPr>
              <w:t>strap</w:t>
            </w:r>
            <w:r w:rsidRPr="00C90021">
              <w:rPr>
                <w:rFonts w:cs="Calibri"/>
                <w:b/>
                <w:bCs/>
                <w:szCs w:val="22"/>
              </w:rPr>
              <w:t>)</w:t>
            </w:r>
            <w:r w:rsidRPr="00C90021">
              <w:rPr>
                <w:rFonts w:cs="Calibri"/>
                <w:szCs w:val="22"/>
              </w:rPr>
              <w:t xml:space="preserve"> είτε για περαιτέρω σύνδεση με την γη, με γειώσεις </w:t>
            </w:r>
            <w:r w:rsidRPr="00C90021">
              <w:rPr>
                <w:rFonts w:cs="Calibri"/>
                <w:szCs w:val="22"/>
                <w:lang w:val="en-US"/>
              </w:rPr>
              <w:t>AC</w:t>
            </w:r>
            <w:r w:rsidRPr="00C90021">
              <w:rPr>
                <w:rFonts w:cs="Calibri"/>
                <w:szCs w:val="22"/>
              </w:rPr>
              <w:t xml:space="preserve"> και σήματος. </w:t>
            </w:r>
          </w:p>
        </w:tc>
        <w:tc>
          <w:tcPr>
            <w:tcW w:w="1417" w:type="dxa"/>
            <w:shd w:val="clear" w:color="auto" w:fill="FFFFFF"/>
            <w:vAlign w:val="center"/>
          </w:tcPr>
          <w:p w14:paraId="2363B413" w14:textId="77777777" w:rsidR="004D582A" w:rsidRDefault="004D582A" w:rsidP="004D582A">
            <w:pPr>
              <w:jc w:val="center"/>
              <w:rPr>
                <w:szCs w:val="22"/>
              </w:rPr>
            </w:pPr>
            <w:r>
              <w:rPr>
                <w:szCs w:val="22"/>
              </w:rPr>
              <w:t>ΝΑΙ</w:t>
            </w:r>
          </w:p>
          <w:p w14:paraId="42FFF94B" w14:textId="77777777" w:rsidR="004D582A" w:rsidRPr="002A3F91" w:rsidRDefault="004D582A" w:rsidP="004D582A">
            <w:pPr>
              <w:jc w:val="center"/>
              <w:rPr>
                <w:szCs w:val="22"/>
              </w:rPr>
            </w:pPr>
          </w:p>
        </w:tc>
        <w:tc>
          <w:tcPr>
            <w:tcW w:w="1418" w:type="dxa"/>
            <w:shd w:val="clear" w:color="auto" w:fill="FFFFFF"/>
          </w:tcPr>
          <w:p w14:paraId="710B9B85" w14:textId="77777777" w:rsidR="004D582A" w:rsidRPr="002A3F91" w:rsidRDefault="004D582A" w:rsidP="004D582A">
            <w:pPr>
              <w:jc w:val="center"/>
              <w:rPr>
                <w:szCs w:val="22"/>
              </w:rPr>
            </w:pPr>
          </w:p>
        </w:tc>
        <w:tc>
          <w:tcPr>
            <w:tcW w:w="1559" w:type="dxa"/>
            <w:shd w:val="clear" w:color="auto" w:fill="FFFFFF"/>
          </w:tcPr>
          <w:p w14:paraId="655A1F05" w14:textId="77777777" w:rsidR="004D582A" w:rsidRPr="002A3F91" w:rsidRDefault="004D582A" w:rsidP="004D582A">
            <w:pPr>
              <w:jc w:val="center"/>
              <w:rPr>
                <w:szCs w:val="22"/>
              </w:rPr>
            </w:pPr>
          </w:p>
        </w:tc>
      </w:tr>
      <w:tr w:rsidR="004D582A" w:rsidRPr="0063108B" w14:paraId="548FDA5F" w14:textId="77777777" w:rsidTr="004D582A">
        <w:trPr>
          <w:jc w:val="center"/>
        </w:trPr>
        <w:tc>
          <w:tcPr>
            <w:tcW w:w="9606" w:type="dxa"/>
            <w:shd w:val="clear" w:color="auto" w:fill="FFFFFF"/>
          </w:tcPr>
          <w:p w14:paraId="3662B1CD" w14:textId="2C3BF4A1" w:rsidR="004D582A" w:rsidRDefault="004D582A" w:rsidP="004D582A">
            <w:bookmarkStart w:id="2606" w:name="_Toc264460916"/>
            <w:bookmarkStart w:id="2607" w:name="_Toc264469020"/>
            <w:bookmarkStart w:id="2608" w:name="_Toc264529126"/>
            <w:bookmarkStart w:id="2609" w:name="_Toc478632713"/>
            <w:bookmarkStart w:id="2610" w:name="_Toc478633090"/>
            <w:bookmarkStart w:id="2611" w:name="_Toc478633481"/>
            <w:bookmarkStart w:id="2612" w:name="_Toc478634306"/>
            <w:r>
              <w:t>ΕΓΚ_</w:t>
            </w:r>
            <w:r w:rsidR="00A96516" w:rsidRPr="002A4513">
              <w:t>39</w:t>
            </w:r>
            <w:r w:rsidRPr="00FF2BCF">
              <w:t>0</w:t>
            </w:r>
          </w:p>
          <w:p w14:paraId="034BD4AD" w14:textId="77777777" w:rsidR="004D582A" w:rsidRPr="00FF2BCF" w:rsidRDefault="004D582A" w:rsidP="004D582A"/>
          <w:p w14:paraId="0F2AA41A" w14:textId="77777777" w:rsidR="004D582A" w:rsidRPr="00A759DD" w:rsidRDefault="004D582A" w:rsidP="004D582A">
            <w:pPr>
              <w:pStyle w:val="3"/>
              <w:rPr>
                <w:rFonts w:cs="Calibri"/>
                <w:lang w:val="el-GR"/>
              </w:rPr>
            </w:pPr>
            <w:bookmarkStart w:id="2613" w:name="_Toc107263370"/>
            <w:r w:rsidRPr="00A759DD">
              <w:rPr>
                <w:rFonts w:cs="Calibri"/>
                <w:lang w:val="el-GR"/>
              </w:rPr>
              <w:t>10.15.1 Δίκτυο Γείωσης συστήματος</w:t>
            </w:r>
            <w:bookmarkEnd w:id="2606"/>
            <w:bookmarkEnd w:id="2607"/>
            <w:bookmarkEnd w:id="2608"/>
            <w:bookmarkEnd w:id="2609"/>
            <w:bookmarkEnd w:id="2610"/>
            <w:bookmarkEnd w:id="2611"/>
            <w:bookmarkEnd w:id="2612"/>
            <w:bookmarkEnd w:id="2613"/>
          </w:p>
          <w:p w14:paraId="71E63636" w14:textId="77777777" w:rsidR="004D582A" w:rsidRPr="00FC3270" w:rsidRDefault="004D582A" w:rsidP="004D582A"/>
          <w:p w14:paraId="27BAB260" w14:textId="0B8F228D" w:rsidR="004D582A" w:rsidRPr="0063108B" w:rsidRDefault="004D582A" w:rsidP="004D582A">
            <w:pPr>
              <w:jc w:val="both"/>
              <w:rPr>
                <w:rFonts w:cs="Calibri"/>
                <w:szCs w:val="22"/>
                <w:highlight w:val="yellow"/>
              </w:rPr>
            </w:pPr>
            <w:r w:rsidRPr="00C90021">
              <w:rPr>
                <w:rFonts w:cs="Calibri"/>
                <w:szCs w:val="22"/>
              </w:rPr>
              <w:t xml:space="preserve">Όλη η </w:t>
            </w:r>
            <w:r w:rsidRPr="00C90021">
              <w:rPr>
                <w:rFonts w:cs="Calibri"/>
                <w:szCs w:val="22"/>
                <w:lang w:val="en-US"/>
              </w:rPr>
              <w:t>AC</w:t>
            </w:r>
            <w:r w:rsidRPr="00C90021">
              <w:rPr>
                <w:rFonts w:cs="Calibri"/>
                <w:szCs w:val="22"/>
              </w:rPr>
              <w:t xml:space="preserve"> ισχύς στο σύστημα πρέπει να προστατεύεται</w:t>
            </w:r>
            <w:r w:rsidRPr="00C90021">
              <w:rPr>
                <w:rFonts w:cs="Calibri"/>
                <w:b/>
                <w:szCs w:val="22"/>
              </w:rPr>
              <w:t xml:space="preserve"> </w:t>
            </w:r>
            <w:r w:rsidRPr="00C90021">
              <w:rPr>
                <w:rFonts w:cs="Calibri"/>
                <w:szCs w:val="22"/>
              </w:rPr>
              <w:t>με</w:t>
            </w:r>
            <w:r w:rsidRPr="00C90021">
              <w:rPr>
                <w:rFonts w:cs="Calibri"/>
                <w:b/>
                <w:szCs w:val="22"/>
              </w:rPr>
              <w:t xml:space="preserve"> </w:t>
            </w:r>
            <w:r w:rsidRPr="00C90021">
              <w:rPr>
                <w:rFonts w:cs="Calibri"/>
                <w:szCs w:val="22"/>
              </w:rPr>
              <w:t>γείωση</w:t>
            </w:r>
            <w:r w:rsidRPr="00C90021">
              <w:rPr>
                <w:rFonts w:cs="Calibri"/>
                <w:b/>
                <w:bCs/>
                <w:szCs w:val="22"/>
              </w:rPr>
              <w:t xml:space="preserve"> </w:t>
            </w:r>
            <w:r w:rsidRPr="00C90021">
              <w:rPr>
                <w:rFonts w:cs="Calibri"/>
                <w:szCs w:val="22"/>
              </w:rPr>
              <w:t>σύμφωνα με τις απαιτήσεις των κανονισμών της ΔΕΗ -</w:t>
            </w:r>
            <w:r w:rsidRPr="00C90021">
              <w:rPr>
                <w:rFonts w:cs="Calibri"/>
                <w:szCs w:val="22"/>
                <w:lang w:val="en-US"/>
              </w:rPr>
              <w:t>E</w:t>
            </w:r>
            <w:r w:rsidRPr="00C90021">
              <w:rPr>
                <w:rFonts w:cs="Calibri"/>
                <w:szCs w:val="22"/>
              </w:rPr>
              <w:t xml:space="preserve">ΛΟΤ. </w:t>
            </w:r>
            <w:r w:rsidR="00A96516" w:rsidRPr="00AF3F68">
              <w:rPr>
                <w:rFonts w:cs="Calibri"/>
                <w:szCs w:val="22"/>
              </w:rPr>
              <w:t>Μετά την ολοκλήρωση της εγκατάστασης θα γίνουν όλες οι απαραίτητες μετρήσεις και εργασίες σύνδεσης με το σύστημα.</w:t>
            </w:r>
            <w:r w:rsidR="00A96516">
              <w:rPr>
                <w:rFonts w:cs="Calibri"/>
                <w:szCs w:val="22"/>
              </w:rPr>
              <w:t xml:space="preserve"> </w:t>
            </w:r>
            <w:r>
              <w:rPr>
                <w:rFonts w:cs="Calibri"/>
                <w:szCs w:val="22"/>
              </w:rPr>
              <w:t>Εάν από τις μετρήσεις προκύψουν αποκλίσεις ο προμηθευτής θα προβεί στις απαραίτητες εργασίες βελτίωσης.</w:t>
            </w:r>
          </w:p>
        </w:tc>
        <w:tc>
          <w:tcPr>
            <w:tcW w:w="1417" w:type="dxa"/>
            <w:shd w:val="clear" w:color="auto" w:fill="FFFFFF"/>
            <w:vAlign w:val="center"/>
          </w:tcPr>
          <w:p w14:paraId="4059D0FC" w14:textId="77777777" w:rsidR="004D582A" w:rsidRPr="002A3F91" w:rsidRDefault="004D582A" w:rsidP="004D582A">
            <w:pPr>
              <w:jc w:val="center"/>
              <w:rPr>
                <w:szCs w:val="22"/>
              </w:rPr>
            </w:pPr>
            <w:r>
              <w:rPr>
                <w:szCs w:val="22"/>
              </w:rPr>
              <w:t>ΝΑΙ</w:t>
            </w:r>
          </w:p>
        </w:tc>
        <w:tc>
          <w:tcPr>
            <w:tcW w:w="1418" w:type="dxa"/>
            <w:shd w:val="clear" w:color="auto" w:fill="FFFFFF"/>
          </w:tcPr>
          <w:p w14:paraId="50B331A8" w14:textId="77777777" w:rsidR="004D582A" w:rsidRPr="002A3F91" w:rsidRDefault="004D582A" w:rsidP="004D582A">
            <w:pPr>
              <w:jc w:val="center"/>
              <w:rPr>
                <w:szCs w:val="22"/>
              </w:rPr>
            </w:pPr>
          </w:p>
        </w:tc>
        <w:tc>
          <w:tcPr>
            <w:tcW w:w="1559" w:type="dxa"/>
            <w:shd w:val="clear" w:color="auto" w:fill="FFFFFF"/>
          </w:tcPr>
          <w:p w14:paraId="0584D945" w14:textId="77777777" w:rsidR="004D582A" w:rsidRPr="002A3F91" w:rsidRDefault="004D582A" w:rsidP="004D582A">
            <w:pPr>
              <w:jc w:val="center"/>
              <w:rPr>
                <w:szCs w:val="22"/>
              </w:rPr>
            </w:pPr>
          </w:p>
        </w:tc>
      </w:tr>
      <w:tr w:rsidR="004D582A" w:rsidRPr="0063108B" w14:paraId="21BC71F7" w14:textId="77777777" w:rsidTr="004D582A">
        <w:trPr>
          <w:trHeight w:val="2413"/>
          <w:jc w:val="center"/>
        </w:trPr>
        <w:tc>
          <w:tcPr>
            <w:tcW w:w="9606" w:type="dxa"/>
            <w:shd w:val="clear" w:color="auto" w:fill="FFFFFF"/>
          </w:tcPr>
          <w:p w14:paraId="2DB95218" w14:textId="250BA79F" w:rsidR="004D582A" w:rsidRPr="00C90021" w:rsidRDefault="004D582A" w:rsidP="004D582A">
            <w:bookmarkStart w:id="2614" w:name="_Toc264460917"/>
            <w:bookmarkStart w:id="2615" w:name="_Toc264469021"/>
            <w:bookmarkStart w:id="2616" w:name="_Toc264529127"/>
            <w:bookmarkStart w:id="2617" w:name="_Toc478632714"/>
            <w:bookmarkStart w:id="2618" w:name="_Toc478633091"/>
            <w:bookmarkStart w:id="2619" w:name="_Toc478633482"/>
            <w:bookmarkStart w:id="2620" w:name="_Toc478634307"/>
            <w:r>
              <w:t>ΕΓΚ_4</w:t>
            </w:r>
            <w:r w:rsidR="00EC6660">
              <w:t>0</w:t>
            </w:r>
            <w:r w:rsidRPr="00C90021">
              <w:t>0</w:t>
            </w:r>
          </w:p>
          <w:p w14:paraId="398F258E" w14:textId="77777777" w:rsidR="004D582A" w:rsidRPr="00A759DD" w:rsidRDefault="004D582A" w:rsidP="004D582A">
            <w:pPr>
              <w:pStyle w:val="3"/>
              <w:rPr>
                <w:rFonts w:cs="Calibri"/>
                <w:lang w:val="el-GR"/>
              </w:rPr>
            </w:pPr>
            <w:bookmarkStart w:id="2621" w:name="_Toc107263371"/>
            <w:r w:rsidRPr="00A759DD">
              <w:rPr>
                <w:rFonts w:cs="Calibri"/>
                <w:lang w:val="el-GR"/>
              </w:rPr>
              <w:t>10.15.2 Δίκτυο Γείωσης Κεραυνών</w:t>
            </w:r>
            <w:bookmarkEnd w:id="2614"/>
            <w:bookmarkEnd w:id="2615"/>
            <w:bookmarkEnd w:id="2616"/>
            <w:bookmarkEnd w:id="2617"/>
            <w:bookmarkEnd w:id="2618"/>
            <w:bookmarkEnd w:id="2619"/>
            <w:bookmarkEnd w:id="2620"/>
            <w:bookmarkEnd w:id="2621"/>
          </w:p>
          <w:p w14:paraId="43A09353" w14:textId="6CFC359C" w:rsidR="004D582A" w:rsidRPr="00C90021" w:rsidRDefault="004D582A" w:rsidP="004D582A">
            <w:pPr>
              <w:jc w:val="both"/>
              <w:rPr>
                <w:rFonts w:cs="Calibri"/>
              </w:rPr>
            </w:pPr>
            <w:r w:rsidRPr="00C90021">
              <w:rPr>
                <w:rFonts w:cs="Calibri"/>
              </w:rPr>
              <w:t>Προκειμένου να προστατευθεί η εγκατάσταση και λειτουργία των συσκευών - εξοπλισμού από μεταβατικά ρεύματα που τυχόν αναπτύσσονται σε κυκλώματα λόγω στατικών φορτίων από φυσικά φαινόμενα όπως κεραυνοί, απαιτείται να γίνουν οι απαραίτητες μετρήσεις στο δίκτυο</w:t>
            </w:r>
            <w:r>
              <w:rPr>
                <w:rFonts w:cs="Calibri"/>
              </w:rPr>
              <w:t xml:space="preserve"> αντικεραυνικής προστασίας</w:t>
            </w:r>
            <w:r w:rsidRPr="00C90021">
              <w:rPr>
                <w:rFonts w:cs="Calibri"/>
              </w:rPr>
              <w:t xml:space="preserve">. </w:t>
            </w:r>
          </w:p>
          <w:p w14:paraId="0240AFB9" w14:textId="77777777" w:rsidR="004D582A" w:rsidRDefault="004D582A" w:rsidP="004D582A">
            <w:pPr>
              <w:jc w:val="both"/>
              <w:rPr>
                <w:rFonts w:cs="Calibri"/>
                <w:szCs w:val="22"/>
              </w:rPr>
            </w:pPr>
            <w:r w:rsidRPr="00C90021">
              <w:rPr>
                <w:rFonts w:cs="Calibri"/>
                <w:szCs w:val="22"/>
              </w:rPr>
              <w:t>Το δίκτυο γείωσης κεραυνών πρέπει να είναι σύμφωνο  με τα σχετικά έγγραφα αναφοράς.</w:t>
            </w:r>
          </w:p>
          <w:p w14:paraId="06A1F426" w14:textId="22A19643" w:rsidR="004D582A" w:rsidRPr="00615CDB" w:rsidRDefault="004D582A" w:rsidP="004D582A">
            <w:pPr>
              <w:jc w:val="both"/>
              <w:rPr>
                <w:rFonts w:cs="Calibri"/>
                <w:szCs w:val="22"/>
              </w:rPr>
            </w:pPr>
            <w:r>
              <w:rPr>
                <w:rFonts w:cs="Calibri"/>
                <w:szCs w:val="22"/>
              </w:rPr>
              <w:t>Εάν από τις μετρήσεις προκύψουν αποκλίσεις ο προμηθευτής θα προβεί στις απαραίτητες εργασίες βελτίωσης.</w:t>
            </w:r>
            <w:r w:rsidR="00605B99">
              <w:rPr>
                <w:rFonts w:cs="Calibri"/>
                <w:szCs w:val="22"/>
              </w:rPr>
              <w:t xml:space="preserve"> </w:t>
            </w:r>
          </w:p>
        </w:tc>
        <w:tc>
          <w:tcPr>
            <w:tcW w:w="1417" w:type="dxa"/>
            <w:shd w:val="clear" w:color="auto" w:fill="FFFFFF"/>
            <w:vAlign w:val="center"/>
          </w:tcPr>
          <w:p w14:paraId="0E20022B" w14:textId="77777777" w:rsidR="004D582A" w:rsidRPr="002A3F91" w:rsidRDefault="004D582A" w:rsidP="004D582A">
            <w:pPr>
              <w:jc w:val="center"/>
              <w:rPr>
                <w:szCs w:val="22"/>
              </w:rPr>
            </w:pPr>
            <w:r>
              <w:rPr>
                <w:szCs w:val="22"/>
              </w:rPr>
              <w:t>ΝΑΙ</w:t>
            </w:r>
          </w:p>
        </w:tc>
        <w:tc>
          <w:tcPr>
            <w:tcW w:w="1418" w:type="dxa"/>
            <w:shd w:val="clear" w:color="auto" w:fill="FFFFFF"/>
          </w:tcPr>
          <w:p w14:paraId="7CFFE41B" w14:textId="77777777" w:rsidR="004D582A" w:rsidRPr="002A3F91" w:rsidRDefault="004D582A" w:rsidP="004D582A">
            <w:pPr>
              <w:jc w:val="center"/>
              <w:rPr>
                <w:szCs w:val="22"/>
              </w:rPr>
            </w:pPr>
          </w:p>
        </w:tc>
        <w:tc>
          <w:tcPr>
            <w:tcW w:w="1559" w:type="dxa"/>
            <w:shd w:val="clear" w:color="auto" w:fill="FFFFFF"/>
          </w:tcPr>
          <w:p w14:paraId="7FDECF1C" w14:textId="77777777" w:rsidR="004D582A" w:rsidRPr="002A3F91" w:rsidRDefault="004D582A" w:rsidP="004D582A">
            <w:pPr>
              <w:jc w:val="center"/>
              <w:rPr>
                <w:szCs w:val="22"/>
              </w:rPr>
            </w:pPr>
          </w:p>
        </w:tc>
      </w:tr>
      <w:tr w:rsidR="004D582A" w:rsidRPr="0063108B" w14:paraId="427B4B7A" w14:textId="77777777" w:rsidTr="004D582A">
        <w:trPr>
          <w:trHeight w:val="1865"/>
          <w:jc w:val="center"/>
        </w:trPr>
        <w:tc>
          <w:tcPr>
            <w:tcW w:w="9606" w:type="dxa"/>
          </w:tcPr>
          <w:p w14:paraId="556CCFE5" w14:textId="2F6980E4" w:rsidR="004D582A" w:rsidRPr="00FF2BCF" w:rsidRDefault="004D582A" w:rsidP="004D582A">
            <w:r>
              <w:lastRenderedPageBreak/>
              <w:t>ΕΓΚ_4</w:t>
            </w:r>
            <w:r w:rsidR="00547D97">
              <w:t>1</w:t>
            </w:r>
            <w:r w:rsidRPr="00FF2BCF">
              <w:t>0</w:t>
            </w:r>
          </w:p>
          <w:p w14:paraId="4A7062C0"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Όλες οι επιφάνειες συσκευών, των προσόψεων, των πλαισίων στήριξης και των ικριωμάτων θα είναι σε κοινό δυναμικό γείωσης. Η μετρούμενη αντίσταση μεταξύ γειτονικών επιφανειών του ικριώματος θα είναι κάτω από 0.01 Ω. Η ισοδυναμική σύνδεση των θυρών των ικριωμάτων θα υλοποιείται με κατάλληλο πολύκλωνο καλώδιο. Να προβλεφθεί η τοποθέτηση αντιστατικού δαπέδου στους χώρους εγκατάστασης των νέων ικριωμάτων, καθώς και μετρητής στατικού φορτίου για το προσωπικό βάρδιας.</w:t>
            </w:r>
          </w:p>
        </w:tc>
        <w:tc>
          <w:tcPr>
            <w:tcW w:w="1417" w:type="dxa"/>
            <w:shd w:val="clear" w:color="auto" w:fill="FFFFFF"/>
            <w:vAlign w:val="center"/>
          </w:tcPr>
          <w:p w14:paraId="5489426E" w14:textId="77777777" w:rsidR="004D582A" w:rsidRPr="002A3F91" w:rsidRDefault="004D582A" w:rsidP="004D582A">
            <w:pPr>
              <w:jc w:val="center"/>
              <w:rPr>
                <w:szCs w:val="22"/>
              </w:rPr>
            </w:pPr>
            <w:r>
              <w:rPr>
                <w:szCs w:val="22"/>
              </w:rPr>
              <w:t>ΝΑΙ</w:t>
            </w:r>
          </w:p>
        </w:tc>
        <w:tc>
          <w:tcPr>
            <w:tcW w:w="1418" w:type="dxa"/>
            <w:shd w:val="clear" w:color="auto" w:fill="FFFFFF"/>
          </w:tcPr>
          <w:p w14:paraId="30C65845" w14:textId="77777777" w:rsidR="004D582A" w:rsidRPr="002A3F91" w:rsidRDefault="004D582A" w:rsidP="004D582A">
            <w:pPr>
              <w:jc w:val="center"/>
              <w:rPr>
                <w:szCs w:val="22"/>
              </w:rPr>
            </w:pPr>
          </w:p>
        </w:tc>
        <w:tc>
          <w:tcPr>
            <w:tcW w:w="1559" w:type="dxa"/>
            <w:shd w:val="clear" w:color="auto" w:fill="FFFFFF"/>
          </w:tcPr>
          <w:p w14:paraId="44350E88" w14:textId="77777777" w:rsidR="004D582A" w:rsidRPr="002A3F91" w:rsidRDefault="004D582A" w:rsidP="004D582A">
            <w:pPr>
              <w:jc w:val="center"/>
              <w:rPr>
                <w:szCs w:val="22"/>
              </w:rPr>
            </w:pPr>
          </w:p>
        </w:tc>
      </w:tr>
      <w:tr w:rsidR="004D582A" w:rsidRPr="0063108B" w14:paraId="561BE69D" w14:textId="77777777" w:rsidTr="004D582A">
        <w:trPr>
          <w:jc w:val="center"/>
        </w:trPr>
        <w:tc>
          <w:tcPr>
            <w:tcW w:w="9606" w:type="dxa"/>
          </w:tcPr>
          <w:p w14:paraId="0F0B5985" w14:textId="13D7BDE8" w:rsidR="004D582A" w:rsidRPr="00FF2BCF" w:rsidRDefault="004D582A" w:rsidP="004D582A">
            <w:bookmarkStart w:id="2622" w:name="_Toc467675290"/>
            <w:bookmarkStart w:id="2623" w:name="_Toc478632715"/>
            <w:bookmarkStart w:id="2624" w:name="_Toc478633092"/>
            <w:bookmarkStart w:id="2625" w:name="_Toc478633483"/>
            <w:bookmarkStart w:id="2626" w:name="_Toc478634308"/>
            <w:r>
              <w:t>ΕΓΚ_4</w:t>
            </w:r>
            <w:r w:rsidR="00547D97">
              <w:t>2</w:t>
            </w:r>
            <w:r w:rsidRPr="00FF2BCF">
              <w:t>0</w:t>
            </w:r>
          </w:p>
          <w:p w14:paraId="417600C2" w14:textId="77777777" w:rsidR="004D582A" w:rsidRPr="00A759DD" w:rsidRDefault="004D582A" w:rsidP="004D582A">
            <w:pPr>
              <w:pStyle w:val="2"/>
              <w:rPr>
                <w:rFonts w:cs="Calibri"/>
              </w:rPr>
            </w:pPr>
            <w:bookmarkStart w:id="2627" w:name="_Toc107263372"/>
            <w:r w:rsidRPr="00A759DD">
              <w:rPr>
                <w:rFonts w:cs="Calibri"/>
              </w:rPr>
              <w:t xml:space="preserve">10.16 Ηλεκτρολογικές </w:t>
            </w:r>
            <w:bookmarkEnd w:id="2622"/>
            <w:r w:rsidRPr="00A759DD">
              <w:rPr>
                <w:rFonts w:cs="Calibri"/>
              </w:rPr>
              <w:t>εγκαταστάσεις</w:t>
            </w:r>
            <w:bookmarkEnd w:id="2623"/>
            <w:bookmarkEnd w:id="2624"/>
            <w:bookmarkEnd w:id="2625"/>
            <w:bookmarkEnd w:id="2626"/>
            <w:bookmarkEnd w:id="2627"/>
          </w:p>
          <w:p w14:paraId="6707EA37" w14:textId="77777777" w:rsidR="004D582A" w:rsidRPr="00A759DD" w:rsidRDefault="004D582A" w:rsidP="004D582A">
            <w:pPr>
              <w:pStyle w:val="3"/>
              <w:rPr>
                <w:rFonts w:cs="Calibri"/>
                <w:lang w:val="el-GR"/>
              </w:rPr>
            </w:pPr>
            <w:bookmarkStart w:id="2628" w:name="_Toc478632716"/>
            <w:bookmarkStart w:id="2629" w:name="_Toc478633093"/>
            <w:bookmarkStart w:id="2630" w:name="_Toc478633484"/>
            <w:bookmarkStart w:id="2631" w:name="_Toc478634309"/>
            <w:bookmarkStart w:id="2632" w:name="_Toc467675291"/>
            <w:bookmarkStart w:id="2633" w:name="_Toc107263373"/>
            <w:r w:rsidRPr="00A759DD">
              <w:rPr>
                <w:rFonts w:cs="Calibri"/>
                <w:lang w:val="el-GR"/>
              </w:rPr>
              <w:t>10.16.1 Παροχή Ηλεκτροδότησης</w:t>
            </w:r>
            <w:bookmarkEnd w:id="2628"/>
            <w:bookmarkEnd w:id="2629"/>
            <w:bookmarkEnd w:id="2630"/>
            <w:bookmarkEnd w:id="2631"/>
            <w:bookmarkEnd w:id="2633"/>
          </w:p>
          <w:bookmarkEnd w:id="2632"/>
          <w:p w14:paraId="35B134B8"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Για τις ηλεκτρικές διασυνδέσεις θα εφαρμόζονται τα σχετικά πρότυπα του ΕΛΟΤ.</w:t>
            </w:r>
          </w:p>
        </w:tc>
        <w:tc>
          <w:tcPr>
            <w:tcW w:w="1417" w:type="dxa"/>
            <w:shd w:val="clear" w:color="auto" w:fill="FFFFFF"/>
            <w:vAlign w:val="center"/>
          </w:tcPr>
          <w:p w14:paraId="6A405088" w14:textId="77777777" w:rsidR="004D582A" w:rsidRPr="002A3F91" w:rsidRDefault="004D582A" w:rsidP="004D582A">
            <w:pPr>
              <w:jc w:val="center"/>
              <w:rPr>
                <w:szCs w:val="22"/>
              </w:rPr>
            </w:pPr>
            <w:r>
              <w:rPr>
                <w:szCs w:val="22"/>
              </w:rPr>
              <w:t>ΝΑΙ</w:t>
            </w:r>
          </w:p>
        </w:tc>
        <w:tc>
          <w:tcPr>
            <w:tcW w:w="1418" w:type="dxa"/>
            <w:shd w:val="clear" w:color="auto" w:fill="FFFFFF"/>
          </w:tcPr>
          <w:p w14:paraId="405E5B81" w14:textId="77777777" w:rsidR="004D582A" w:rsidRPr="002A3F91" w:rsidRDefault="004D582A" w:rsidP="004D582A">
            <w:pPr>
              <w:jc w:val="center"/>
              <w:rPr>
                <w:szCs w:val="22"/>
              </w:rPr>
            </w:pPr>
          </w:p>
        </w:tc>
        <w:tc>
          <w:tcPr>
            <w:tcW w:w="1559" w:type="dxa"/>
            <w:shd w:val="clear" w:color="auto" w:fill="FFFFFF"/>
          </w:tcPr>
          <w:p w14:paraId="7EE9457E" w14:textId="77777777" w:rsidR="004D582A" w:rsidRPr="002A3F91" w:rsidRDefault="004D582A" w:rsidP="004D582A">
            <w:pPr>
              <w:jc w:val="center"/>
              <w:rPr>
                <w:szCs w:val="22"/>
              </w:rPr>
            </w:pPr>
          </w:p>
        </w:tc>
      </w:tr>
      <w:tr w:rsidR="004D582A" w:rsidRPr="0063108B" w14:paraId="2212E635" w14:textId="77777777" w:rsidTr="004D582A">
        <w:trPr>
          <w:jc w:val="center"/>
        </w:trPr>
        <w:tc>
          <w:tcPr>
            <w:tcW w:w="9606" w:type="dxa"/>
          </w:tcPr>
          <w:p w14:paraId="076AE7FC" w14:textId="6782672D" w:rsidR="004D582A" w:rsidRDefault="004D582A" w:rsidP="004D582A">
            <w:bookmarkStart w:id="2634" w:name="_Toc478632717"/>
            <w:bookmarkStart w:id="2635" w:name="_Toc478633094"/>
            <w:bookmarkStart w:id="2636" w:name="_Toc478633485"/>
            <w:bookmarkStart w:id="2637" w:name="_Toc478634310"/>
            <w:bookmarkStart w:id="2638" w:name="_Toc467675292"/>
            <w:r>
              <w:t>ΕΓΚ_4</w:t>
            </w:r>
            <w:r w:rsidR="00547D97">
              <w:t>3</w:t>
            </w:r>
            <w:r w:rsidRPr="00FF2BCF">
              <w:t>0</w:t>
            </w:r>
          </w:p>
          <w:p w14:paraId="2B5264F2" w14:textId="77777777" w:rsidR="004D582A" w:rsidRPr="00FF2BCF" w:rsidRDefault="004D582A" w:rsidP="004D582A"/>
          <w:p w14:paraId="12F76CD0" w14:textId="77777777" w:rsidR="004D582A" w:rsidRPr="00A759DD" w:rsidRDefault="004D582A" w:rsidP="004D582A">
            <w:pPr>
              <w:pStyle w:val="3"/>
              <w:rPr>
                <w:rFonts w:cs="Calibri"/>
                <w:lang w:val="el-GR"/>
              </w:rPr>
            </w:pPr>
            <w:bookmarkStart w:id="2639" w:name="_Toc107263374"/>
            <w:r w:rsidRPr="00A759DD">
              <w:rPr>
                <w:rFonts w:cs="Calibri"/>
                <w:lang w:val="el-GR"/>
              </w:rPr>
              <w:t>10.16.2 Ηλεκτρολογικές Υποδομές</w:t>
            </w:r>
            <w:bookmarkEnd w:id="2634"/>
            <w:bookmarkEnd w:id="2635"/>
            <w:bookmarkEnd w:id="2636"/>
            <w:bookmarkEnd w:id="2637"/>
            <w:bookmarkEnd w:id="2639"/>
          </w:p>
          <w:p w14:paraId="39161352" w14:textId="77777777" w:rsidR="004D582A" w:rsidRPr="00FC3270" w:rsidRDefault="004D582A" w:rsidP="004D582A"/>
          <w:bookmarkEnd w:id="2638"/>
          <w:p w14:paraId="1EF00DA1"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Για την ηλεκτρική τροφοδοσία των συστημάτων και συσκευών, που θα τοποθετηθούν στα νέα ικριώματα, θα πραγματοποιηθεί από τον προμηθευτή πλήρης ηλεκτρική εγκατάσταση, με εσωτερικές του ικριώματος καλωδιώσεις και κανάλια μεταφοράς ηλεκτρικού ρεύματος.</w:t>
            </w:r>
          </w:p>
          <w:p w14:paraId="7A478EFC" w14:textId="77777777" w:rsidR="004D582A" w:rsidRPr="002061FA" w:rsidRDefault="004D582A" w:rsidP="004D582A">
            <w:pPr>
              <w:pStyle w:val="Spec3"/>
              <w:ind w:left="0"/>
              <w:rPr>
                <w:rFonts w:ascii="Calibri" w:hAnsi="Calibri" w:cs="Calibri"/>
                <w:sz w:val="22"/>
                <w:szCs w:val="22"/>
                <w:lang w:eastAsia="el-GR"/>
              </w:rPr>
            </w:pPr>
            <w:r w:rsidRPr="002061FA">
              <w:rPr>
                <w:rFonts w:ascii="Calibri" w:hAnsi="Calibri" w:cs="Calibri"/>
                <w:sz w:val="22"/>
                <w:szCs w:val="22"/>
              </w:rPr>
              <w:t>Η διασύνδεση στο δημόσιο δίκτυο ηλεκτρικού ρεύματος θα γίνει με ηλεκτρική παροχή, από τους πίνακες διανομής των χώρων εγκατάστασης.</w:t>
            </w:r>
          </w:p>
        </w:tc>
        <w:tc>
          <w:tcPr>
            <w:tcW w:w="1417" w:type="dxa"/>
            <w:shd w:val="clear" w:color="auto" w:fill="FFFFFF"/>
            <w:vAlign w:val="center"/>
          </w:tcPr>
          <w:p w14:paraId="26454DEA" w14:textId="77777777" w:rsidR="004D582A" w:rsidRPr="002A3F91" w:rsidRDefault="004D582A" w:rsidP="004D582A">
            <w:pPr>
              <w:jc w:val="center"/>
              <w:rPr>
                <w:szCs w:val="22"/>
              </w:rPr>
            </w:pPr>
            <w:r>
              <w:rPr>
                <w:szCs w:val="22"/>
              </w:rPr>
              <w:t>ΝΑΙ</w:t>
            </w:r>
          </w:p>
        </w:tc>
        <w:tc>
          <w:tcPr>
            <w:tcW w:w="1418" w:type="dxa"/>
            <w:shd w:val="clear" w:color="auto" w:fill="FFFFFF"/>
          </w:tcPr>
          <w:p w14:paraId="4BCAC0EE" w14:textId="77777777" w:rsidR="004D582A" w:rsidRPr="002A3F91" w:rsidRDefault="004D582A" w:rsidP="004D582A">
            <w:pPr>
              <w:jc w:val="center"/>
              <w:rPr>
                <w:szCs w:val="22"/>
              </w:rPr>
            </w:pPr>
          </w:p>
        </w:tc>
        <w:tc>
          <w:tcPr>
            <w:tcW w:w="1559" w:type="dxa"/>
            <w:shd w:val="clear" w:color="auto" w:fill="FFFFFF"/>
          </w:tcPr>
          <w:p w14:paraId="3C5849C5" w14:textId="77777777" w:rsidR="004D582A" w:rsidRPr="002A3F91" w:rsidRDefault="004D582A" w:rsidP="004D582A">
            <w:pPr>
              <w:jc w:val="center"/>
              <w:rPr>
                <w:szCs w:val="22"/>
              </w:rPr>
            </w:pPr>
          </w:p>
        </w:tc>
      </w:tr>
      <w:tr w:rsidR="004D582A" w:rsidRPr="0063108B" w14:paraId="6D39DA1B" w14:textId="77777777" w:rsidTr="004D582A">
        <w:trPr>
          <w:jc w:val="center"/>
        </w:trPr>
        <w:tc>
          <w:tcPr>
            <w:tcW w:w="9606" w:type="dxa"/>
          </w:tcPr>
          <w:p w14:paraId="4A163859" w14:textId="43829CCF" w:rsidR="004D582A" w:rsidRPr="00FF2BCF" w:rsidRDefault="004D582A" w:rsidP="004D582A">
            <w:r>
              <w:t>ΕΓΚ_4</w:t>
            </w:r>
            <w:r w:rsidR="00547D97">
              <w:t>4</w:t>
            </w:r>
            <w:r w:rsidRPr="00FF2BCF">
              <w:t>0</w:t>
            </w:r>
          </w:p>
          <w:p w14:paraId="517C97E8" w14:textId="77777777" w:rsidR="004D582A" w:rsidRPr="002818D0" w:rsidRDefault="004D582A" w:rsidP="004D582A">
            <w:pPr>
              <w:rPr>
                <w:rFonts w:cs="Calibri"/>
                <w:b/>
                <w:szCs w:val="22"/>
              </w:rPr>
            </w:pPr>
            <w:r w:rsidRPr="002061FA">
              <w:rPr>
                <w:rFonts w:cs="Calibri"/>
                <w:szCs w:val="22"/>
              </w:rPr>
              <w:t>Για τον σκοπό αυτό ο προμηθευτής θα εγκαταστήσει δικό του ανεξάρτητο ηλεκτρολογικό πίνακα, με διακόπτες και ασφάλειες κατάλληλες για την τροφοδοσία των συσκευών των ικριωμάτων των νέων συστημάτων.</w:t>
            </w:r>
          </w:p>
        </w:tc>
        <w:tc>
          <w:tcPr>
            <w:tcW w:w="1417" w:type="dxa"/>
            <w:shd w:val="clear" w:color="auto" w:fill="FFFFFF"/>
            <w:vAlign w:val="center"/>
          </w:tcPr>
          <w:p w14:paraId="33DC7680" w14:textId="77777777" w:rsidR="004D582A" w:rsidRPr="002A3F91" w:rsidRDefault="004D582A" w:rsidP="004D582A">
            <w:pPr>
              <w:jc w:val="center"/>
              <w:rPr>
                <w:szCs w:val="22"/>
              </w:rPr>
            </w:pPr>
            <w:r>
              <w:rPr>
                <w:szCs w:val="22"/>
              </w:rPr>
              <w:t>ΝΑΙ</w:t>
            </w:r>
          </w:p>
        </w:tc>
        <w:tc>
          <w:tcPr>
            <w:tcW w:w="1418" w:type="dxa"/>
            <w:shd w:val="clear" w:color="auto" w:fill="FFFFFF"/>
          </w:tcPr>
          <w:p w14:paraId="2BBAD076" w14:textId="77777777" w:rsidR="004D582A" w:rsidRPr="002A3F91" w:rsidRDefault="004D582A" w:rsidP="004D582A">
            <w:pPr>
              <w:jc w:val="center"/>
              <w:rPr>
                <w:szCs w:val="22"/>
              </w:rPr>
            </w:pPr>
          </w:p>
        </w:tc>
        <w:tc>
          <w:tcPr>
            <w:tcW w:w="1559" w:type="dxa"/>
            <w:shd w:val="clear" w:color="auto" w:fill="FFFFFF"/>
          </w:tcPr>
          <w:p w14:paraId="38DC0F0B" w14:textId="77777777" w:rsidR="004D582A" w:rsidRPr="002A3F91" w:rsidRDefault="004D582A" w:rsidP="004D582A">
            <w:pPr>
              <w:jc w:val="center"/>
              <w:rPr>
                <w:szCs w:val="22"/>
              </w:rPr>
            </w:pPr>
          </w:p>
        </w:tc>
      </w:tr>
      <w:tr w:rsidR="004D582A" w:rsidRPr="0063108B" w14:paraId="7437EC2C" w14:textId="77777777" w:rsidTr="004D582A">
        <w:trPr>
          <w:jc w:val="center"/>
        </w:trPr>
        <w:tc>
          <w:tcPr>
            <w:tcW w:w="9606" w:type="dxa"/>
          </w:tcPr>
          <w:p w14:paraId="5F713817" w14:textId="50384BA6" w:rsidR="004D582A" w:rsidRPr="00FF2BCF" w:rsidRDefault="004D582A" w:rsidP="004D582A">
            <w:r>
              <w:t>ΕΓΚ_4</w:t>
            </w:r>
            <w:r w:rsidR="00547D97">
              <w:t>5</w:t>
            </w:r>
            <w:r w:rsidRPr="00FF2BCF">
              <w:t>0</w:t>
            </w:r>
          </w:p>
          <w:p w14:paraId="1581B4FB" w14:textId="77777777" w:rsidR="004D582A" w:rsidRPr="002818D0" w:rsidRDefault="004D582A" w:rsidP="004D582A">
            <w:pPr>
              <w:rPr>
                <w:rFonts w:cs="Calibri"/>
                <w:b/>
                <w:szCs w:val="22"/>
              </w:rPr>
            </w:pPr>
            <w:r w:rsidRPr="002061FA">
              <w:rPr>
                <w:rFonts w:cs="Calibri"/>
                <w:szCs w:val="22"/>
              </w:rPr>
              <w:lastRenderedPageBreak/>
              <w:t xml:space="preserve">Σε περίπτωση που το σύστημα διαθέτει διπλά στοιχεία με ανεξάρτητες ηλεκτρικές παροχές (πχ. </w:t>
            </w:r>
            <w:r w:rsidR="00410B1D" w:rsidRPr="002061FA">
              <w:rPr>
                <w:rFonts w:cs="Calibri"/>
                <w:szCs w:val="22"/>
              </w:rPr>
              <w:t>Δ</w:t>
            </w:r>
            <w:r w:rsidRPr="002061FA">
              <w:rPr>
                <w:rFonts w:cs="Calibri"/>
                <w:szCs w:val="22"/>
              </w:rPr>
              <w:t>ιπλά τροφοδοτικά) και υπάρχει τριφασική τροφοδοσία, αυτά θα τροφοδοτούνται από διαφορετικές φάσεις ηλεκτρικού ρεύματος και διαφορετικές ασφάλειες. Τα ικριώματα συστημάτων θα διαθέτουν εγκατεστημένους διακόπτες ηλεκτροδότησης, ανεξάρτητους για κάθε φάση.</w:t>
            </w:r>
          </w:p>
        </w:tc>
        <w:tc>
          <w:tcPr>
            <w:tcW w:w="1417" w:type="dxa"/>
            <w:shd w:val="clear" w:color="auto" w:fill="FFFFFF"/>
            <w:vAlign w:val="center"/>
          </w:tcPr>
          <w:p w14:paraId="2C08C6DE" w14:textId="77777777" w:rsidR="004D582A" w:rsidRPr="002A3F91" w:rsidRDefault="004D582A" w:rsidP="004D582A">
            <w:pPr>
              <w:jc w:val="center"/>
              <w:rPr>
                <w:szCs w:val="22"/>
              </w:rPr>
            </w:pPr>
            <w:r>
              <w:rPr>
                <w:szCs w:val="22"/>
              </w:rPr>
              <w:lastRenderedPageBreak/>
              <w:t>ΝΑΙ</w:t>
            </w:r>
          </w:p>
        </w:tc>
        <w:tc>
          <w:tcPr>
            <w:tcW w:w="1418" w:type="dxa"/>
            <w:shd w:val="clear" w:color="auto" w:fill="FFFFFF"/>
          </w:tcPr>
          <w:p w14:paraId="67C209A3" w14:textId="77777777" w:rsidR="004D582A" w:rsidRPr="002A3F91" w:rsidRDefault="004D582A" w:rsidP="004D582A">
            <w:pPr>
              <w:jc w:val="center"/>
              <w:rPr>
                <w:szCs w:val="22"/>
              </w:rPr>
            </w:pPr>
          </w:p>
        </w:tc>
        <w:tc>
          <w:tcPr>
            <w:tcW w:w="1559" w:type="dxa"/>
            <w:shd w:val="clear" w:color="auto" w:fill="FFFFFF"/>
          </w:tcPr>
          <w:p w14:paraId="19F8AE00" w14:textId="77777777" w:rsidR="004D582A" w:rsidRPr="002A3F91" w:rsidRDefault="004D582A" w:rsidP="004D582A">
            <w:pPr>
              <w:jc w:val="center"/>
              <w:rPr>
                <w:szCs w:val="22"/>
              </w:rPr>
            </w:pPr>
          </w:p>
        </w:tc>
      </w:tr>
      <w:tr w:rsidR="004D582A" w:rsidRPr="0063108B" w14:paraId="30177D3E" w14:textId="77777777" w:rsidTr="004D582A">
        <w:trPr>
          <w:jc w:val="center"/>
        </w:trPr>
        <w:tc>
          <w:tcPr>
            <w:tcW w:w="9606" w:type="dxa"/>
          </w:tcPr>
          <w:p w14:paraId="206C3A57" w14:textId="12A70A19" w:rsidR="004D582A" w:rsidRPr="00FF2BCF" w:rsidRDefault="004D582A" w:rsidP="004D582A">
            <w:r>
              <w:t>ΕΓΚ_4</w:t>
            </w:r>
            <w:r w:rsidR="00547D97">
              <w:t>6</w:t>
            </w:r>
            <w:r w:rsidRPr="00FF2BCF">
              <w:t>0</w:t>
            </w:r>
          </w:p>
          <w:p w14:paraId="7306D3E0"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Τα ικριώματα συσκευών θα διαθέτουν τουλάχιστον δυο πολύπριζα τα οποία θα τροφοδοτούνται από διαφορετικές φάσεις ηλεκτρικού ρεύματος και διαφορετικές ασφάλειες. Οι συγκεκριμένες πρίζες θα είναι ευχερώς προσβάσιμες από μία πρόσοψη του ικριώματος και κατάλληλα στερεωμένες. Θα είναι κατά 50% πλεονάζουσες των απαιτούμενων για την ηλεκτροδότηση των συσκευών του ικριώματος.</w:t>
            </w:r>
          </w:p>
        </w:tc>
        <w:tc>
          <w:tcPr>
            <w:tcW w:w="1417" w:type="dxa"/>
            <w:shd w:val="clear" w:color="auto" w:fill="FFFFFF"/>
            <w:vAlign w:val="center"/>
          </w:tcPr>
          <w:p w14:paraId="67FB2206" w14:textId="77777777" w:rsidR="004D582A" w:rsidRPr="002A3F91" w:rsidRDefault="004D582A" w:rsidP="004D582A">
            <w:pPr>
              <w:jc w:val="center"/>
              <w:rPr>
                <w:szCs w:val="22"/>
              </w:rPr>
            </w:pPr>
            <w:r>
              <w:rPr>
                <w:szCs w:val="22"/>
              </w:rPr>
              <w:t>ΝΑΙ</w:t>
            </w:r>
          </w:p>
        </w:tc>
        <w:tc>
          <w:tcPr>
            <w:tcW w:w="1418" w:type="dxa"/>
            <w:shd w:val="clear" w:color="auto" w:fill="FFFFFF"/>
          </w:tcPr>
          <w:p w14:paraId="28551E84" w14:textId="77777777" w:rsidR="004D582A" w:rsidRPr="002A3F91" w:rsidRDefault="004D582A" w:rsidP="004D582A">
            <w:pPr>
              <w:jc w:val="center"/>
              <w:rPr>
                <w:szCs w:val="22"/>
              </w:rPr>
            </w:pPr>
          </w:p>
        </w:tc>
        <w:tc>
          <w:tcPr>
            <w:tcW w:w="1559" w:type="dxa"/>
            <w:shd w:val="clear" w:color="auto" w:fill="FFFFFF"/>
          </w:tcPr>
          <w:p w14:paraId="64807BBA" w14:textId="77777777" w:rsidR="004D582A" w:rsidRPr="002A3F91" w:rsidRDefault="004D582A" w:rsidP="004D582A">
            <w:pPr>
              <w:jc w:val="center"/>
              <w:rPr>
                <w:szCs w:val="22"/>
              </w:rPr>
            </w:pPr>
          </w:p>
        </w:tc>
      </w:tr>
      <w:tr w:rsidR="004D582A" w:rsidRPr="0063108B" w14:paraId="76073570" w14:textId="77777777" w:rsidTr="004D582A">
        <w:trPr>
          <w:jc w:val="center"/>
        </w:trPr>
        <w:tc>
          <w:tcPr>
            <w:tcW w:w="9606" w:type="dxa"/>
          </w:tcPr>
          <w:p w14:paraId="102C71DE" w14:textId="50736DE5" w:rsidR="004D582A" w:rsidRPr="00FF2BCF" w:rsidRDefault="004D582A" w:rsidP="004D582A">
            <w:r>
              <w:t>ΕΓΚ_4</w:t>
            </w:r>
            <w:r w:rsidR="00547D97">
              <w:t>7</w:t>
            </w:r>
            <w:r w:rsidRPr="00FF2BCF">
              <w:t>0</w:t>
            </w:r>
          </w:p>
          <w:p w14:paraId="141909EC" w14:textId="77777777" w:rsidR="004D582A" w:rsidRPr="002061FA" w:rsidRDefault="004D582A" w:rsidP="004D582A">
            <w:pPr>
              <w:pStyle w:val="Spec1"/>
              <w:ind w:left="0" w:firstLine="0"/>
              <w:rPr>
                <w:rFonts w:ascii="Calibri" w:hAnsi="Calibri" w:cs="Calibri"/>
                <w:sz w:val="22"/>
                <w:szCs w:val="22"/>
              </w:rPr>
            </w:pPr>
            <w:r>
              <w:rPr>
                <w:rFonts w:ascii="Calibri" w:hAnsi="Calibri" w:cs="Calibri"/>
                <w:sz w:val="22"/>
                <w:szCs w:val="22"/>
              </w:rPr>
              <w:t>Γ</w:t>
            </w:r>
            <w:r w:rsidRPr="002061FA">
              <w:rPr>
                <w:rFonts w:ascii="Calibri" w:hAnsi="Calibri" w:cs="Calibri"/>
                <w:sz w:val="22"/>
                <w:szCs w:val="22"/>
              </w:rPr>
              <w:t>ια λόγους συντήρησης, κάθε ικρίωμα (συστημάτων, συσκευών, κατανεμητών) θα διαθέτει τουλάχιστον δυο πολύπριζα τριών πριζών ηλεκτρικού ρεύματος, μονής φάσης, προστατευμένα από ηλεκτρική ασφάλεια (φορτίου 1 KW). Τα συγκεκριμένα πολύπριζα θα διαθέτουν κάλυμμα ή καπάκι και θα είναι κατάλληλα στερεωμένα, ώστε η συχνή χρήση τους να μην διαταράσσει την λειτουργία των συσκευών του ικριώματος. Το ένα θα είναι ευχερώς προσβάσιμο από την εμπρόσθια και το άλλο από την οπίσθια πρόσοψη του ικριώματος. Η παροχή ρεύματος σε αυτά τα πολύπριζα θα είναι ξεχωριστή από αυτή του εξοπλισμού των ικριωμάτων.</w:t>
            </w:r>
          </w:p>
        </w:tc>
        <w:tc>
          <w:tcPr>
            <w:tcW w:w="1417" w:type="dxa"/>
            <w:shd w:val="clear" w:color="auto" w:fill="FFFFFF"/>
            <w:vAlign w:val="center"/>
          </w:tcPr>
          <w:p w14:paraId="1F9E6606" w14:textId="77777777" w:rsidR="004D582A" w:rsidRPr="002A3F91" w:rsidRDefault="004D582A" w:rsidP="004D582A">
            <w:pPr>
              <w:jc w:val="center"/>
              <w:rPr>
                <w:szCs w:val="22"/>
              </w:rPr>
            </w:pPr>
            <w:r>
              <w:rPr>
                <w:szCs w:val="22"/>
              </w:rPr>
              <w:t>ΝΑΙ</w:t>
            </w:r>
          </w:p>
        </w:tc>
        <w:tc>
          <w:tcPr>
            <w:tcW w:w="1418" w:type="dxa"/>
            <w:shd w:val="clear" w:color="auto" w:fill="FFFFFF"/>
          </w:tcPr>
          <w:p w14:paraId="1ABCAC01" w14:textId="77777777" w:rsidR="004D582A" w:rsidRPr="002A3F91" w:rsidRDefault="004D582A" w:rsidP="004D582A">
            <w:pPr>
              <w:jc w:val="center"/>
              <w:rPr>
                <w:szCs w:val="22"/>
              </w:rPr>
            </w:pPr>
          </w:p>
        </w:tc>
        <w:tc>
          <w:tcPr>
            <w:tcW w:w="1559" w:type="dxa"/>
            <w:shd w:val="clear" w:color="auto" w:fill="FFFFFF"/>
          </w:tcPr>
          <w:p w14:paraId="531F6234" w14:textId="77777777" w:rsidR="004D582A" w:rsidRPr="002A3F91" w:rsidRDefault="004D582A" w:rsidP="004D582A">
            <w:pPr>
              <w:jc w:val="center"/>
              <w:rPr>
                <w:szCs w:val="22"/>
              </w:rPr>
            </w:pPr>
          </w:p>
        </w:tc>
      </w:tr>
      <w:tr w:rsidR="004D582A" w:rsidRPr="0063108B" w14:paraId="1FDBB418" w14:textId="77777777" w:rsidTr="004D582A">
        <w:trPr>
          <w:jc w:val="center"/>
        </w:trPr>
        <w:tc>
          <w:tcPr>
            <w:tcW w:w="9606" w:type="dxa"/>
          </w:tcPr>
          <w:p w14:paraId="0D99EDA5" w14:textId="0BD183C8" w:rsidR="004D582A" w:rsidRPr="00FF2BCF" w:rsidRDefault="004D582A" w:rsidP="004D582A">
            <w:r>
              <w:t>ΕΓΚ_</w:t>
            </w:r>
            <w:r w:rsidR="00343BEF">
              <w:t>48</w:t>
            </w:r>
            <w:r w:rsidRPr="00FF2BCF">
              <w:t>0</w:t>
            </w:r>
          </w:p>
          <w:p w14:paraId="653E9267"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Όλα τα χρησιμοποιούμενα υλικά θα είναι εγκεκριμένου τύπου σύμφωνα με τα Εθνικά και Διεθνή πρότυπα.</w:t>
            </w:r>
          </w:p>
        </w:tc>
        <w:tc>
          <w:tcPr>
            <w:tcW w:w="1417" w:type="dxa"/>
            <w:shd w:val="clear" w:color="auto" w:fill="FFFFFF"/>
            <w:vAlign w:val="center"/>
          </w:tcPr>
          <w:p w14:paraId="2C8373DA" w14:textId="77777777" w:rsidR="004D582A" w:rsidRPr="002A3F91" w:rsidRDefault="004D582A" w:rsidP="004D582A">
            <w:pPr>
              <w:jc w:val="center"/>
              <w:rPr>
                <w:szCs w:val="22"/>
              </w:rPr>
            </w:pPr>
            <w:r>
              <w:rPr>
                <w:szCs w:val="22"/>
              </w:rPr>
              <w:t>ΝΑΙ</w:t>
            </w:r>
          </w:p>
        </w:tc>
        <w:tc>
          <w:tcPr>
            <w:tcW w:w="1418" w:type="dxa"/>
            <w:shd w:val="clear" w:color="auto" w:fill="FFFFFF"/>
          </w:tcPr>
          <w:p w14:paraId="4A004464" w14:textId="77777777" w:rsidR="004D582A" w:rsidRPr="002A3F91" w:rsidRDefault="004D582A" w:rsidP="004D582A">
            <w:pPr>
              <w:jc w:val="center"/>
              <w:rPr>
                <w:szCs w:val="22"/>
              </w:rPr>
            </w:pPr>
          </w:p>
        </w:tc>
        <w:tc>
          <w:tcPr>
            <w:tcW w:w="1559" w:type="dxa"/>
            <w:shd w:val="clear" w:color="auto" w:fill="FFFFFF"/>
          </w:tcPr>
          <w:p w14:paraId="074C9423" w14:textId="77777777" w:rsidR="004D582A" w:rsidRPr="002A3F91" w:rsidRDefault="004D582A" w:rsidP="004D582A">
            <w:pPr>
              <w:jc w:val="center"/>
              <w:rPr>
                <w:szCs w:val="22"/>
              </w:rPr>
            </w:pPr>
          </w:p>
        </w:tc>
      </w:tr>
      <w:tr w:rsidR="004D582A" w:rsidRPr="0063108B" w14:paraId="74D18EE6" w14:textId="77777777" w:rsidTr="004D582A">
        <w:trPr>
          <w:trHeight w:val="1697"/>
          <w:jc w:val="center"/>
        </w:trPr>
        <w:tc>
          <w:tcPr>
            <w:tcW w:w="9606" w:type="dxa"/>
          </w:tcPr>
          <w:p w14:paraId="4A98CB18" w14:textId="4DE37F3F" w:rsidR="004D582A" w:rsidRPr="00FF2BCF" w:rsidRDefault="004D582A" w:rsidP="004D582A">
            <w:bookmarkStart w:id="2640" w:name="_Toc478632718"/>
            <w:bookmarkStart w:id="2641" w:name="_Toc478633095"/>
            <w:bookmarkStart w:id="2642" w:name="_Toc478633486"/>
            <w:bookmarkStart w:id="2643" w:name="_Toc478634311"/>
            <w:bookmarkStart w:id="2644" w:name="_Toc467675280"/>
            <w:r>
              <w:t>ΕΓΚ_</w:t>
            </w:r>
            <w:r w:rsidR="00343BEF">
              <w:t>49</w:t>
            </w:r>
            <w:r w:rsidRPr="00FF2BCF">
              <w:t>0</w:t>
            </w:r>
          </w:p>
          <w:p w14:paraId="62B43168" w14:textId="77777777" w:rsidR="004D582A" w:rsidRPr="00A759DD" w:rsidRDefault="004D582A" w:rsidP="004D582A">
            <w:pPr>
              <w:pStyle w:val="2"/>
              <w:rPr>
                <w:rFonts w:cs="Calibri"/>
              </w:rPr>
            </w:pPr>
            <w:bookmarkStart w:id="2645" w:name="_Toc107263375"/>
            <w:r w:rsidRPr="00A759DD">
              <w:rPr>
                <w:rFonts w:cs="Calibri"/>
              </w:rPr>
              <w:t>10.17 Υποδομές εγκατάστασης συστημάτων</w:t>
            </w:r>
            <w:bookmarkEnd w:id="2640"/>
            <w:bookmarkEnd w:id="2641"/>
            <w:bookmarkEnd w:id="2642"/>
            <w:bookmarkEnd w:id="2643"/>
            <w:bookmarkEnd w:id="2645"/>
          </w:p>
          <w:p w14:paraId="35D84CE1" w14:textId="77777777" w:rsidR="004D582A" w:rsidRPr="00A759DD" w:rsidRDefault="004D582A" w:rsidP="004D582A">
            <w:pPr>
              <w:pStyle w:val="3"/>
              <w:rPr>
                <w:rFonts w:cs="Calibri"/>
                <w:lang w:val="el-GR"/>
              </w:rPr>
            </w:pPr>
            <w:bookmarkStart w:id="2646" w:name="_Toc478632719"/>
            <w:bookmarkStart w:id="2647" w:name="_Toc478633096"/>
            <w:bookmarkStart w:id="2648" w:name="_Toc478633487"/>
            <w:bookmarkStart w:id="2649" w:name="_Toc478634312"/>
            <w:bookmarkStart w:id="2650" w:name="_Toc107263376"/>
            <w:bookmarkEnd w:id="2644"/>
            <w:r w:rsidRPr="00A759DD">
              <w:rPr>
                <w:rFonts w:cs="Calibri"/>
                <w:lang w:val="el-GR"/>
              </w:rPr>
              <w:t>10.17.1 Εισαγωγή</w:t>
            </w:r>
            <w:bookmarkEnd w:id="2646"/>
            <w:bookmarkEnd w:id="2647"/>
            <w:bookmarkEnd w:id="2648"/>
            <w:bookmarkEnd w:id="2649"/>
            <w:bookmarkEnd w:id="2650"/>
          </w:p>
          <w:p w14:paraId="460A355F" w14:textId="77777777" w:rsidR="004D582A" w:rsidRPr="002061FA" w:rsidRDefault="004D582A" w:rsidP="004D582A">
            <w:pPr>
              <w:pStyle w:val="Spec0"/>
              <w:keepNext/>
              <w:rPr>
                <w:rFonts w:ascii="Calibri" w:hAnsi="Calibri" w:cs="Calibri"/>
                <w:sz w:val="22"/>
                <w:szCs w:val="22"/>
              </w:rPr>
            </w:pPr>
            <w:r w:rsidRPr="002061FA">
              <w:rPr>
                <w:rFonts w:ascii="Calibri" w:hAnsi="Calibri" w:cs="Calibri"/>
                <w:sz w:val="22"/>
                <w:szCs w:val="22"/>
              </w:rPr>
              <w:t>Στο παρόν κεφάλαιο περιγράφονται οι τεχνικές απαιτήσεις, για την υλοποίηση των υποδομών εγκατάστασης των συστημάτων Αεροναυτιλίας και του βοηθητικού εξοπλισμού, των οποίων η προμήθεια προβλέπεται στην παρούσα Τεχνική Προδιαγραφή.</w:t>
            </w:r>
          </w:p>
        </w:tc>
        <w:tc>
          <w:tcPr>
            <w:tcW w:w="1417" w:type="dxa"/>
            <w:shd w:val="clear" w:color="auto" w:fill="FFFFFF"/>
            <w:vAlign w:val="center"/>
          </w:tcPr>
          <w:p w14:paraId="10AE4AFE" w14:textId="77777777" w:rsidR="004D582A" w:rsidRPr="002A3F91" w:rsidRDefault="004D582A" w:rsidP="004D582A">
            <w:pPr>
              <w:jc w:val="center"/>
              <w:rPr>
                <w:szCs w:val="22"/>
              </w:rPr>
            </w:pPr>
          </w:p>
        </w:tc>
        <w:tc>
          <w:tcPr>
            <w:tcW w:w="1418" w:type="dxa"/>
            <w:shd w:val="clear" w:color="auto" w:fill="FFFFFF"/>
          </w:tcPr>
          <w:p w14:paraId="097F9EB6" w14:textId="77777777" w:rsidR="004D582A" w:rsidRPr="002A3F91" w:rsidRDefault="004D582A" w:rsidP="004D582A">
            <w:pPr>
              <w:jc w:val="center"/>
              <w:rPr>
                <w:szCs w:val="22"/>
              </w:rPr>
            </w:pPr>
          </w:p>
        </w:tc>
        <w:tc>
          <w:tcPr>
            <w:tcW w:w="1559" w:type="dxa"/>
            <w:shd w:val="clear" w:color="auto" w:fill="FFFFFF"/>
          </w:tcPr>
          <w:p w14:paraId="7FF85493" w14:textId="77777777" w:rsidR="004D582A" w:rsidRPr="002A3F91" w:rsidRDefault="004D582A" w:rsidP="004D582A">
            <w:pPr>
              <w:jc w:val="center"/>
              <w:rPr>
                <w:szCs w:val="22"/>
              </w:rPr>
            </w:pPr>
          </w:p>
        </w:tc>
      </w:tr>
      <w:tr w:rsidR="004D582A" w:rsidRPr="0063108B" w14:paraId="63E231CC" w14:textId="77777777" w:rsidTr="004D582A">
        <w:trPr>
          <w:trHeight w:val="1152"/>
          <w:jc w:val="center"/>
        </w:trPr>
        <w:tc>
          <w:tcPr>
            <w:tcW w:w="9606" w:type="dxa"/>
          </w:tcPr>
          <w:p w14:paraId="2664055E" w14:textId="1E3D8EA4" w:rsidR="004D582A" w:rsidRPr="00FF2BCF" w:rsidRDefault="004D582A" w:rsidP="004D582A">
            <w:bookmarkStart w:id="2651" w:name="_Toc478632720"/>
            <w:bookmarkStart w:id="2652" w:name="_Toc478633097"/>
            <w:bookmarkStart w:id="2653" w:name="_Toc478633488"/>
            <w:bookmarkStart w:id="2654" w:name="_Toc478634313"/>
            <w:bookmarkStart w:id="2655" w:name="_Toc467675283"/>
            <w:r>
              <w:lastRenderedPageBreak/>
              <w:t>ΕΓΚ_5</w:t>
            </w:r>
            <w:r w:rsidR="00343BEF">
              <w:t>0</w:t>
            </w:r>
            <w:r w:rsidRPr="00FF2BCF">
              <w:t>0</w:t>
            </w:r>
          </w:p>
          <w:p w14:paraId="662EABB5" w14:textId="77777777" w:rsidR="004D582A" w:rsidRPr="00A759DD" w:rsidRDefault="004D582A" w:rsidP="004D582A">
            <w:pPr>
              <w:pStyle w:val="3"/>
              <w:rPr>
                <w:rFonts w:cs="Calibri"/>
                <w:lang w:val="el-GR"/>
              </w:rPr>
            </w:pPr>
            <w:bookmarkStart w:id="2656" w:name="_Toc107263377"/>
            <w:r w:rsidRPr="00A759DD">
              <w:rPr>
                <w:rFonts w:cs="Calibri"/>
                <w:lang w:val="el-GR"/>
              </w:rPr>
              <w:t>10.17.2 Γενικές Αρχές</w:t>
            </w:r>
            <w:bookmarkEnd w:id="2651"/>
            <w:bookmarkEnd w:id="2652"/>
            <w:bookmarkEnd w:id="2653"/>
            <w:bookmarkEnd w:id="2654"/>
            <w:bookmarkEnd w:id="2656"/>
          </w:p>
          <w:bookmarkEnd w:id="2655"/>
          <w:p w14:paraId="277E2050" w14:textId="77777777" w:rsidR="004D582A" w:rsidRPr="002061FA" w:rsidRDefault="004D582A" w:rsidP="004D582A">
            <w:pPr>
              <w:pStyle w:val="Spec1"/>
              <w:ind w:left="0" w:firstLine="34"/>
              <w:rPr>
                <w:rFonts w:ascii="Calibri" w:hAnsi="Calibri" w:cs="Calibri"/>
                <w:sz w:val="22"/>
                <w:szCs w:val="22"/>
              </w:rPr>
            </w:pPr>
            <w:r w:rsidRPr="002061FA">
              <w:rPr>
                <w:rFonts w:ascii="Calibri" w:hAnsi="Calibri" w:cs="Calibri"/>
                <w:sz w:val="22"/>
                <w:szCs w:val="22"/>
              </w:rPr>
              <w:t xml:space="preserve">Η προμηθεύτρια εταιρεία θα αναλάβει το σύνολο των εργασιών (εγκαταστάσεις και καλωδιώσεις) που απαιτούνται στους χώρους που προβλέπονται στην παρούσα Τεχνική Προδιαγραφή. </w:t>
            </w:r>
          </w:p>
        </w:tc>
        <w:tc>
          <w:tcPr>
            <w:tcW w:w="1417" w:type="dxa"/>
            <w:shd w:val="clear" w:color="auto" w:fill="FFFFFF"/>
            <w:vAlign w:val="center"/>
          </w:tcPr>
          <w:p w14:paraId="2CAA6392" w14:textId="77777777" w:rsidR="004D582A" w:rsidRPr="002A3F91" w:rsidRDefault="004D582A" w:rsidP="004D582A">
            <w:pPr>
              <w:jc w:val="center"/>
              <w:rPr>
                <w:szCs w:val="22"/>
              </w:rPr>
            </w:pPr>
            <w:r>
              <w:rPr>
                <w:szCs w:val="22"/>
              </w:rPr>
              <w:t>ΝΑΙ</w:t>
            </w:r>
          </w:p>
        </w:tc>
        <w:tc>
          <w:tcPr>
            <w:tcW w:w="1418" w:type="dxa"/>
            <w:shd w:val="clear" w:color="auto" w:fill="FFFFFF"/>
          </w:tcPr>
          <w:p w14:paraId="1FBAAEF5" w14:textId="77777777" w:rsidR="004D582A" w:rsidRPr="002A3F91" w:rsidRDefault="004D582A" w:rsidP="004D582A">
            <w:pPr>
              <w:jc w:val="center"/>
              <w:rPr>
                <w:szCs w:val="22"/>
              </w:rPr>
            </w:pPr>
          </w:p>
        </w:tc>
        <w:tc>
          <w:tcPr>
            <w:tcW w:w="1559" w:type="dxa"/>
            <w:shd w:val="clear" w:color="auto" w:fill="FFFFFF"/>
          </w:tcPr>
          <w:p w14:paraId="57D6BB74" w14:textId="77777777" w:rsidR="004D582A" w:rsidRPr="002A3F91" w:rsidRDefault="004D582A" w:rsidP="004D582A">
            <w:pPr>
              <w:jc w:val="center"/>
              <w:rPr>
                <w:szCs w:val="22"/>
              </w:rPr>
            </w:pPr>
          </w:p>
        </w:tc>
      </w:tr>
      <w:tr w:rsidR="004D582A" w:rsidRPr="0063108B" w14:paraId="489C78E3" w14:textId="77777777" w:rsidTr="004D582A">
        <w:trPr>
          <w:jc w:val="center"/>
        </w:trPr>
        <w:tc>
          <w:tcPr>
            <w:tcW w:w="9606" w:type="dxa"/>
          </w:tcPr>
          <w:p w14:paraId="779D4515" w14:textId="25FD0957" w:rsidR="004D582A" w:rsidRPr="00FF2BCF" w:rsidRDefault="004D582A" w:rsidP="004D582A">
            <w:r>
              <w:t>ΕΓΚ_5</w:t>
            </w:r>
            <w:r w:rsidR="00343BEF">
              <w:t>1</w:t>
            </w:r>
            <w:r w:rsidRPr="00FF2BCF">
              <w:t>0</w:t>
            </w:r>
          </w:p>
          <w:p w14:paraId="67703EFF"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Η προμηθεύτρια εταιρεία θα είναι υπεύθυνη για την προσαρμογή και τη διασύνδεση όλων των μονάδων / υπομονάδων και την παροχή και εγκατάσταση όλων των απαραίτητων καλωδίων για τα προς προμήθεια συστήματα.</w:t>
            </w:r>
          </w:p>
        </w:tc>
        <w:tc>
          <w:tcPr>
            <w:tcW w:w="1417" w:type="dxa"/>
            <w:shd w:val="clear" w:color="auto" w:fill="FFFFFF"/>
            <w:vAlign w:val="center"/>
          </w:tcPr>
          <w:p w14:paraId="582DACF4" w14:textId="77777777" w:rsidR="004D582A" w:rsidRPr="002A3F91" w:rsidRDefault="004D582A" w:rsidP="004D582A">
            <w:pPr>
              <w:jc w:val="center"/>
              <w:rPr>
                <w:szCs w:val="22"/>
              </w:rPr>
            </w:pPr>
            <w:r>
              <w:rPr>
                <w:szCs w:val="22"/>
              </w:rPr>
              <w:t>ΝΑΙ</w:t>
            </w:r>
          </w:p>
        </w:tc>
        <w:tc>
          <w:tcPr>
            <w:tcW w:w="1418" w:type="dxa"/>
            <w:shd w:val="clear" w:color="auto" w:fill="FFFFFF"/>
          </w:tcPr>
          <w:p w14:paraId="6B50F131" w14:textId="77777777" w:rsidR="004D582A" w:rsidRPr="002A3F91" w:rsidRDefault="004D582A" w:rsidP="004D582A">
            <w:pPr>
              <w:jc w:val="center"/>
              <w:rPr>
                <w:szCs w:val="22"/>
              </w:rPr>
            </w:pPr>
          </w:p>
        </w:tc>
        <w:tc>
          <w:tcPr>
            <w:tcW w:w="1559" w:type="dxa"/>
            <w:shd w:val="clear" w:color="auto" w:fill="FFFFFF"/>
          </w:tcPr>
          <w:p w14:paraId="1B41DBDD" w14:textId="77777777" w:rsidR="004D582A" w:rsidRPr="002A3F91" w:rsidRDefault="004D582A" w:rsidP="004D582A">
            <w:pPr>
              <w:jc w:val="center"/>
              <w:rPr>
                <w:szCs w:val="22"/>
              </w:rPr>
            </w:pPr>
          </w:p>
        </w:tc>
      </w:tr>
      <w:tr w:rsidR="004D582A" w:rsidRPr="0063108B" w14:paraId="69747B8A" w14:textId="77777777" w:rsidTr="004D582A">
        <w:trPr>
          <w:trHeight w:val="2288"/>
          <w:jc w:val="center"/>
        </w:trPr>
        <w:tc>
          <w:tcPr>
            <w:tcW w:w="9606" w:type="dxa"/>
            <w:shd w:val="clear" w:color="auto" w:fill="auto"/>
          </w:tcPr>
          <w:p w14:paraId="35D680DF" w14:textId="241E3F62" w:rsidR="004D582A" w:rsidRPr="00FF2BCF" w:rsidRDefault="004D582A" w:rsidP="004D582A">
            <w:r>
              <w:t>ΕΓΚ_5</w:t>
            </w:r>
            <w:r w:rsidR="00343BEF">
              <w:t>2</w:t>
            </w:r>
            <w:r w:rsidRPr="00FF2BCF">
              <w:t>0</w:t>
            </w:r>
          </w:p>
          <w:p w14:paraId="011AADC7"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Ο υποψήφιος προμηθευτής στην προσφορά του θα συμπεριλάβει ενδεικτικό διάγραμμα / σχέδιο που θα περιλαμβάνει τα ακόλουθα:</w:t>
            </w:r>
          </w:p>
          <w:p w14:paraId="778958B2"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α. τις διαστάσεις του εξοπλισμού και την επιφάνεια του δαπέδου που απαιτείται για την εγκατάσταση αυτού,</w:t>
            </w:r>
          </w:p>
          <w:p w14:paraId="6B1CA7B6"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β. το προτεινόμενο σχεδιάγραμμα για όλη την εγκατάσταση,</w:t>
            </w:r>
          </w:p>
          <w:p w14:paraId="455AF105"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γ. την κατανάλωση ρεύματος κάθε συσκευής ξεχωριστά,</w:t>
            </w:r>
          </w:p>
          <w:p w14:paraId="4CDD290D"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δ. το σχεδιασμό εξωτερικού συστήματος γείωσης,</w:t>
            </w:r>
          </w:p>
          <w:p w14:paraId="5B7CC890"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ε. το σχεδιασμό δρομολόγησης καλωδίων.</w:t>
            </w:r>
          </w:p>
        </w:tc>
        <w:tc>
          <w:tcPr>
            <w:tcW w:w="1417" w:type="dxa"/>
            <w:shd w:val="clear" w:color="auto" w:fill="FFFFFF"/>
            <w:vAlign w:val="center"/>
          </w:tcPr>
          <w:p w14:paraId="5D272B48" w14:textId="77777777" w:rsidR="004D582A" w:rsidRPr="002A3F91" w:rsidRDefault="004D582A" w:rsidP="004D582A">
            <w:pPr>
              <w:jc w:val="center"/>
              <w:rPr>
                <w:szCs w:val="22"/>
              </w:rPr>
            </w:pPr>
            <w:r>
              <w:rPr>
                <w:szCs w:val="22"/>
              </w:rPr>
              <w:t>ΝΑΙ</w:t>
            </w:r>
          </w:p>
        </w:tc>
        <w:tc>
          <w:tcPr>
            <w:tcW w:w="1418" w:type="dxa"/>
            <w:shd w:val="clear" w:color="auto" w:fill="FFFFFF"/>
          </w:tcPr>
          <w:p w14:paraId="42B4435F" w14:textId="77777777" w:rsidR="004D582A" w:rsidRPr="002A3F91" w:rsidRDefault="004D582A" w:rsidP="004D582A">
            <w:pPr>
              <w:jc w:val="center"/>
              <w:rPr>
                <w:szCs w:val="22"/>
              </w:rPr>
            </w:pPr>
          </w:p>
        </w:tc>
        <w:tc>
          <w:tcPr>
            <w:tcW w:w="1559" w:type="dxa"/>
            <w:shd w:val="clear" w:color="auto" w:fill="FFFFFF"/>
          </w:tcPr>
          <w:p w14:paraId="188961AA" w14:textId="77777777" w:rsidR="004D582A" w:rsidRPr="002A3F91" w:rsidRDefault="004D582A" w:rsidP="004D582A">
            <w:pPr>
              <w:jc w:val="center"/>
              <w:rPr>
                <w:szCs w:val="22"/>
              </w:rPr>
            </w:pPr>
          </w:p>
        </w:tc>
      </w:tr>
      <w:tr w:rsidR="004D582A" w:rsidRPr="0063108B" w14:paraId="28938F75" w14:textId="77777777" w:rsidTr="004D582A">
        <w:trPr>
          <w:trHeight w:val="1647"/>
          <w:jc w:val="center"/>
        </w:trPr>
        <w:tc>
          <w:tcPr>
            <w:tcW w:w="9606" w:type="dxa"/>
          </w:tcPr>
          <w:p w14:paraId="34B45398" w14:textId="38F99C47" w:rsidR="004D582A" w:rsidRPr="00FF2BCF" w:rsidRDefault="004D582A" w:rsidP="004D582A">
            <w:bookmarkStart w:id="2657" w:name="_Toc478632721"/>
            <w:bookmarkStart w:id="2658" w:name="_Toc478633098"/>
            <w:bookmarkStart w:id="2659" w:name="_Toc478633489"/>
            <w:bookmarkStart w:id="2660" w:name="_Toc478634314"/>
            <w:bookmarkStart w:id="2661" w:name="_Toc467675284"/>
            <w:r>
              <w:t>ΕΓΚ_5</w:t>
            </w:r>
            <w:r w:rsidR="00343BEF">
              <w:t>3</w:t>
            </w:r>
            <w:r w:rsidRPr="00FF2BCF">
              <w:t>0</w:t>
            </w:r>
          </w:p>
          <w:p w14:paraId="04F7CEBB" w14:textId="77777777" w:rsidR="004D582A" w:rsidRPr="00A759DD" w:rsidRDefault="004D582A" w:rsidP="004D582A">
            <w:pPr>
              <w:pStyle w:val="2"/>
              <w:rPr>
                <w:rFonts w:cs="Calibri"/>
              </w:rPr>
            </w:pPr>
            <w:bookmarkStart w:id="2662" w:name="_Toc107263378"/>
            <w:r w:rsidRPr="00A759DD">
              <w:rPr>
                <w:rFonts w:cs="Calibri"/>
              </w:rPr>
              <w:t>10.18 Ικριώματα εγκατάστασής συστημάτων και συσκευών</w:t>
            </w:r>
            <w:bookmarkEnd w:id="2657"/>
            <w:bookmarkEnd w:id="2658"/>
            <w:bookmarkEnd w:id="2659"/>
            <w:bookmarkEnd w:id="2660"/>
            <w:bookmarkEnd w:id="2662"/>
          </w:p>
          <w:p w14:paraId="31C28D9D" w14:textId="77777777" w:rsidR="004D582A" w:rsidRPr="00A759DD" w:rsidRDefault="004D582A" w:rsidP="004D582A">
            <w:pPr>
              <w:pStyle w:val="3"/>
              <w:rPr>
                <w:rFonts w:cs="Calibri"/>
                <w:lang w:val="el-GR"/>
              </w:rPr>
            </w:pPr>
            <w:bookmarkStart w:id="2663" w:name="_Toc478632722"/>
            <w:bookmarkStart w:id="2664" w:name="_Toc478633099"/>
            <w:bookmarkStart w:id="2665" w:name="_Toc478633490"/>
            <w:bookmarkStart w:id="2666" w:name="_Toc478634315"/>
            <w:bookmarkStart w:id="2667" w:name="_Toc467675285"/>
            <w:bookmarkStart w:id="2668" w:name="_Toc107263379"/>
            <w:bookmarkEnd w:id="2661"/>
            <w:r w:rsidRPr="00A759DD">
              <w:rPr>
                <w:rFonts w:cs="Calibri"/>
                <w:lang w:val="el-GR"/>
              </w:rPr>
              <w:t>10.18.1 Μορφή Ικριωμάτων</w:t>
            </w:r>
            <w:bookmarkEnd w:id="2663"/>
            <w:bookmarkEnd w:id="2664"/>
            <w:bookmarkEnd w:id="2665"/>
            <w:bookmarkEnd w:id="2666"/>
            <w:bookmarkEnd w:id="2668"/>
          </w:p>
          <w:bookmarkEnd w:id="2667"/>
          <w:p w14:paraId="0FBF83EC"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Όλος ο προσφερόμενος εξοπλισμός, θα εγκατασταθεί στους προβλεπόμενους χώρους σε νέα ικριώματα, που θα συμπεριλαμβάνονται στην προσφορά.</w:t>
            </w:r>
          </w:p>
        </w:tc>
        <w:tc>
          <w:tcPr>
            <w:tcW w:w="1417" w:type="dxa"/>
            <w:shd w:val="clear" w:color="auto" w:fill="FFFFFF"/>
            <w:vAlign w:val="center"/>
          </w:tcPr>
          <w:p w14:paraId="4134BDF1" w14:textId="77777777" w:rsidR="004D582A" w:rsidRPr="002A3F91" w:rsidRDefault="004D582A" w:rsidP="004D582A">
            <w:pPr>
              <w:jc w:val="center"/>
              <w:rPr>
                <w:szCs w:val="22"/>
              </w:rPr>
            </w:pPr>
            <w:r>
              <w:rPr>
                <w:szCs w:val="22"/>
              </w:rPr>
              <w:t>ΝΑΙ</w:t>
            </w:r>
          </w:p>
        </w:tc>
        <w:tc>
          <w:tcPr>
            <w:tcW w:w="1418" w:type="dxa"/>
            <w:shd w:val="clear" w:color="auto" w:fill="FFFFFF"/>
          </w:tcPr>
          <w:p w14:paraId="1F678BC9" w14:textId="77777777" w:rsidR="004D582A" w:rsidRPr="002A3F91" w:rsidRDefault="004D582A" w:rsidP="004D582A">
            <w:pPr>
              <w:jc w:val="center"/>
              <w:rPr>
                <w:szCs w:val="22"/>
              </w:rPr>
            </w:pPr>
          </w:p>
        </w:tc>
        <w:tc>
          <w:tcPr>
            <w:tcW w:w="1559" w:type="dxa"/>
            <w:shd w:val="clear" w:color="auto" w:fill="FFFFFF"/>
          </w:tcPr>
          <w:p w14:paraId="626A7190" w14:textId="77777777" w:rsidR="004D582A" w:rsidRPr="002A3F91" w:rsidRDefault="004D582A" w:rsidP="004D582A">
            <w:pPr>
              <w:jc w:val="center"/>
              <w:rPr>
                <w:szCs w:val="22"/>
              </w:rPr>
            </w:pPr>
          </w:p>
        </w:tc>
      </w:tr>
      <w:tr w:rsidR="004D582A" w:rsidRPr="0063108B" w14:paraId="0CCAC1C1" w14:textId="77777777" w:rsidTr="004D582A">
        <w:trPr>
          <w:jc w:val="center"/>
        </w:trPr>
        <w:tc>
          <w:tcPr>
            <w:tcW w:w="9606" w:type="dxa"/>
            <w:shd w:val="clear" w:color="auto" w:fill="auto"/>
          </w:tcPr>
          <w:p w14:paraId="3FF355CB" w14:textId="58883055" w:rsidR="004D582A" w:rsidRPr="00FF2BCF" w:rsidRDefault="004D582A" w:rsidP="004D582A">
            <w:r>
              <w:t>ΕΓΚ_5</w:t>
            </w:r>
            <w:r w:rsidR="00343BEF">
              <w:t>4</w:t>
            </w:r>
            <w:r w:rsidRPr="00FF2BCF">
              <w:t>0</w:t>
            </w:r>
          </w:p>
          <w:p w14:paraId="752F21DD"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lastRenderedPageBreak/>
              <w:t>Εάν δεν ορίζεται διαφορετικά στις απαιτήσεις για τα επιμέρους συστήματα, τα ικριώματα θα έχουν τα ακόλουθα χαρακτηριστικά:</w:t>
            </w:r>
          </w:p>
          <w:p w14:paraId="2C330250" w14:textId="77777777" w:rsidR="004D582A" w:rsidRPr="002061FA" w:rsidRDefault="004D582A" w:rsidP="004D582A">
            <w:pPr>
              <w:pStyle w:val="Spec1"/>
              <w:tabs>
                <w:tab w:val="left" w:pos="1593"/>
              </w:tabs>
              <w:ind w:hanging="1384"/>
              <w:rPr>
                <w:rFonts w:ascii="Calibri" w:hAnsi="Calibri" w:cs="Calibri"/>
                <w:sz w:val="22"/>
                <w:szCs w:val="22"/>
              </w:rPr>
            </w:pPr>
            <w:r w:rsidRPr="002061FA">
              <w:rPr>
                <w:rFonts w:ascii="Calibri" w:hAnsi="Calibri" w:cs="Calibri"/>
                <w:sz w:val="22"/>
                <w:szCs w:val="22"/>
              </w:rPr>
              <w:t>α. ύψος εσωτερικού πλαισίου τουλάχιστον 40</w:t>
            </w:r>
            <w:r w:rsidRPr="002061FA">
              <w:rPr>
                <w:rFonts w:ascii="Calibri" w:hAnsi="Calibri" w:cs="Calibri"/>
                <w:sz w:val="22"/>
                <w:szCs w:val="22"/>
                <w:lang w:val="en-US"/>
              </w:rPr>
              <w:t>U</w:t>
            </w:r>
            <w:r w:rsidRPr="002061FA">
              <w:rPr>
                <w:rFonts w:ascii="Calibri" w:hAnsi="Calibri" w:cs="Calibri"/>
                <w:sz w:val="22"/>
                <w:szCs w:val="22"/>
              </w:rPr>
              <w:t xml:space="preserve"> (</w:t>
            </w:r>
            <w:r w:rsidRPr="002061FA">
              <w:rPr>
                <w:rFonts w:ascii="Calibri" w:hAnsi="Calibri" w:cs="Calibri"/>
                <w:sz w:val="22"/>
                <w:szCs w:val="22"/>
                <w:lang w:val="en-US"/>
              </w:rPr>
              <w:t>units</w:t>
            </w:r>
            <w:r w:rsidRPr="002061FA">
              <w:rPr>
                <w:rFonts w:ascii="Calibri" w:hAnsi="Calibri" w:cs="Calibri"/>
                <w:sz w:val="22"/>
                <w:szCs w:val="22"/>
              </w:rPr>
              <w:t>),</w:t>
            </w:r>
          </w:p>
          <w:p w14:paraId="3BEC879C" w14:textId="77777777" w:rsidR="004D582A" w:rsidRPr="002061FA" w:rsidRDefault="004D582A" w:rsidP="004D582A">
            <w:pPr>
              <w:pStyle w:val="Spec1"/>
              <w:tabs>
                <w:tab w:val="left" w:pos="1593"/>
              </w:tabs>
              <w:ind w:hanging="1384"/>
              <w:rPr>
                <w:rFonts w:ascii="Calibri" w:hAnsi="Calibri" w:cs="Calibri"/>
                <w:sz w:val="22"/>
                <w:szCs w:val="22"/>
              </w:rPr>
            </w:pPr>
            <w:r w:rsidRPr="002061FA">
              <w:rPr>
                <w:rFonts w:ascii="Calibri" w:hAnsi="Calibri" w:cs="Calibri"/>
                <w:sz w:val="22"/>
                <w:szCs w:val="22"/>
              </w:rPr>
              <w:t>β. πλάτος εσωτερικού πλαισίου 19”,</w:t>
            </w:r>
          </w:p>
          <w:p w14:paraId="7C1B4F9F" w14:textId="77777777" w:rsidR="004D582A" w:rsidRPr="002061FA" w:rsidRDefault="004D582A" w:rsidP="004D582A">
            <w:pPr>
              <w:pStyle w:val="Spec1"/>
              <w:tabs>
                <w:tab w:val="left" w:pos="1593"/>
              </w:tabs>
              <w:ind w:hanging="1384"/>
              <w:rPr>
                <w:rFonts w:ascii="Calibri" w:hAnsi="Calibri" w:cs="Calibri"/>
                <w:sz w:val="22"/>
                <w:szCs w:val="22"/>
              </w:rPr>
            </w:pPr>
            <w:r w:rsidRPr="002061FA">
              <w:rPr>
                <w:rFonts w:ascii="Calibri" w:hAnsi="Calibri" w:cs="Calibri"/>
                <w:sz w:val="22"/>
                <w:szCs w:val="22"/>
              </w:rPr>
              <w:t>γ. δυνατότητα σύνδεσης με γειτονικά ικριώματα,</w:t>
            </w:r>
          </w:p>
          <w:p w14:paraId="3ECA92CE" w14:textId="77777777" w:rsidR="004D582A" w:rsidRPr="002061FA" w:rsidRDefault="004D582A" w:rsidP="004D582A">
            <w:pPr>
              <w:pStyle w:val="Spec1"/>
              <w:tabs>
                <w:tab w:val="left" w:pos="1593"/>
              </w:tabs>
              <w:ind w:hanging="1384"/>
              <w:rPr>
                <w:rFonts w:ascii="Calibri" w:hAnsi="Calibri" w:cs="Calibri"/>
                <w:sz w:val="22"/>
                <w:szCs w:val="22"/>
              </w:rPr>
            </w:pPr>
            <w:r w:rsidRPr="002061FA">
              <w:rPr>
                <w:rFonts w:ascii="Calibri" w:hAnsi="Calibri" w:cs="Calibri"/>
                <w:sz w:val="22"/>
                <w:szCs w:val="22"/>
              </w:rPr>
              <w:t>δ. σταθερή στερέωση στο έδαφος,</w:t>
            </w:r>
          </w:p>
          <w:p w14:paraId="7C6EAF0A" w14:textId="77777777" w:rsidR="004D582A" w:rsidRPr="002061FA" w:rsidRDefault="004D582A" w:rsidP="004D582A">
            <w:pPr>
              <w:pStyle w:val="Spec1"/>
              <w:tabs>
                <w:tab w:val="left" w:pos="1593"/>
              </w:tabs>
              <w:ind w:hanging="1384"/>
              <w:rPr>
                <w:rFonts w:ascii="Calibri" w:hAnsi="Calibri" w:cs="Calibri"/>
                <w:sz w:val="22"/>
                <w:szCs w:val="22"/>
              </w:rPr>
            </w:pPr>
            <w:r w:rsidRPr="002061FA">
              <w:rPr>
                <w:rFonts w:ascii="Calibri" w:hAnsi="Calibri" w:cs="Calibri"/>
                <w:sz w:val="22"/>
                <w:szCs w:val="22"/>
              </w:rPr>
              <w:t>ε. κλείδωμα θυρών (εμπρόσθια και οπίσθια),</w:t>
            </w:r>
          </w:p>
          <w:p w14:paraId="3D3E1A67" w14:textId="77777777" w:rsidR="004D582A" w:rsidRPr="002061FA" w:rsidRDefault="004D582A" w:rsidP="004D582A">
            <w:pPr>
              <w:pStyle w:val="Spec3"/>
              <w:tabs>
                <w:tab w:val="left" w:pos="1560"/>
                <w:tab w:val="left" w:pos="1593"/>
              </w:tabs>
              <w:ind w:hanging="1384"/>
              <w:rPr>
                <w:rFonts w:ascii="Calibri" w:hAnsi="Calibri" w:cs="Calibri"/>
                <w:sz w:val="22"/>
                <w:szCs w:val="22"/>
                <w:lang w:eastAsia="el-GR"/>
              </w:rPr>
            </w:pPr>
            <w:r w:rsidRPr="002061FA">
              <w:rPr>
                <w:rFonts w:ascii="Calibri" w:hAnsi="Calibri" w:cs="Calibri"/>
                <w:sz w:val="22"/>
                <w:szCs w:val="22"/>
              </w:rPr>
              <w:t>στ. βούρτσα τοποθετημένη στο σημείο εισόδου των καλωδίων.</w:t>
            </w:r>
          </w:p>
        </w:tc>
        <w:tc>
          <w:tcPr>
            <w:tcW w:w="1417" w:type="dxa"/>
            <w:shd w:val="clear" w:color="auto" w:fill="FFFFFF"/>
            <w:vAlign w:val="center"/>
          </w:tcPr>
          <w:p w14:paraId="1287C05B" w14:textId="77777777" w:rsidR="004D582A" w:rsidRPr="002A3F91" w:rsidRDefault="004D582A" w:rsidP="004D582A">
            <w:pPr>
              <w:jc w:val="center"/>
              <w:rPr>
                <w:szCs w:val="22"/>
              </w:rPr>
            </w:pPr>
            <w:r>
              <w:rPr>
                <w:szCs w:val="22"/>
              </w:rPr>
              <w:lastRenderedPageBreak/>
              <w:t>ΝΑΙ</w:t>
            </w:r>
          </w:p>
        </w:tc>
        <w:tc>
          <w:tcPr>
            <w:tcW w:w="1418" w:type="dxa"/>
            <w:shd w:val="clear" w:color="auto" w:fill="FFFFFF"/>
          </w:tcPr>
          <w:p w14:paraId="7CEB1BDA" w14:textId="77777777" w:rsidR="004D582A" w:rsidRPr="002A3F91" w:rsidRDefault="004D582A" w:rsidP="004D582A">
            <w:pPr>
              <w:jc w:val="center"/>
              <w:rPr>
                <w:szCs w:val="22"/>
              </w:rPr>
            </w:pPr>
          </w:p>
        </w:tc>
        <w:tc>
          <w:tcPr>
            <w:tcW w:w="1559" w:type="dxa"/>
            <w:shd w:val="clear" w:color="auto" w:fill="FFFFFF"/>
          </w:tcPr>
          <w:p w14:paraId="62986E42" w14:textId="77777777" w:rsidR="004D582A" w:rsidRPr="002A3F91" w:rsidRDefault="004D582A" w:rsidP="004D582A">
            <w:pPr>
              <w:jc w:val="center"/>
              <w:rPr>
                <w:szCs w:val="22"/>
              </w:rPr>
            </w:pPr>
          </w:p>
        </w:tc>
      </w:tr>
      <w:tr w:rsidR="004D582A" w:rsidRPr="0063108B" w14:paraId="4441AC5F" w14:textId="77777777" w:rsidTr="004D582A">
        <w:trPr>
          <w:jc w:val="center"/>
        </w:trPr>
        <w:tc>
          <w:tcPr>
            <w:tcW w:w="9606" w:type="dxa"/>
            <w:shd w:val="clear" w:color="auto" w:fill="auto"/>
          </w:tcPr>
          <w:p w14:paraId="5977D28B" w14:textId="1E439073" w:rsidR="004D582A" w:rsidRPr="00FF2BCF" w:rsidRDefault="004D582A" w:rsidP="004D582A">
            <w:bookmarkStart w:id="2669" w:name="_Toc467675286"/>
            <w:r>
              <w:t>ΕΓΚ_5</w:t>
            </w:r>
            <w:r w:rsidR="00343BEF">
              <w:t>5</w:t>
            </w:r>
            <w:r w:rsidRPr="00FF2BCF">
              <w:t>0</w:t>
            </w:r>
          </w:p>
          <w:p w14:paraId="64D4F8A2" w14:textId="77777777" w:rsidR="004D582A" w:rsidRPr="002061FA" w:rsidRDefault="004D582A" w:rsidP="004D582A">
            <w:pPr>
              <w:pStyle w:val="Spec1"/>
              <w:ind w:left="0" w:firstLine="0"/>
              <w:rPr>
                <w:rFonts w:ascii="Calibri" w:hAnsi="Calibri" w:cs="Calibri"/>
                <w:sz w:val="22"/>
                <w:szCs w:val="22"/>
              </w:rPr>
            </w:pPr>
            <w:r>
              <w:rPr>
                <w:rFonts w:ascii="Calibri" w:hAnsi="Calibri" w:cs="Calibri"/>
                <w:b/>
                <w:sz w:val="22"/>
                <w:szCs w:val="22"/>
              </w:rPr>
              <w:t>10</w:t>
            </w:r>
            <w:r w:rsidRPr="002061FA">
              <w:rPr>
                <w:rFonts w:ascii="Calibri" w:hAnsi="Calibri" w:cs="Calibri"/>
                <w:b/>
                <w:sz w:val="22"/>
                <w:szCs w:val="22"/>
              </w:rPr>
              <w:t>.18.2 Αναγνώριση Ικριωμάτων, Συστημάτων και Συσκευών</w:t>
            </w:r>
            <w:bookmarkEnd w:id="2669"/>
            <w:r w:rsidRPr="002061FA">
              <w:rPr>
                <w:rFonts w:ascii="Calibri" w:hAnsi="Calibri" w:cs="Calibri"/>
                <w:b/>
                <w:sz w:val="22"/>
                <w:szCs w:val="22"/>
              </w:rPr>
              <w:t xml:space="preserve"> </w:t>
            </w:r>
          </w:p>
          <w:p w14:paraId="59534C65"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Κάθε ικρίωμα και συσκευή θα διαθέτει σήμανση που θα δίνει τις ακόλουθες πληροφορίες, ως ελάχιστο:</w:t>
            </w:r>
          </w:p>
          <w:p w14:paraId="6BA6ADF5"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α. το όνομα του κατασκευαστή,</w:t>
            </w:r>
          </w:p>
          <w:p w14:paraId="746C8617"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 xml:space="preserve">β. το εγκατεστημένο σύστημα </w:t>
            </w:r>
            <w:r w:rsidR="00410B1D">
              <w:rPr>
                <w:rFonts w:ascii="Calibri" w:hAnsi="Calibri" w:cs="Calibri"/>
                <w:sz w:val="22"/>
                <w:szCs w:val="22"/>
              </w:rPr>
              <w:t>–</w:t>
            </w:r>
            <w:r w:rsidRPr="002061FA">
              <w:rPr>
                <w:rFonts w:ascii="Calibri" w:hAnsi="Calibri" w:cs="Calibri"/>
                <w:sz w:val="22"/>
                <w:szCs w:val="22"/>
              </w:rPr>
              <w:t xml:space="preserve"> υποσύστημα,</w:t>
            </w:r>
          </w:p>
          <w:p w14:paraId="02610464" w14:textId="77777777" w:rsidR="004D582A" w:rsidRPr="002061FA" w:rsidRDefault="004D582A" w:rsidP="004D582A">
            <w:pPr>
              <w:pStyle w:val="Spec2"/>
              <w:ind w:left="34"/>
              <w:rPr>
                <w:rFonts w:ascii="Calibri" w:hAnsi="Calibri" w:cs="Calibri"/>
                <w:sz w:val="22"/>
                <w:szCs w:val="22"/>
              </w:rPr>
            </w:pPr>
            <w:r w:rsidRPr="002061FA">
              <w:rPr>
                <w:rFonts w:ascii="Calibri" w:hAnsi="Calibri" w:cs="Calibri"/>
                <w:sz w:val="22"/>
                <w:szCs w:val="22"/>
              </w:rPr>
              <w:t>γ. το όνομα της μονάδας ή της υπομονάδας,</w:t>
            </w:r>
          </w:p>
          <w:p w14:paraId="5EF21052" w14:textId="77777777" w:rsidR="004D582A" w:rsidRPr="002061FA" w:rsidRDefault="004D582A" w:rsidP="004D582A">
            <w:pPr>
              <w:pStyle w:val="Spec2"/>
              <w:ind w:left="34"/>
              <w:rPr>
                <w:rFonts w:ascii="Calibri" w:hAnsi="Calibri" w:cs="Calibri"/>
                <w:strike/>
                <w:sz w:val="22"/>
                <w:szCs w:val="22"/>
              </w:rPr>
            </w:pPr>
            <w:r w:rsidRPr="002061FA">
              <w:rPr>
                <w:rFonts w:ascii="Calibri" w:hAnsi="Calibri" w:cs="Calibri"/>
                <w:sz w:val="22"/>
                <w:szCs w:val="22"/>
              </w:rPr>
              <w:t>δ. τον αριθμό τύπου (</w:t>
            </w:r>
            <w:r w:rsidRPr="002061FA">
              <w:rPr>
                <w:rFonts w:ascii="Calibri" w:hAnsi="Calibri" w:cs="Calibri"/>
                <w:sz w:val="22"/>
                <w:szCs w:val="22"/>
                <w:lang w:val="en-US"/>
              </w:rPr>
              <w:t>type</w:t>
            </w:r>
            <w:r w:rsidRPr="002061FA">
              <w:rPr>
                <w:rFonts w:ascii="Calibri" w:hAnsi="Calibri" w:cs="Calibri"/>
                <w:sz w:val="22"/>
                <w:szCs w:val="22"/>
              </w:rPr>
              <w:t xml:space="preserve"> </w:t>
            </w:r>
            <w:r w:rsidRPr="002061FA">
              <w:rPr>
                <w:rFonts w:ascii="Calibri" w:hAnsi="Calibri" w:cs="Calibri"/>
                <w:sz w:val="22"/>
                <w:szCs w:val="22"/>
                <w:lang w:val="en-US"/>
              </w:rPr>
              <w:t>Nb</w:t>
            </w:r>
            <w:r w:rsidRPr="002061FA">
              <w:rPr>
                <w:rFonts w:ascii="Calibri" w:hAnsi="Calibri" w:cs="Calibri"/>
                <w:sz w:val="22"/>
                <w:szCs w:val="22"/>
              </w:rPr>
              <w:t>) της μονάδας ή της υπομονάδας.</w:t>
            </w:r>
          </w:p>
        </w:tc>
        <w:tc>
          <w:tcPr>
            <w:tcW w:w="1417" w:type="dxa"/>
            <w:shd w:val="clear" w:color="auto" w:fill="FFFFFF"/>
            <w:vAlign w:val="center"/>
          </w:tcPr>
          <w:p w14:paraId="07690923" w14:textId="77777777" w:rsidR="004D582A" w:rsidRPr="002A3F91" w:rsidRDefault="004D582A" w:rsidP="004D582A">
            <w:pPr>
              <w:jc w:val="center"/>
              <w:rPr>
                <w:szCs w:val="22"/>
              </w:rPr>
            </w:pPr>
            <w:r>
              <w:rPr>
                <w:szCs w:val="22"/>
              </w:rPr>
              <w:t>ΝΑΙ</w:t>
            </w:r>
          </w:p>
        </w:tc>
        <w:tc>
          <w:tcPr>
            <w:tcW w:w="1418" w:type="dxa"/>
            <w:shd w:val="clear" w:color="auto" w:fill="FFFFFF"/>
          </w:tcPr>
          <w:p w14:paraId="63904B0B" w14:textId="77777777" w:rsidR="004D582A" w:rsidRPr="002A3F91" w:rsidRDefault="004D582A" w:rsidP="004D582A">
            <w:pPr>
              <w:jc w:val="center"/>
              <w:rPr>
                <w:szCs w:val="22"/>
              </w:rPr>
            </w:pPr>
          </w:p>
        </w:tc>
        <w:tc>
          <w:tcPr>
            <w:tcW w:w="1559" w:type="dxa"/>
            <w:shd w:val="clear" w:color="auto" w:fill="FFFFFF"/>
          </w:tcPr>
          <w:p w14:paraId="319BE234" w14:textId="77777777" w:rsidR="004D582A" w:rsidRPr="002A3F91" w:rsidRDefault="004D582A" w:rsidP="004D582A">
            <w:pPr>
              <w:jc w:val="center"/>
              <w:rPr>
                <w:szCs w:val="22"/>
              </w:rPr>
            </w:pPr>
          </w:p>
        </w:tc>
      </w:tr>
      <w:tr w:rsidR="004D582A" w:rsidRPr="0063108B" w14:paraId="37B00996" w14:textId="77777777" w:rsidTr="004D582A">
        <w:trPr>
          <w:jc w:val="center"/>
        </w:trPr>
        <w:tc>
          <w:tcPr>
            <w:tcW w:w="9606" w:type="dxa"/>
          </w:tcPr>
          <w:p w14:paraId="267E9D4B" w14:textId="7C5EE02D" w:rsidR="004D582A" w:rsidRPr="00FF2BCF" w:rsidRDefault="004D582A" w:rsidP="004D582A">
            <w:bookmarkStart w:id="2670" w:name="_Toc467675287"/>
            <w:r>
              <w:t>ΕΓΚ_5</w:t>
            </w:r>
            <w:r w:rsidR="00343BEF">
              <w:t>6</w:t>
            </w:r>
            <w:r w:rsidRPr="00FF2BCF">
              <w:t>0</w:t>
            </w:r>
          </w:p>
          <w:p w14:paraId="6265057C" w14:textId="77777777" w:rsidR="004D582A" w:rsidRPr="002061FA" w:rsidRDefault="004D582A" w:rsidP="004D582A">
            <w:pPr>
              <w:pStyle w:val="Spec1"/>
              <w:rPr>
                <w:rFonts w:ascii="Calibri" w:hAnsi="Calibri" w:cs="Calibri"/>
                <w:b/>
                <w:sz w:val="22"/>
                <w:szCs w:val="22"/>
              </w:rPr>
            </w:pPr>
            <w:r>
              <w:rPr>
                <w:rFonts w:ascii="Calibri" w:hAnsi="Calibri" w:cs="Calibri"/>
                <w:b/>
                <w:sz w:val="22"/>
                <w:szCs w:val="22"/>
              </w:rPr>
              <w:t>10</w:t>
            </w:r>
            <w:r w:rsidRPr="002061FA">
              <w:rPr>
                <w:rFonts w:ascii="Calibri" w:hAnsi="Calibri" w:cs="Calibri"/>
                <w:b/>
                <w:sz w:val="22"/>
                <w:szCs w:val="22"/>
              </w:rPr>
              <w:t>.18.3  Εσωτερικές Καλωδιώσεις Ικριωμάτων</w:t>
            </w:r>
            <w:bookmarkEnd w:id="2670"/>
          </w:p>
          <w:p w14:paraId="58904B93" w14:textId="77777777" w:rsidR="004D582A" w:rsidRPr="002061FA" w:rsidRDefault="004D582A" w:rsidP="004D582A">
            <w:pPr>
              <w:pStyle w:val="Spec1"/>
              <w:ind w:left="0" w:firstLine="0"/>
              <w:rPr>
                <w:rFonts w:ascii="Calibri" w:hAnsi="Calibri" w:cs="Calibri"/>
                <w:strike/>
                <w:sz w:val="22"/>
                <w:szCs w:val="22"/>
              </w:rPr>
            </w:pPr>
            <w:r w:rsidRPr="002061FA">
              <w:rPr>
                <w:rFonts w:ascii="Calibri" w:hAnsi="Calibri" w:cs="Calibri"/>
                <w:sz w:val="22"/>
                <w:szCs w:val="22"/>
              </w:rPr>
              <w:t>Οι καλωδιώσεις ανάμεσα στις μονάδες, εσωτερικά στα ικριώματα, θα ομαδοποιούνται κατάλληλα, έτσι ώστε να μην εμποδίζονται οι διαδικασίες συντήρησης και διαμόρφωσης των συσκευών.</w:t>
            </w:r>
          </w:p>
        </w:tc>
        <w:tc>
          <w:tcPr>
            <w:tcW w:w="1417" w:type="dxa"/>
            <w:shd w:val="clear" w:color="auto" w:fill="FFFFFF"/>
            <w:vAlign w:val="center"/>
          </w:tcPr>
          <w:p w14:paraId="32B024F7" w14:textId="77777777" w:rsidR="004D582A" w:rsidRPr="002A3F91" w:rsidRDefault="004D582A" w:rsidP="004D582A">
            <w:pPr>
              <w:jc w:val="center"/>
              <w:rPr>
                <w:szCs w:val="22"/>
              </w:rPr>
            </w:pPr>
            <w:r>
              <w:rPr>
                <w:szCs w:val="22"/>
              </w:rPr>
              <w:t>ΝΑΙ</w:t>
            </w:r>
          </w:p>
        </w:tc>
        <w:tc>
          <w:tcPr>
            <w:tcW w:w="1418" w:type="dxa"/>
            <w:shd w:val="clear" w:color="auto" w:fill="FFFFFF"/>
          </w:tcPr>
          <w:p w14:paraId="2A86D40D" w14:textId="77777777" w:rsidR="004D582A" w:rsidRPr="002A3F91" w:rsidRDefault="004D582A" w:rsidP="004D582A">
            <w:pPr>
              <w:jc w:val="center"/>
              <w:rPr>
                <w:szCs w:val="22"/>
              </w:rPr>
            </w:pPr>
          </w:p>
        </w:tc>
        <w:tc>
          <w:tcPr>
            <w:tcW w:w="1559" w:type="dxa"/>
            <w:shd w:val="clear" w:color="auto" w:fill="FFFFFF"/>
          </w:tcPr>
          <w:p w14:paraId="1181B2AB" w14:textId="77777777" w:rsidR="004D582A" w:rsidRPr="002A3F91" w:rsidRDefault="004D582A" w:rsidP="004D582A">
            <w:pPr>
              <w:jc w:val="center"/>
              <w:rPr>
                <w:szCs w:val="22"/>
              </w:rPr>
            </w:pPr>
          </w:p>
        </w:tc>
      </w:tr>
      <w:tr w:rsidR="004D582A" w:rsidRPr="0063108B" w14:paraId="36D0851B" w14:textId="77777777" w:rsidTr="004D582A">
        <w:trPr>
          <w:jc w:val="center"/>
        </w:trPr>
        <w:tc>
          <w:tcPr>
            <w:tcW w:w="9606" w:type="dxa"/>
          </w:tcPr>
          <w:p w14:paraId="776C938F" w14:textId="2A235A61" w:rsidR="004D582A" w:rsidRPr="00FF2BCF" w:rsidRDefault="004D582A" w:rsidP="004D582A">
            <w:r>
              <w:t>ΕΓΚ_5</w:t>
            </w:r>
            <w:r w:rsidR="00B74EAF">
              <w:t>7</w:t>
            </w:r>
            <w:r w:rsidRPr="00FF2BCF">
              <w:t>0</w:t>
            </w:r>
          </w:p>
          <w:p w14:paraId="1B65CD83"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Τα ικριώματα θα διαθέτουν πλευρικά τοποθετημένα πλαίσια μέσα από τα οποία θα διέρχονται σε κατακόρυφη κατεύθυνση τα διάφορα καλώδια. Όπου συνδεθούν οριζόντιες ράγες, αυτές θα είναι ακιδωτές, ώστε να είναι εύκολο να προσδένονται πάνω τους διάφορα καλώδια, με χρήση πλαστικών δεστρών.</w:t>
            </w:r>
          </w:p>
        </w:tc>
        <w:tc>
          <w:tcPr>
            <w:tcW w:w="1417" w:type="dxa"/>
            <w:shd w:val="clear" w:color="auto" w:fill="FFFFFF"/>
            <w:vAlign w:val="center"/>
          </w:tcPr>
          <w:p w14:paraId="2B89D81C" w14:textId="77777777" w:rsidR="004D582A" w:rsidRPr="002A3F91" w:rsidRDefault="004D582A" w:rsidP="004D582A">
            <w:pPr>
              <w:jc w:val="center"/>
              <w:rPr>
                <w:szCs w:val="22"/>
              </w:rPr>
            </w:pPr>
            <w:r>
              <w:rPr>
                <w:szCs w:val="22"/>
              </w:rPr>
              <w:t>ΝΑΙ</w:t>
            </w:r>
          </w:p>
        </w:tc>
        <w:tc>
          <w:tcPr>
            <w:tcW w:w="1418" w:type="dxa"/>
            <w:shd w:val="clear" w:color="auto" w:fill="FFFFFF"/>
          </w:tcPr>
          <w:p w14:paraId="62346284" w14:textId="77777777" w:rsidR="004D582A" w:rsidRPr="002A3F91" w:rsidRDefault="004D582A" w:rsidP="004D582A">
            <w:pPr>
              <w:jc w:val="center"/>
              <w:rPr>
                <w:szCs w:val="22"/>
              </w:rPr>
            </w:pPr>
          </w:p>
        </w:tc>
        <w:tc>
          <w:tcPr>
            <w:tcW w:w="1559" w:type="dxa"/>
            <w:shd w:val="clear" w:color="auto" w:fill="FFFFFF"/>
          </w:tcPr>
          <w:p w14:paraId="0EB45293" w14:textId="77777777" w:rsidR="004D582A" w:rsidRPr="002A3F91" w:rsidRDefault="004D582A" w:rsidP="004D582A">
            <w:pPr>
              <w:jc w:val="center"/>
              <w:rPr>
                <w:szCs w:val="22"/>
              </w:rPr>
            </w:pPr>
          </w:p>
        </w:tc>
      </w:tr>
      <w:tr w:rsidR="004D582A" w:rsidRPr="0063108B" w14:paraId="384FD280" w14:textId="77777777" w:rsidTr="004D582A">
        <w:trPr>
          <w:jc w:val="center"/>
        </w:trPr>
        <w:tc>
          <w:tcPr>
            <w:tcW w:w="9606" w:type="dxa"/>
          </w:tcPr>
          <w:p w14:paraId="788F1D05" w14:textId="7A4101B0" w:rsidR="004D582A" w:rsidRPr="00FF2BCF" w:rsidRDefault="004D582A" w:rsidP="004D582A">
            <w:r>
              <w:lastRenderedPageBreak/>
              <w:t>ΕΓΚ_</w:t>
            </w:r>
            <w:r w:rsidR="00B74EAF">
              <w:t>58</w:t>
            </w:r>
            <w:r w:rsidRPr="00FF2BCF">
              <w:t>0</w:t>
            </w:r>
          </w:p>
          <w:p w14:paraId="25593C35"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Τα καλώδια που μεταφέρουν συγκεκριμένα σήματα θα είναι εύκολα αναγνωρίσιμα. Για τον σκοπό αυτό θα χρησιμοποιηθούν ανεξίτηλες ετικέτες, ανάλογα με το είδος της χρήσης και λειτουργίας του (όπως τροφοδοσία, σήματα εισόδου, εξόδου, κτλ.). Οι ετικέτες αναγνώρισης θα αφορούν τόσο το ίδιο το καλώδιο, όσο και τα δύο άκρα αυτού. Επίσης, όλοι οι συνδετήρες θα αναγνωρίζονται από ενδεικτικές ετικέτες.</w:t>
            </w:r>
          </w:p>
        </w:tc>
        <w:tc>
          <w:tcPr>
            <w:tcW w:w="1417" w:type="dxa"/>
            <w:shd w:val="clear" w:color="auto" w:fill="FFFFFF"/>
            <w:vAlign w:val="center"/>
          </w:tcPr>
          <w:p w14:paraId="6B678C9A" w14:textId="77777777" w:rsidR="004D582A" w:rsidRPr="002A3F91" w:rsidRDefault="004D582A" w:rsidP="004D582A">
            <w:pPr>
              <w:jc w:val="center"/>
              <w:rPr>
                <w:szCs w:val="22"/>
              </w:rPr>
            </w:pPr>
            <w:r>
              <w:rPr>
                <w:szCs w:val="22"/>
              </w:rPr>
              <w:t>ΝΑΙ</w:t>
            </w:r>
          </w:p>
        </w:tc>
        <w:tc>
          <w:tcPr>
            <w:tcW w:w="1418" w:type="dxa"/>
            <w:shd w:val="clear" w:color="auto" w:fill="FFFFFF"/>
          </w:tcPr>
          <w:p w14:paraId="7E89D77E" w14:textId="77777777" w:rsidR="004D582A" w:rsidRPr="002A3F91" w:rsidRDefault="004D582A" w:rsidP="004D582A">
            <w:pPr>
              <w:jc w:val="center"/>
              <w:rPr>
                <w:szCs w:val="22"/>
              </w:rPr>
            </w:pPr>
          </w:p>
        </w:tc>
        <w:tc>
          <w:tcPr>
            <w:tcW w:w="1559" w:type="dxa"/>
            <w:shd w:val="clear" w:color="auto" w:fill="FFFFFF"/>
          </w:tcPr>
          <w:p w14:paraId="091CFE2E" w14:textId="77777777" w:rsidR="004D582A" w:rsidRPr="002A3F91" w:rsidRDefault="004D582A" w:rsidP="004D582A">
            <w:pPr>
              <w:jc w:val="center"/>
              <w:rPr>
                <w:szCs w:val="22"/>
              </w:rPr>
            </w:pPr>
          </w:p>
        </w:tc>
      </w:tr>
      <w:tr w:rsidR="004D582A" w:rsidRPr="0063108B" w14:paraId="3E71A2D7" w14:textId="77777777" w:rsidTr="004D582A">
        <w:trPr>
          <w:jc w:val="center"/>
        </w:trPr>
        <w:tc>
          <w:tcPr>
            <w:tcW w:w="9606" w:type="dxa"/>
          </w:tcPr>
          <w:p w14:paraId="694B3D48" w14:textId="10FD0249" w:rsidR="004D582A" w:rsidRPr="00FF2BCF" w:rsidRDefault="004D582A" w:rsidP="004D582A">
            <w:r w:rsidRPr="00FF2BCF">
              <w:t>ΕΓΚ_</w:t>
            </w:r>
            <w:r w:rsidR="00B74EAF">
              <w:t>59</w:t>
            </w:r>
            <w:r w:rsidRPr="00FF2BCF">
              <w:t>0</w:t>
            </w:r>
          </w:p>
          <w:p w14:paraId="067AE99F"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 xml:space="preserve">Τα καλώδια οπτικών ινών και τα σχετικά </w:t>
            </w:r>
            <w:r w:rsidRPr="002061FA">
              <w:rPr>
                <w:rFonts w:ascii="Calibri" w:hAnsi="Calibri" w:cs="Calibri"/>
                <w:sz w:val="22"/>
                <w:szCs w:val="22"/>
                <w:lang w:val="en-US"/>
              </w:rPr>
              <w:t>patch</w:t>
            </w:r>
            <w:r w:rsidRPr="002061FA">
              <w:rPr>
                <w:rFonts w:ascii="Calibri" w:hAnsi="Calibri" w:cs="Calibri"/>
                <w:sz w:val="22"/>
                <w:szCs w:val="22"/>
              </w:rPr>
              <w:t xml:space="preserve"> </w:t>
            </w:r>
            <w:r w:rsidRPr="002061FA">
              <w:rPr>
                <w:rFonts w:ascii="Calibri" w:hAnsi="Calibri" w:cs="Calibri"/>
                <w:sz w:val="22"/>
                <w:szCs w:val="22"/>
                <w:lang w:val="en-US"/>
              </w:rPr>
              <w:t>cords</w:t>
            </w:r>
            <w:r w:rsidRPr="002061FA">
              <w:rPr>
                <w:rFonts w:ascii="Calibri" w:hAnsi="Calibri" w:cs="Calibri"/>
                <w:sz w:val="22"/>
                <w:szCs w:val="22"/>
              </w:rPr>
              <w:t xml:space="preserve"> θα οδεύουν σε ξεχωριστές προστατευμένες και με κατάλληλη σήμανση οδεύσεις.</w:t>
            </w:r>
          </w:p>
        </w:tc>
        <w:tc>
          <w:tcPr>
            <w:tcW w:w="1417" w:type="dxa"/>
            <w:shd w:val="clear" w:color="auto" w:fill="FFFFFF"/>
            <w:vAlign w:val="center"/>
          </w:tcPr>
          <w:p w14:paraId="346132E8" w14:textId="77777777" w:rsidR="004D582A" w:rsidRPr="002A3F91" w:rsidRDefault="004D582A" w:rsidP="004D582A">
            <w:pPr>
              <w:jc w:val="center"/>
              <w:rPr>
                <w:szCs w:val="22"/>
              </w:rPr>
            </w:pPr>
            <w:r>
              <w:rPr>
                <w:szCs w:val="22"/>
              </w:rPr>
              <w:t>ΝΑΙ</w:t>
            </w:r>
          </w:p>
        </w:tc>
        <w:tc>
          <w:tcPr>
            <w:tcW w:w="1418" w:type="dxa"/>
            <w:shd w:val="clear" w:color="auto" w:fill="FFFFFF"/>
          </w:tcPr>
          <w:p w14:paraId="0FEAC653" w14:textId="77777777" w:rsidR="004D582A" w:rsidRPr="002A3F91" w:rsidRDefault="004D582A" w:rsidP="004D582A">
            <w:pPr>
              <w:jc w:val="center"/>
              <w:rPr>
                <w:szCs w:val="22"/>
              </w:rPr>
            </w:pPr>
          </w:p>
        </w:tc>
        <w:tc>
          <w:tcPr>
            <w:tcW w:w="1559" w:type="dxa"/>
            <w:shd w:val="clear" w:color="auto" w:fill="FFFFFF"/>
          </w:tcPr>
          <w:p w14:paraId="3CC7220A" w14:textId="77777777" w:rsidR="004D582A" w:rsidRPr="002A3F91" w:rsidRDefault="004D582A" w:rsidP="004D582A">
            <w:pPr>
              <w:jc w:val="center"/>
              <w:rPr>
                <w:szCs w:val="22"/>
              </w:rPr>
            </w:pPr>
          </w:p>
        </w:tc>
      </w:tr>
      <w:tr w:rsidR="004D582A" w:rsidRPr="0063108B" w14:paraId="1C26E8D0" w14:textId="77777777" w:rsidTr="004D582A">
        <w:trPr>
          <w:trHeight w:val="906"/>
          <w:jc w:val="center"/>
        </w:trPr>
        <w:tc>
          <w:tcPr>
            <w:tcW w:w="9606" w:type="dxa"/>
          </w:tcPr>
          <w:p w14:paraId="2880D757" w14:textId="162419E7" w:rsidR="004D582A" w:rsidRPr="00FF2BCF" w:rsidRDefault="004D582A" w:rsidP="004D582A">
            <w:bookmarkStart w:id="2671" w:name="_Toc478632723"/>
            <w:bookmarkStart w:id="2672" w:name="_Toc478633100"/>
            <w:bookmarkStart w:id="2673" w:name="_Toc478633491"/>
            <w:bookmarkStart w:id="2674" w:name="_Toc478634316"/>
            <w:bookmarkStart w:id="2675" w:name="_Toc467675288"/>
            <w:r w:rsidRPr="00FF2BCF">
              <w:t>Ε</w:t>
            </w:r>
            <w:r>
              <w:t>ΓΚ_6</w:t>
            </w:r>
            <w:r w:rsidR="00B74EAF">
              <w:t>0</w:t>
            </w:r>
            <w:r w:rsidRPr="00FF2BCF">
              <w:t>0</w:t>
            </w:r>
          </w:p>
          <w:p w14:paraId="71D1F826" w14:textId="77777777" w:rsidR="004D582A" w:rsidRPr="00A759DD" w:rsidRDefault="004D582A" w:rsidP="004D582A">
            <w:pPr>
              <w:pStyle w:val="3"/>
              <w:rPr>
                <w:rFonts w:cs="Calibri"/>
                <w:lang w:val="el-GR"/>
              </w:rPr>
            </w:pPr>
            <w:bookmarkStart w:id="2676" w:name="_Toc107263380"/>
            <w:r w:rsidRPr="00A759DD">
              <w:rPr>
                <w:rFonts w:cs="Calibri"/>
                <w:lang w:val="el-GR"/>
              </w:rPr>
              <w:t>10.18.4 Χωρητικότητα Ικριωμάτων</w:t>
            </w:r>
            <w:bookmarkEnd w:id="2671"/>
            <w:bookmarkEnd w:id="2672"/>
            <w:bookmarkEnd w:id="2673"/>
            <w:bookmarkEnd w:id="2674"/>
            <w:bookmarkEnd w:id="2676"/>
          </w:p>
          <w:bookmarkEnd w:id="2675"/>
          <w:p w14:paraId="1F29B7F4"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Σε κάθε ικρίωμα θα προβλέπεται χώρος για την επέκταση κατά 20% των συστημάτων που στεγάζει.</w:t>
            </w:r>
          </w:p>
        </w:tc>
        <w:tc>
          <w:tcPr>
            <w:tcW w:w="1417" w:type="dxa"/>
            <w:shd w:val="clear" w:color="auto" w:fill="FFFFFF"/>
            <w:vAlign w:val="center"/>
          </w:tcPr>
          <w:p w14:paraId="1E82BFB8" w14:textId="77777777" w:rsidR="004D582A" w:rsidRPr="002A3F91" w:rsidRDefault="004D582A" w:rsidP="004D582A">
            <w:pPr>
              <w:jc w:val="center"/>
              <w:rPr>
                <w:szCs w:val="22"/>
              </w:rPr>
            </w:pPr>
            <w:r>
              <w:rPr>
                <w:szCs w:val="22"/>
              </w:rPr>
              <w:t>ΝΑΙ</w:t>
            </w:r>
          </w:p>
        </w:tc>
        <w:tc>
          <w:tcPr>
            <w:tcW w:w="1418" w:type="dxa"/>
            <w:shd w:val="clear" w:color="auto" w:fill="FFFFFF"/>
          </w:tcPr>
          <w:p w14:paraId="1901B28A" w14:textId="77777777" w:rsidR="004D582A" w:rsidRPr="002A3F91" w:rsidRDefault="004D582A" w:rsidP="004D582A">
            <w:pPr>
              <w:jc w:val="center"/>
              <w:rPr>
                <w:szCs w:val="22"/>
              </w:rPr>
            </w:pPr>
          </w:p>
        </w:tc>
        <w:tc>
          <w:tcPr>
            <w:tcW w:w="1559" w:type="dxa"/>
            <w:shd w:val="clear" w:color="auto" w:fill="FFFFFF"/>
          </w:tcPr>
          <w:p w14:paraId="712B108D" w14:textId="77777777" w:rsidR="004D582A" w:rsidRPr="002A3F91" w:rsidRDefault="004D582A" w:rsidP="004D582A">
            <w:pPr>
              <w:jc w:val="center"/>
              <w:rPr>
                <w:szCs w:val="22"/>
              </w:rPr>
            </w:pPr>
          </w:p>
        </w:tc>
      </w:tr>
      <w:tr w:rsidR="004D582A" w:rsidRPr="0063108B" w14:paraId="0F17DA21" w14:textId="77777777" w:rsidTr="004D582A">
        <w:trPr>
          <w:jc w:val="center"/>
        </w:trPr>
        <w:tc>
          <w:tcPr>
            <w:tcW w:w="9606" w:type="dxa"/>
          </w:tcPr>
          <w:p w14:paraId="1BBE2325" w14:textId="7B05B8D5" w:rsidR="004D582A" w:rsidRPr="00FF2BCF" w:rsidRDefault="004D582A" w:rsidP="004D582A">
            <w:r w:rsidRPr="00FF2BCF">
              <w:t>ΕΓΚ_6</w:t>
            </w:r>
            <w:r w:rsidR="00680D4E">
              <w:t>1</w:t>
            </w:r>
            <w:r w:rsidRPr="00FF2BCF">
              <w:t>0</w:t>
            </w:r>
          </w:p>
          <w:p w14:paraId="68570307" w14:textId="77777777"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Σε όλες τις περιπτώσεις ικριωμάτων κατανεμητών θα προβλέπεται χώρος για τα ενεργά στοιχεία ανά τοπικό κατανεμητή και επιπλέον χώρος για τη στέγαση μεταγωγέων και δρομολογητών ακόμα και εκεί που δεν προβλέπεται άμεσα.</w:t>
            </w:r>
          </w:p>
        </w:tc>
        <w:tc>
          <w:tcPr>
            <w:tcW w:w="1417" w:type="dxa"/>
            <w:shd w:val="clear" w:color="auto" w:fill="FFFFFF"/>
            <w:vAlign w:val="center"/>
          </w:tcPr>
          <w:p w14:paraId="6D1C1369" w14:textId="77777777" w:rsidR="004D582A" w:rsidRPr="002A3F91" w:rsidRDefault="004D582A" w:rsidP="004D582A">
            <w:pPr>
              <w:jc w:val="center"/>
              <w:rPr>
                <w:szCs w:val="22"/>
              </w:rPr>
            </w:pPr>
            <w:r>
              <w:rPr>
                <w:szCs w:val="22"/>
              </w:rPr>
              <w:t>ΝΑΙ</w:t>
            </w:r>
          </w:p>
        </w:tc>
        <w:tc>
          <w:tcPr>
            <w:tcW w:w="1418" w:type="dxa"/>
            <w:shd w:val="clear" w:color="auto" w:fill="FFFFFF"/>
          </w:tcPr>
          <w:p w14:paraId="69218440" w14:textId="77777777" w:rsidR="004D582A" w:rsidRPr="002A3F91" w:rsidRDefault="004D582A" w:rsidP="004D582A">
            <w:pPr>
              <w:jc w:val="center"/>
              <w:rPr>
                <w:szCs w:val="22"/>
              </w:rPr>
            </w:pPr>
          </w:p>
        </w:tc>
        <w:tc>
          <w:tcPr>
            <w:tcW w:w="1559" w:type="dxa"/>
            <w:shd w:val="clear" w:color="auto" w:fill="FFFFFF"/>
          </w:tcPr>
          <w:p w14:paraId="45DB74AD" w14:textId="77777777" w:rsidR="004D582A" w:rsidRPr="002A3F91" w:rsidRDefault="004D582A" w:rsidP="004D582A">
            <w:pPr>
              <w:jc w:val="center"/>
              <w:rPr>
                <w:szCs w:val="22"/>
              </w:rPr>
            </w:pPr>
          </w:p>
        </w:tc>
      </w:tr>
      <w:tr w:rsidR="004D582A" w:rsidRPr="0063108B" w14:paraId="33CA75D7" w14:textId="77777777" w:rsidTr="004D582A">
        <w:trPr>
          <w:trHeight w:val="1492"/>
          <w:jc w:val="center"/>
        </w:trPr>
        <w:tc>
          <w:tcPr>
            <w:tcW w:w="9606" w:type="dxa"/>
          </w:tcPr>
          <w:p w14:paraId="2117F031" w14:textId="51D5C0A4" w:rsidR="004D582A" w:rsidRPr="00FF2BCF" w:rsidRDefault="004D582A" w:rsidP="004D582A">
            <w:bookmarkStart w:id="2677" w:name="_Toc478632724"/>
            <w:bookmarkStart w:id="2678" w:name="_Toc478633101"/>
            <w:bookmarkStart w:id="2679" w:name="_Toc478633492"/>
            <w:bookmarkStart w:id="2680" w:name="_Toc478634317"/>
            <w:bookmarkStart w:id="2681" w:name="_Toc467675289"/>
            <w:r>
              <w:t>ΕΓΚ_6</w:t>
            </w:r>
            <w:r w:rsidR="00725830">
              <w:t>2</w:t>
            </w:r>
            <w:r w:rsidRPr="00FF2BCF">
              <w:t>0</w:t>
            </w:r>
          </w:p>
          <w:p w14:paraId="2E66573A" w14:textId="77777777" w:rsidR="004D582A" w:rsidRPr="00A759DD" w:rsidRDefault="004D582A" w:rsidP="004D582A">
            <w:pPr>
              <w:pStyle w:val="3"/>
              <w:rPr>
                <w:rFonts w:cs="Calibri"/>
                <w:lang w:val="el-GR"/>
              </w:rPr>
            </w:pPr>
            <w:bookmarkStart w:id="2682" w:name="_Toc107263381"/>
            <w:r w:rsidRPr="00A759DD">
              <w:rPr>
                <w:rFonts w:cs="Calibri"/>
                <w:lang w:val="el-GR"/>
              </w:rPr>
              <w:t xml:space="preserve">10.18.5 Εξαερισμός Ικριωμάτων </w:t>
            </w:r>
            <w:r w:rsidR="00410B1D">
              <w:rPr>
                <w:rFonts w:cs="Calibri"/>
                <w:lang w:val="el-GR"/>
              </w:rPr>
              <w:t>–</w:t>
            </w:r>
            <w:r w:rsidRPr="00A759DD">
              <w:rPr>
                <w:rFonts w:cs="Calibri"/>
                <w:lang w:val="el-GR"/>
              </w:rPr>
              <w:t xml:space="preserve"> Έλεγχος Θερμοκρασίας</w:t>
            </w:r>
            <w:bookmarkEnd w:id="2677"/>
            <w:bookmarkEnd w:id="2678"/>
            <w:bookmarkEnd w:id="2679"/>
            <w:bookmarkEnd w:id="2680"/>
            <w:bookmarkEnd w:id="2682"/>
          </w:p>
          <w:bookmarkEnd w:id="2681"/>
          <w:p w14:paraId="272D143A" w14:textId="5141341E" w:rsidR="004D582A" w:rsidRPr="002061FA" w:rsidRDefault="004D582A" w:rsidP="004D582A">
            <w:pPr>
              <w:pStyle w:val="Spec1"/>
              <w:ind w:left="0" w:firstLine="0"/>
              <w:rPr>
                <w:rFonts w:ascii="Calibri" w:hAnsi="Calibri" w:cs="Calibri"/>
                <w:sz w:val="22"/>
                <w:szCs w:val="22"/>
              </w:rPr>
            </w:pPr>
            <w:r w:rsidRPr="002061FA">
              <w:rPr>
                <w:rFonts w:ascii="Calibri" w:hAnsi="Calibri" w:cs="Calibri"/>
                <w:sz w:val="22"/>
                <w:szCs w:val="22"/>
              </w:rPr>
              <w:t>Τα ικριώματα θα διαθέτουν σύστημα εξαερισμού με ανεμιστήρ</w:t>
            </w:r>
            <w:r w:rsidR="00BD7AA1">
              <w:rPr>
                <w:rFonts w:ascii="Calibri" w:hAnsi="Calibri" w:cs="Calibri"/>
                <w:sz w:val="22"/>
                <w:szCs w:val="22"/>
              </w:rPr>
              <w:t>ες</w:t>
            </w:r>
            <w:r w:rsidRPr="002061FA">
              <w:rPr>
                <w:rFonts w:ascii="Calibri" w:hAnsi="Calibri" w:cs="Calibri"/>
                <w:sz w:val="22"/>
                <w:szCs w:val="22"/>
              </w:rPr>
              <w:t xml:space="preserve"> </w:t>
            </w:r>
            <w:r w:rsidRPr="00AF3F68">
              <w:rPr>
                <w:rFonts w:ascii="Calibri" w:hAnsi="Calibri" w:cs="Calibri"/>
                <w:sz w:val="22"/>
                <w:szCs w:val="22"/>
              </w:rPr>
              <w:t xml:space="preserve">στην οροφή τους, για την εξαγωγή αέρα, κατάλληλο για το ποσό της θερμότητας που εκλύεται. Ο </w:t>
            </w:r>
            <w:r w:rsidR="00BD7AA1" w:rsidRPr="00AF3F68">
              <w:rPr>
                <w:rFonts w:ascii="Calibri" w:hAnsi="Calibri" w:cs="Calibri"/>
                <w:sz w:val="22"/>
                <w:szCs w:val="22"/>
              </w:rPr>
              <w:t xml:space="preserve">κάθε </w:t>
            </w:r>
            <w:r w:rsidRPr="00AF3F68">
              <w:rPr>
                <w:rFonts w:ascii="Calibri" w:hAnsi="Calibri" w:cs="Calibri"/>
                <w:sz w:val="22"/>
                <w:szCs w:val="22"/>
              </w:rPr>
              <w:t>ανεμιστήρας θα διαθέτει μεταλλικό προστατευτ</w:t>
            </w:r>
            <w:r w:rsidRPr="002061FA">
              <w:rPr>
                <w:rFonts w:ascii="Calibri" w:hAnsi="Calibri" w:cs="Calibri"/>
                <w:sz w:val="22"/>
                <w:szCs w:val="22"/>
              </w:rPr>
              <w:t>ικό για αποφυγή ατυχημάτων.</w:t>
            </w:r>
          </w:p>
        </w:tc>
        <w:tc>
          <w:tcPr>
            <w:tcW w:w="1417" w:type="dxa"/>
            <w:shd w:val="clear" w:color="auto" w:fill="FFFFFF"/>
            <w:vAlign w:val="center"/>
          </w:tcPr>
          <w:p w14:paraId="076DCBD7" w14:textId="77777777" w:rsidR="004D582A" w:rsidRPr="002A3F91" w:rsidRDefault="004D582A" w:rsidP="004D582A">
            <w:pPr>
              <w:jc w:val="center"/>
              <w:rPr>
                <w:szCs w:val="22"/>
              </w:rPr>
            </w:pPr>
            <w:r>
              <w:rPr>
                <w:szCs w:val="22"/>
              </w:rPr>
              <w:t>ΝΑΙ</w:t>
            </w:r>
          </w:p>
        </w:tc>
        <w:tc>
          <w:tcPr>
            <w:tcW w:w="1418" w:type="dxa"/>
            <w:shd w:val="clear" w:color="auto" w:fill="FFFFFF"/>
          </w:tcPr>
          <w:p w14:paraId="1A31B79F" w14:textId="77777777" w:rsidR="004D582A" w:rsidRPr="002A3F91" w:rsidRDefault="004D582A" w:rsidP="004D582A">
            <w:pPr>
              <w:jc w:val="center"/>
              <w:rPr>
                <w:szCs w:val="22"/>
              </w:rPr>
            </w:pPr>
          </w:p>
        </w:tc>
        <w:tc>
          <w:tcPr>
            <w:tcW w:w="1559" w:type="dxa"/>
            <w:shd w:val="clear" w:color="auto" w:fill="FFFFFF"/>
          </w:tcPr>
          <w:p w14:paraId="005E114D" w14:textId="77777777" w:rsidR="004D582A" w:rsidRPr="002A3F91" w:rsidRDefault="004D582A" w:rsidP="004D582A">
            <w:pPr>
              <w:jc w:val="center"/>
              <w:rPr>
                <w:szCs w:val="22"/>
              </w:rPr>
            </w:pPr>
          </w:p>
        </w:tc>
      </w:tr>
      <w:tr w:rsidR="004D582A" w:rsidRPr="0063108B" w14:paraId="3313CC01" w14:textId="77777777" w:rsidTr="004D582A">
        <w:trPr>
          <w:jc w:val="center"/>
        </w:trPr>
        <w:tc>
          <w:tcPr>
            <w:tcW w:w="9606" w:type="dxa"/>
          </w:tcPr>
          <w:p w14:paraId="79177BCA" w14:textId="3D7CB0EE" w:rsidR="004D582A" w:rsidRPr="00FF2BCF" w:rsidRDefault="004D582A" w:rsidP="004D582A">
            <w:r>
              <w:t>ΕΓΚ_6</w:t>
            </w:r>
            <w:r w:rsidR="00BD7AA1">
              <w:t>3</w:t>
            </w:r>
            <w:r w:rsidRPr="00FF2BCF">
              <w:t>0</w:t>
            </w:r>
          </w:p>
          <w:p w14:paraId="14F4F5F0" w14:textId="0E340A1B" w:rsidR="004D582A" w:rsidRPr="002061FA" w:rsidRDefault="004D582A" w:rsidP="004D582A">
            <w:pPr>
              <w:pStyle w:val="Spec1"/>
              <w:tabs>
                <w:tab w:val="left" w:pos="2740"/>
              </w:tabs>
              <w:ind w:left="0" w:firstLine="0"/>
              <w:rPr>
                <w:rFonts w:ascii="Calibri" w:hAnsi="Calibri" w:cs="Calibri"/>
                <w:sz w:val="22"/>
                <w:szCs w:val="22"/>
              </w:rPr>
            </w:pPr>
            <w:r w:rsidRPr="002061FA">
              <w:rPr>
                <w:rFonts w:ascii="Calibri" w:hAnsi="Calibri" w:cs="Calibri"/>
                <w:sz w:val="22"/>
                <w:szCs w:val="22"/>
              </w:rPr>
              <w:t xml:space="preserve">Ο </w:t>
            </w:r>
            <w:r w:rsidR="00FA2174" w:rsidRPr="00AF3F68">
              <w:rPr>
                <w:rFonts w:ascii="Calibri" w:hAnsi="Calibri" w:cs="Calibri"/>
                <w:sz w:val="22"/>
                <w:szCs w:val="22"/>
              </w:rPr>
              <w:t>κάθε</w:t>
            </w:r>
            <w:r w:rsidR="00FA2174">
              <w:rPr>
                <w:rFonts w:ascii="Calibri" w:hAnsi="Calibri" w:cs="Calibri"/>
                <w:sz w:val="22"/>
                <w:szCs w:val="22"/>
              </w:rPr>
              <w:t xml:space="preserve"> </w:t>
            </w:r>
            <w:r w:rsidRPr="002061FA">
              <w:rPr>
                <w:rFonts w:ascii="Calibri" w:hAnsi="Calibri" w:cs="Calibri"/>
                <w:sz w:val="22"/>
                <w:szCs w:val="22"/>
              </w:rPr>
              <w:t>ανεμιστήρας θα λειτουργεί με τροφοδοσία 230</w:t>
            </w:r>
            <w:r w:rsidRPr="002061FA">
              <w:rPr>
                <w:rFonts w:ascii="Calibri" w:hAnsi="Calibri" w:cs="Calibri"/>
                <w:sz w:val="22"/>
                <w:szCs w:val="22"/>
                <w:lang w:val="en-US"/>
              </w:rPr>
              <w:t>V</w:t>
            </w:r>
            <w:r w:rsidRPr="002061FA">
              <w:rPr>
                <w:rFonts w:ascii="Calibri" w:hAnsi="Calibri" w:cs="Calibri"/>
                <w:sz w:val="22"/>
                <w:szCs w:val="22"/>
              </w:rPr>
              <w:t xml:space="preserve"> </w:t>
            </w:r>
            <w:r w:rsidRPr="002061FA">
              <w:rPr>
                <w:rFonts w:ascii="Calibri" w:hAnsi="Calibri" w:cs="Calibri"/>
                <w:sz w:val="22"/>
                <w:szCs w:val="22"/>
                <w:lang w:val="en-US"/>
              </w:rPr>
              <w:t>AC</w:t>
            </w:r>
            <w:r w:rsidRPr="002061FA">
              <w:rPr>
                <w:rFonts w:ascii="Calibri" w:hAnsi="Calibri" w:cs="Calibri"/>
                <w:sz w:val="22"/>
                <w:szCs w:val="22"/>
              </w:rPr>
              <w:t>, θα έχει δυνατότητα άντλησης του αέρα με ροή &gt;300</w:t>
            </w:r>
            <w:r w:rsidRPr="002061FA">
              <w:rPr>
                <w:rFonts w:ascii="Calibri" w:hAnsi="Calibri" w:cs="Calibri"/>
                <w:sz w:val="22"/>
                <w:szCs w:val="22"/>
                <w:lang w:val="en-US"/>
              </w:rPr>
              <w:t>m</w:t>
            </w:r>
            <w:r w:rsidRPr="002061FA">
              <w:rPr>
                <w:rFonts w:ascii="Calibri" w:hAnsi="Calibri" w:cs="Calibri"/>
                <w:sz w:val="22"/>
                <w:szCs w:val="22"/>
                <w:vertAlign w:val="superscript"/>
              </w:rPr>
              <w:t>3</w:t>
            </w:r>
            <w:r w:rsidRPr="002061FA">
              <w:rPr>
                <w:rFonts w:ascii="Calibri" w:hAnsi="Calibri" w:cs="Calibri"/>
                <w:sz w:val="22"/>
                <w:szCs w:val="22"/>
              </w:rPr>
              <w:t>/</w:t>
            </w:r>
            <w:r w:rsidRPr="002061FA">
              <w:rPr>
                <w:rFonts w:ascii="Calibri" w:hAnsi="Calibri" w:cs="Calibri"/>
                <w:sz w:val="22"/>
                <w:szCs w:val="22"/>
                <w:lang w:val="en-US"/>
              </w:rPr>
              <w:t>h</w:t>
            </w:r>
            <w:r w:rsidRPr="002061FA">
              <w:rPr>
                <w:rFonts w:ascii="Calibri" w:hAnsi="Calibri" w:cs="Calibri"/>
                <w:sz w:val="22"/>
                <w:szCs w:val="22"/>
              </w:rPr>
              <w:t>, δημιουργώντας θόρυβο όχι μεγαλύτερο από τα οριζόμενα στα σχετικά έγγραφα αναφοράς.</w:t>
            </w:r>
          </w:p>
        </w:tc>
        <w:tc>
          <w:tcPr>
            <w:tcW w:w="1417" w:type="dxa"/>
            <w:shd w:val="clear" w:color="auto" w:fill="FFFFFF"/>
            <w:vAlign w:val="center"/>
          </w:tcPr>
          <w:p w14:paraId="148BADEA" w14:textId="77777777" w:rsidR="004D582A" w:rsidRPr="00703ECC" w:rsidRDefault="004D582A" w:rsidP="004D582A">
            <w:pPr>
              <w:jc w:val="center"/>
              <w:rPr>
                <w:szCs w:val="22"/>
                <w:lang w:val="en-US"/>
              </w:rPr>
            </w:pPr>
            <w:r>
              <w:rPr>
                <w:szCs w:val="22"/>
              </w:rPr>
              <w:t>ΝΑΙ</w:t>
            </w:r>
          </w:p>
        </w:tc>
        <w:tc>
          <w:tcPr>
            <w:tcW w:w="1418" w:type="dxa"/>
            <w:shd w:val="clear" w:color="auto" w:fill="FFFFFF"/>
          </w:tcPr>
          <w:p w14:paraId="4D9BA68D" w14:textId="77777777" w:rsidR="004D582A" w:rsidRPr="002A3F91" w:rsidRDefault="004D582A" w:rsidP="004D582A">
            <w:pPr>
              <w:jc w:val="center"/>
              <w:rPr>
                <w:szCs w:val="22"/>
              </w:rPr>
            </w:pPr>
          </w:p>
        </w:tc>
        <w:tc>
          <w:tcPr>
            <w:tcW w:w="1559" w:type="dxa"/>
            <w:shd w:val="clear" w:color="auto" w:fill="FFFFFF"/>
          </w:tcPr>
          <w:p w14:paraId="67514011" w14:textId="77777777" w:rsidR="004D582A" w:rsidRPr="002A3F91" w:rsidRDefault="004D582A" w:rsidP="004D582A">
            <w:pPr>
              <w:jc w:val="center"/>
              <w:rPr>
                <w:szCs w:val="22"/>
              </w:rPr>
            </w:pPr>
          </w:p>
        </w:tc>
      </w:tr>
      <w:tr w:rsidR="004D582A" w:rsidRPr="0063108B" w14:paraId="5A0F09DD" w14:textId="77777777" w:rsidTr="004D582A">
        <w:trPr>
          <w:trHeight w:val="1269"/>
          <w:jc w:val="center"/>
        </w:trPr>
        <w:tc>
          <w:tcPr>
            <w:tcW w:w="9606" w:type="dxa"/>
            <w:shd w:val="clear" w:color="auto" w:fill="FFFFFF"/>
          </w:tcPr>
          <w:p w14:paraId="1986178F" w14:textId="780C596D" w:rsidR="004D582A" w:rsidRPr="00FF2BCF" w:rsidRDefault="004D582A" w:rsidP="004D582A">
            <w:bookmarkStart w:id="2683" w:name="_Toc264397196"/>
            <w:bookmarkStart w:id="2684" w:name="_Toc264460918"/>
            <w:bookmarkStart w:id="2685" w:name="_Toc264469022"/>
            <w:bookmarkStart w:id="2686" w:name="_Toc264529128"/>
            <w:bookmarkStart w:id="2687" w:name="_Toc478632725"/>
            <w:bookmarkStart w:id="2688" w:name="_Toc478633102"/>
            <w:bookmarkStart w:id="2689" w:name="_Toc478633493"/>
            <w:bookmarkStart w:id="2690" w:name="_Toc478634318"/>
            <w:r>
              <w:lastRenderedPageBreak/>
              <w:t>ΕΓΚ_6</w:t>
            </w:r>
            <w:r w:rsidR="00FA2174">
              <w:t>4</w:t>
            </w:r>
            <w:r w:rsidRPr="00FF2BCF">
              <w:t>0</w:t>
            </w:r>
          </w:p>
          <w:p w14:paraId="48429095" w14:textId="77777777" w:rsidR="004D582A" w:rsidRPr="00A759DD" w:rsidRDefault="004D582A" w:rsidP="004D582A">
            <w:pPr>
              <w:pStyle w:val="2"/>
              <w:rPr>
                <w:rFonts w:cs="Calibri"/>
              </w:rPr>
            </w:pPr>
            <w:bookmarkStart w:id="2691" w:name="_Toc107263382"/>
            <w:r w:rsidRPr="00A759DD">
              <w:rPr>
                <w:rFonts w:cs="Calibri"/>
              </w:rPr>
              <w:t>10.19 Σύστημα  ανίχνευσης εισβολής στο κτίριο</w:t>
            </w:r>
            <w:bookmarkEnd w:id="2683"/>
            <w:bookmarkEnd w:id="2684"/>
            <w:bookmarkEnd w:id="2685"/>
            <w:bookmarkEnd w:id="2686"/>
            <w:bookmarkEnd w:id="2687"/>
            <w:bookmarkEnd w:id="2688"/>
            <w:bookmarkEnd w:id="2689"/>
            <w:bookmarkEnd w:id="2690"/>
            <w:r w:rsidRPr="00A759DD">
              <w:rPr>
                <w:rFonts w:cs="Calibri"/>
              </w:rPr>
              <w:t>-παρακολούθηση χώρων</w:t>
            </w:r>
            <w:bookmarkEnd w:id="2691"/>
          </w:p>
          <w:p w14:paraId="3CB1707B" w14:textId="77777777" w:rsidR="004D582A" w:rsidRDefault="004D582A" w:rsidP="004D582A">
            <w:pPr>
              <w:jc w:val="both"/>
              <w:rPr>
                <w:rFonts w:cs="Calibri"/>
                <w:szCs w:val="22"/>
              </w:rPr>
            </w:pPr>
            <w:r w:rsidRPr="002061FA">
              <w:rPr>
                <w:rFonts w:cs="Calibri"/>
                <w:szCs w:val="22"/>
              </w:rPr>
              <w:t>Ένα  πλήρες σύστημα ανίχνευσης εισβολέα πρέπει να εγκατασταθεί στο κτίριο συμπεριλαμβανόμενου του πύργου και των αποθηκών.</w:t>
            </w:r>
          </w:p>
          <w:p w14:paraId="555EF4D4" w14:textId="6CB24D97" w:rsidR="00D63BC5" w:rsidRDefault="004D582A" w:rsidP="00D63BC5">
            <w:pPr>
              <w:jc w:val="both"/>
              <w:rPr>
                <w:rFonts w:cs="Calibri"/>
                <w:szCs w:val="22"/>
              </w:rPr>
            </w:pPr>
            <w:r>
              <w:rPr>
                <w:rFonts w:cs="Calibri"/>
                <w:szCs w:val="22"/>
              </w:rPr>
              <w:t xml:space="preserve">Κάμερες ασφαλείας θα τοποθετηθούν στους χώρους του συστήματος </w:t>
            </w:r>
            <w:r w:rsidR="00FA2174">
              <w:rPr>
                <w:rFonts w:cs="Calibri"/>
                <w:szCs w:val="22"/>
              </w:rPr>
              <w:t xml:space="preserve">εσωτερικά και εξωτερικά </w:t>
            </w:r>
            <w:r>
              <w:rPr>
                <w:rFonts w:cs="Calibri"/>
                <w:szCs w:val="22"/>
              </w:rPr>
              <w:t>(</w:t>
            </w:r>
            <w:r>
              <w:rPr>
                <w:rFonts w:cs="Calibri"/>
                <w:szCs w:val="22"/>
                <w:lang w:val="en-US"/>
              </w:rPr>
              <w:t>I</w:t>
            </w:r>
            <w:r w:rsidRPr="00861FDA">
              <w:rPr>
                <w:rFonts w:cs="Calibri"/>
                <w:szCs w:val="22"/>
              </w:rPr>
              <w:t>/</w:t>
            </w:r>
            <w:r>
              <w:rPr>
                <w:rFonts w:cs="Calibri"/>
                <w:szCs w:val="22"/>
                <w:lang w:val="en-US"/>
              </w:rPr>
              <w:t>P</w:t>
            </w:r>
            <w:r w:rsidRPr="00861FDA">
              <w:rPr>
                <w:rFonts w:cs="Calibri"/>
                <w:szCs w:val="22"/>
              </w:rPr>
              <w:t xml:space="preserve"> </w:t>
            </w:r>
            <w:r>
              <w:rPr>
                <w:rFonts w:cs="Calibri"/>
                <w:szCs w:val="22"/>
              </w:rPr>
              <w:t>κάμερες</w:t>
            </w:r>
            <w:r w:rsidRPr="00861FDA">
              <w:rPr>
                <w:rFonts w:cs="Calibri"/>
                <w:szCs w:val="22"/>
              </w:rPr>
              <w:t>)</w:t>
            </w:r>
            <w:r>
              <w:rPr>
                <w:rFonts w:cs="Calibri"/>
                <w:szCs w:val="22"/>
              </w:rPr>
              <w:t>.</w:t>
            </w:r>
            <w:r w:rsidRPr="00861FDA">
              <w:rPr>
                <w:rFonts w:cs="Calibri"/>
                <w:szCs w:val="22"/>
              </w:rPr>
              <w:t xml:space="preserve"> </w:t>
            </w:r>
            <w:r>
              <w:rPr>
                <w:rFonts w:cs="Calibri"/>
                <w:szCs w:val="22"/>
              </w:rPr>
              <w:t xml:space="preserve">Η εικόνα από τις κάμερες θα μεταφερθεί </w:t>
            </w:r>
            <w:r w:rsidRPr="004D582A">
              <w:rPr>
                <w:rFonts w:cs="Calibri"/>
                <w:szCs w:val="22"/>
              </w:rPr>
              <w:t>μέσω δικτύου στην αίθουσα συσκευών του Αεροδρομίου</w:t>
            </w:r>
            <w:r w:rsidR="00D63BC5">
              <w:rPr>
                <w:rFonts w:cs="Calibri"/>
                <w:szCs w:val="22"/>
              </w:rPr>
              <w:t>.</w:t>
            </w:r>
          </w:p>
          <w:p w14:paraId="51B61846" w14:textId="3E6F7818" w:rsidR="004D582A" w:rsidRPr="00861FDA" w:rsidRDefault="004D582A" w:rsidP="00D63BC5">
            <w:pPr>
              <w:jc w:val="both"/>
              <w:rPr>
                <w:rFonts w:cs="Calibri"/>
                <w:szCs w:val="22"/>
              </w:rPr>
            </w:pPr>
            <w:r w:rsidRPr="004D582A">
              <w:rPr>
                <w:rFonts w:cs="Calibri"/>
                <w:szCs w:val="22"/>
              </w:rPr>
              <w:t>Ο προμηθευτής είναι υπεύθυνος για την προμήθεια όλων των απαραίτητων συσκευών</w:t>
            </w:r>
            <w:r>
              <w:rPr>
                <w:rFonts w:cs="Calibri"/>
                <w:szCs w:val="22"/>
              </w:rPr>
              <w:t xml:space="preserve"> και για τις εργασίες που απαιτούνται για την υλοποίηση των ανωτέρω.  </w:t>
            </w:r>
          </w:p>
        </w:tc>
        <w:tc>
          <w:tcPr>
            <w:tcW w:w="1417" w:type="dxa"/>
            <w:shd w:val="clear" w:color="auto" w:fill="FFFFFF"/>
            <w:vAlign w:val="center"/>
          </w:tcPr>
          <w:p w14:paraId="51CE0D05" w14:textId="77777777" w:rsidR="004D582A" w:rsidRPr="002A3F91" w:rsidRDefault="004D582A" w:rsidP="004D582A">
            <w:pPr>
              <w:jc w:val="center"/>
              <w:rPr>
                <w:szCs w:val="22"/>
              </w:rPr>
            </w:pPr>
            <w:r>
              <w:rPr>
                <w:szCs w:val="22"/>
              </w:rPr>
              <w:t>ΝΑΙ</w:t>
            </w:r>
          </w:p>
        </w:tc>
        <w:tc>
          <w:tcPr>
            <w:tcW w:w="1418" w:type="dxa"/>
            <w:shd w:val="clear" w:color="auto" w:fill="FFFFFF"/>
          </w:tcPr>
          <w:p w14:paraId="68D65F9E" w14:textId="77777777" w:rsidR="004D582A" w:rsidRPr="002A3F91" w:rsidRDefault="004D582A" w:rsidP="004D582A">
            <w:pPr>
              <w:jc w:val="center"/>
              <w:rPr>
                <w:szCs w:val="22"/>
              </w:rPr>
            </w:pPr>
          </w:p>
        </w:tc>
        <w:tc>
          <w:tcPr>
            <w:tcW w:w="1559" w:type="dxa"/>
            <w:shd w:val="clear" w:color="auto" w:fill="FFFFFF"/>
          </w:tcPr>
          <w:p w14:paraId="031F1255" w14:textId="77777777" w:rsidR="004D582A" w:rsidRPr="002A3F91" w:rsidRDefault="004D582A" w:rsidP="004D582A">
            <w:pPr>
              <w:jc w:val="center"/>
              <w:rPr>
                <w:szCs w:val="22"/>
              </w:rPr>
            </w:pPr>
          </w:p>
        </w:tc>
      </w:tr>
      <w:tr w:rsidR="005109C5" w:rsidRPr="005109C5" w14:paraId="6F6BA9B6" w14:textId="77777777" w:rsidTr="004D582A">
        <w:trPr>
          <w:trHeight w:val="1269"/>
          <w:jc w:val="center"/>
        </w:trPr>
        <w:tc>
          <w:tcPr>
            <w:tcW w:w="9606" w:type="dxa"/>
            <w:shd w:val="clear" w:color="auto" w:fill="FFFFFF"/>
          </w:tcPr>
          <w:p w14:paraId="33024445" w14:textId="77777777" w:rsidR="005109C5" w:rsidRPr="00F815EF" w:rsidRDefault="005109C5" w:rsidP="004D582A">
            <w:pPr>
              <w:rPr>
                <w:lang w:val="en-US"/>
              </w:rPr>
            </w:pPr>
            <w:r w:rsidRPr="005109C5">
              <w:t>ΕΓΚ</w:t>
            </w:r>
            <w:r w:rsidRPr="00F815EF">
              <w:rPr>
                <w:lang w:val="en-US"/>
              </w:rPr>
              <w:t>_650</w:t>
            </w:r>
          </w:p>
          <w:p w14:paraId="57D4542B" w14:textId="77777777" w:rsidR="005109C5" w:rsidRPr="00F815EF" w:rsidRDefault="005109C5" w:rsidP="004D582A">
            <w:pPr>
              <w:rPr>
                <w:lang w:val="en-US"/>
              </w:rPr>
            </w:pPr>
          </w:p>
          <w:p w14:paraId="371468BB" w14:textId="77777777" w:rsidR="005109C5" w:rsidRDefault="005109C5" w:rsidP="00733237">
            <w:pPr>
              <w:pStyle w:val="2"/>
              <w:rPr>
                <w:lang w:val="en-US"/>
              </w:rPr>
            </w:pPr>
            <w:bookmarkStart w:id="2692" w:name="_Toc107263383"/>
            <w:r w:rsidRPr="005109C5">
              <w:rPr>
                <w:lang w:val="en-US"/>
              </w:rPr>
              <w:t xml:space="preserve">10.20 </w:t>
            </w:r>
            <w:r w:rsidRPr="005109C5">
              <w:t>Σύστημα</w:t>
            </w:r>
            <w:r w:rsidRPr="005109C5">
              <w:rPr>
                <w:lang w:val="en-US"/>
              </w:rPr>
              <w:t xml:space="preserve"> Building Monitoring System (BMS)</w:t>
            </w:r>
            <w:bookmarkEnd w:id="2692"/>
          </w:p>
          <w:p w14:paraId="72ABBFEF" w14:textId="77777777" w:rsidR="005109C5" w:rsidRDefault="005109C5" w:rsidP="004D582A">
            <w:pPr>
              <w:rPr>
                <w:lang w:val="en-US"/>
              </w:rPr>
            </w:pPr>
          </w:p>
          <w:p w14:paraId="6CBD9043" w14:textId="0F577D70" w:rsidR="005109C5" w:rsidRDefault="005109C5" w:rsidP="005109C5">
            <w:r w:rsidRPr="005109C5">
              <w:t xml:space="preserve">Ένα πλήρες σύστημα παρακολούθησης </w:t>
            </w:r>
            <w:r w:rsidRPr="005109C5">
              <w:rPr>
                <w:lang w:val="en-US"/>
              </w:rPr>
              <w:t>BMS</w:t>
            </w:r>
            <w:r w:rsidRPr="005109C5">
              <w:t xml:space="preserve"> (</w:t>
            </w:r>
            <w:r w:rsidRPr="005109C5">
              <w:rPr>
                <w:lang w:val="en-US"/>
              </w:rPr>
              <w:t>Building</w:t>
            </w:r>
            <w:r w:rsidRPr="005109C5">
              <w:t xml:space="preserve"> </w:t>
            </w:r>
            <w:r w:rsidRPr="005109C5">
              <w:rPr>
                <w:lang w:val="en-US"/>
              </w:rPr>
              <w:t>Monitoring</w:t>
            </w:r>
            <w:r w:rsidRPr="005109C5">
              <w:t xml:space="preserve"> </w:t>
            </w:r>
            <w:r w:rsidRPr="005109C5">
              <w:rPr>
                <w:lang w:val="en-US"/>
              </w:rPr>
              <w:t>System</w:t>
            </w:r>
            <w:r w:rsidRPr="005109C5">
              <w:t xml:space="preserve"> ) πρέπει να εγκατασταθεί στο κάθε κτίριο που θα είναι εγκατεστημένα </w:t>
            </w:r>
            <w:r w:rsidRPr="00D63BC5">
              <w:t xml:space="preserve">τα </w:t>
            </w:r>
            <w:r w:rsidRPr="00D63BC5">
              <w:rPr>
                <w:lang w:val="en-US"/>
              </w:rPr>
              <w:t>PSR</w:t>
            </w:r>
            <w:r w:rsidRPr="00D63BC5">
              <w:t>/</w:t>
            </w:r>
            <w:r w:rsidRPr="00D63BC5">
              <w:rPr>
                <w:lang w:val="en-US"/>
              </w:rPr>
              <w:t>MSSR</w:t>
            </w:r>
            <w:r w:rsidRPr="00D63BC5">
              <w:t xml:space="preserve">, το  </w:t>
            </w:r>
            <w:r w:rsidRPr="00D63BC5">
              <w:rPr>
                <w:lang w:val="en-US"/>
              </w:rPr>
              <w:t>MSSR</w:t>
            </w:r>
            <w:r w:rsidRPr="00D63BC5">
              <w:t xml:space="preserve"> συστήματα. Το</w:t>
            </w:r>
            <w:r w:rsidRPr="005109C5">
              <w:t xml:space="preserve"> κάθε σύστημα </w:t>
            </w:r>
            <w:r w:rsidRPr="005109C5">
              <w:rPr>
                <w:lang w:val="en-US"/>
              </w:rPr>
              <w:t>BMS</w:t>
            </w:r>
            <w:r w:rsidRPr="005109C5">
              <w:t xml:space="preserve"> θα εποπτεύει και θα ελέγχει όλα τα ηλεκτρομηχανολογικά συστήματα των κτιρίων. Θα μπορεί να παρακολουθεί και να ελέγχει συστήματα όπως εκείνα που σχετίζονται με την είσοδο στους χώρους, με τη θερμοκρασία και την  ψύξη των  χώρων, με την ηλεκτρολογική εγκατάσταση,  με τον έλεγχο φωτών, των  καμερών, των εξαερισμών, τα ηλεκτροπαραγωγά ζεύγη, την πυρόσβεση, την πυρανίχνευση κ.α.  Η μονάδα παρακολούθησης και διαχείρισης του κάθε </w:t>
            </w:r>
            <w:r w:rsidRPr="005109C5">
              <w:rPr>
                <w:lang w:val="en-US"/>
              </w:rPr>
              <w:t>BMS</w:t>
            </w:r>
            <w:r w:rsidRPr="005109C5">
              <w:t xml:space="preserve">  συστήματος θα εγκατασταθεί στο γραφείο ηλεκτρομηχανολόγων της ΥΠΑ/ΔΑΗΚ και στο γραφείο ΗΜΑΕΚ/ΔΑΗΚ. Το κάθε </w:t>
            </w:r>
            <w:r w:rsidRPr="005109C5">
              <w:rPr>
                <w:lang w:val="en-US"/>
              </w:rPr>
              <w:t>BMS</w:t>
            </w:r>
            <w:r w:rsidRPr="005109C5">
              <w:t xml:space="preserve"> σύστημα θα έχει την δυνατότητα να παρακολουθεί και να ελέγχει διαρκώς τον απαραίτητο εξοπλισμό, να ρυθμίζει παραμέτρους, να δίδει μηνύματα ορθής λειτουργίας, ενδείξεων συναγερμού αλλά και σφαλμάτων.</w:t>
            </w:r>
          </w:p>
          <w:p w14:paraId="49043960" w14:textId="77777777" w:rsidR="00D042E8" w:rsidRDefault="00D042E8" w:rsidP="005109C5"/>
          <w:p w14:paraId="7B06EC5F" w14:textId="77777777" w:rsidR="00D042E8" w:rsidRPr="005109C5" w:rsidRDefault="00D042E8" w:rsidP="005109C5"/>
          <w:p w14:paraId="6458111D" w14:textId="4BDC66A1" w:rsidR="005109C5" w:rsidRPr="005109C5" w:rsidRDefault="005109C5" w:rsidP="005109C5">
            <w:r w:rsidRPr="005109C5">
              <w:lastRenderedPageBreak/>
              <w:t xml:space="preserve">Ο προμηθευτής είναι υπεύθυνος για την προμήθεια όλων των απαραίτητων συσκευών και για τις εργασίες που απαιτούνται για την υλοποίηση των ανωτέρω.  </w:t>
            </w:r>
          </w:p>
        </w:tc>
        <w:tc>
          <w:tcPr>
            <w:tcW w:w="1417" w:type="dxa"/>
            <w:shd w:val="clear" w:color="auto" w:fill="FFFFFF"/>
            <w:vAlign w:val="center"/>
          </w:tcPr>
          <w:p w14:paraId="2195776E" w14:textId="584AE27D" w:rsidR="005109C5" w:rsidRPr="005109C5" w:rsidRDefault="005109C5" w:rsidP="004D582A">
            <w:pPr>
              <w:jc w:val="center"/>
              <w:rPr>
                <w:szCs w:val="22"/>
              </w:rPr>
            </w:pPr>
            <w:r>
              <w:rPr>
                <w:szCs w:val="22"/>
              </w:rPr>
              <w:lastRenderedPageBreak/>
              <w:t>ΝΑΙ</w:t>
            </w:r>
          </w:p>
        </w:tc>
        <w:tc>
          <w:tcPr>
            <w:tcW w:w="1418" w:type="dxa"/>
            <w:shd w:val="clear" w:color="auto" w:fill="FFFFFF"/>
          </w:tcPr>
          <w:p w14:paraId="7E136E08" w14:textId="77777777" w:rsidR="005109C5" w:rsidRPr="005109C5" w:rsidRDefault="005109C5" w:rsidP="004D582A">
            <w:pPr>
              <w:jc w:val="center"/>
              <w:rPr>
                <w:szCs w:val="22"/>
              </w:rPr>
            </w:pPr>
          </w:p>
        </w:tc>
        <w:tc>
          <w:tcPr>
            <w:tcW w:w="1559" w:type="dxa"/>
            <w:shd w:val="clear" w:color="auto" w:fill="FFFFFF"/>
          </w:tcPr>
          <w:p w14:paraId="4A711627" w14:textId="77777777" w:rsidR="005109C5" w:rsidRPr="005109C5" w:rsidRDefault="005109C5" w:rsidP="004D582A">
            <w:pPr>
              <w:jc w:val="center"/>
              <w:rPr>
                <w:szCs w:val="22"/>
              </w:rPr>
            </w:pPr>
          </w:p>
        </w:tc>
      </w:tr>
      <w:tr w:rsidR="00D042E8" w:rsidRPr="005109C5" w14:paraId="659C88E1" w14:textId="77777777" w:rsidTr="004D582A">
        <w:trPr>
          <w:trHeight w:val="1269"/>
          <w:jc w:val="center"/>
        </w:trPr>
        <w:tc>
          <w:tcPr>
            <w:tcW w:w="9606" w:type="dxa"/>
            <w:shd w:val="clear" w:color="auto" w:fill="FFFFFF"/>
          </w:tcPr>
          <w:p w14:paraId="4819F7F5" w14:textId="687B449E" w:rsidR="00D042E8" w:rsidRPr="00D042E8" w:rsidRDefault="00D042E8" w:rsidP="00D042E8">
            <w:r w:rsidRPr="00D042E8">
              <w:t>ΕΓΚ_6</w:t>
            </w:r>
            <w:r>
              <w:t>6</w:t>
            </w:r>
            <w:r w:rsidRPr="00D042E8">
              <w:t>0</w:t>
            </w:r>
          </w:p>
          <w:p w14:paraId="02C18336" w14:textId="0BF23168" w:rsidR="00D042E8" w:rsidRPr="00D042E8" w:rsidRDefault="00D042E8" w:rsidP="00733237">
            <w:pPr>
              <w:pStyle w:val="2"/>
            </w:pPr>
            <w:bookmarkStart w:id="2693" w:name="_Toc107263384"/>
            <w:r w:rsidRPr="00D042E8">
              <w:t>10.21 Συστήματα Μέτρησης Ηλεκτρομαγνητικής ακτινοβολίας</w:t>
            </w:r>
            <w:bookmarkEnd w:id="2693"/>
          </w:p>
          <w:p w14:paraId="5F56A3C3" w14:textId="77777777" w:rsidR="00D042E8" w:rsidRDefault="00D042E8" w:rsidP="00D042E8"/>
          <w:p w14:paraId="54D36E15" w14:textId="3CCB05DF" w:rsidR="00D042E8" w:rsidRDefault="00D042E8" w:rsidP="00D042E8">
            <w:r>
              <w:t xml:space="preserve">Ένα πλήρες σύστημα Μέτρησης Ηλεκτρομαγνητικής Ακτινοβολίας πρέπει να εγκατασταθεί στο κάθε κτίριο που θα είναι εγκατεστημένα τα PSR/MSSR και το  MSSR . Το κάθε σύστημα θα πραγματοποιεί μετρήσεις στο εσωτερικό του κτιρίου στην αίθουσα εγκατάστασης των μηχανημάτων PSR και MSSR και στον εξωτερικό χώρο. Το κάθε σύστημα μέτρησης Μέτρησης  Ηλεκτρομαγνητικής Ακτινοβολίας θα πρέπει να παρέχει την πλήρη αυτοματοποίηση της διαδικασίας μετρήσεων και την επεξεργασία των μετρούμενων μεγεθών για την εξαγωγή συμπερασμάτων ως προς τα επίπεδα εκπεμπόμενης ηλεκτρομαγνητικής ακτινοβολίας από τα Radar. Τα κρίσιμα μεγέθη και τα συμπεράσματα που θα προκύπτουν θα παρουσιάζονται σε ημερήσιες αναφορές κατάλληλης μορφής (π.χ. PDF αρχεία) και θα αποθηκεύονται αυτόματα στον τοπικό σταθμό. Επίσης, οι ημερήσιες αναφορές, από κάθε σύστημα, θα αποστέλλονται αυτόματα σε τερματικό σταθμό που θα είναι εγκατεστημένος στο γραφείο ΗΜΑΕΚ/ΔΑΗΚ και θα αποθηκεύονται αυτόματα και εκεί. Ο Προμηθευτής / Κατασκευαστής πρέπει να είναι σύμφωνος με τα Διεθνή, Ευρωπαϊκά πρότυπα και την Εθνική νομοθεσία για τις εκπομπές μη Ιονίζουσας  Ηλεκτρομαγνητικής Ακτινοβολίας. </w:t>
            </w:r>
          </w:p>
          <w:p w14:paraId="53AD0105" w14:textId="77777777" w:rsidR="00D042E8" w:rsidRDefault="00D042E8" w:rsidP="00D042E8"/>
          <w:p w14:paraId="55CEF247" w14:textId="13228F3B" w:rsidR="00D042E8" w:rsidRPr="005109C5" w:rsidRDefault="00D042E8" w:rsidP="00D042E8">
            <w:r>
              <w:t xml:space="preserve">Ο προμηθευτής είναι υπεύθυνος για την προμήθεια όλων των απαραίτητων συσκευών και software και για τις εργασίες που απαιτούνται για την υλοποίηση των ανωτέρω.  </w:t>
            </w:r>
          </w:p>
        </w:tc>
        <w:tc>
          <w:tcPr>
            <w:tcW w:w="1417" w:type="dxa"/>
            <w:shd w:val="clear" w:color="auto" w:fill="FFFFFF"/>
            <w:vAlign w:val="center"/>
          </w:tcPr>
          <w:p w14:paraId="7F31702C" w14:textId="359B5B6F" w:rsidR="00D042E8" w:rsidRPr="005D5DC1" w:rsidRDefault="005D5DC1" w:rsidP="004D582A">
            <w:pPr>
              <w:jc w:val="center"/>
              <w:rPr>
                <w:szCs w:val="22"/>
                <w:lang w:val="en-US"/>
              </w:rPr>
            </w:pPr>
            <w:r>
              <w:rPr>
                <w:szCs w:val="22"/>
                <w:lang w:val="en-US"/>
              </w:rPr>
              <w:t>NAI</w:t>
            </w:r>
          </w:p>
        </w:tc>
        <w:tc>
          <w:tcPr>
            <w:tcW w:w="1418" w:type="dxa"/>
            <w:shd w:val="clear" w:color="auto" w:fill="FFFFFF"/>
          </w:tcPr>
          <w:p w14:paraId="26A934C8" w14:textId="77777777" w:rsidR="00D042E8" w:rsidRPr="005109C5" w:rsidRDefault="00D042E8" w:rsidP="004D582A">
            <w:pPr>
              <w:jc w:val="center"/>
              <w:rPr>
                <w:szCs w:val="22"/>
              </w:rPr>
            </w:pPr>
          </w:p>
        </w:tc>
        <w:tc>
          <w:tcPr>
            <w:tcW w:w="1559" w:type="dxa"/>
            <w:shd w:val="clear" w:color="auto" w:fill="FFFFFF"/>
          </w:tcPr>
          <w:p w14:paraId="445AAC9B" w14:textId="77777777" w:rsidR="00D042E8" w:rsidRPr="005109C5" w:rsidRDefault="00D042E8" w:rsidP="004D582A">
            <w:pPr>
              <w:jc w:val="center"/>
              <w:rPr>
                <w:szCs w:val="22"/>
              </w:rPr>
            </w:pPr>
          </w:p>
        </w:tc>
      </w:tr>
    </w:tbl>
    <w:p w14:paraId="0DFA4BF7" w14:textId="77777777" w:rsidR="00A6206F" w:rsidRPr="005109C5" w:rsidRDefault="00A6206F">
      <w:pPr>
        <w:rPr>
          <w:rFonts w:cs="Calibri"/>
          <w:b/>
          <w:caps/>
          <w:szCs w:val="22"/>
        </w:rPr>
        <w:sectPr w:rsidR="00A6206F" w:rsidRPr="005109C5" w:rsidSect="00F13AF3">
          <w:pgSz w:w="16838" w:h="11906" w:orient="landscape"/>
          <w:pgMar w:top="1797" w:right="1440" w:bottom="1797" w:left="1440" w:header="709" w:footer="709" w:gutter="0"/>
          <w:cols w:space="708"/>
          <w:docGrid w:linePitch="360"/>
        </w:sectPr>
      </w:pPr>
    </w:p>
    <w:p w14:paraId="564103B1" w14:textId="77777777" w:rsidR="0012245D" w:rsidRPr="005109C5" w:rsidRDefault="0012245D">
      <w:pPr>
        <w:rPr>
          <w:rFonts w:cs="Calibri"/>
          <w:b/>
          <w:caps/>
          <w:szCs w:val="22"/>
        </w:rPr>
      </w:pPr>
    </w:p>
    <w:p w14:paraId="173789A6" w14:textId="77777777" w:rsidR="0012245D" w:rsidRPr="005109C5" w:rsidRDefault="0012245D" w:rsidP="00FB3B18">
      <w:pPr>
        <w:jc w:val="center"/>
        <w:rPr>
          <w:rFonts w:cs="Calibri"/>
          <w:b/>
          <w:caps/>
          <w:szCs w:val="22"/>
        </w:rPr>
      </w:pPr>
    </w:p>
    <w:p w14:paraId="48A871CE" w14:textId="77777777" w:rsidR="00417F93" w:rsidRPr="005109C5" w:rsidRDefault="00417F93" w:rsidP="00FB3B18">
      <w:pPr>
        <w:jc w:val="center"/>
        <w:rPr>
          <w:rFonts w:cs="Calibri"/>
          <w:b/>
          <w:caps/>
          <w:szCs w:val="22"/>
        </w:rPr>
      </w:pPr>
    </w:p>
    <w:p w14:paraId="0122D723" w14:textId="77777777" w:rsidR="00417F93" w:rsidRPr="005109C5" w:rsidRDefault="00417F93" w:rsidP="00FB3B18">
      <w:pPr>
        <w:jc w:val="center"/>
        <w:rPr>
          <w:rFonts w:cs="Calibri"/>
          <w:b/>
          <w:caps/>
          <w:szCs w:val="22"/>
        </w:rPr>
      </w:pPr>
    </w:p>
    <w:p w14:paraId="30A41163" w14:textId="77777777" w:rsidR="00417F93" w:rsidRPr="005109C5" w:rsidRDefault="00417F93" w:rsidP="00FB3B18">
      <w:pPr>
        <w:jc w:val="center"/>
        <w:rPr>
          <w:rFonts w:cs="Calibri"/>
          <w:b/>
          <w:caps/>
          <w:szCs w:val="22"/>
        </w:rPr>
      </w:pPr>
    </w:p>
    <w:p w14:paraId="213BDB3C" w14:textId="77777777" w:rsidR="00417F93" w:rsidRPr="005109C5" w:rsidRDefault="00417F93" w:rsidP="00455670">
      <w:pPr>
        <w:rPr>
          <w:rFonts w:cs="Calibri"/>
          <w:b/>
          <w:caps/>
          <w:szCs w:val="22"/>
        </w:rPr>
      </w:pPr>
    </w:p>
    <w:p w14:paraId="10564ABA" w14:textId="77777777" w:rsidR="002D3D3B" w:rsidRPr="005109C5" w:rsidRDefault="002D3D3B" w:rsidP="00FB3B18">
      <w:pPr>
        <w:jc w:val="center"/>
        <w:rPr>
          <w:rFonts w:cs="Calibri"/>
          <w:b/>
          <w:caps/>
          <w:szCs w:val="22"/>
        </w:rPr>
      </w:pPr>
    </w:p>
    <w:p w14:paraId="597D8D0F" w14:textId="77777777" w:rsidR="00417F93" w:rsidRPr="005109C5" w:rsidRDefault="00417F93" w:rsidP="00FB3B18">
      <w:pPr>
        <w:jc w:val="center"/>
        <w:rPr>
          <w:rFonts w:cs="Calibri"/>
          <w:b/>
          <w:caps/>
          <w:szCs w:val="22"/>
        </w:rPr>
      </w:pPr>
    </w:p>
    <w:p w14:paraId="40996595" w14:textId="77777777" w:rsidR="002D3D3B" w:rsidRDefault="002D3D3B" w:rsidP="007E63DE">
      <w:pPr>
        <w:pStyle w:val="1"/>
        <w:jc w:val="center"/>
        <w:rPr>
          <w:sz w:val="32"/>
          <w:szCs w:val="32"/>
        </w:rPr>
      </w:pPr>
      <w:bookmarkStart w:id="2694" w:name="_Toc478632726"/>
      <w:bookmarkStart w:id="2695" w:name="_Toc478633103"/>
      <w:bookmarkStart w:id="2696" w:name="_Toc478633494"/>
      <w:bookmarkStart w:id="2697" w:name="_Toc478634319"/>
      <w:bookmarkStart w:id="2698" w:name="_Toc107263385"/>
      <w:r w:rsidRPr="003C56E5">
        <w:rPr>
          <w:sz w:val="32"/>
          <w:szCs w:val="32"/>
        </w:rPr>
        <w:t xml:space="preserve">ΜΕΡΟΣ </w:t>
      </w:r>
      <w:r w:rsidR="00564E0A" w:rsidRPr="003C56E5">
        <w:rPr>
          <w:sz w:val="32"/>
          <w:szCs w:val="32"/>
        </w:rPr>
        <w:t>2</w:t>
      </w:r>
      <w:bookmarkEnd w:id="2694"/>
      <w:bookmarkEnd w:id="2695"/>
      <w:bookmarkEnd w:id="2696"/>
      <w:bookmarkEnd w:id="2697"/>
      <w:bookmarkEnd w:id="2698"/>
    </w:p>
    <w:p w14:paraId="57DAE14A" w14:textId="77777777" w:rsidR="002A4EEA" w:rsidRPr="002A4EEA" w:rsidRDefault="002A4EEA" w:rsidP="002A4EEA"/>
    <w:p w14:paraId="0301BDC3" w14:textId="77777777" w:rsidR="002D3D3B" w:rsidRPr="003C56E5" w:rsidRDefault="002D3D3B" w:rsidP="007E63DE">
      <w:pPr>
        <w:pStyle w:val="1"/>
        <w:jc w:val="center"/>
        <w:rPr>
          <w:sz w:val="32"/>
          <w:szCs w:val="32"/>
        </w:rPr>
      </w:pPr>
      <w:bookmarkStart w:id="2699" w:name="_Toc478632727"/>
      <w:bookmarkStart w:id="2700" w:name="_Toc478633104"/>
      <w:bookmarkStart w:id="2701" w:name="_Toc478633495"/>
      <w:bookmarkStart w:id="2702" w:name="_Toc478634320"/>
      <w:bookmarkStart w:id="2703" w:name="_Toc107263386"/>
      <w:r w:rsidRPr="003C56E5">
        <w:rPr>
          <w:sz w:val="32"/>
          <w:szCs w:val="32"/>
        </w:rPr>
        <w:t xml:space="preserve">ΚΕΦΑΛΑΙΟ </w:t>
      </w:r>
      <w:r w:rsidR="00564E0A" w:rsidRPr="003C56E5">
        <w:rPr>
          <w:sz w:val="32"/>
          <w:szCs w:val="32"/>
        </w:rPr>
        <w:t>1</w:t>
      </w:r>
      <w:bookmarkEnd w:id="2699"/>
      <w:bookmarkEnd w:id="2700"/>
      <w:bookmarkEnd w:id="2701"/>
      <w:bookmarkEnd w:id="2702"/>
      <w:r w:rsidR="00561428">
        <w:rPr>
          <w:sz w:val="32"/>
          <w:szCs w:val="32"/>
        </w:rPr>
        <w:t>1</w:t>
      </w:r>
      <w:bookmarkEnd w:id="2703"/>
    </w:p>
    <w:p w14:paraId="74D98833" w14:textId="77777777" w:rsidR="002D3D3B" w:rsidRPr="0043356B" w:rsidRDefault="002D3D3B" w:rsidP="002D3D3B">
      <w:pPr>
        <w:jc w:val="center"/>
        <w:rPr>
          <w:rFonts w:cs="Calibri"/>
          <w:b/>
          <w:caps/>
          <w:sz w:val="32"/>
          <w:szCs w:val="32"/>
        </w:rPr>
      </w:pPr>
    </w:p>
    <w:p w14:paraId="584B0CBB" w14:textId="77777777" w:rsidR="002D3D3B" w:rsidRPr="0043356B" w:rsidRDefault="002D3D3B" w:rsidP="002D3D3B">
      <w:pPr>
        <w:jc w:val="center"/>
        <w:rPr>
          <w:rFonts w:cs="Calibri"/>
          <w:b/>
          <w:caps/>
          <w:sz w:val="32"/>
          <w:szCs w:val="32"/>
          <w:lang w:val="en-US"/>
        </w:rPr>
      </w:pPr>
    </w:p>
    <w:p w14:paraId="52344A9C" w14:textId="77777777" w:rsidR="00417F93" w:rsidRPr="0043356B" w:rsidRDefault="00417F93" w:rsidP="002D3D3B">
      <w:pPr>
        <w:jc w:val="center"/>
        <w:rPr>
          <w:rFonts w:cs="Calibri"/>
          <w:b/>
          <w:caps/>
          <w:sz w:val="32"/>
          <w:szCs w:val="32"/>
          <w:lang w:val="en-US"/>
        </w:rPr>
      </w:pPr>
    </w:p>
    <w:p w14:paraId="3B1F12FF" w14:textId="77777777" w:rsidR="00417F93" w:rsidRPr="0043356B" w:rsidRDefault="00417F93" w:rsidP="002D3D3B">
      <w:pPr>
        <w:jc w:val="center"/>
        <w:rPr>
          <w:rFonts w:cs="Calibri"/>
          <w:b/>
          <w:caps/>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005CE1" w:rsidRPr="0043356B" w14:paraId="4D2C5868" w14:textId="77777777">
        <w:tc>
          <w:tcPr>
            <w:tcW w:w="8522" w:type="dxa"/>
          </w:tcPr>
          <w:p w14:paraId="32288FB0" w14:textId="77777777" w:rsidR="007E63DE" w:rsidRDefault="00005CE1" w:rsidP="007E63DE">
            <w:pPr>
              <w:jc w:val="center"/>
              <w:rPr>
                <w:rFonts w:cs="Calibri"/>
                <w:b/>
                <w:sz w:val="32"/>
                <w:szCs w:val="32"/>
              </w:rPr>
            </w:pPr>
            <w:bookmarkStart w:id="2704" w:name="_Toc478632728"/>
            <w:bookmarkStart w:id="2705" w:name="_Toc478633105"/>
            <w:bookmarkStart w:id="2706" w:name="_Toc478633496"/>
            <w:bookmarkStart w:id="2707" w:name="_Toc478634321"/>
            <w:r w:rsidRPr="0043356B">
              <w:rPr>
                <w:rFonts w:cs="Calibri"/>
                <w:b/>
                <w:sz w:val="32"/>
                <w:szCs w:val="32"/>
              </w:rPr>
              <w:t xml:space="preserve">ΟΛΟΚΛΗΡΩΜΕΝΗ </w:t>
            </w:r>
          </w:p>
          <w:p w14:paraId="591D1E9D" w14:textId="77777777" w:rsidR="00005CE1" w:rsidRPr="0043356B" w:rsidRDefault="00005CE1" w:rsidP="007E63DE">
            <w:pPr>
              <w:jc w:val="center"/>
              <w:rPr>
                <w:rFonts w:cs="Calibri"/>
                <w:b/>
                <w:sz w:val="32"/>
                <w:szCs w:val="32"/>
                <w:lang w:val="en-US"/>
              </w:rPr>
            </w:pPr>
            <w:r w:rsidRPr="0043356B">
              <w:rPr>
                <w:rFonts w:cs="Calibri"/>
                <w:b/>
                <w:sz w:val="32"/>
                <w:szCs w:val="32"/>
              </w:rPr>
              <w:t>ΛΟΓΙΣΤΙΚΗ ΥΠΟΣΤΗΡΙΞΗ</w:t>
            </w:r>
            <w:bookmarkEnd w:id="2704"/>
            <w:bookmarkEnd w:id="2705"/>
            <w:bookmarkEnd w:id="2706"/>
            <w:bookmarkEnd w:id="2707"/>
          </w:p>
        </w:tc>
      </w:tr>
    </w:tbl>
    <w:p w14:paraId="394872C9" w14:textId="77777777" w:rsidR="00005CE1" w:rsidRPr="0063108B" w:rsidRDefault="00005CE1" w:rsidP="00005CE1">
      <w:pPr>
        <w:jc w:val="center"/>
        <w:rPr>
          <w:rFonts w:cs="Calibri"/>
          <w:b/>
          <w:caps/>
          <w:szCs w:val="22"/>
        </w:rPr>
      </w:pPr>
    </w:p>
    <w:p w14:paraId="2B685D2A" w14:textId="77777777" w:rsidR="002D3D3B" w:rsidRPr="0063108B" w:rsidRDefault="002D3D3B" w:rsidP="00FB3B18">
      <w:pPr>
        <w:jc w:val="center"/>
        <w:rPr>
          <w:rFonts w:cs="Calibri"/>
          <w:b/>
          <w:caps/>
          <w:szCs w:val="22"/>
        </w:rPr>
      </w:pPr>
    </w:p>
    <w:p w14:paraId="5DCAED6C" w14:textId="77777777" w:rsidR="002D3D3B" w:rsidRPr="0063108B" w:rsidRDefault="002D3D3B" w:rsidP="00FB3B18">
      <w:pPr>
        <w:jc w:val="center"/>
        <w:rPr>
          <w:rFonts w:cs="Calibri"/>
          <w:b/>
          <w:caps/>
          <w:szCs w:val="22"/>
        </w:rPr>
      </w:pPr>
    </w:p>
    <w:p w14:paraId="4D0327EB" w14:textId="77777777" w:rsidR="002D3D3B" w:rsidRPr="0063108B" w:rsidRDefault="002D3D3B" w:rsidP="00FB3B18">
      <w:pPr>
        <w:jc w:val="center"/>
        <w:rPr>
          <w:rFonts w:cs="Calibri"/>
          <w:b/>
          <w:caps/>
          <w:szCs w:val="22"/>
        </w:rPr>
      </w:pPr>
    </w:p>
    <w:p w14:paraId="0D1F3A7D" w14:textId="77777777" w:rsidR="002D3D3B" w:rsidRPr="0063108B" w:rsidRDefault="002D3D3B" w:rsidP="00FB3B18">
      <w:pPr>
        <w:jc w:val="center"/>
        <w:rPr>
          <w:rFonts w:cs="Calibri"/>
          <w:b/>
          <w:caps/>
          <w:szCs w:val="22"/>
        </w:rPr>
      </w:pPr>
    </w:p>
    <w:p w14:paraId="02139845" w14:textId="77777777" w:rsidR="002D3D3B" w:rsidRPr="0063108B" w:rsidRDefault="002D3D3B" w:rsidP="00FB3B18">
      <w:pPr>
        <w:jc w:val="center"/>
        <w:rPr>
          <w:rFonts w:cs="Calibri"/>
          <w:b/>
          <w:caps/>
          <w:szCs w:val="22"/>
        </w:rPr>
      </w:pPr>
    </w:p>
    <w:p w14:paraId="44C52DC9" w14:textId="77777777" w:rsidR="002D3D3B" w:rsidRPr="0063108B" w:rsidRDefault="002D3D3B" w:rsidP="00FB3B18">
      <w:pPr>
        <w:jc w:val="center"/>
        <w:rPr>
          <w:rFonts w:cs="Calibri"/>
          <w:b/>
          <w:caps/>
          <w:szCs w:val="22"/>
        </w:rPr>
      </w:pPr>
    </w:p>
    <w:p w14:paraId="5B7A63FE" w14:textId="77777777" w:rsidR="002D3D3B" w:rsidRPr="0063108B" w:rsidRDefault="002D3D3B" w:rsidP="00FB3B18">
      <w:pPr>
        <w:jc w:val="center"/>
        <w:rPr>
          <w:rFonts w:cs="Calibri"/>
          <w:b/>
          <w:caps/>
          <w:szCs w:val="22"/>
        </w:rPr>
      </w:pPr>
    </w:p>
    <w:p w14:paraId="015AEE4E" w14:textId="77777777" w:rsidR="002D3D3B" w:rsidRPr="0063108B" w:rsidRDefault="002D3D3B" w:rsidP="00FB3B18">
      <w:pPr>
        <w:jc w:val="center"/>
        <w:rPr>
          <w:rFonts w:cs="Calibri"/>
          <w:b/>
          <w:caps/>
          <w:szCs w:val="22"/>
        </w:rPr>
      </w:pPr>
    </w:p>
    <w:p w14:paraId="1874D073" w14:textId="77777777" w:rsidR="002D3D3B" w:rsidRPr="0063108B" w:rsidRDefault="002D3D3B" w:rsidP="00FB3B18">
      <w:pPr>
        <w:jc w:val="center"/>
        <w:rPr>
          <w:rFonts w:cs="Calibri"/>
          <w:b/>
          <w:caps/>
          <w:szCs w:val="22"/>
        </w:rPr>
      </w:pPr>
    </w:p>
    <w:p w14:paraId="546D8266" w14:textId="77777777" w:rsidR="002D3D3B" w:rsidRPr="0063108B" w:rsidRDefault="002D3D3B" w:rsidP="00FB3B18">
      <w:pPr>
        <w:jc w:val="center"/>
        <w:rPr>
          <w:rFonts w:cs="Calibri"/>
          <w:b/>
          <w:caps/>
          <w:szCs w:val="22"/>
        </w:rPr>
      </w:pPr>
    </w:p>
    <w:p w14:paraId="0830785C" w14:textId="77777777" w:rsidR="002D3D3B" w:rsidRPr="0063108B" w:rsidRDefault="002D3D3B" w:rsidP="00FB3B18">
      <w:pPr>
        <w:jc w:val="center"/>
        <w:rPr>
          <w:rFonts w:cs="Calibri"/>
          <w:b/>
          <w:caps/>
          <w:szCs w:val="22"/>
        </w:rPr>
      </w:pPr>
    </w:p>
    <w:p w14:paraId="46860F6E" w14:textId="77777777" w:rsidR="0071192D" w:rsidRPr="0063108B" w:rsidRDefault="0071192D" w:rsidP="0071192D">
      <w:pPr>
        <w:rPr>
          <w:rFonts w:cs="Calibri"/>
          <w:b/>
          <w:caps/>
          <w:szCs w:val="22"/>
          <w:lang w:val="en-US"/>
        </w:rPr>
        <w:sectPr w:rsidR="0071192D" w:rsidRPr="0063108B" w:rsidSect="00206E8C">
          <w:pgSz w:w="11906" w:h="16838"/>
          <w:pgMar w:top="1440" w:right="1797" w:bottom="1440" w:left="1797" w:header="709" w:footer="709" w:gutter="0"/>
          <w:cols w:space="708"/>
          <w:docGrid w:linePitch="360"/>
        </w:sectPr>
      </w:pPr>
    </w:p>
    <w:tbl>
      <w:tblPr>
        <w:tblW w:w="1401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gridCol w:w="1418"/>
        <w:gridCol w:w="1276"/>
        <w:gridCol w:w="1559"/>
      </w:tblGrid>
      <w:tr w:rsidR="00CA113B" w:rsidRPr="00B765F8" w14:paraId="140121C4" w14:textId="77777777" w:rsidTr="00F31B80">
        <w:trPr>
          <w:trHeight w:val="342"/>
          <w:tblHeader/>
        </w:trPr>
        <w:tc>
          <w:tcPr>
            <w:tcW w:w="9759" w:type="dxa"/>
            <w:shd w:val="pct25" w:color="auto" w:fill="auto"/>
            <w:vAlign w:val="center"/>
          </w:tcPr>
          <w:p w14:paraId="200AB6AB" w14:textId="77777777" w:rsidR="00CA113B" w:rsidRPr="00B765F8" w:rsidRDefault="00CA113B" w:rsidP="007B437F">
            <w:pPr>
              <w:spacing w:before="60" w:after="60"/>
              <w:jc w:val="center"/>
              <w:rPr>
                <w:b/>
                <w:szCs w:val="22"/>
              </w:rPr>
            </w:pPr>
            <w:r w:rsidRPr="00B765F8">
              <w:rPr>
                <w:b/>
                <w:szCs w:val="22"/>
              </w:rPr>
              <w:lastRenderedPageBreak/>
              <w:t>ΤΕΧΝΙΚΗ ΠΕΡΙΓΡΑΦΗ</w:t>
            </w:r>
          </w:p>
        </w:tc>
        <w:tc>
          <w:tcPr>
            <w:tcW w:w="1418" w:type="dxa"/>
            <w:shd w:val="pct25" w:color="auto" w:fill="auto"/>
            <w:vAlign w:val="center"/>
          </w:tcPr>
          <w:p w14:paraId="560E9171" w14:textId="77777777" w:rsidR="00CA113B" w:rsidRPr="00B765F8" w:rsidRDefault="00CA113B" w:rsidP="007B437F">
            <w:pPr>
              <w:spacing w:before="60" w:after="60"/>
              <w:jc w:val="center"/>
              <w:rPr>
                <w:b/>
                <w:szCs w:val="22"/>
              </w:rPr>
            </w:pPr>
            <w:r w:rsidRPr="00B765F8">
              <w:rPr>
                <w:b/>
                <w:szCs w:val="22"/>
              </w:rPr>
              <w:t>ΑΠΑΙΤΗΣΗ</w:t>
            </w:r>
          </w:p>
        </w:tc>
        <w:tc>
          <w:tcPr>
            <w:tcW w:w="1276" w:type="dxa"/>
            <w:shd w:val="pct25" w:color="auto" w:fill="auto"/>
            <w:vAlign w:val="center"/>
          </w:tcPr>
          <w:p w14:paraId="07EE754B" w14:textId="77777777" w:rsidR="00CA113B" w:rsidRPr="00B765F8" w:rsidRDefault="00CA113B" w:rsidP="007B437F">
            <w:pPr>
              <w:spacing w:before="60" w:after="60"/>
              <w:jc w:val="center"/>
              <w:rPr>
                <w:b/>
                <w:szCs w:val="22"/>
              </w:rPr>
            </w:pPr>
            <w:r w:rsidRPr="00B765F8">
              <w:rPr>
                <w:b/>
                <w:szCs w:val="22"/>
              </w:rPr>
              <w:t>ΑΠΑΝΤΗΣΗ</w:t>
            </w:r>
          </w:p>
        </w:tc>
        <w:tc>
          <w:tcPr>
            <w:tcW w:w="1559" w:type="dxa"/>
            <w:shd w:val="pct25" w:color="auto" w:fill="auto"/>
            <w:vAlign w:val="center"/>
          </w:tcPr>
          <w:p w14:paraId="62167E88" w14:textId="77777777" w:rsidR="00CA113B" w:rsidRPr="00B765F8" w:rsidRDefault="00CA113B" w:rsidP="007B437F">
            <w:pPr>
              <w:spacing w:before="60" w:after="60"/>
              <w:jc w:val="center"/>
              <w:rPr>
                <w:b/>
                <w:szCs w:val="22"/>
              </w:rPr>
            </w:pPr>
            <w:r w:rsidRPr="00B765F8">
              <w:rPr>
                <w:b/>
                <w:szCs w:val="22"/>
              </w:rPr>
              <w:t>ΠΑΡΑΠΟΜΠΗ</w:t>
            </w:r>
          </w:p>
        </w:tc>
      </w:tr>
      <w:tr w:rsidR="00CA113B" w:rsidRPr="00B765F8" w14:paraId="391E4974" w14:textId="77777777" w:rsidTr="00F31B80">
        <w:tc>
          <w:tcPr>
            <w:tcW w:w="9759" w:type="dxa"/>
          </w:tcPr>
          <w:p w14:paraId="0A79276F" w14:textId="77777777" w:rsidR="00CA113B" w:rsidRPr="00FF2BCF" w:rsidRDefault="00CA113B" w:rsidP="00AE30AD">
            <w:pPr>
              <w:rPr>
                <w:rFonts w:cs="Calibri"/>
              </w:rPr>
            </w:pPr>
            <w:bookmarkStart w:id="2708" w:name="_Toc478632729"/>
            <w:bookmarkStart w:id="2709" w:name="_Toc478633106"/>
            <w:bookmarkStart w:id="2710" w:name="_Toc478633497"/>
            <w:bookmarkStart w:id="2711" w:name="_Toc478634322"/>
            <w:r w:rsidRPr="00FF2BCF">
              <w:t>ΟΛΥ_10</w:t>
            </w:r>
          </w:p>
          <w:p w14:paraId="64EA8EE2" w14:textId="77777777" w:rsidR="00CA113B" w:rsidRPr="00A759DD" w:rsidRDefault="00561428" w:rsidP="007B437F">
            <w:pPr>
              <w:pStyle w:val="1"/>
              <w:rPr>
                <w:rFonts w:cs="Calibri"/>
              </w:rPr>
            </w:pPr>
            <w:bookmarkStart w:id="2712" w:name="_Toc107263387"/>
            <w:r w:rsidRPr="00A759DD">
              <w:rPr>
                <w:rFonts w:cs="Calibri"/>
              </w:rPr>
              <w:t>11</w:t>
            </w:r>
            <w:r w:rsidR="00CA113B" w:rsidRPr="00A759DD">
              <w:rPr>
                <w:rFonts w:cs="Calibri"/>
              </w:rPr>
              <w:t>. Ολοκληρωμένη λογιστική υποστήριξη</w:t>
            </w:r>
            <w:bookmarkEnd w:id="2708"/>
            <w:bookmarkEnd w:id="2709"/>
            <w:bookmarkEnd w:id="2710"/>
            <w:bookmarkEnd w:id="2711"/>
            <w:bookmarkEnd w:id="2712"/>
          </w:p>
          <w:p w14:paraId="157871D6" w14:textId="77777777" w:rsidR="00CA113B" w:rsidRPr="00A759DD" w:rsidRDefault="00561428" w:rsidP="007B437F">
            <w:pPr>
              <w:pStyle w:val="2"/>
              <w:rPr>
                <w:rFonts w:cs="Calibri"/>
              </w:rPr>
            </w:pPr>
            <w:bookmarkStart w:id="2713" w:name="_Toc478632730"/>
            <w:bookmarkStart w:id="2714" w:name="_Toc478633107"/>
            <w:bookmarkStart w:id="2715" w:name="_Toc478633498"/>
            <w:bookmarkStart w:id="2716" w:name="_Toc478634323"/>
            <w:bookmarkStart w:id="2717" w:name="_Toc107263388"/>
            <w:r w:rsidRPr="00A759DD">
              <w:rPr>
                <w:rFonts w:cs="Calibri"/>
              </w:rPr>
              <w:t>11</w:t>
            </w:r>
            <w:r w:rsidR="00CA113B" w:rsidRPr="00A759DD">
              <w:rPr>
                <w:rFonts w:cs="Calibri"/>
              </w:rPr>
              <w:t>.1 Εισαγωγή</w:t>
            </w:r>
            <w:bookmarkEnd w:id="2713"/>
            <w:bookmarkEnd w:id="2714"/>
            <w:bookmarkEnd w:id="2715"/>
            <w:bookmarkEnd w:id="2716"/>
            <w:bookmarkEnd w:id="2717"/>
          </w:p>
          <w:p w14:paraId="48B3CA46" w14:textId="77777777" w:rsidR="00CA113B" w:rsidRPr="00B765F8" w:rsidRDefault="00CA113B" w:rsidP="007B437F">
            <w:pPr>
              <w:jc w:val="both"/>
              <w:rPr>
                <w:rFonts w:cs="Calibri"/>
                <w:b/>
                <w:szCs w:val="22"/>
              </w:rPr>
            </w:pPr>
            <w:r w:rsidRPr="00B765F8">
              <w:rPr>
                <w:rFonts w:cs="Calibri"/>
                <w:szCs w:val="22"/>
              </w:rPr>
              <w:t xml:space="preserve">Στο παρόν κεφάλαιο καταγράφονται οι απαιτήσεις για  την </w:t>
            </w:r>
            <w:r w:rsidRPr="00B765F8">
              <w:rPr>
                <w:rFonts w:cs="Calibri"/>
                <w:b/>
                <w:szCs w:val="22"/>
              </w:rPr>
              <w:t>Ολοκληρωμένη Λογιστική Υποστήριξη (ILS).</w:t>
            </w:r>
            <w:r w:rsidRPr="00B765F8">
              <w:rPr>
                <w:rFonts w:cs="Calibri"/>
                <w:szCs w:val="22"/>
              </w:rPr>
              <w:t xml:space="preserve"> Στόχος της ILS είναι να εξασφαλιστεί ότι το προσφερόμενο σύστημα μπορεί να υποστηριχθεί με τις λιγότερες δαπάνες και επενδυτικά αλλά και λειτουργικά.</w:t>
            </w:r>
          </w:p>
        </w:tc>
        <w:tc>
          <w:tcPr>
            <w:tcW w:w="1418" w:type="dxa"/>
            <w:vAlign w:val="center"/>
          </w:tcPr>
          <w:p w14:paraId="3463CDBA" w14:textId="77777777" w:rsidR="00CA113B" w:rsidRPr="002A3F91" w:rsidRDefault="00CA113B" w:rsidP="002A3F91">
            <w:pPr>
              <w:jc w:val="center"/>
              <w:rPr>
                <w:szCs w:val="22"/>
              </w:rPr>
            </w:pPr>
          </w:p>
        </w:tc>
        <w:tc>
          <w:tcPr>
            <w:tcW w:w="1276" w:type="dxa"/>
          </w:tcPr>
          <w:p w14:paraId="73D81A6E" w14:textId="77777777" w:rsidR="00CA113B" w:rsidRPr="002A3F91" w:rsidRDefault="00CA113B" w:rsidP="002A3F91">
            <w:pPr>
              <w:jc w:val="center"/>
              <w:rPr>
                <w:szCs w:val="22"/>
              </w:rPr>
            </w:pPr>
          </w:p>
        </w:tc>
        <w:tc>
          <w:tcPr>
            <w:tcW w:w="1559" w:type="dxa"/>
          </w:tcPr>
          <w:p w14:paraId="447AE133" w14:textId="77777777" w:rsidR="00CA113B" w:rsidRPr="002A3F91" w:rsidRDefault="00CA113B" w:rsidP="002A3F91">
            <w:pPr>
              <w:jc w:val="center"/>
              <w:rPr>
                <w:szCs w:val="22"/>
              </w:rPr>
            </w:pPr>
          </w:p>
        </w:tc>
      </w:tr>
      <w:tr w:rsidR="00CA113B" w:rsidRPr="00B765F8" w14:paraId="1E731ABA" w14:textId="77777777" w:rsidTr="00F31B80">
        <w:tc>
          <w:tcPr>
            <w:tcW w:w="9759" w:type="dxa"/>
          </w:tcPr>
          <w:p w14:paraId="59F4BE81" w14:textId="77777777" w:rsidR="00CA113B" w:rsidRPr="00FF2BCF" w:rsidRDefault="00CA113B" w:rsidP="00AE30AD">
            <w:pPr>
              <w:rPr>
                <w:rFonts w:cs="Calibri"/>
              </w:rPr>
            </w:pPr>
            <w:r w:rsidRPr="00FF2BCF">
              <w:t>ΟΛΥ_20</w:t>
            </w:r>
          </w:p>
          <w:p w14:paraId="1D3D5320" w14:textId="77777777" w:rsidR="00CA113B" w:rsidRPr="00B765F8" w:rsidRDefault="00CA113B" w:rsidP="007B437F">
            <w:pPr>
              <w:jc w:val="both"/>
              <w:rPr>
                <w:rFonts w:cs="Calibri"/>
                <w:szCs w:val="22"/>
              </w:rPr>
            </w:pPr>
            <w:r w:rsidRPr="00B765F8">
              <w:rPr>
                <w:rFonts w:cs="Calibri"/>
                <w:szCs w:val="22"/>
              </w:rPr>
              <w:t>Οι απαιτήσεις που αφορούν την Ολοκληρωμένη Λογιστική Υποστήριξη, ενός συστήματος, ορίζονται ως απαιτήσεις για:</w:t>
            </w:r>
          </w:p>
          <w:p w14:paraId="54AABA8E"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Την πολιτική συντήρησης .</w:t>
            </w:r>
          </w:p>
          <w:p w14:paraId="34C3C1D0"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Την αξιοπιστία, διαθεσιμότητα και τη  συντηρησιμότητα (</w:t>
            </w:r>
            <w:r w:rsidRPr="00B765F8">
              <w:rPr>
                <w:rFonts w:ascii="Calibri" w:hAnsi="Calibri" w:cs="Calibri"/>
                <w:szCs w:val="22"/>
              </w:rPr>
              <w:t>RAM</w:t>
            </w:r>
            <w:r w:rsidRPr="00B765F8">
              <w:rPr>
                <w:rFonts w:ascii="Calibri" w:hAnsi="Calibri" w:cs="Calibri"/>
                <w:szCs w:val="22"/>
                <w:lang w:val="el-GR"/>
              </w:rPr>
              <w:t>).</w:t>
            </w:r>
          </w:p>
          <w:p w14:paraId="54EF1570"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Τα ανταλλακτικά.</w:t>
            </w:r>
          </w:p>
          <w:p w14:paraId="73165176"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Τη δυνατότητα υποστήριξης.</w:t>
            </w:r>
          </w:p>
          <w:p w14:paraId="3A400BA9"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Την  βιβλιογραφία.</w:t>
            </w:r>
          </w:p>
          <w:p w14:paraId="460C2C89"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Την εκπαίδευση.</w:t>
            </w:r>
          </w:p>
          <w:p w14:paraId="5C154AF3" w14:textId="77777777" w:rsidR="00CA113B" w:rsidRPr="00B765F8" w:rsidRDefault="00CA113B" w:rsidP="002464E4">
            <w:pPr>
              <w:pStyle w:val="numb1"/>
              <w:numPr>
                <w:ilvl w:val="0"/>
                <w:numId w:val="74"/>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Την διασφάλιση ποιότητας</w:t>
            </w:r>
          </w:p>
          <w:p w14:paraId="37E93B8C" w14:textId="77777777" w:rsidR="00CA113B" w:rsidRPr="00B765F8" w:rsidRDefault="00CA113B" w:rsidP="002464E4">
            <w:pPr>
              <w:pStyle w:val="ListParagraph1"/>
              <w:numPr>
                <w:ilvl w:val="0"/>
                <w:numId w:val="74"/>
              </w:numPr>
              <w:tabs>
                <w:tab w:val="clear" w:pos="720"/>
              </w:tabs>
              <w:ind w:left="408"/>
              <w:rPr>
                <w:rFonts w:cs="Calibri"/>
                <w:szCs w:val="22"/>
              </w:rPr>
            </w:pPr>
            <w:r w:rsidRPr="00B765F8">
              <w:rPr>
                <w:rFonts w:cs="Calibri"/>
                <w:szCs w:val="22"/>
              </w:rPr>
              <w:t>Την εγγύηση.</w:t>
            </w:r>
          </w:p>
        </w:tc>
        <w:tc>
          <w:tcPr>
            <w:tcW w:w="1418" w:type="dxa"/>
            <w:vAlign w:val="center"/>
          </w:tcPr>
          <w:p w14:paraId="099E3996" w14:textId="77777777" w:rsidR="00CA113B" w:rsidRPr="002A3F91" w:rsidRDefault="00CA113B" w:rsidP="002A3F91">
            <w:pPr>
              <w:jc w:val="center"/>
              <w:rPr>
                <w:szCs w:val="22"/>
              </w:rPr>
            </w:pPr>
          </w:p>
        </w:tc>
        <w:tc>
          <w:tcPr>
            <w:tcW w:w="1276" w:type="dxa"/>
          </w:tcPr>
          <w:p w14:paraId="1613ED29" w14:textId="77777777" w:rsidR="00CA113B" w:rsidRPr="002A3F91" w:rsidRDefault="00CA113B" w:rsidP="002A3F91">
            <w:pPr>
              <w:jc w:val="center"/>
              <w:rPr>
                <w:szCs w:val="22"/>
              </w:rPr>
            </w:pPr>
          </w:p>
        </w:tc>
        <w:tc>
          <w:tcPr>
            <w:tcW w:w="1559" w:type="dxa"/>
          </w:tcPr>
          <w:p w14:paraId="157E042E" w14:textId="77777777" w:rsidR="00CA113B" w:rsidRPr="002A3F91" w:rsidRDefault="00CA113B" w:rsidP="002A3F91">
            <w:pPr>
              <w:jc w:val="center"/>
              <w:rPr>
                <w:szCs w:val="22"/>
              </w:rPr>
            </w:pPr>
          </w:p>
        </w:tc>
      </w:tr>
      <w:tr w:rsidR="00CA113B" w:rsidRPr="00B765F8" w14:paraId="0404086E" w14:textId="77777777" w:rsidTr="00F31B80">
        <w:trPr>
          <w:trHeight w:val="378"/>
        </w:trPr>
        <w:tc>
          <w:tcPr>
            <w:tcW w:w="9759" w:type="dxa"/>
          </w:tcPr>
          <w:p w14:paraId="40D50605" w14:textId="77777777" w:rsidR="00CA113B" w:rsidRPr="00FF2BCF" w:rsidRDefault="00CA113B" w:rsidP="00AE30AD">
            <w:pPr>
              <w:rPr>
                <w:rFonts w:cs="Calibri"/>
              </w:rPr>
            </w:pPr>
            <w:bookmarkStart w:id="2718" w:name="_Toc478632731"/>
            <w:bookmarkStart w:id="2719" w:name="_Toc478633108"/>
            <w:bookmarkStart w:id="2720" w:name="_Toc478633499"/>
            <w:bookmarkStart w:id="2721" w:name="_Toc478634324"/>
            <w:r w:rsidRPr="00FF2BCF">
              <w:t>ΟΛΥ_30</w:t>
            </w:r>
          </w:p>
          <w:p w14:paraId="4754CD5A" w14:textId="77777777" w:rsidR="00CA113B" w:rsidRPr="00A759DD" w:rsidRDefault="00561428" w:rsidP="007B437F">
            <w:pPr>
              <w:pStyle w:val="2"/>
              <w:rPr>
                <w:rFonts w:cs="Calibri"/>
              </w:rPr>
            </w:pPr>
            <w:bookmarkStart w:id="2722" w:name="_Toc107263389"/>
            <w:r w:rsidRPr="00A759DD">
              <w:rPr>
                <w:rFonts w:cs="Calibri"/>
              </w:rPr>
              <w:t>11</w:t>
            </w:r>
            <w:r w:rsidR="00CA113B" w:rsidRPr="00A759DD">
              <w:rPr>
                <w:rFonts w:cs="Calibri"/>
              </w:rPr>
              <w:t>.2 Ορισμοί</w:t>
            </w:r>
            <w:bookmarkEnd w:id="2718"/>
            <w:bookmarkEnd w:id="2719"/>
            <w:bookmarkEnd w:id="2720"/>
            <w:bookmarkEnd w:id="2721"/>
            <w:bookmarkEnd w:id="2722"/>
          </w:p>
          <w:p w14:paraId="1B56BFE0" w14:textId="77777777" w:rsidR="00CA113B" w:rsidRPr="00B765F8" w:rsidRDefault="00CA113B" w:rsidP="007B437F">
            <w:pPr>
              <w:jc w:val="both"/>
              <w:rPr>
                <w:rFonts w:cs="Calibri"/>
                <w:szCs w:val="22"/>
              </w:rPr>
            </w:pPr>
            <w:r w:rsidRPr="00B765F8">
              <w:rPr>
                <w:rFonts w:cs="Calibri"/>
                <w:b/>
                <w:szCs w:val="22"/>
              </w:rPr>
              <w:t xml:space="preserve">Διορθωτική Συντήρηση: </w:t>
            </w:r>
            <w:r w:rsidRPr="00B765F8">
              <w:rPr>
                <w:rFonts w:cs="Calibri"/>
                <w:szCs w:val="22"/>
              </w:rPr>
              <w:t>Ορίζονται οι διαδικασίες που εκτελούνται, ως αποτέλεσμα μιας βλάβης, για να αποκαταστήσουν ένα στοιχείο σε μια συγκεκριμένη κατάσταση, στην οποία πρέπει να υπάρχει πλήρης συμφωνία με τις προβλεπόμενες απαιτήσεις.</w:t>
            </w:r>
          </w:p>
        </w:tc>
        <w:tc>
          <w:tcPr>
            <w:tcW w:w="1418" w:type="dxa"/>
            <w:vAlign w:val="center"/>
          </w:tcPr>
          <w:p w14:paraId="6A0BC778" w14:textId="77777777" w:rsidR="00CA113B" w:rsidRPr="002A3F91" w:rsidRDefault="00CA113B" w:rsidP="002A3F91">
            <w:pPr>
              <w:jc w:val="center"/>
              <w:rPr>
                <w:szCs w:val="22"/>
              </w:rPr>
            </w:pPr>
          </w:p>
        </w:tc>
        <w:tc>
          <w:tcPr>
            <w:tcW w:w="1276" w:type="dxa"/>
          </w:tcPr>
          <w:p w14:paraId="60F0314A" w14:textId="77777777" w:rsidR="00CA113B" w:rsidRPr="002A3F91" w:rsidRDefault="00CA113B" w:rsidP="002A3F91">
            <w:pPr>
              <w:jc w:val="center"/>
              <w:rPr>
                <w:szCs w:val="22"/>
              </w:rPr>
            </w:pPr>
          </w:p>
        </w:tc>
        <w:tc>
          <w:tcPr>
            <w:tcW w:w="1559" w:type="dxa"/>
          </w:tcPr>
          <w:p w14:paraId="799FD6E5" w14:textId="77777777" w:rsidR="00CA113B" w:rsidRPr="002A3F91" w:rsidRDefault="00CA113B" w:rsidP="002A3F91">
            <w:pPr>
              <w:jc w:val="center"/>
              <w:rPr>
                <w:szCs w:val="22"/>
              </w:rPr>
            </w:pPr>
          </w:p>
        </w:tc>
      </w:tr>
      <w:tr w:rsidR="00CA113B" w:rsidRPr="00B765F8" w14:paraId="3276508F" w14:textId="77777777" w:rsidTr="00F31B80">
        <w:tc>
          <w:tcPr>
            <w:tcW w:w="9759" w:type="dxa"/>
          </w:tcPr>
          <w:p w14:paraId="29C4138B" w14:textId="77777777" w:rsidR="00CA113B" w:rsidRPr="00FF2BCF" w:rsidRDefault="00CA113B" w:rsidP="00AE30AD">
            <w:pPr>
              <w:rPr>
                <w:rFonts w:cs="Calibri"/>
              </w:rPr>
            </w:pPr>
            <w:r w:rsidRPr="00FF2BCF">
              <w:t>ΟΛΥ_40</w:t>
            </w:r>
          </w:p>
          <w:p w14:paraId="622E7C15" w14:textId="77777777" w:rsidR="00CA113B" w:rsidRPr="00B765F8" w:rsidRDefault="00CA113B" w:rsidP="007B437F">
            <w:pPr>
              <w:jc w:val="both"/>
              <w:rPr>
                <w:rFonts w:cs="Calibri"/>
                <w:szCs w:val="22"/>
              </w:rPr>
            </w:pPr>
            <w:r w:rsidRPr="00B765F8">
              <w:rPr>
                <w:rFonts w:cs="Calibri"/>
                <w:b/>
                <w:szCs w:val="22"/>
              </w:rPr>
              <w:lastRenderedPageBreak/>
              <w:t>Προληπτική Συντήρηση:</w:t>
            </w:r>
            <w:r w:rsidRPr="00B765F8">
              <w:rPr>
                <w:rFonts w:cs="Calibri"/>
                <w:szCs w:val="22"/>
              </w:rPr>
              <w:t xml:space="preserve"> Ορίζονται οι διαδικασίες που εκτελούνται, σε μια προσπάθεια διατήρησης ενός στοιχείου σε μια συγκεκριμένη κατάσταση πλήρους συμφωνίας με τις αναφερθείσες απαιτήσεις, παρέχοντας συστηματική επιθεώρηση, εντοπισμό, και πρόληψη βλαβών.</w:t>
            </w:r>
          </w:p>
        </w:tc>
        <w:tc>
          <w:tcPr>
            <w:tcW w:w="1418" w:type="dxa"/>
            <w:vAlign w:val="center"/>
          </w:tcPr>
          <w:p w14:paraId="2C5B2180" w14:textId="77777777" w:rsidR="00CA113B" w:rsidRPr="002A3F91" w:rsidRDefault="00CA113B" w:rsidP="002A3F91">
            <w:pPr>
              <w:jc w:val="center"/>
              <w:rPr>
                <w:szCs w:val="22"/>
              </w:rPr>
            </w:pPr>
          </w:p>
        </w:tc>
        <w:tc>
          <w:tcPr>
            <w:tcW w:w="1276" w:type="dxa"/>
          </w:tcPr>
          <w:p w14:paraId="3F20E63F" w14:textId="77777777" w:rsidR="00CA113B" w:rsidRPr="002A3F91" w:rsidRDefault="00CA113B" w:rsidP="002A3F91">
            <w:pPr>
              <w:jc w:val="center"/>
              <w:rPr>
                <w:szCs w:val="22"/>
              </w:rPr>
            </w:pPr>
          </w:p>
        </w:tc>
        <w:tc>
          <w:tcPr>
            <w:tcW w:w="1559" w:type="dxa"/>
          </w:tcPr>
          <w:p w14:paraId="6C2DC1F2" w14:textId="77777777" w:rsidR="00CA113B" w:rsidRPr="002A3F91" w:rsidRDefault="00CA113B" w:rsidP="002A3F91">
            <w:pPr>
              <w:jc w:val="center"/>
              <w:rPr>
                <w:szCs w:val="22"/>
              </w:rPr>
            </w:pPr>
          </w:p>
        </w:tc>
      </w:tr>
      <w:tr w:rsidR="00CA113B" w:rsidRPr="00B765F8" w14:paraId="7B5C2841" w14:textId="77777777" w:rsidTr="00F31B80">
        <w:tc>
          <w:tcPr>
            <w:tcW w:w="9759" w:type="dxa"/>
            <w:shd w:val="clear" w:color="auto" w:fill="auto"/>
          </w:tcPr>
          <w:p w14:paraId="7FFD4A4C" w14:textId="77777777" w:rsidR="00CA113B" w:rsidRPr="00FF2BCF" w:rsidRDefault="00CA113B" w:rsidP="00AE30AD">
            <w:pPr>
              <w:rPr>
                <w:rFonts w:cs="Calibri"/>
                <w:color w:val="000000"/>
              </w:rPr>
            </w:pPr>
            <w:r w:rsidRPr="00FF2BCF">
              <w:t>ΟΛΥ_50</w:t>
            </w:r>
          </w:p>
          <w:p w14:paraId="33184956" w14:textId="77777777" w:rsidR="00CA113B" w:rsidRPr="00B765F8" w:rsidRDefault="00CA113B" w:rsidP="007B437F">
            <w:pPr>
              <w:jc w:val="both"/>
              <w:rPr>
                <w:rFonts w:cs="Calibri"/>
                <w:b/>
                <w:szCs w:val="22"/>
              </w:rPr>
            </w:pPr>
            <w:r w:rsidRPr="00B765F8">
              <w:rPr>
                <w:rFonts w:cs="Calibri"/>
                <w:b/>
                <w:color w:val="000000"/>
                <w:szCs w:val="22"/>
              </w:rPr>
              <w:t>Αντικαταστήσιμη Μονάδα Γραμμής</w:t>
            </w:r>
            <w:r w:rsidRPr="00B765F8">
              <w:rPr>
                <w:rFonts w:cs="Calibri"/>
                <w:b/>
                <w:szCs w:val="22"/>
              </w:rPr>
              <w:t xml:space="preserve"> Λειτουργίας (</w:t>
            </w:r>
            <w:r w:rsidRPr="00B765F8">
              <w:rPr>
                <w:rFonts w:cs="Calibri"/>
                <w:b/>
                <w:szCs w:val="22"/>
                <w:lang w:val="en-US"/>
              </w:rPr>
              <w:t>Line</w:t>
            </w:r>
            <w:r w:rsidRPr="00B765F8">
              <w:rPr>
                <w:rFonts w:cs="Calibri"/>
                <w:b/>
                <w:szCs w:val="22"/>
              </w:rPr>
              <w:t xml:space="preserve"> </w:t>
            </w:r>
            <w:r w:rsidRPr="00B765F8">
              <w:rPr>
                <w:rFonts w:cs="Calibri"/>
                <w:b/>
                <w:szCs w:val="22"/>
                <w:lang w:val="en-US"/>
              </w:rPr>
              <w:t>Replaceable</w:t>
            </w:r>
            <w:r w:rsidRPr="00B765F8">
              <w:rPr>
                <w:rFonts w:cs="Calibri"/>
                <w:b/>
                <w:szCs w:val="22"/>
              </w:rPr>
              <w:t xml:space="preserve"> </w:t>
            </w:r>
            <w:r w:rsidRPr="00B765F8">
              <w:rPr>
                <w:rFonts w:cs="Calibri"/>
                <w:b/>
                <w:szCs w:val="22"/>
                <w:lang w:val="en-US"/>
              </w:rPr>
              <w:t>Unit</w:t>
            </w:r>
            <w:r w:rsidRPr="00B765F8">
              <w:rPr>
                <w:rFonts w:cs="Calibri"/>
                <w:b/>
                <w:szCs w:val="22"/>
              </w:rPr>
              <w:t xml:space="preserve"> </w:t>
            </w:r>
            <w:r w:rsidR="00410B1D">
              <w:rPr>
                <w:rFonts w:cs="Calibri"/>
                <w:b/>
                <w:szCs w:val="22"/>
              </w:rPr>
              <w:t>–</w:t>
            </w:r>
            <w:r w:rsidRPr="00B765F8">
              <w:rPr>
                <w:rFonts w:cs="Calibri"/>
                <w:b/>
                <w:szCs w:val="22"/>
              </w:rPr>
              <w:t xml:space="preserve"> LRU):</w:t>
            </w:r>
            <w:r w:rsidRPr="00B765F8">
              <w:rPr>
                <w:rFonts w:cs="Calibri"/>
                <w:szCs w:val="22"/>
              </w:rPr>
              <w:t xml:space="preserve"> Ορίζεται μια μονάδα που μπορεί και πρέπει να αλλαχθεί επί τόπου και η οποία είναι επισκευάσιμη.</w:t>
            </w:r>
          </w:p>
        </w:tc>
        <w:tc>
          <w:tcPr>
            <w:tcW w:w="1418" w:type="dxa"/>
            <w:vAlign w:val="center"/>
          </w:tcPr>
          <w:p w14:paraId="45C2284E" w14:textId="77777777" w:rsidR="00CA113B" w:rsidRPr="002A3F91" w:rsidRDefault="00CA113B" w:rsidP="002A3F91">
            <w:pPr>
              <w:jc w:val="center"/>
              <w:rPr>
                <w:szCs w:val="22"/>
              </w:rPr>
            </w:pPr>
          </w:p>
        </w:tc>
        <w:tc>
          <w:tcPr>
            <w:tcW w:w="1276" w:type="dxa"/>
          </w:tcPr>
          <w:p w14:paraId="44911DCA" w14:textId="77777777" w:rsidR="00CA113B" w:rsidRPr="002A3F91" w:rsidRDefault="00CA113B" w:rsidP="002A3F91">
            <w:pPr>
              <w:jc w:val="center"/>
              <w:rPr>
                <w:szCs w:val="22"/>
              </w:rPr>
            </w:pPr>
          </w:p>
        </w:tc>
        <w:tc>
          <w:tcPr>
            <w:tcW w:w="1559" w:type="dxa"/>
          </w:tcPr>
          <w:p w14:paraId="0E30A5FA" w14:textId="77777777" w:rsidR="00CA113B" w:rsidRPr="002A3F91" w:rsidRDefault="00CA113B" w:rsidP="002A3F91">
            <w:pPr>
              <w:jc w:val="center"/>
              <w:rPr>
                <w:szCs w:val="22"/>
              </w:rPr>
            </w:pPr>
          </w:p>
        </w:tc>
      </w:tr>
      <w:tr w:rsidR="00CA113B" w:rsidRPr="00B765F8" w14:paraId="002504B5" w14:textId="77777777" w:rsidTr="00F31B80">
        <w:tc>
          <w:tcPr>
            <w:tcW w:w="9759" w:type="dxa"/>
            <w:shd w:val="clear" w:color="auto" w:fill="auto"/>
          </w:tcPr>
          <w:p w14:paraId="19814DE9" w14:textId="77777777" w:rsidR="00CA113B" w:rsidRPr="00FF2BCF" w:rsidRDefault="00CA113B" w:rsidP="00AE30AD">
            <w:pPr>
              <w:rPr>
                <w:rFonts w:cs="Calibri"/>
                <w:color w:val="000000"/>
              </w:rPr>
            </w:pPr>
            <w:r w:rsidRPr="00FF2BCF">
              <w:t>ΟΛΥ_60</w:t>
            </w:r>
          </w:p>
          <w:p w14:paraId="1096A6B5" w14:textId="77777777" w:rsidR="00CA113B" w:rsidRPr="00B765F8" w:rsidRDefault="00CA113B" w:rsidP="007B437F">
            <w:pPr>
              <w:jc w:val="both"/>
              <w:rPr>
                <w:rFonts w:cs="Calibri"/>
                <w:b/>
                <w:szCs w:val="22"/>
              </w:rPr>
            </w:pPr>
            <w:r w:rsidRPr="00B765F8">
              <w:rPr>
                <w:rFonts w:cs="Calibri"/>
                <w:b/>
                <w:color w:val="000000"/>
                <w:szCs w:val="22"/>
              </w:rPr>
              <w:t xml:space="preserve">Αντικαταστήσιμη Μονάδα στο Εργαστήριο </w:t>
            </w:r>
            <w:r w:rsidRPr="00B765F8">
              <w:rPr>
                <w:rFonts w:cs="Calibri"/>
                <w:b/>
                <w:szCs w:val="22"/>
              </w:rPr>
              <w:t xml:space="preserve">(Shop Replacable Unit </w:t>
            </w:r>
            <w:r w:rsidR="00410B1D">
              <w:rPr>
                <w:rFonts w:cs="Calibri"/>
                <w:b/>
                <w:szCs w:val="22"/>
              </w:rPr>
              <w:t>–</w:t>
            </w:r>
            <w:r w:rsidRPr="00B765F8">
              <w:rPr>
                <w:rFonts w:cs="Calibri"/>
                <w:b/>
                <w:szCs w:val="22"/>
              </w:rPr>
              <w:t xml:space="preserve"> SRU):</w:t>
            </w:r>
            <w:r w:rsidRPr="00B765F8">
              <w:rPr>
                <w:rFonts w:cs="Calibri"/>
                <w:szCs w:val="22"/>
              </w:rPr>
              <w:t xml:space="preserve"> Ορίζεται μια μονάδα, η οποία αντικαθίσταται μέσα σε μια LRU και είναι επισκευάσιμη.</w:t>
            </w:r>
          </w:p>
        </w:tc>
        <w:tc>
          <w:tcPr>
            <w:tcW w:w="1418" w:type="dxa"/>
            <w:vAlign w:val="center"/>
          </w:tcPr>
          <w:p w14:paraId="7E863708" w14:textId="77777777" w:rsidR="00CA113B" w:rsidRPr="002A3F91" w:rsidRDefault="00CA113B" w:rsidP="002A3F91">
            <w:pPr>
              <w:jc w:val="center"/>
              <w:rPr>
                <w:szCs w:val="22"/>
              </w:rPr>
            </w:pPr>
          </w:p>
        </w:tc>
        <w:tc>
          <w:tcPr>
            <w:tcW w:w="1276" w:type="dxa"/>
          </w:tcPr>
          <w:p w14:paraId="7DFA2078" w14:textId="77777777" w:rsidR="00CA113B" w:rsidRPr="002A3F91" w:rsidRDefault="00CA113B" w:rsidP="002A3F91">
            <w:pPr>
              <w:jc w:val="center"/>
              <w:rPr>
                <w:szCs w:val="22"/>
              </w:rPr>
            </w:pPr>
          </w:p>
        </w:tc>
        <w:tc>
          <w:tcPr>
            <w:tcW w:w="1559" w:type="dxa"/>
          </w:tcPr>
          <w:p w14:paraId="7FBC9174" w14:textId="77777777" w:rsidR="00CA113B" w:rsidRPr="002A3F91" w:rsidRDefault="00CA113B" w:rsidP="002A3F91">
            <w:pPr>
              <w:jc w:val="center"/>
              <w:rPr>
                <w:szCs w:val="22"/>
              </w:rPr>
            </w:pPr>
          </w:p>
        </w:tc>
      </w:tr>
      <w:tr w:rsidR="00CA113B" w:rsidRPr="00B765F8" w14:paraId="60C0DBBE" w14:textId="77777777" w:rsidTr="00F31B80">
        <w:tc>
          <w:tcPr>
            <w:tcW w:w="9759" w:type="dxa"/>
            <w:shd w:val="clear" w:color="auto" w:fill="auto"/>
          </w:tcPr>
          <w:p w14:paraId="27324715" w14:textId="77777777" w:rsidR="00CA113B" w:rsidRPr="00FF2BCF" w:rsidRDefault="00CA113B" w:rsidP="00AE30AD">
            <w:pPr>
              <w:rPr>
                <w:rFonts w:cs="Calibri"/>
                <w:color w:val="000000"/>
              </w:rPr>
            </w:pPr>
            <w:r w:rsidRPr="00FF2BCF">
              <w:t>ΟΛΥ_70</w:t>
            </w:r>
          </w:p>
          <w:p w14:paraId="4EDDB45D" w14:textId="77777777" w:rsidR="00CA113B" w:rsidRPr="00B765F8" w:rsidRDefault="00CA113B" w:rsidP="007B437F">
            <w:pPr>
              <w:jc w:val="both"/>
              <w:rPr>
                <w:rFonts w:cs="Calibri"/>
                <w:szCs w:val="22"/>
              </w:rPr>
            </w:pPr>
            <w:r w:rsidRPr="00B765F8">
              <w:rPr>
                <w:rFonts w:cs="Calibri"/>
                <w:b/>
                <w:color w:val="000000"/>
                <w:szCs w:val="22"/>
              </w:rPr>
              <w:t xml:space="preserve">Εμπορικώς Διαθέσιμα (Commercial Off The Shelf </w:t>
            </w:r>
            <w:r w:rsidR="00410B1D">
              <w:rPr>
                <w:rFonts w:cs="Calibri"/>
                <w:b/>
                <w:color w:val="000000"/>
                <w:szCs w:val="22"/>
              </w:rPr>
              <w:t>–</w:t>
            </w:r>
            <w:r w:rsidRPr="00B765F8">
              <w:rPr>
                <w:rFonts w:cs="Calibri"/>
                <w:b/>
                <w:color w:val="000000"/>
                <w:szCs w:val="22"/>
              </w:rPr>
              <w:t xml:space="preserve"> COTS):</w:t>
            </w:r>
            <w:r w:rsidRPr="00B765F8">
              <w:rPr>
                <w:rFonts w:cs="Calibri"/>
                <w:szCs w:val="22"/>
              </w:rPr>
              <w:t xml:space="preserve"> Ορίζονται τα προϊόντα τα οποία κατά τη στιγμή υπογραφής της σύμβασης είναι πλήρως ανεπτυγμένα, δοκιμασμένα και εγκεκριμένα, τα οποία πρόκειται να χρησιμοποιηθούν στις παραδόσεις χωρίς οποιαδήποτε τροποποίηση και τα οποία είναι εμπορικώς διαθέσιμα στην ελεύθερη αγορά και πλήρως τεκμηριωμένα με την πρότυπη    βιβλιογραφία.</w:t>
            </w:r>
          </w:p>
        </w:tc>
        <w:tc>
          <w:tcPr>
            <w:tcW w:w="1418" w:type="dxa"/>
            <w:vAlign w:val="center"/>
          </w:tcPr>
          <w:p w14:paraId="2A5D43CE" w14:textId="77777777" w:rsidR="00CA113B" w:rsidRPr="002A3F91" w:rsidRDefault="00CA113B" w:rsidP="002A3F91">
            <w:pPr>
              <w:jc w:val="center"/>
              <w:rPr>
                <w:szCs w:val="22"/>
              </w:rPr>
            </w:pPr>
          </w:p>
        </w:tc>
        <w:tc>
          <w:tcPr>
            <w:tcW w:w="1276" w:type="dxa"/>
          </w:tcPr>
          <w:p w14:paraId="56FEFE84" w14:textId="77777777" w:rsidR="00CA113B" w:rsidRPr="002A3F91" w:rsidRDefault="00CA113B" w:rsidP="002A3F91">
            <w:pPr>
              <w:jc w:val="center"/>
              <w:rPr>
                <w:szCs w:val="22"/>
              </w:rPr>
            </w:pPr>
          </w:p>
        </w:tc>
        <w:tc>
          <w:tcPr>
            <w:tcW w:w="1559" w:type="dxa"/>
          </w:tcPr>
          <w:p w14:paraId="0F76EF23" w14:textId="77777777" w:rsidR="00CA113B" w:rsidRPr="002A3F91" w:rsidRDefault="00CA113B" w:rsidP="002A3F91">
            <w:pPr>
              <w:jc w:val="center"/>
              <w:rPr>
                <w:szCs w:val="22"/>
              </w:rPr>
            </w:pPr>
          </w:p>
        </w:tc>
      </w:tr>
      <w:tr w:rsidR="00CA113B" w:rsidRPr="00B765F8" w14:paraId="74B90885" w14:textId="77777777" w:rsidTr="00F31B80">
        <w:tc>
          <w:tcPr>
            <w:tcW w:w="9759" w:type="dxa"/>
            <w:shd w:val="clear" w:color="auto" w:fill="auto"/>
          </w:tcPr>
          <w:p w14:paraId="61BAF38B" w14:textId="77777777" w:rsidR="00CA113B" w:rsidRPr="00FF2BCF" w:rsidRDefault="00CA113B" w:rsidP="00AE30AD">
            <w:pPr>
              <w:rPr>
                <w:rFonts w:cs="Calibri"/>
              </w:rPr>
            </w:pPr>
            <w:r w:rsidRPr="00FF2BCF">
              <w:t>ΟΛΥ_80</w:t>
            </w:r>
          </w:p>
          <w:p w14:paraId="5C1E0E6F" w14:textId="77777777" w:rsidR="00CA113B" w:rsidRPr="00B765F8" w:rsidRDefault="00CA113B" w:rsidP="007B437F">
            <w:pPr>
              <w:jc w:val="both"/>
              <w:rPr>
                <w:rFonts w:cs="Calibri"/>
                <w:szCs w:val="22"/>
              </w:rPr>
            </w:pPr>
            <w:r w:rsidRPr="00B765F8">
              <w:rPr>
                <w:rFonts w:cs="Calibri"/>
                <w:b/>
                <w:szCs w:val="22"/>
              </w:rPr>
              <w:t>Διαθέσιμα</w:t>
            </w:r>
            <w:r w:rsidRPr="00B765F8">
              <w:rPr>
                <w:rFonts w:cs="Calibri"/>
                <w:szCs w:val="22"/>
              </w:rPr>
              <w:t xml:space="preserve"> </w:t>
            </w:r>
            <w:r w:rsidRPr="00B765F8">
              <w:rPr>
                <w:rFonts w:cs="Calibri"/>
                <w:b/>
                <w:szCs w:val="22"/>
              </w:rPr>
              <w:t xml:space="preserve">(Off The Self </w:t>
            </w:r>
            <w:r w:rsidR="00410B1D">
              <w:rPr>
                <w:rFonts w:cs="Calibri"/>
                <w:b/>
                <w:szCs w:val="22"/>
              </w:rPr>
              <w:t>–</w:t>
            </w:r>
            <w:r w:rsidRPr="00B765F8">
              <w:rPr>
                <w:rFonts w:cs="Calibri"/>
                <w:b/>
                <w:szCs w:val="22"/>
              </w:rPr>
              <w:t xml:space="preserve"> OTS):</w:t>
            </w:r>
            <w:r w:rsidRPr="00B765F8">
              <w:rPr>
                <w:rFonts w:cs="Calibri"/>
                <w:szCs w:val="22"/>
              </w:rPr>
              <w:t xml:space="preserve"> Ορίζονται τα προϊόντα τα οποία παρέχει ο προμηθευτής ή οποιοσδήποτε από τους υπεργολάβους, προμηθευτές του κλπ, τα οποία είναι πλήρως ανεπτυγμένα, δοκιμασμένα και εγκεκριμένα και τα οποία πρόκειται να χρησιμοποιηθούν στις παραδόσεις χωρίς οποιαδήποτε τροποποίηση, τα οποία όμως δεν είναι εμπορικώς διαθέσιμα στην ελεύθερη αγορά.</w:t>
            </w:r>
          </w:p>
        </w:tc>
        <w:tc>
          <w:tcPr>
            <w:tcW w:w="1418" w:type="dxa"/>
            <w:vAlign w:val="center"/>
          </w:tcPr>
          <w:p w14:paraId="081CAA98" w14:textId="77777777" w:rsidR="00CA113B" w:rsidRPr="002A3F91" w:rsidRDefault="00CA113B" w:rsidP="002A3F91">
            <w:pPr>
              <w:jc w:val="center"/>
              <w:rPr>
                <w:szCs w:val="22"/>
              </w:rPr>
            </w:pPr>
          </w:p>
        </w:tc>
        <w:tc>
          <w:tcPr>
            <w:tcW w:w="1276" w:type="dxa"/>
          </w:tcPr>
          <w:p w14:paraId="4EC93CC5" w14:textId="77777777" w:rsidR="00CA113B" w:rsidRPr="002A3F91" w:rsidRDefault="00CA113B" w:rsidP="002A3F91">
            <w:pPr>
              <w:jc w:val="center"/>
              <w:rPr>
                <w:szCs w:val="22"/>
              </w:rPr>
            </w:pPr>
          </w:p>
        </w:tc>
        <w:tc>
          <w:tcPr>
            <w:tcW w:w="1559" w:type="dxa"/>
          </w:tcPr>
          <w:p w14:paraId="192D2A36" w14:textId="77777777" w:rsidR="00CA113B" w:rsidRPr="002A3F91" w:rsidRDefault="00CA113B" w:rsidP="002A3F91">
            <w:pPr>
              <w:jc w:val="center"/>
              <w:rPr>
                <w:szCs w:val="22"/>
              </w:rPr>
            </w:pPr>
          </w:p>
        </w:tc>
      </w:tr>
      <w:tr w:rsidR="00CA113B" w:rsidRPr="00B765F8" w14:paraId="0FFC2DBE" w14:textId="77777777" w:rsidTr="00F31B80">
        <w:tc>
          <w:tcPr>
            <w:tcW w:w="9759" w:type="dxa"/>
            <w:shd w:val="clear" w:color="auto" w:fill="auto"/>
          </w:tcPr>
          <w:p w14:paraId="7988CB47" w14:textId="77777777" w:rsidR="00CA113B" w:rsidRPr="00FF2BCF" w:rsidRDefault="00CA113B" w:rsidP="00AE30AD">
            <w:pPr>
              <w:rPr>
                <w:rFonts w:cs="Calibri"/>
              </w:rPr>
            </w:pPr>
            <w:r w:rsidRPr="00FF2BCF">
              <w:t>ΟΛΥ_90</w:t>
            </w:r>
          </w:p>
          <w:p w14:paraId="0FEB5177" w14:textId="77777777" w:rsidR="00CA113B" w:rsidRPr="00B765F8" w:rsidRDefault="00CA113B" w:rsidP="007B437F">
            <w:pPr>
              <w:jc w:val="both"/>
              <w:rPr>
                <w:rFonts w:cs="Calibri"/>
                <w:b/>
                <w:szCs w:val="22"/>
              </w:rPr>
            </w:pPr>
            <w:r w:rsidRPr="00B765F8">
              <w:rPr>
                <w:rFonts w:cs="Calibri"/>
                <w:szCs w:val="22"/>
              </w:rPr>
              <w:t xml:space="preserve">Η λέξη ανταλλακτικά  χρησιμοποιείται ως ακρωνύμιο για να περιγράψει τις </w:t>
            </w:r>
            <w:r w:rsidRPr="00B765F8">
              <w:rPr>
                <w:rFonts w:cs="Calibri"/>
                <w:b/>
                <w:szCs w:val="22"/>
              </w:rPr>
              <w:t>LRU, SRU.</w:t>
            </w:r>
          </w:p>
        </w:tc>
        <w:tc>
          <w:tcPr>
            <w:tcW w:w="1418" w:type="dxa"/>
            <w:vAlign w:val="center"/>
          </w:tcPr>
          <w:p w14:paraId="51A100A5" w14:textId="77777777" w:rsidR="00CA113B" w:rsidRPr="002A3F91" w:rsidRDefault="00CA113B" w:rsidP="002A3F91">
            <w:pPr>
              <w:jc w:val="center"/>
              <w:rPr>
                <w:szCs w:val="22"/>
              </w:rPr>
            </w:pPr>
          </w:p>
        </w:tc>
        <w:tc>
          <w:tcPr>
            <w:tcW w:w="1276" w:type="dxa"/>
          </w:tcPr>
          <w:p w14:paraId="28A29F8C" w14:textId="77777777" w:rsidR="00CA113B" w:rsidRPr="002A3F91" w:rsidRDefault="00CA113B" w:rsidP="002A3F91">
            <w:pPr>
              <w:jc w:val="center"/>
              <w:rPr>
                <w:szCs w:val="22"/>
              </w:rPr>
            </w:pPr>
          </w:p>
        </w:tc>
        <w:tc>
          <w:tcPr>
            <w:tcW w:w="1559" w:type="dxa"/>
          </w:tcPr>
          <w:p w14:paraId="01CF7D07" w14:textId="77777777" w:rsidR="00CA113B" w:rsidRPr="002A3F91" w:rsidRDefault="00CA113B" w:rsidP="002A3F91">
            <w:pPr>
              <w:jc w:val="center"/>
              <w:rPr>
                <w:szCs w:val="22"/>
              </w:rPr>
            </w:pPr>
          </w:p>
        </w:tc>
      </w:tr>
      <w:tr w:rsidR="00CA113B" w:rsidRPr="00B765F8" w14:paraId="11025836" w14:textId="77777777" w:rsidTr="00F31B80">
        <w:tc>
          <w:tcPr>
            <w:tcW w:w="9759" w:type="dxa"/>
            <w:shd w:val="clear" w:color="auto" w:fill="auto"/>
          </w:tcPr>
          <w:p w14:paraId="58738E58" w14:textId="77777777" w:rsidR="00CA113B" w:rsidRPr="00FF2BCF" w:rsidRDefault="00CA113B" w:rsidP="00AE30AD">
            <w:pPr>
              <w:rPr>
                <w:rFonts w:cs="Calibri"/>
              </w:rPr>
            </w:pPr>
            <w:bookmarkStart w:id="2723" w:name="_Toc1786906"/>
            <w:bookmarkStart w:id="2724" w:name="_Toc1787525"/>
            <w:bookmarkStart w:id="2725" w:name="_Toc264460924"/>
            <w:r w:rsidRPr="00FF2BCF">
              <w:t>ΟΛΥ_100</w:t>
            </w:r>
          </w:p>
          <w:p w14:paraId="642898EA" w14:textId="77777777" w:rsidR="00CA113B" w:rsidRPr="00B765F8" w:rsidRDefault="00CA113B" w:rsidP="007B437F">
            <w:pPr>
              <w:rPr>
                <w:rFonts w:cs="Calibri"/>
                <w:b/>
                <w:szCs w:val="22"/>
              </w:rPr>
            </w:pPr>
            <w:r w:rsidRPr="00B765F8">
              <w:rPr>
                <w:rFonts w:cs="Calibri"/>
                <w:b/>
                <w:szCs w:val="22"/>
              </w:rPr>
              <w:t>Ορισμοί Αξιοπιστίας, Διαθεσιμότητας και Συντηρησ</w:t>
            </w:r>
            <w:bookmarkEnd w:id="2723"/>
            <w:bookmarkEnd w:id="2724"/>
            <w:r w:rsidRPr="00B765F8">
              <w:rPr>
                <w:rFonts w:cs="Calibri"/>
                <w:b/>
                <w:szCs w:val="22"/>
              </w:rPr>
              <w:t>ιμότητας</w:t>
            </w:r>
            <w:bookmarkEnd w:id="2725"/>
            <w:r w:rsidRPr="00B765F8">
              <w:rPr>
                <w:rFonts w:cs="Calibri"/>
                <w:b/>
                <w:szCs w:val="22"/>
              </w:rPr>
              <w:t xml:space="preserve"> </w:t>
            </w:r>
          </w:p>
          <w:p w14:paraId="047F25C6" w14:textId="77777777" w:rsidR="00CA113B" w:rsidRPr="00B765F8" w:rsidRDefault="00CA113B" w:rsidP="007B437F">
            <w:pPr>
              <w:rPr>
                <w:rFonts w:cs="Calibri"/>
                <w:b/>
                <w:szCs w:val="22"/>
              </w:rPr>
            </w:pPr>
          </w:p>
          <w:p w14:paraId="1CD8CB76"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b/>
                <w:szCs w:val="22"/>
              </w:rPr>
              <w:t xml:space="preserve">Αξιοπιστία (Reliability) </w:t>
            </w:r>
            <w:r w:rsidRPr="00B765F8">
              <w:rPr>
                <w:rFonts w:ascii="Calibri" w:hAnsi="Calibri" w:cs="Calibri"/>
                <w:szCs w:val="22"/>
              </w:rPr>
              <w:t>ορίζεται :</w:t>
            </w:r>
          </w:p>
          <w:p w14:paraId="44023FFD" w14:textId="77777777" w:rsidR="00CA113B" w:rsidRPr="00B765F8" w:rsidRDefault="00CA113B" w:rsidP="002464E4">
            <w:pPr>
              <w:pStyle w:val="Paragraph"/>
              <w:numPr>
                <w:ilvl w:val="0"/>
                <w:numId w:val="73"/>
              </w:numPr>
              <w:tabs>
                <w:tab w:val="clear" w:pos="720"/>
              </w:tabs>
              <w:spacing w:before="0"/>
              <w:ind w:left="408"/>
              <w:rPr>
                <w:rFonts w:ascii="Calibri" w:hAnsi="Calibri" w:cs="Calibri"/>
                <w:szCs w:val="22"/>
              </w:rPr>
            </w:pPr>
            <w:r w:rsidRPr="00B765F8">
              <w:rPr>
                <w:rFonts w:ascii="Calibri" w:hAnsi="Calibri" w:cs="Calibri"/>
                <w:szCs w:val="22"/>
              </w:rPr>
              <w:t>Η διάρκεια ή η πιθανότητα λειτουργίας χωρίς βλάβες κάτω από καθορισμένες συνθήκες.</w:t>
            </w:r>
          </w:p>
          <w:p w14:paraId="255DA9C0" w14:textId="77777777" w:rsidR="00CA113B" w:rsidRPr="00B765F8" w:rsidRDefault="00CA113B" w:rsidP="002464E4">
            <w:pPr>
              <w:pStyle w:val="Paragraph"/>
              <w:numPr>
                <w:ilvl w:val="0"/>
                <w:numId w:val="73"/>
              </w:numPr>
              <w:tabs>
                <w:tab w:val="clear" w:pos="720"/>
              </w:tabs>
              <w:ind w:left="408"/>
              <w:rPr>
                <w:rFonts w:ascii="Calibri" w:hAnsi="Calibri" w:cs="Calibri"/>
                <w:b/>
                <w:szCs w:val="22"/>
              </w:rPr>
            </w:pPr>
            <w:r w:rsidRPr="00B765F8">
              <w:rPr>
                <w:rFonts w:ascii="Calibri" w:hAnsi="Calibri" w:cs="Calibri"/>
                <w:szCs w:val="22"/>
              </w:rPr>
              <w:t xml:space="preserve">Η πιθανότητα ότι ένα στοιχείο πχ. </w:t>
            </w:r>
            <w:r w:rsidR="00410B1D" w:rsidRPr="00B765F8">
              <w:rPr>
                <w:rFonts w:ascii="Calibri" w:hAnsi="Calibri" w:cs="Calibri"/>
                <w:szCs w:val="22"/>
              </w:rPr>
              <w:t>Έ</w:t>
            </w:r>
            <w:r w:rsidRPr="00B765F8">
              <w:rPr>
                <w:rFonts w:ascii="Calibri" w:hAnsi="Calibri" w:cs="Calibri"/>
                <w:szCs w:val="22"/>
              </w:rPr>
              <w:t>να σύστημα ή υποσύστημα, να μπορεί να εκτελέσει τη λειτουργία για την οποία προορίζεται για ένα καθορισμένο χρονικό διάστημα και υπό καθορισμένες συνθήκες.</w:t>
            </w:r>
          </w:p>
        </w:tc>
        <w:tc>
          <w:tcPr>
            <w:tcW w:w="1418" w:type="dxa"/>
            <w:vAlign w:val="center"/>
          </w:tcPr>
          <w:p w14:paraId="1545E040" w14:textId="77777777" w:rsidR="00CA113B" w:rsidRPr="002A3F91" w:rsidRDefault="00CA113B" w:rsidP="002A3F91">
            <w:pPr>
              <w:jc w:val="center"/>
              <w:rPr>
                <w:szCs w:val="22"/>
              </w:rPr>
            </w:pPr>
          </w:p>
        </w:tc>
        <w:tc>
          <w:tcPr>
            <w:tcW w:w="1276" w:type="dxa"/>
          </w:tcPr>
          <w:p w14:paraId="34B8C540" w14:textId="77777777" w:rsidR="00CA113B" w:rsidRPr="002A3F91" w:rsidRDefault="00CA113B" w:rsidP="002A3F91">
            <w:pPr>
              <w:jc w:val="center"/>
              <w:rPr>
                <w:szCs w:val="22"/>
              </w:rPr>
            </w:pPr>
          </w:p>
        </w:tc>
        <w:tc>
          <w:tcPr>
            <w:tcW w:w="1559" w:type="dxa"/>
          </w:tcPr>
          <w:p w14:paraId="2F740576" w14:textId="77777777" w:rsidR="00CA113B" w:rsidRPr="002A3F91" w:rsidRDefault="00CA113B" w:rsidP="002A3F91">
            <w:pPr>
              <w:jc w:val="center"/>
              <w:rPr>
                <w:szCs w:val="22"/>
              </w:rPr>
            </w:pPr>
          </w:p>
        </w:tc>
      </w:tr>
      <w:tr w:rsidR="00CA113B" w:rsidRPr="00B765F8" w14:paraId="775AD7FB" w14:textId="77777777" w:rsidTr="00F31B80">
        <w:tc>
          <w:tcPr>
            <w:tcW w:w="9759" w:type="dxa"/>
            <w:shd w:val="clear" w:color="auto" w:fill="auto"/>
          </w:tcPr>
          <w:p w14:paraId="21FEC904" w14:textId="77777777" w:rsidR="00CA113B" w:rsidRPr="00FF2BCF" w:rsidRDefault="00CA113B" w:rsidP="00AE30AD">
            <w:pPr>
              <w:rPr>
                <w:rFonts w:cs="Calibri"/>
              </w:rPr>
            </w:pPr>
            <w:r w:rsidRPr="00FF2BCF">
              <w:lastRenderedPageBreak/>
              <w:t>ΟΛΥ_110</w:t>
            </w:r>
          </w:p>
          <w:p w14:paraId="4672572C" w14:textId="77777777" w:rsidR="00CA113B" w:rsidRPr="00B765F8" w:rsidRDefault="00CA113B" w:rsidP="007B437F">
            <w:pPr>
              <w:jc w:val="both"/>
              <w:rPr>
                <w:rFonts w:cs="Calibri"/>
                <w:szCs w:val="22"/>
              </w:rPr>
            </w:pPr>
            <w:r w:rsidRPr="00B765F8">
              <w:rPr>
                <w:rFonts w:cs="Calibri"/>
                <w:b/>
                <w:szCs w:val="22"/>
              </w:rPr>
              <w:t>Μέσος Χρόνος μεταξύ Βλαβών (Mean Time Between Failure,  MTBF)</w:t>
            </w:r>
            <w:r w:rsidRPr="00B765F8">
              <w:rPr>
                <w:rFonts w:cs="Calibri"/>
                <w:szCs w:val="22"/>
              </w:rPr>
              <w:t xml:space="preserve">: Ορίζεται ως το πηλίκο των συνολικών ωρών λειτουργίας δια του αριθμού των σφαλμάτων που συνέβησαν στο παραπάνω χρονικό διάστημα.  </w:t>
            </w:r>
          </w:p>
        </w:tc>
        <w:tc>
          <w:tcPr>
            <w:tcW w:w="1418" w:type="dxa"/>
            <w:vAlign w:val="center"/>
          </w:tcPr>
          <w:p w14:paraId="2B872015" w14:textId="77777777" w:rsidR="00CA113B" w:rsidRPr="002A3F91" w:rsidRDefault="00CA113B" w:rsidP="002A3F91">
            <w:pPr>
              <w:jc w:val="center"/>
              <w:rPr>
                <w:szCs w:val="22"/>
              </w:rPr>
            </w:pPr>
          </w:p>
        </w:tc>
        <w:tc>
          <w:tcPr>
            <w:tcW w:w="1276" w:type="dxa"/>
          </w:tcPr>
          <w:p w14:paraId="79E68B16" w14:textId="77777777" w:rsidR="00CA113B" w:rsidRPr="002A3F91" w:rsidRDefault="00CA113B" w:rsidP="002A3F91">
            <w:pPr>
              <w:jc w:val="center"/>
              <w:rPr>
                <w:szCs w:val="22"/>
              </w:rPr>
            </w:pPr>
          </w:p>
        </w:tc>
        <w:tc>
          <w:tcPr>
            <w:tcW w:w="1559" w:type="dxa"/>
          </w:tcPr>
          <w:p w14:paraId="1C72B372" w14:textId="77777777" w:rsidR="00CA113B" w:rsidRPr="002A3F91" w:rsidRDefault="00CA113B" w:rsidP="002A3F91">
            <w:pPr>
              <w:jc w:val="center"/>
              <w:rPr>
                <w:szCs w:val="22"/>
              </w:rPr>
            </w:pPr>
          </w:p>
        </w:tc>
      </w:tr>
      <w:tr w:rsidR="00CA113B" w:rsidRPr="00B765F8" w14:paraId="6DE8FF74" w14:textId="77777777" w:rsidTr="00F31B80">
        <w:tc>
          <w:tcPr>
            <w:tcW w:w="9759" w:type="dxa"/>
            <w:shd w:val="clear" w:color="auto" w:fill="auto"/>
          </w:tcPr>
          <w:p w14:paraId="731CA188" w14:textId="77777777" w:rsidR="00CA113B" w:rsidRPr="00FF2BCF" w:rsidRDefault="00CA113B" w:rsidP="00AE30AD">
            <w:pPr>
              <w:rPr>
                <w:rFonts w:cs="Calibri"/>
              </w:rPr>
            </w:pPr>
            <w:bookmarkStart w:id="2726" w:name="_Toc311812631"/>
            <w:bookmarkStart w:id="2727" w:name="_Toc311813107"/>
            <w:bookmarkStart w:id="2728" w:name="_Toc361730806"/>
            <w:bookmarkStart w:id="2729" w:name="_Toc361737248"/>
            <w:bookmarkStart w:id="2730" w:name="_Toc382983076"/>
            <w:bookmarkStart w:id="2731" w:name="_Toc393001574"/>
            <w:bookmarkStart w:id="2732" w:name="_Toc398105751"/>
            <w:bookmarkStart w:id="2733" w:name="_Toc398106033"/>
            <w:bookmarkStart w:id="2734" w:name="_Toc398631432"/>
            <w:bookmarkStart w:id="2735" w:name="_Toc402941004"/>
            <w:bookmarkStart w:id="2736" w:name="_Toc403440669"/>
            <w:bookmarkStart w:id="2737" w:name="_Toc408126914"/>
            <w:bookmarkStart w:id="2738" w:name="_Toc1786908"/>
            <w:bookmarkStart w:id="2739" w:name="_Toc1787527"/>
            <w:r w:rsidRPr="00FF2BCF">
              <w:t>ΟΛΥ_120</w:t>
            </w:r>
          </w:p>
          <w:p w14:paraId="2C6DC73C" w14:textId="77777777" w:rsidR="00CA113B" w:rsidRPr="00B765F8" w:rsidRDefault="00CA113B" w:rsidP="007B437F">
            <w:pPr>
              <w:jc w:val="both"/>
              <w:rPr>
                <w:rFonts w:cs="Calibri"/>
                <w:b/>
                <w:szCs w:val="22"/>
              </w:rPr>
            </w:pPr>
            <w:r w:rsidRPr="00B765F8">
              <w:rPr>
                <w:rFonts w:cs="Calibri"/>
                <w:b/>
                <w:szCs w:val="22"/>
              </w:rPr>
              <w:t>Επιχειρησιακή διαθεσιμότητα</w:t>
            </w:r>
            <w:bookmarkEnd w:id="2726"/>
            <w:bookmarkEnd w:id="2727"/>
            <w:bookmarkEnd w:id="2728"/>
            <w:bookmarkEnd w:id="2729"/>
            <w:bookmarkEnd w:id="2730"/>
            <w:bookmarkEnd w:id="2731"/>
            <w:bookmarkEnd w:id="2732"/>
            <w:bookmarkEnd w:id="2733"/>
            <w:bookmarkEnd w:id="2734"/>
            <w:bookmarkEnd w:id="2735"/>
            <w:bookmarkEnd w:id="2736"/>
            <w:bookmarkEnd w:id="2737"/>
            <w:r w:rsidRPr="00B765F8">
              <w:rPr>
                <w:rFonts w:cs="Calibri"/>
                <w:b/>
                <w:szCs w:val="22"/>
              </w:rPr>
              <w:t xml:space="preserve">  (Availability)</w:t>
            </w:r>
          </w:p>
          <w:bookmarkEnd w:id="2738"/>
          <w:bookmarkEnd w:id="2739"/>
          <w:p w14:paraId="0A8100C6" w14:textId="77777777" w:rsidR="00CA113B" w:rsidRPr="00B765F8" w:rsidRDefault="00CA113B" w:rsidP="007B437F">
            <w:pPr>
              <w:jc w:val="both"/>
              <w:rPr>
                <w:rFonts w:cs="Calibri"/>
                <w:b/>
                <w:szCs w:val="22"/>
              </w:rPr>
            </w:pPr>
            <w:r w:rsidRPr="00B765F8">
              <w:rPr>
                <w:rFonts w:cs="Calibri"/>
                <w:szCs w:val="22"/>
              </w:rPr>
              <w:t>Ορίζεται  η δυνατότητα ενός συστήματος ή υποσυστήματος  να είναι  διαθέσιμο, προσβάσιμο και χρησιμοποιήσιμο από το  εξουσιοδοτημένο προσωπικό ώστε να ικανοποιούνται οι ελάχιστες προδιαγεγραμμένες απαιτήσεις τεχνικής κ</w:t>
            </w:r>
            <w:r>
              <w:rPr>
                <w:rFonts w:cs="Calibri"/>
                <w:szCs w:val="22"/>
              </w:rPr>
              <w:t>αι επιχειρησιακής εκμετάλλευσης</w:t>
            </w:r>
            <w:r w:rsidRPr="00B765F8">
              <w:rPr>
                <w:rFonts w:cs="Calibri"/>
                <w:szCs w:val="22"/>
              </w:rPr>
              <w:t>, ως ένα ποσοστό μιας δηλωμένης χρονικής περιόδου (ώρες λειτουργίας)  σχετικής με τις απαιτήσεις του συστήματος ή του υποσυστήματος.</w:t>
            </w:r>
          </w:p>
          <w:p w14:paraId="12075358" w14:textId="77777777" w:rsidR="00CA113B" w:rsidRPr="00B765F8" w:rsidRDefault="00CA113B" w:rsidP="007B437F">
            <w:pPr>
              <w:jc w:val="both"/>
              <w:rPr>
                <w:rStyle w:val="KursivTR12"/>
                <w:rFonts w:ascii="Calibri" w:hAnsi="Calibri" w:cs="Calibri"/>
                <w:i w:val="0"/>
                <w:lang w:val="el-GR"/>
              </w:rPr>
            </w:pPr>
            <w:r w:rsidRPr="00B765F8">
              <w:rPr>
                <w:rStyle w:val="KursivTR12"/>
                <w:rFonts w:ascii="Calibri" w:hAnsi="Calibri" w:cs="Calibri"/>
                <w:b/>
                <w:i w:val="0"/>
                <w:lang w:val="el-GR"/>
              </w:rPr>
              <w:t>Δ = Ώρες Λειτουργίας / (</w:t>
            </w:r>
            <w:r w:rsidRPr="00FF1A63">
              <w:rPr>
                <w:rStyle w:val="KursivTR12"/>
                <w:rFonts w:ascii="Calibri" w:hAnsi="Calibri" w:cs="Calibri"/>
                <w:b/>
                <w:i w:val="0"/>
                <w:lang w:val="el-GR"/>
              </w:rPr>
              <w:t xml:space="preserve"> </w:t>
            </w:r>
            <w:r>
              <w:rPr>
                <w:rStyle w:val="KursivTR12"/>
                <w:rFonts w:ascii="Calibri" w:hAnsi="Calibri" w:cs="Calibri"/>
                <w:b/>
                <w:i w:val="0"/>
                <w:lang w:val="el-GR"/>
              </w:rPr>
              <w:t>Ώ</w:t>
            </w:r>
            <w:r w:rsidRPr="00B765F8">
              <w:rPr>
                <w:rStyle w:val="KursivTR12"/>
                <w:rFonts w:ascii="Calibri" w:hAnsi="Calibri" w:cs="Calibri"/>
                <w:b/>
                <w:i w:val="0"/>
                <w:lang w:val="el-GR"/>
              </w:rPr>
              <w:t>ρες Λειτουργίας + Ώρες μη λειτουργίας)</w:t>
            </w:r>
          </w:p>
          <w:p w14:paraId="3E151F46" w14:textId="77777777" w:rsidR="00CA113B" w:rsidRPr="00B765F8" w:rsidRDefault="00CA113B" w:rsidP="002464E4">
            <w:pPr>
              <w:numPr>
                <w:ilvl w:val="0"/>
                <w:numId w:val="76"/>
              </w:numPr>
              <w:tabs>
                <w:tab w:val="clear" w:pos="720"/>
              </w:tabs>
              <w:ind w:left="408"/>
              <w:jc w:val="both"/>
              <w:rPr>
                <w:rStyle w:val="KursivTR12"/>
                <w:rFonts w:ascii="Calibri" w:hAnsi="Calibri" w:cs="Calibri"/>
                <w:i w:val="0"/>
              </w:rPr>
            </w:pPr>
            <w:r w:rsidRPr="00B765F8">
              <w:rPr>
                <w:rStyle w:val="KursivTR12"/>
                <w:rFonts w:ascii="Calibri" w:hAnsi="Calibri" w:cs="Calibri"/>
                <w:b/>
                <w:i w:val="0"/>
              </w:rPr>
              <w:t>Δ</w:t>
            </w:r>
            <w:r w:rsidRPr="00B765F8">
              <w:rPr>
                <w:rStyle w:val="KursivTR12"/>
                <w:rFonts w:ascii="Calibri" w:hAnsi="Calibri" w:cs="Calibri"/>
                <w:i w:val="0"/>
              </w:rPr>
              <w:t xml:space="preserve">:  η επιχειρησιακή διαθεσιμότητα </w:t>
            </w:r>
          </w:p>
          <w:p w14:paraId="4B5DA522" w14:textId="77777777" w:rsidR="00CA113B" w:rsidRPr="00B765F8" w:rsidRDefault="00CA113B" w:rsidP="002464E4">
            <w:pPr>
              <w:numPr>
                <w:ilvl w:val="0"/>
                <w:numId w:val="75"/>
              </w:numPr>
              <w:tabs>
                <w:tab w:val="clear" w:pos="720"/>
              </w:tabs>
              <w:ind w:left="408"/>
              <w:jc w:val="both"/>
              <w:rPr>
                <w:rStyle w:val="KursivTR12"/>
                <w:rFonts w:ascii="Calibri" w:hAnsi="Calibri" w:cs="Calibri"/>
                <w:i w:val="0"/>
                <w:u w:val="single"/>
                <w:lang w:val="el-GR"/>
              </w:rPr>
            </w:pPr>
            <w:r w:rsidRPr="00B765F8">
              <w:rPr>
                <w:rStyle w:val="KursivTR12"/>
                <w:rFonts w:ascii="Calibri" w:hAnsi="Calibri" w:cs="Calibri"/>
                <w:b/>
                <w:i w:val="0"/>
                <w:lang w:val="el-GR"/>
              </w:rPr>
              <w:t>Ώρες Λειτουργίας</w:t>
            </w:r>
            <w:r w:rsidRPr="00B765F8">
              <w:rPr>
                <w:rStyle w:val="KursivTR12"/>
                <w:rFonts w:ascii="Calibri" w:hAnsi="Calibri" w:cs="Calibri"/>
                <w:i w:val="0"/>
                <w:lang w:val="el-GR"/>
              </w:rPr>
              <w:t>: Το σύνολο των ωρών κατά τις οποίες η απόδοση του συστήματος βρίσκεται πάνω  από τις ελάχιστες προδιαγεγραμμένες απαιτήσεις.</w:t>
            </w:r>
          </w:p>
          <w:p w14:paraId="6294E7FC" w14:textId="77777777" w:rsidR="00CA113B" w:rsidRPr="00B765F8" w:rsidRDefault="00CA113B" w:rsidP="002464E4">
            <w:pPr>
              <w:pStyle w:val="ListParagraph1"/>
              <w:numPr>
                <w:ilvl w:val="0"/>
                <w:numId w:val="75"/>
              </w:numPr>
              <w:tabs>
                <w:tab w:val="clear" w:pos="720"/>
              </w:tabs>
              <w:ind w:left="408"/>
              <w:jc w:val="both"/>
              <w:rPr>
                <w:rStyle w:val="KursivTR12"/>
                <w:rFonts w:ascii="Calibri" w:hAnsi="Calibri" w:cs="Calibri"/>
                <w:i w:val="0"/>
                <w:lang w:val="el-GR"/>
              </w:rPr>
            </w:pPr>
            <w:r w:rsidRPr="00B765F8">
              <w:rPr>
                <w:rStyle w:val="KursivTR12"/>
                <w:rFonts w:ascii="Calibri" w:hAnsi="Calibri" w:cs="Calibri"/>
                <w:b/>
                <w:i w:val="0"/>
                <w:lang w:val="el-GR"/>
              </w:rPr>
              <w:t>Ώρες Μη Λειτουργίας</w:t>
            </w:r>
            <w:r w:rsidRPr="00B765F8">
              <w:rPr>
                <w:rStyle w:val="KursivTR12"/>
                <w:rFonts w:ascii="Calibri" w:hAnsi="Calibri" w:cs="Calibri"/>
                <w:i w:val="0"/>
                <w:lang w:val="el-GR"/>
              </w:rPr>
              <w:t xml:space="preserve"> : Το σύνολο των ωρών κατά τις οποίες η απόδοση του συστήματος βρίσκεται κάτω από τις ελάχιστες προδιαγεγραμμένες απαιτήσεις. </w:t>
            </w:r>
          </w:p>
          <w:p w14:paraId="05949833" w14:textId="77777777" w:rsidR="00CA113B" w:rsidRPr="00B765F8" w:rsidRDefault="00CA113B" w:rsidP="002464E4">
            <w:pPr>
              <w:numPr>
                <w:ilvl w:val="0"/>
                <w:numId w:val="75"/>
              </w:numPr>
              <w:tabs>
                <w:tab w:val="clear" w:pos="720"/>
              </w:tabs>
              <w:ind w:left="408"/>
              <w:jc w:val="both"/>
              <w:rPr>
                <w:rFonts w:cs="Calibri"/>
                <w:b/>
                <w:szCs w:val="22"/>
              </w:rPr>
            </w:pPr>
            <w:r w:rsidRPr="00B765F8">
              <w:rPr>
                <w:rStyle w:val="KursivTR12"/>
                <w:rFonts w:ascii="Calibri" w:hAnsi="Calibri" w:cs="Calibri"/>
                <w:i w:val="0"/>
                <w:lang w:val="el-GR"/>
              </w:rPr>
              <w:t xml:space="preserve">Ως </w:t>
            </w:r>
            <w:r w:rsidRPr="00B765F8">
              <w:rPr>
                <w:rStyle w:val="KursivTR12"/>
                <w:rFonts w:ascii="Calibri" w:hAnsi="Calibri" w:cs="Calibri"/>
                <w:b/>
                <w:i w:val="0"/>
                <w:lang w:val="el-GR"/>
              </w:rPr>
              <w:t>σφάλμα</w:t>
            </w:r>
            <w:r w:rsidRPr="00B765F8">
              <w:rPr>
                <w:rStyle w:val="KursivTR12"/>
                <w:rFonts w:ascii="Calibri" w:hAnsi="Calibri" w:cs="Calibri"/>
                <w:i w:val="0"/>
                <w:lang w:val="el-GR"/>
              </w:rPr>
              <w:t xml:space="preserve"> ορίζεται οποιοδήποτε  συμβάν γίνεται αιτία η απόδοση του συστήματος να πέσει κάτω από τις ελάχιστες προδιαγεγραμμένες απαιτήσεις</w:t>
            </w:r>
            <w:r w:rsidRPr="00410B1D">
              <w:rPr>
                <w:rStyle w:val="KursivTR12"/>
                <w:rFonts w:ascii="Calibri" w:hAnsi="Calibri" w:cs="Calibri"/>
                <w:lang w:val="el-GR"/>
              </w:rPr>
              <w:t>.</w:t>
            </w:r>
            <w:r w:rsidRPr="00B765F8">
              <w:rPr>
                <w:rStyle w:val="KursivTR12"/>
                <w:rFonts w:ascii="Calibri" w:hAnsi="Calibri" w:cs="Calibri"/>
                <w:lang w:val="el-GR"/>
              </w:rPr>
              <w:t xml:space="preserve"> </w:t>
            </w:r>
          </w:p>
        </w:tc>
        <w:tc>
          <w:tcPr>
            <w:tcW w:w="1418" w:type="dxa"/>
            <w:vAlign w:val="center"/>
          </w:tcPr>
          <w:p w14:paraId="309F945A" w14:textId="77777777" w:rsidR="00CA113B" w:rsidRPr="002A3F91" w:rsidRDefault="00CA113B" w:rsidP="002A3F91">
            <w:pPr>
              <w:jc w:val="center"/>
              <w:rPr>
                <w:szCs w:val="22"/>
              </w:rPr>
            </w:pPr>
          </w:p>
        </w:tc>
        <w:tc>
          <w:tcPr>
            <w:tcW w:w="1276" w:type="dxa"/>
          </w:tcPr>
          <w:p w14:paraId="750B0088" w14:textId="77777777" w:rsidR="00CA113B" w:rsidRPr="002A3F91" w:rsidRDefault="00CA113B" w:rsidP="002A3F91">
            <w:pPr>
              <w:jc w:val="center"/>
              <w:rPr>
                <w:szCs w:val="22"/>
              </w:rPr>
            </w:pPr>
          </w:p>
        </w:tc>
        <w:tc>
          <w:tcPr>
            <w:tcW w:w="1559" w:type="dxa"/>
          </w:tcPr>
          <w:p w14:paraId="42205851" w14:textId="77777777" w:rsidR="00CA113B" w:rsidRPr="002A3F91" w:rsidRDefault="00CA113B" w:rsidP="002A3F91">
            <w:pPr>
              <w:jc w:val="center"/>
              <w:rPr>
                <w:szCs w:val="22"/>
              </w:rPr>
            </w:pPr>
          </w:p>
        </w:tc>
      </w:tr>
      <w:tr w:rsidR="00CA113B" w:rsidRPr="00B765F8" w14:paraId="3B75FFA2" w14:textId="77777777" w:rsidTr="00F31B80">
        <w:tc>
          <w:tcPr>
            <w:tcW w:w="9759" w:type="dxa"/>
          </w:tcPr>
          <w:p w14:paraId="1E9CF1CA" w14:textId="77777777" w:rsidR="00CA113B" w:rsidRPr="00FF2BCF" w:rsidRDefault="00CA113B" w:rsidP="00AE30AD">
            <w:pPr>
              <w:rPr>
                <w:rFonts w:cs="Calibri"/>
              </w:rPr>
            </w:pPr>
            <w:r w:rsidRPr="00FF2BCF">
              <w:t>ΟΛΥ_130</w:t>
            </w:r>
          </w:p>
          <w:p w14:paraId="05F4948C" w14:textId="77777777" w:rsidR="00CA113B" w:rsidRPr="00B765F8" w:rsidRDefault="00CA113B" w:rsidP="007B437F">
            <w:pPr>
              <w:jc w:val="both"/>
              <w:rPr>
                <w:rFonts w:cs="Calibri"/>
                <w:b/>
                <w:szCs w:val="22"/>
              </w:rPr>
            </w:pPr>
            <w:r w:rsidRPr="00B765F8">
              <w:rPr>
                <w:rFonts w:cs="Calibri"/>
                <w:b/>
                <w:szCs w:val="22"/>
              </w:rPr>
              <w:t>Συντηρησιμότητα</w:t>
            </w:r>
            <w:bookmarkStart w:id="2740" w:name="_Toc1786909"/>
            <w:bookmarkStart w:id="2741" w:name="_Toc1787528"/>
            <w:r w:rsidRPr="00B765F8">
              <w:rPr>
                <w:rFonts w:cs="Calibri"/>
                <w:b/>
                <w:szCs w:val="22"/>
              </w:rPr>
              <w:t xml:space="preserve"> (</w:t>
            </w:r>
            <w:r w:rsidRPr="00B765F8">
              <w:rPr>
                <w:rFonts w:cs="Calibri"/>
                <w:b/>
                <w:szCs w:val="22"/>
                <w:lang w:val="en-US"/>
              </w:rPr>
              <w:t>Maintainability</w:t>
            </w:r>
            <w:r w:rsidRPr="00B765F8">
              <w:rPr>
                <w:rFonts w:cs="Calibri"/>
                <w:b/>
                <w:szCs w:val="22"/>
              </w:rPr>
              <w:t>)</w:t>
            </w:r>
            <w:bookmarkEnd w:id="2740"/>
            <w:bookmarkEnd w:id="2741"/>
            <w:r w:rsidRPr="00B765F8">
              <w:rPr>
                <w:rFonts w:cs="Calibri"/>
                <w:b/>
                <w:szCs w:val="22"/>
              </w:rPr>
              <w:t>:</w:t>
            </w:r>
            <w:r w:rsidRPr="00B765F8">
              <w:rPr>
                <w:rFonts w:cs="Calibri"/>
                <w:szCs w:val="22"/>
              </w:rPr>
              <w:t xml:space="preserve"> ορίζεται η δυνατότητα ενός στοιχείου (συστήματος ή υποσυστήματος) να διατηρείται ή να επανέρχεται σε μια προδιαγραφόμενη  κατάσταση, όταν η συντήρηση γίνεται από εξειδικευμένο προσωπικό, που χρησιμοποιεί τις αρμόζουσες διαδικασίες και μέσα σε κάθε  επίπεδο συντήρησης και επισκευής.</w:t>
            </w:r>
          </w:p>
        </w:tc>
        <w:tc>
          <w:tcPr>
            <w:tcW w:w="1418" w:type="dxa"/>
            <w:vAlign w:val="center"/>
          </w:tcPr>
          <w:p w14:paraId="12F38140" w14:textId="77777777" w:rsidR="00CA113B" w:rsidRPr="002A3F91" w:rsidRDefault="00CA113B" w:rsidP="002A3F91">
            <w:pPr>
              <w:jc w:val="center"/>
              <w:rPr>
                <w:szCs w:val="22"/>
              </w:rPr>
            </w:pPr>
          </w:p>
        </w:tc>
        <w:tc>
          <w:tcPr>
            <w:tcW w:w="1276" w:type="dxa"/>
          </w:tcPr>
          <w:p w14:paraId="22B2252E" w14:textId="77777777" w:rsidR="00CA113B" w:rsidRPr="002A3F91" w:rsidRDefault="00CA113B" w:rsidP="002A3F91">
            <w:pPr>
              <w:jc w:val="center"/>
              <w:rPr>
                <w:szCs w:val="22"/>
              </w:rPr>
            </w:pPr>
          </w:p>
        </w:tc>
        <w:tc>
          <w:tcPr>
            <w:tcW w:w="1559" w:type="dxa"/>
          </w:tcPr>
          <w:p w14:paraId="274920A4" w14:textId="77777777" w:rsidR="00CA113B" w:rsidRPr="002A3F91" w:rsidRDefault="00CA113B" w:rsidP="002A3F91">
            <w:pPr>
              <w:jc w:val="center"/>
              <w:rPr>
                <w:szCs w:val="22"/>
              </w:rPr>
            </w:pPr>
          </w:p>
        </w:tc>
      </w:tr>
      <w:tr w:rsidR="00CA113B" w:rsidRPr="00B765F8" w14:paraId="2AF10B26" w14:textId="77777777" w:rsidTr="00F31B80">
        <w:tc>
          <w:tcPr>
            <w:tcW w:w="9759" w:type="dxa"/>
          </w:tcPr>
          <w:p w14:paraId="38DCAB57" w14:textId="77777777" w:rsidR="00CA113B" w:rsidRPr="00FF2BCF" w:rsidRDefault="00CA113B" w:rsidP="00AE30AD">
            <w:pPr>
              <w:rPr>
                <w:rFonts w:cs="Calibri"/>
              </w:rPr>
            </w:pPr>
            <w:r w:rsidRPr="00FF2BCF">
              <w:t>ΟΛΥ_140</w:t>
            </w:r>
          </w:p>
          <w:p w14:paraId="04A5F902" w14:textId="77777777" w:rsidR="00CA113B" w:rsidRPr="00B765F8" w:rsidRDefault="00CA113B" w:rsidP="007B437F">
            <w:pPr>
              <w:jc w:val="both"/>
              <w:rPr>
                <w:rFonts w:cs="Calibri"/>
                <w:b/>
                <w:szCs w:val="22"/>
              </w:rPr>
            </w:pPr>
            <w:r w:rsidRPr="00B765F8">
              <w:rPr>
                <w:rFonts w:cs="Calibri"/>
                <w:b/>
                <w:szCs w:val="22"/>
              </w:rPr>
              <w:t>Μέσος χρόνος επισκευής (</w:t>
            </w:r>
            <w:r w:rsidRPr="00B765F8">
              <w:rPr>
                <w:rFonts w:cs="Calibri"/>
                <w:b/>
                <w:szCs w:val="22"/>
                <w:lang w:val="en-US"/>
              </w:rPr>
              <w:t>Mean</w:t>
            </w:r>
            <w:r w:rsidRPr="00B765F8">
              <w:rPr>
                <w:rFonts w:cs="Calibri"/>
                <w:b/>
                <w:szCs w:val="22"/>
              </w:rPr>
              <w:t xml:space="preserve"> </w:t>
            </w:r>
            <w:r w:rsidRPr="00B765F8">
              <w:rPr>
                <w:rFonts w:cs="Calibri"/>
                <w:b/>
                <w:szCs w:val="22"/>
                <w:lang w:val="en-US"/>
              </w:rPr>
              <w:t>Time</w:t>
            </w:r>
            <w:r w:rsidRPr="00B765F8">
              <w:rPr>
                <w:rFonts w:cs="Calibri"/>
                <w:b/>
                <w:szCs w:val="22"/>
              </w:rPr>
              <w:t xml:space="preserve"> </w:t>
            </w:r>
            <w:r w:rsidRPr="00B765F8">
              <w:rPr>
                <w:rFonts w:cs="Calibri"/>
                <w:b/>
                <w:szCs w:val="22"/>
                <w:lang w:val="en-US"/>
              </w:rPr>
              <w:t>To</w:t>
            </w:r>
            <w:r w:rsidRPr="00B765F8">
              <w:rPr>
                <w:rFonts w:cs="Calibri"/>
                <w:b/>
                <w:szCs w:val="22"/>
              </w:rPr>
              <w:t xml:space="preserve"> </w:t>
            </w:r>
            <w:r w:rsidRPr="00B765F8">
              <w:rPr>
                <w:rFonts w:cs="Calibri"/>
                <w:b/>
                <w:szCs w:val="22"/>
                <w:lang w:val="en-US"/>
              </w:rPr>
              <w:t>Repair</w:t>
            </w:r>
            <w:r w:rsidRPr="00B765F8">
              <w:rPr>
                <w:rFonts w:cs="Calibri"/>
                <w:b/>
                <w:szCs w:val="22"/>
              </w:rPr>
              <w:t>- MTTR)</w:t>
            </w:r>
            <w:r w:rsidRPr="00B765F8">
              <w:rPr>
                <w:rFonts w:cs="Calibri"/>
                <w:szCs w:val="22"/>
              </w:rPr>
              <w:t xml:space="preserve"> : ορίζεται το πηλίκο του συνολικού χρόνου που απαιτήθηκε για διορθωτική συντήρηση δια του συνολικού αριθμού σφαλμάτων.</w:t>
            </w:r>
          </w:p>
        </w:tc>
        <w:tc>
          <w:tcPr>
            <w:tcW w:w="1418" w:type="dxa"/>
            <w:vAlign w:val="center"/>
          </w:tcPr>
          <w:p w14:paraId="6E4E7161" w14:textId="77777777" w:rsidR="00CA113B" w:rsidRPr="002A3F91" w:rsidRDefault="00CA113B" w:rsidP="002A3F91">
            <w:pPr>
              <w:jc w:val="center"/>
              <w:rPr>
                <w:szCs w:val="22"/>
              </w:rPr>
            </w:pPr>
          </w:p>
        </w:tc>
        <w:tc>
          <w:tcPr>
            <w:tcW w:w="1276" w:type="dxa"/>
          </w:tcPr>
          <w:p w14:paraId="52608428" w14:textId="77777777" w:rsidR="00CA113B" w:rsidRPr="002A3F91" w:rsidRDefault="00CA113B" w:rsidP="002A3F91">
            <w:pPr>
              <w:jc w:val="center"/>
              <w:rPr>
                <w:szCs w:val="22"/>
              </w:rPr>
            </w:pPr>
          </w:p>
        </w:tc>
        <w:tc>
          <w:tcPr>
            <w:tcW w:w="1559" w:type="dxa"/>
          </w:tcPr>
          <w:p w14:paraId="5BBADE5A" w14:textId="77777777" w:rsidR="00CA113B" w:rsidRPr="002A3F91" w:rsidRDefault="00CA113B" w:rsidP="002A3F91">
            <w:pPr>
              <w:jc w:val="center"/>
              <w:rPr>
                <w:szCs w:val="22"/>
              </w:rPr>
            </w:pPr>
          </w:p>
        </w:tc>
      </w:tr>
      <w:tr w:rsidR="00CA113B" w:rsidRPr="00B765F8" w14:paraId="2013E3A7" w14:textId="77777777" w:rsidTr="00F31B80">
        <w:tc>
          <w:tcPr>
            <w:tcW w:w="9759" w:type="dxa"/>
          </w:tcPr>
          <w:p w14:paraId="7C456C38" w14:textId="77777777" w:rsidR="00CA113B" w:rsidRPr="00FF2BCF" w:rsidRDefault="00CA113B" w:rsidP="00AE30AD">
            <w:pPr>
              <w:rPr>
                <w:rFonts w:cs="Calibri"/>
              </w:rPr>
            </w:pPr>
            <w:bookmarkStart w:id="2742" w:name="_Toc264460925"/>
            <w:bookmarkStart w:id="2743" w:name="_Toc264469028"/>
            <w:bookmarkStart w:id="2744" w:name="_Toc264529135"/>
            <w:bookmarkStart w:id="2745" w:name="_Toc478632732"/>
            <w:bookmarkStart w:id="2746" w:name="_Toc478633109"/>
            <w:bookmarkStart w:id="2747" w:name="_Toc478633500"/>
            <w:bookmarkStart w:id="2748" w:name="_Toc478634325"/>
            <w:bookmarkStart w:id="2749" w:name="_Toc1786910"/>
            <w:bookmarkStart w:id="2750" w:name="_Toc1787529"/>
            <w:r w:rsidRPr="00FF2BCF">
              <w:t>ΟΛΥ_150</w:t>
            </w:r>
          </w:p>
          <w:p w14:paraId="0E55A21F" w14:textId="77777777" w:rsidR="00CA113B" w:rsidRPr="00A759DD" w:rsidRDefault="00561428" w:rsidP="007B437F">
            <w:pPr>
              <w:pStyle w:val="2"/>
              <w:rPr>
                <w:rFonts w:cs="Calibri"/>
              </w:rPr>
            </w:pPr>
            <w:bookmarkStart w:id="2751" w:name="_Toc107263390"/>
            <w:r w:rsidRPr="00A759DD">
              <w:rPr>
                <w:rFonts w:cs="Calibri"/>
              </w:rPr>
              <w:lastRenderedPageBreak/>
              <w:t>11</w:t>
            </w:r>
            <w:r w:rsidR="00CA113B" w:rsidRPr="00A759DD">
              <w:rPr>
                <w:rFonts w:cs="Calibri"/>
              </w:rPr>
              <w:t>.3 Πολιτική  συντήρησης</w:t>
            </w:r>
            <w:bookmarkEnd w:id="2742"/>
            <w:bookmarkEnd w:id="2743"/>
            <w:bookmarkEnd w:id="2744"/>
            <w:bookmarkEnd w:id="2745"/>
            <w:bookmarkEnd w:id="2746"/>
            <w:bookmarkEnd w:id="2747"/>
            <w:bookmarkEnd w:id="2748"/>
            <w:bookmarkEnd w:id="2751"/>
          </w:p>
          <w:bookmarkEnd w:id="2749"/>
          <w:bookmarkEnd w:id="2750"/>
          <w:p w14:paraId="063949D2" w14:textId="77777777" w:rsidR="00CA113B" w:rsidRPr="00B765F8" w:rsidRDefault="00CA113B" w:rsidP="007B437F">
            <w:pPr>
              <w:jc w:val="both"/>
              <w:rPr>
                <w:rFonts w:cs="Calibri"/>
                <w:szCs w:val="22"/>
              </w:rPr>
            </w:pPr>
            <w:r w:rsidRPr="00B765F8">
              <w:rPr>
                <w:rFonts w:cs="Calibri"/>
                <w:szCs w:val="22"/>
              </w:rPr>
              <w:t>Η πολιτική συντήρησης των συστημάτων Αεροναυτιλίας (</w:t>
            </w:r>
            <w:r w:rsidRPr="00B765F8">
              <w:rPr>
                <w:rFonts w:cs="Calibri"/>
                <w:szCs w:val="22"/>
                <w:lang w:val="en-US"/>
              </w:rPr>
              <w:t>CNS</w:t>
            </w:r>
            <w:r w:rsidRPr="00B765F8">
              <w:rPr>
                <w:rFonts w:cs="Calibri"/>
                <w:szCs w:val="22"/>
              </w:rPr>
              <w:t>/</w:t>
            </w:r>
            <w:r w:rsidRPr="00B765F8">
              <w:rPr>
                <w:rFonts w:cs="Calibri"/>
                <w:szCs w:val="22"/>
                <w:lang w:val="en-US"/>
              </w:rPr>
              <w:t>ATM</w:t>
            </w:r>
            <w:r w:rsidRPr="00B765F8">
              <w:rPr>
                <w:rFonts w:cs="Calibri"/>
                <w:szCs w:val="22"/>
              </w:rPr>
              <w:t>) της ΥΠΑ αποσκοπεί στο να εξασφαλίζει ότι ένα τέτοιο σύστημα λειτουργεί αδιαλείπτως, με αποδεκτά επίπεδα απόδοσης και ασφάλειας επί τη βάσει διεθνών προτύπων (</w:t>
            </w:r>
            <w:r w:rsidRPr="00B765F8">
              <w:rPr>
                <w:rFonts w:cs="Calibri"/>
                <w:szCs w:val="22"/>
                <w:lang w:val="en-US"/>
              </w:rPr>
              <w:t>ICAO</w:t>
            </w:r>
            <w:r w:rsidRPr="00B765F8">
              <w:rPr>
                <w:rFonts w:cs="Calibri"/>
                <w:szCs w:val="22"/>
              </w:rPr>
              <w:t xml:space="preserve">, </w:t>
            </w:r>
            <w:r w:rsidRPr="00B765F8">
              <w:rPr>
                <w:rFonts w:cs="Calibri"/>
                <w:szCs w:val="22"/>
                <w:lang w:val="en-US"/>
              </w:rPr>
              <w:t>EUROCONTROL</w:t>
            </w:r>
            <w:r w:rsidRPr="00B765F8">
              <w:rPr>
                <w:rFonts w:cs="Calibri"/>
                <w:szCs w:val="22"/>
              </w:rPr>
              <w:t xml:space="preserve">, </w:t>
            </w:r>
            <w:r w:rsidRPr="00B765F8">
              <w:rPr>
                <w:rFonts w:cs="Calibri"/>
                <w:szCs w:val="22"/>
                <w:lang w:val="en-US"/>
              </w:rPr>
              <w:t>SES</w:t>
            </w:r>
            <w:r w:rsidRPr="00B765F8">
              <w:rPr>
                <w:rFonts w:cs="Calibri"/>
                <w:szCs w:val="22"/>
              </w:rPr>
              <w:t xml:space="preserve">, </w:t>
            </w:r>
            <w:r w:rsidRPr="00B765F8">
              <w:rPr>
                <w:rFonts w:cs="Calibri"/>
                <w:szCs w:val="22"/>
                <w:lang w:val="en-US"/>
              </w:rPr>
              <w:t>EASA</w:t>
            </w:r>
            <w:r w:rsidRPr="00B765F8">
              <w:rPr>
                <w:rFonts w:cs="Calibri"/>
                <w:szCs w:val="22"/>
              </w:rPr>
              <w:t xml:space="preserve">, </w:t>
            </w:r>
            <w:r w:rsidRPr="00B765F8">
              <w:rPr>
                <w:rFonts w:cs="Calibri"/>
                <w:szCs w:val="22"/>
                <w:lang w:val="en-US"/>
              </w:rPr>
              <w:t>EUROCAE</w:t>
            </w:r>
            <w:r w:rsidRPr="00B765F8">
              <w:rPr>
                <w:rFonts w:cs="Calibri"/>
                <w:szCs w:val="22"/>
              </w:rPr>
              <w:t xml:space="preserve">), ικανοποιώντας  τις  απαιτήσεις για μέγιστη διαθεσιμότητα και αξιοπιστία. </w:t>
            </w:r>
          </w:p>
        </w:tc>
        <w:tc>
          <w:tcPr>
            <w:tcW w:w="1418" w:type="dxa"/>
            <w:vAlign w:val="center"/>
          </w:tcPr>
          <w:p w14:paraId="5ED1A680" w14:textId="77777777" w:rsidR="00CA113B" w:rsidRPr="002A3F91" w:rsidRDefault="00CA113B" w:rsidP="002A3F91">
            <w:pPr>
              <w:jc w:val="center"/>
              <w:rPr>
                <w:szCs w:val="22"/>
              </w:rPr>
            </w:pPr>
            <w:r>
              <w:rPr>
                <w:szCs w:val="22"/>
              </w:rPr>
              <w:lastRenderedPageBreak/>
              <w:t>ΝΑΙ</w:t>
            </w:r>
          </w:p>
        </w:tc>
        <w:tc>
          <w:tcPr>
            <w:tcW w:w="1276" w:type="dxa"/>
          </w:tcPr>
          <w:p w14:paraId="2BED5298" w14:textId="77777777" w:rsidR="00CA113B" w:rsidRPr="002A3F91" w:rsidRDefault="00CA113B" w:rsidP="002A3F91">
            <w:pPr>
              <w:jc w:val="center"/>
              <w:rPr>
                <w:szCs w:val="22"/>
              </w:rPr>
            </w:pPr>
          </w:p>
        </w:tc>
        <w:tc>
          <w:tcPr>
            <w:tcW w:w="1559" w:type="dxa"/>
          </w:tcPr>
          <w:p w14:paraId="4A865FBE" w14:textId="77777777" w:rsidR="00CA113B" w:rsidRPr="002A3F91" w:rsidRDefault="00CA113B" w:rsidP="002A3F91">
            <w:pPr>
              <w:jc w:val="center"/>
              <w:rPr>
                <w:szCs w:val="22"/>
              </w:rPr>
            </w:pPr>
          </w:p>
        </w:tc>
      </w:tr>
      <w:tr w:rsidR="00CA113B" w:rsidRPr="00B765F8" w14:paraId="4F9D7F25" w14:textId="77777777" w:rsidTr="00F31B80">
        <w:tc>
          <w:tcPr>
            <w:tcW w:w="9759" w:type="dxa"/>
          </w:tcPr>
          <w:p w14:paraId="36113929" w14:textId="77777777" w:rsidR="00CA113B" w:rsidRPr="00FF2BCF" w:rsidRDefault="00CA113B" w:rsidP="00AE30AD">
            <w:pPr>
              <w:rPr>
                <w:rFonts w:cs="Calibri"/>
              </w:rPr>
            </w:pPr>
            <w:bookmarkStart w:id="2752" w:name="_Toc264460926"/>
            <w:bookmarkStart w:id="2753" w:name="_Toc264469029"/>
            <w:bookmarkStart w:id="2754" w:name="_Toc264529136"/>
            <w:bookmarkStart w:id="2755" w:name="_Toc478632733"/>
            <w:bookmarkStart w:id="2756" w:name="_Toc478633110"/>
            <w:bookmarkStart w:id="2757" w:name="_Toc478633501"/>
            <w:bookmarkStart w:id="2758" w:name="_Toc478634326"/>
            <w:r w:rsidRPr="00FF2BCF">
              <w:t>ΟΛΥ_160</w:t>
            </w:r>
          </w:p>
          <w:p w14:paraId="4DCABC46" w14:textId="77777777" w:rsidR="00CA113B" w:rsidRPr="00A759DD" w:rsidRDefault="00561428" w:rsidP="007B437F">
            <w:pPr>
              <w:pStyle w:val="2"/>
              <w:rPr>
                <w:rFonts w:cs="Calibri"/>
              </w:rPr>
            </w:pPr>
            <w:bookmarkStart w:id="2759" w:name="_Toc107263391"/>
            <w:r w:rsidRPr="00A759DD">
              <w:rPr>
                <w:rFonts w:cs="Calibri"/>
              </w:rPr>
              <w:t>11</w:t>
            </w:r>
            <w:r w:rsidR="00CA113B" w:rsidRPr="00A759DD">
              <w:rPr>
                <w:rFonts w:cs="Calibri"/>
              </w:rPr>
              <w:t>.4 Μον</w:t>
            </w:r>
            <w:r w:rsidR="00CA113B" w:rsidRPr="00A759DD">
              <w:rPr>
                <w:rStyle w:val="2Char"/>
              </w:rPr>
              <w:t>τ</w:t>
            </w:r>
            <w:r w:rsidR="00CA113B" w:rsidRPr="00A759DD">
              <w:rPr>
                <w:rFonts w:cs="Calibri"/>
              </w:rPr>
              <w:t>έλο Αξιοπιστίας (</w:t>
            </w:r>
            <w:r w:rsidR="00CA113B" w:rsidRPr="00B765F8">
              <w:rPr>
                <w:rFonts w:cs="Calibri"/>
                <w:lang w:val="en-US"/>
              </w:rPr>
              <w:t>RAM</w:t>
            </w:r>
            <w:r w:rsidR="00CA113B" w:rsidRPr="00A759DD">
              <w:rPr>
                <w:rFonts w:cs="Calibri"/>
              </w:rPr>
              <w:t>)</w:t>
            </w:r>
            <w:bookmarkEnd w:id="2752"/>
            <w:bookmarkEnd w:id="2753"/>
            <w:bookmarkEnd w:id="2754"/>
            <w:bookmarkEnd w:id="2755"/>
            <w:bookmarkEnd w:id="2756"/>
            <w:bookmarkEnd w:id="2757"/>
            <w:bookmarkEnd w:id="2758"/>
            <w:bookmarkEnd w:id="2759"/>
          </w:p>
          <w:p w14:paraId="75A5B639" w14:textId="77777777" w:rsidR="00CA113B" w:rsidRPr="00B765F8" w:rsidRDefault="00CA113B" w:rsidP="005C7212">
            <w:pPr>
              <w:jc w:val="both"/>
              <w:rPr>
                <w:rFonts w:cs="Calibri"/>
                <w:szCs w:val="22"/>
              </w:rPr>
            </w:pPr>
            <w:r w:rsidRPr="00B765F8">
              <w:rPr>
                <w:rFonts w:cs="Calibri"/>
                <w:szCs w:val="22"/>
              </w:rPr>
              <w:t>Ο προμηθευτής πρέπει να  τεκμηριώσει τις δυνατότητες του συστήματος εν τω συνόλω και επί μέρους να επιτύχει την απαιτούμενη τιμή  RAM ,</w:t>
            </w:r>
            <w:r w:rsidR="0081752B">
              <w:rPr>
                <w:rFonts w:cs="Calibri"/>
                <w:szCs w:val="22"/>
              </w:rPr>
              <w:t>σύμφωνα με τ</w:t>
            </w:r>
            <w:r w:rsidR="005C7212">
              <w:rPr>
                <w:rFonts w:cs="Calibri"/>
                <w:szCs w:val="22"/>
              </w:rPr>
              <w:t xml:space="preserve">ο </w:t>
            </w:r>
            <w:r w:rsidR="005C7212">
              <w:rPr>
                <w:rFonts w:cs="Calibri"/>
                <w:szCs w:val="22"/>
                <w:lang w:val="en-US"/>
              </w:rPr>
              <w:t>MIL</w:t>
            </w:r>
            <w:r w:rsidR="005C7212" w:rsidRPr="005C7212">
              <w:rPr>
                <w:rFonts w:cs="Calibri"/>
                <w:szCs w:val="22"/>
              </w:rPr>
              <w:t>-217</w:t>
            </w:r>
            <w:r w:rsidR="005C7212">
              <w:rPr>
                <w:rFonts w:cs="Calibri"/>
                <w:szCs w:val="22"/>
                <w:lang w:val="en-US"/>
              </w:rPr>
              <w:t>B</w:t>
            </w:r>
            <w:r w:rsidR="005C7212" w:rsidRPr="005C7212">
              <w:rPr>
                <w:rFonts w:cs="Calibri"/>
                <w:szCs w:val="22"/>
              </w:rPr>
              <w:t>.</w:t>
            </w:r>
            <w:r w:rsidRPr="00B765F8">
              <w:rPr>
                <w:rFonts w:cs="Calibri"/>
                <w:szCs w:val="22"/>
              </w:rPr>
              <w:t xml:space="preserve"> Ο ρυθμός εμφάνισης βλαβών, ο </w:t>
            </w:r>
            <w:r w:rsidRPr="00B765F8">
              <w:rPr>
                <w:rFonts w:cs="Calibri"/>
                <w:b/>
                <w:szCs w:val="22"/>
              </w:rPr>
              <w:t>ΜTBF</w:t>
            </w:r>
            <w:r w:rsidRPr="00B765F8">
              <w:rPr>
                <w:rFonts w:cs="Calibri"/>
                <w:szCs w:val="22"/>
              </w:rPr>
              <w:t xml:space="preserve"> σε ώρες, η αναλογία επισκευών, ο </w:t>
            </w:r>
            <w:r w:rsidRPr="00B765F8">
              <w:rPr>
                <w:rFonts w:cs="Calibri"/>
                <w:b/>
                <w:szCs w:val="22"/>
              </w:rPr>
              <w:t xml:space="preserve">MTTR </w:t>
            </w:r>
            <w:r w:rsidRPr="00B765F8">
              <w:rPr>
                <w:rFonts w:cs="Calibri"/>
                <w:szCs w:val="22"/>
              </w:rPr>
              <w:t>σε ώρες και η διαθεσιμότητα πρέπει να  φαίνονται καθαρά είτε στα διαγράμματα είτε σε κατάλογο (</w:t>
            </w:r>
            <w:r w:rsidRPr="00B765F8">
              <w:rPr>
                <w:rFonts w:cs="Calibri"/>
                <w:szCs w:val="22"/>
                <w:lang w:val="en-US"/>
              </w:rPr>
              <w:t>family</w:t>
            </w:r>
            <w:r w:rsidRPr="00B765F8">
              <w:rPr>
                <w:rFonts w:cs="Calibri"/>
                <w:szCs w:val="22"/>
              </w:rPr>
              <w:t xml:space="preserve"> </w:t>
            </w:r>
            <w:r w:rsidRPr="00B765F8">
              <w:rPr>
                <w:rFonts w:cs="Calibri"/>
                <w:szCs w:val="22"/>
                <w:lang w:val="en-US"/>
              </w:rPr>
              <w:t>tree</w:t>
            </w:r>
            <w:r w:rsidRPr="00B765F8">
              <w:rPr>
                <w:rFonts w:cs="Calibri"/>
                <w:szCs w:val="22"/>
              </w:rPr>
              <w:t xml:space="preserve">) με ανάλυση του εξοπλισμού σε επίπεδο </w:t>
            </w:r>
            <w:r w:rsidRPr="00B765F8">
              <w:rPr>
                <w:rFonts w:cs="Calibri"/>
                <w:b/>
                <w:szCs w:val="22"/>
              </w:rPr>
              <w:t>LRU-SRU.</w:t>
            </w:r>
          </w:p>
        </w:tc>
        <w:tc>
          <w:tcPr>
            <w:tcW w:w="1418" w:type="dxa"/>
            <w:vAlign w:val="center"/>
          </w:tcPr>
          <w:p w14:paraId="714C9F04" w14:textId="77777777" w:rsidR="00CA113B" w:rsidRPr="002A3F91" w:rsidRDefault="00CA113B" w:rsidP="002A3F91">
            <w:pPr>
              <w:jc w:val="center"/>
              <w:rPr>
                <w:szCs w:val="22"/>
              </w:rPr>
            </w:pPr>
            <w:r>
              <w:rPr>
                <w:szCs w:val="22"/>
              </w:rPr>
              <w:t>ΝΑΙ</w:t>
            </w:r>
          </w:p>
        </w:tc>
        <w:tc>
          <w:tcPr>
            <w:tcW w:w="1276" w:type="dxa"/>
          </w:tcPr>
          <w:p w14:paraId="237D5577" w14:textId="77777777" w:rsidR="00CA113B" w:rsidRPr="002A3F91" w:rsidRDefault="00CA113B" w:rsidP="002A3F91">
            <w:pPr>
              <w:jc w:val="center"/>
              <w:rPr>
                <w:szCs w:val="22"/>
              </w:rPr>
            </w:pPr>
          </w:p>
        </w:tc>
        <w:tc>
          <w:tcPr>
            <w:tcW w:w="1559" w:type="dxa"/>
          </w:tcPr>
          <w:p w14:paraId="1A447732" w14:textId="77777777" w:rsidR="00CA113B" w:rsidRPr="002A3F91" w:rsidRDefault="00CA113B" w:rsidP="002A3F91">
            <w:pPr>
              <w:jc w:val="center"/>
              <w:rPr>
                <w:szCs w:val="22"/>
              </w:rPr>
            </w:pPr>
          </w:p>
        </w:tc>
      </w:tr>
      <w:tr w:rsidR="00CA113B" w:rsidRPr="00B765F8" w14:paraId="78808ADD" w14:textId="77777777" w:rsidTr="00F31B80">
        <w:tc>
          <w:tcPr>
            <w:tcW w:w="9759" w:type="dxa"/>
          </w:tcPr>
          <w:p w14:paraId="6823A14E" w14:textId="77777777" w:rsidR="00CA113B" w:rsidRPr="00FF2BCF" w:rsidRDefault="00CA113B" w:rsidP="00AE30AD">
            <w:pPr>
              <w:rPr>
                <w:rFonts w:cs="Calibri"/>
              </w:rPr>
            </w:pPr>
            <w:bookmarkStart w:id="2760" w:name="_Toc264460927"/>
            <w:bookmarkStart w:id="2761" w:name="_Toc264469030"/>
            <w:bookmarkStart w:id="2762" w:name="_Toc264529137"/>
            <w:bookmarkStart w:id="2763" w:name="_Toc478632734"/>
            <w:bookmarkStart w:id="2764" w:name="_Toc478633111"/>
            <w:bookmarkStart w:id="2765" w:name="_Toc478633502"/>
            <w:bookmarkStart w:id="2766" w:name="_Toc478634327"/>
            <w:r w:rsidRPr="00FF2BCF">
              <w:t>ΟΛΥ_170</w:t>
            </w:r>
          </w:p>
          <w:p w14:paraId="39F018A2" w14:textId="77777777" w:rsidR="00CA113B" w:rsidRPr="00A759DD" w:rsidRDefault="00561428" w:rsidP="007B437F">
            <w:pPr>
              <w:pStyle w:val="2"/>
              <w:rPr>
                <w:rFonts w:cs="Calibri"/>
              </w:rPr>
            </w:pPr>
            <w:bookmarkStart w:id="2767" w:name="_Toc107263392"/>
            <w:r w:rsidRPr="00A759DD">
              <w:rPr>
                <w:rFonts w:cs="Calibri"/>
              </w:rPr>
              <w:t>11</w:t>
            </w:r>
            <w:r w:rsidR="00CA113B" w:rsidRPr="00A759DD">
              <w:rPr>
                <w:rFonts w:cs="Calibri"/>
              </w:rPr>
              <w:t>.5 Επαλήθευση του RAM</w:t>
            </w:r>
            <w:bookmarkEnd w:id="2760"/>
            <w:bookmarkEnd w:id="2761"/>
            <w:bookmarkEnd w:id="2762"/>
            <w:bookmarkEnd w:id="2763"/>
            <w:bookmarkEnd w:id="2764"/>
            <w:bookmarkEnd w:id="2765"/>
            <w:bookmarkEnd w:id="2766"/>
            <w:bookmarkEnd w:id="2767"/>
          </w:p>
          <w:p w14:paraId="4AEDDCE3" w14:textId="018CF4E4" w:rsidR="00CA113B" w:rsidRPr="00B765F8" w:rsidRDefault="00CA113B" w:rsidP="005A5C5F">
            <w:pPr>
              <w:jc w:val="both"/>
              <w:rPr>
                <w:rFonts w:cs="Calibri"/>
                <w:b/>
                <w:szCs w:val="22"/>
              </w:rPr>
            </w:pPr>
            <w:r w:rsidRPr="00B765F8">
              <w:rPr>
                <w:rFonts w:cs="Calibri"/>
                <w:szCs w:val="22"/>
              </w:rPr>
              <w:t>Ένα μήνα πριν  το τέλος της εγγυη</w:t>
            </w:r>
            <w:r>
              <w:rPr>
                <w:rFonts w:cs="Calibri"/>
                <w:szCs w:val="22"/>
              </w:rPr>
              <w:t xml:space="preserve">τικής περιόδου πρέπει να γίνει </w:t>
            </w:r>
            <w:r w:rsidRPr="00B765F8">
              <w:rPr>
                <w:rFonts w:cs="Calibri"/>
                <w:szCs w:val="22"/>
              </w:rPr>
              <w:t>εξακρίβωση των μεγεθών του RAM, όπω</w:t>
            </w:r>
            <w:r>
              <w:rPr>
                <w:rFonts w:cs="Calibri"/>
                <w:szCs w:val="22"/>
              </w:rPr>
              <w:t>ς καθορίζονται από τ</w:t>
            </w:r>
            <w:r w:rsidR="002A4513">
              <w:rPr>
                <w:rFonts w:cs="Calibri"/>
                <w:szCs w:val="22"/>
              </w:rPr>
              <w:t>η</w:t>
            </w:r>
            <w:r>
              <w:rPr>
                <w:rFonts w:cs="Calibri"/>
                <w:szCs w:val="22"/>
              </w:rPr>
              <w:t xml:space="preserve"> σύμβαση, </w:t>
            </w:r>
            <w:r w:rsidRPr="00B765F8">
              <w:rPr>
                <w:rFonts w:cs="Calibri"/>
                <w:szCs w:val="22"/>
              </w:rPr>
              <w:t>βάση των στατιστικών μεγεθών τω</w:t>
            </w:r>
            <w:r>
              <w:rPr>
                <w:rFonts w:cs="Calibri"/>
                <w:szCs w:val="22"/>
              </w:rPr>
              <w:t xml:space="preserve">ν τελευταίων 12 μηνών </w:t>
            </w:r>
            <w:r w:rsidR="005A5C5F">
              <w:rPr>
                <w:rFonts w:cs="Calibri"/>
                <w:szCs w:val="22"/>
              </w:rPr>
              <w:t>σ</w:t>
            </w:r>
            <w:r>
              <w:rPr>
                <w:rFonts w:cs="Calibri"/>
                <w:szCs w:val="22"/>
              </w:rPr>
              <w:t xml:space="preserve">υνεχούς </w:t>
            </w:r>
            <w:r w:rsidRPr="00B765F8">
              <w:rPr>
                <w:rFonts w:cs="Calibri"/>
                <w:szCs w:val="22"/>
              </w:rPr>
              <w:t>κανονικής λειτουργίας του εξοπλισμού, π</w:t>
            </w:r>
            <w:r>
              <w:rPr>
                <w:rFonts w:cs="Calibri"/>
                <w:szCs w:val="22"/>
              </w:rPr>
              <w:t xml:space="preserve">ου θα βασίζονται σε ημερολόγιο </w:t>
            </w:r>
            <w:r w:rsidRPr="00B765F8">
              <w:rPr>
                <w:rFonts w:cs="Calibri"/>
                <w:szCs w:val="22"/>
              </w:rPr>
              <w:t>καταγραφών (log), το οποίο θα διατηρείτα</w:t>
            </w:r>
            <w:r>
              <w:rPr>
                <w:rFonts w:cs="Calibri"/>
                <w:szCs w:val="22"/>
              </w:rPr>
              <w:t xml:space="preserve">ι από το τεχνικό προσωπικό της </w:t>
            </w:r>
            <w:r w:rsidRPr="00B765F8">
              <w:rPr>
                <w:rFonts w:cs="Calibri"/>
                <w:szCs w:val="22"/>
              </w:rPr>
              <w:t>ΥΠΑ σε συνεργασία με τον προμηθευτή.</w:t>
            </w:r>
          </w:p>
        </w:tc>
        <w:tc>
          <w:tcPr>
            <w:tcW w:w="1418" w:type="dxa"/>
            <w:vAlign w:val="center"/>
          </w:tcPr>
          <w:p w14:paraId="223FC8BC" w14:textId="77777777" w:rsidR="00CA113B" w:rsidRPr="002A3F91" w:rsidRDefault="00CA113B" w:rsidP="002A3F91">
            <w:pPr>
              <w:jc w:val="center"/>
              <w:rPr>
                <w:szCs w:val="22"/>
              </w:rPr>
            </w:pPr>
            <w:r>
              <w:rPr>
                <w:szCs w:val="22"/>
              </w:rPr>
              <w:t>ΝΑΙ</w:t>
            </w:r>
          </w:p>
        </w:tc>
        <w:tc>
          <w:tcPr>
            <w:tcW w:w="1276" w:type="dxa"/>
          </w:tcPr>
          <w:p w14:paraId="040486BA" w14:textId="77777777" w:rsidR="00CA113B" w:rsidRPr="002A3F91" w:rsidRDefault="00CA113B" w:rsidP="002A3F91">
            <w:pPr>
              <w:jc w:val="center"/>
              <w:rPr>
                <w:szCs w:val="22"/>
              </w:rPr>
            </w:pPr>
          </w:p>
        </w:tc>
        <w:tc>
          <w:tcPr>
            <w:tcW w:w="1559" w:type="dxa"/>
          </w:tcPr>
          <w:p w14:paraId="3CB14A6A" w14:textId="77777777" w:rsidR="00CA113B" w:rsidRPr="002A3F91" w:rsidRDefault="00CA113B" w:rsidP="002A3F91">
            <w:pPr>
              <w:jc w:val="center"/>
              <w:rPr>
                <w:szCs w:val="22"/>
              </w:rPr>
            </w:pPr>
          </w:p>
        </w:tc>
      </w:tr>
      <w:tr w:rsidR="00CA113B" w:rsidRPr="00B765F8" w14:paraId="4F21CE9C" w14:textId="77777777" w:rsidTr="00F31B80">
        <w:tc>
          <w:tcPr>
            <w:tcW w:w="9759" w:type="dxa"/>
          </w:tcPr>
          <w:p w14:paraId="765C2FA0" w14:textId="77777777" w:rsidR="00CA113B" w:rsidRPr="00FF2BCF" w:rsidRDefault="00CA113B" w:rsidP="00AE30AD">
            <w:pPr>
              <w:rPr>
                <w:rFonts w:cs="Calibri"/>
              </w:rPr>
            </w:pPr>
            <w:bookmarkStart w:id="2768" w:name="_Toc264460928"/>
            <w:bookmarkStart w:id="2769" w:name="_Toc264469031"/>
            <w:bookmarkStart w:id="2770" w:name="_Toc264529138"/>
            <w:bookmarkStart w:id="2771" w:name="_Toc478632735"/>
            <w:bookmarkStart w:id="2772" w:name="_Toc478633112"/>
            <w:bookmarkStart w:id="2773" w:name="_Toc478633503"/>
            <w:bookmarkStart w:id="2774" w:name="_Toc478634328"/>
            <w:bookmarkStart w:id="2775" w:name="_Toc1787050"/>
            <w:bookmarkStart w:id="2776" w:name="_Toc1787669"/>
            <w:r w:rsidRPr="00FF2BCF">
              <w:t>ΟΛΥ_180</w:t>
            </w:r>
          </w:p>
          <w:p w14:paraId="499C0A54" w14:textId="77777777" w:rsidR="00CA113B" w:rsidRPr="00A759DD" w:rsidRDefault="00561428" w:rsidP="007B437F">
            <w:pPr>
              <w:pStyle w:val="2"/>
              <w:rPr>
                <w:rFonts w:cs="Calibri"/>
                <w:i/>
              </w:rPr>
            </w:pPr>
            <w:bookmarkStart w:id="2777" w:name="_Toc107263393"/>
            <w:r w:rsidRPr="00A759DD">
              <w:rPr>
                <w:rFonts w:cs="Calibri"/>
              </w:rPr>
              <w:lastRenderedPageBreak/>
              <w:t>11</w:t>
            </w:r>
            <w:r w:rsidR="00CA113B" w:rsidRPr="00A759DD">
              <w:rPr>
                <w:rFonts w:cs="Calibri"/>
              </w:rPr>
              <w:t>.6 Πρόγραμμα Εξακρίβωσης RAM</w:t>
            </w:r>
            <w:bookmarkEnd w:id="2768"/>
            <w:bookmarkEnd w:id="2769"/>
            <w:bookmarkEnd w:id="2770"/>
            <w:bookmarkEnd w:id="2771"/>
            <w:bookmarkEnd w:id="2772"/>
            <w:bookmarkEnd w:id="2773"/>
            <w:bookmarkEnd w:id="2774"/>
            <w:bookmarkEnd w:id="2777"/>
          </w:p>
          <w:bookmarkEnd w:id="2775"/>
          <w:bookmarkEnd w:id="2776"/>
          <w:p w14:paraId="02452671"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Ο προμηθευτής πρέπει να συμπε</w:t>
            </w:r>
            <w:r>
              <w:rPr>
                <w:rFonts w:ascii="Calibri" w:hAnsi="Calibri" w:cs="Calibri"/>
                <w:szCs w:val="22"/>
              </w:rPr>
              <w:t>ριλάβει στην προσφορά του  Η/Υ «φορτωμένο»</w:t>
            </w:r>
            <w:r w:rsidRPr="00B765F8">
              <w:rPr>
                <w:rFonts w:ascii="Calibri" w:hAnsi="Calibri" w:cs="Calibri"/>
                <w:szCs w:val="22"/>
              </w:rPr>
              <w:t xml:space="preserve"> με πιστοποιημένο πρόγραμμα παρακολούθησης και εξακρίβωσης της διαθεσιμότητας, που θα παρασχεθεί τουλάχιστον 3 μήνες πριν την έναρξη των ελέγχων παραλαβής στις θέσεις εγκατάστασης. </w:t>
            </w:r>
          </w:p>
          <w:p w14:paraId="31E05C13" w14:textId="77777777" w:rsidR="00CA113B" w:rsidRPr="00B765F8" w:rsidRDefault="00CA113B" w:rsidP="007B437F">
            <w:pPr>
              <w:pStyle w:val="Paragraph"/>
              <w:rPr>
                <w:rFonts w:ascii="Calibri" w:hAnsi="Calibri" w:cs="Calibri"/>
                <w:i/>
                <w:szCs w:val="22"/>
              </w:rPr>
            </w:pPr>
            <w:r w:rsidRPr="00B765F8">
              <w:rPr>
                <w:rFonts w:ascii="Calibri" w:hAnsi="Calibri" w:cs="Calibri"/>
                <w:szCs w:val="22"/>
              </w:rPr>
              <w:t>Το πρόγραμμα παρακολούθησης της διαθεσιμότητας πρέπει να εγκριθεί από την ΥΠΑ, πριν την έναρξη των ελέγχων παραλαβής στις θέσεις εγκατάστασης.</w:t>
            </w:r>
          </w:p>
        </w:tc>
        <w:tc>
          <w:tcPr>
            <w:tcW w:w="1418" w:type="dxa"/>
            <w:vAlign w:val="center"/>
          </w:tcPr>
          <w:p w14:paraId="07390007" w14:textId="77777777" w:rsidR="00CA113B" w:rsidRPr="002A3F91" w:rsidRDefault="00CA113B" w:rsidP="002A3F91">
            <w:pPr>
              <w:jc w:val="center"/>
              <w:rPr>
                <w:szCs w:val="22"/>
              </w:rPr>
            </w:pPr>
            <w:r>
              <w:rPr>
                <w:szCs w:val="22"/>
              </w:rPr>
              <w:lastRenderedPageBreak/>
              <w:t>ΝΑΙ</w:t>
            </w:r>
          </w:p>
        </w:tc>
        <w:tc>
          <w:tcPr>
            <w:tcW w:w="1276" w:type="dxa"/>
          </w:tcPr>
          <w:p w14:paraId="30C2BCB9" w14:textId="77777777" w:rsidR="00CA113B" w:rsidRPr="002A3F91" w:rsidRDefault="00CA113B" w:rsidP="002A3F91">
            <w:pPr>
              <w:jc w:val="center"/>
              <w:rPr>
                <w:szCs w:val="22"/>
              </w:rPr>
            </w:pPr>
          </w:p>
        </w:tc>
        <w:tc>
          <w:tcPr>
            <w:tcW w:w="1559" w:type="dxa"/>
          </w:tcPr>
          <w:p w14:paraId="39CED72E" w14:textId="77777777" w:rsidR="00CA113B" w:rsidRPr="002A3F91" w:rsidRDefault="00CA113B" w:rsidP="002A3F91">
            <w:pPr>
              <w:jc w:val="center"/>
              <w:rPr>
                <w:szCs w:val="22"/>
              </w:rPr>
            </w:pPr>
          </w:p>
        </w:tc>
      </w:tr>
      <w:tr w:rsidR="00CA113B" w:rsidRPr="00B765F8" w14:paraId="174F4078" w14:textId="77777777" w:rsidTr="00F31B80">
        <w:tc>
          <w:tcPr>
            <w:tcW w:w="9759" w:type="dxa"/>
          </w:tcPr>
          <w:p w14:paraId="5F001AC6" w14:textId="77777777" w:rsidR="00CA113B" w:rsidRPr="00FF2BCF" w:rsidRDefault="00CA113B" w:rsidP="00AE30AD">
            <w:pPr>
              <w:rPr>
                <w:rFonts w:cs="Calibri"/>
              </w:rPr>
            </w:pPr>
            <w:r w:rsidRPr="00FF2BCF">
              <w:t>ΟΛΥ_190</w:t>
            </w:r>
          </w:p>
          <w:p w14:paraId="2210118C"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 xml:space="preserve">Κατά την διάρκεια των </w:t>
            </w:r>
            <w:r w:rsidRPr="00B765F8">
              <w:rPr>
                <w:rFonts w:ascii="Calibri" w:hAnsi="Calibri" w:cs="Calibri"/>
                <w:szCs w:val="22"/>
                <w:lang w:val="en-US"/>
              </w:rPr>
              <w:t>D</w:t>
            </w:r>
            <w:r w:rsidRPr="00B765F8">
              <w:rPr>
                <w:rFonts w:ascii="Calibri" w:hAnsi="Calibri" w:cs="Calibri"/>
                <w:szCs w:val="22"/>
              </w:rPr>
              <w:t>.</w:t>
            </w:r>
            <w:r w:rsidRPr="00B765F8">
              <w:rPr>
                <w:rFonts w:ascii="Calibri" w:hAnsi="Calibri" w:cs="Calibri"/>
                <w:szCs w:val="22"/>
                <w:lang w:val="en-US"/>
              </w:rPr>
              <w:t>F</w:t>
            </w:r>
            <w:r w:rsidRPr="00B765F8">
              <w:rPr>
                <w:rFonts w:ascii="Calibri" w:hAnsi="Calibri" w:cs="Calibri"/>
                <w:szCs w:val="22"/>
              </w:rPr>
              <w:t>.</w:t>
            </w:r>
            <w:r w:rsidRPr="00B765F8">
              <w:rPr>
                <w:rFonts w:ascii="Calibri" w:hAnsi="Calibri" w:cs="Calibri"/>
                <w:szCs w:val="22"/>
                <w:lang w:val="en-US"/>
              </w:rPr>
              <w:t>S</w:t>
            </w:r>
            <w:r w:rsidRPr="00B765F8">
              <w:rPr>
                <w:rFonts w:ascii="Calibri" w:hAnsi="Calibri" w:cs="Calibri"/>
                <w:szCs w:val="22"/>
              </w:rPr>
              <w:t xml:space="preserve"> θα καθορισθούν διαδικασίες αναφοράς εξακρίβωσης </w:t>
            </w:r>
            <w:r w:rsidRPr="00B765F8">
              <w:rPr>
                <w:rFonts w:ascii="Calibri" w:hAnsi="Calibri" w:cs="Calibri"/>
                <w:szCs w:val="22"/>
                <w:lang w:val="en-US"/>
              </w:rPr>
              <w:t>RAM</w:t>
            </w:r>
            <w:r w:rsidRPr="00B765F8">
              <w:rPr>
                <w:rFonts w:ascii="Calibri" w:hAnsi="Calibri" w:cs="Calibri"/>
                <w:szCs w:val="22"/>
              </w:rPr>
              <w:t xml:space="preserve"> μεταξύ της ΥΠΑ και του προμηθευτή.</w:t>
            </w:r>
          </w:p>
        </w:tc>
        <w:tc>
          <w:tcPr>
            <w:tcW w:w="1418" w:type="dxa"/>
            <w:vAlign w:val="center"/>
          </w:tcPr>
          <w:p w14:paraId="5D7DE5C0" w14:textId="77777777" w:rsidR="00CA113B" w:rsidRPr="002A3F91" w:rsidRDefault="00CA113B" w:rsidP="002A3F91">
            <w:pPr>
              <w:jc w:val="center"/>
              <w:rPr>
                <w:szCs w:val="22"/>
              </w:rPr>
            </w:pPr>
            <w:r>
              <w:rPr>
                <w:szCs w:val="22"/>
              </w:rPr>
              <w:t>ΝΑΙ</w:t>
            </w:r>
          </w:p>
        </w:tc>
        <w:tc>
          <w:tcPr>
            <w:tcW w:w="1276" w:type="dxa"/>
          </w:tcPr>
          <w:p w14:paraId="41E3D1F0" w14:textId="77777777" w:rsidR="00CA113B" w:rsidRPr="002A3F91" w:rsidRDefault="00CA113B" w:rsidP="002A3F91">
            <w:pPr>
              <w:jc w:val="center"/>
              <w:rPr>
                <w:szCs w:val="22"/>
              </w:rPr>
            </w:pPr>
          </w:p>
        </w:tc>
        <w:tc>
          <w:tcPr>
            <w:tcW w:w="1559" w:type="dxa"/>
          </w:tcPr>
          <w:p w14:paraId="5BF9C033" w14:textId="77777777" w:rsidR="00CA113B" w:rsidRPr="002A3F91" w:rsidRDefault="00CA113B" w:rsidP="002A3F91">
            <w:pPr>
              <w:jc w:val="center"/>
              <w:rPr>
                <w:szCs w:val="22"/>
              </w:rPr>
            </w:pPr>
          </w:p>
        </w:tc>
      </w:tr>
      <w:tr w:rsidR="00CA113B" w:rsidRPr="00B765F8" w14:paraId="1A5783C1" w14:textId="77777777" w:rsidTr="00F31B80">
        <w:tc>
          <w:tcPr>
            <w:tcW w:w="9759" w:type="dxa"/>
          </w:tcPr>
          <w:p w14:paraId="5668EA33" w14:textId="77777777" w:rsidR="00CA113B" w:rsidRPr="00FF2BCF" w:rsidRDefault="00CA113B" w:rsidP="00AE30AD">
            <w:pPr>
              <w:rPr>
                <w:rFonts w:cs="Calibri"/>
              </w:rPr>
            </w:pPr>
            <w:r w:rsidRPr="00FF2BCF">
              <w:t>ΟΛΥ_200</w:t>
            </w:r>
          </w:p>
          <w:p w14:paraId="11ED7F9F"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 xml:space="preserve">Αν το παρατηρούμενο επίπεδο μεγεθών διαθεσιμότητας δείξει, ότι η εκπλήρωση των εγγυημένων μεγεθών είναι αμφίβολη, ο προμηθευτής πρέπει να κάνει επιπρόσθετες αναλύσεις, μετρήσεις, παρατηρήσεις, κτλ. </w:t>
            </w:r>
            <w:r w:rsidR="00410B1D" w:rsidRPr="00B765F8">
              <w:rPr>
                <w:rFonts w:ascii="Calibri" w:hAnsi="Calibri" w:cs="Calibri"/>
                <w:szCs w:val="22"/>
              </w:rPr>
              <w:t>Γ</w:t>
            </w:r>
            <w:r w:rsidRPr="00B765F8">
              <w:rPr>
                <w:rFonts w:ascii="Calibri" w:hAnsi="Calibri" w:cs="Calibri"/>
                <w:szCs w:val="22"/>
              </w:rPr>
              <w:t>ια να επιβεβαιώσει περαιτέρω την συμφωνία -ασυμφωνία. Αυτή η εργασία πρέπει να γίνει με έξοδα του προμηθευτή.</w:t>
            </w:r>
          </w:p>
        </w:tc>
        <w:tc>
          <w:tcPr>
            <w:tcW w:w="1418" w:type="dxa"/>
            <w:vAlign w:val="center"/>
          </w:tcPr>
          <w:p w14:paraId="5F45A91D" w14:textId="77777777" w:rsidR="00CA113B" w:rsidRPr="002A3F91" w:rsidRDefault="00CA113B" w:rsidP="002A3F91">
            <w:pPr>
              <w:jc w:val="center"/>
              <w:rPr>
                <w:szCs w:val="22"/>
              </w:rPr>
            </w:pPr>
            <w:r>
              <w:rPr>
                <w:szCs w:val="22"/>
              </w:rPr>
              <w:t>ΝΑΙ</w:t>
            </w:r>
          </w:p>
        </w:tc>
        <w:tc>
          <w:tcPr>
            <w:tcW w:w="1276" w:type="dxa"/>
          </w:tcPr>
          <w:p w14:paraId="0E7599C6" w14:textId="77777777" w:rsidR="00CA113B" w:rsidRPr="002A3F91" w:rsidRDefault="00CA113B" w:rsidP="002A3F91">
            <w:pPr>
              <w:jc w:val="center"/>
              <w:rPr>
                <w:szCs w:val="22"/>
              </w:rPr>
            </w:pPr>
          </w:p>
        </w:tc>
        <w:tc>
          <w:tcPr>
            <w:tcW w:w="1559" w:type="dxa"/>
          </w:tcPr>
          <w:p w14:paraId="50990B68" w14:textId="77777777" w:rsidR="00CA113B" w:rsidRPr="002A3F91" w:rsidRDefault="00CA113B" w:rsidP="002A3F91">
            <w:pPr>
              <w:jc w:val="center"/>
              <w:rPr>
                <w:szCs w:val="22"/>
              </w:rPr>
            </w:pPr>
          </w:p>
        </w:tc>
      </w:tr>
      <w:tr w:rsidR="00CA113B" w:rsidRPr="00B765F8" w14:paraId="624A37A7" w14:textId="77777777" w:rsidTr="00F31B80">
        <w:tc>
          <w:tcPr>
            <w:tcW w:w="9759" w:type="dxa"/>
          </w:tcPr>
          <w:p w14:paraId="2A6636F7" w14:textId="77777777" w:rsidR="00CA113B" w:rsidRPr="00FF2BCF" w:rsidRDefault="00CA113B" w:rsidP="00AE30AD">
            <w:pPr>
              <w:rPr>
                <w:rFonts w:cs="Calibri"/>
              </w:rPr>
            </w:pPr>
            <w:bookmarkStart w:id="2778" w:name="_Toc264460929"/>
            <w:bookmarkStart w:id="2779" w:name="_Toc264469032"/>
            <w:bookmarkStart w:id="2780" w:name="_Toc264529139"/>
            <w:bookmarkStart w:id="2781" w:name="_Toc478632736"/>
            <w:bookmarkStart w:id="2782" w:name="_Toc478633113"/>
            <w:bookmarkStart w:id="2783" w:name="_Toc478633504"/>
            <w:bookmarkStart w:id="2784" w:name="_Toc478634329"/>
            <w:bookmarkStart w:id="2785" w:name="_Toc311812664"/>
            <w:bookmarkStart w:id="2786" w:name="_Toc311813140"/>
            <w:bookmarkStart w:id="2787" w:name="_Toc314629729"/>
            <w:bookmarkStart w:id="2788" w:name="_Toc314630079"/>
            <w:bookmarkStart w:id="2789" w:name="_Toc314630488"/>
            <w:bookmarkStart w:id="2790" w:name="_Toc314634985"/>
            <w:bookmarkStart w:id="2791" w:name="_Toc361730839"/>
            <w:bookmarkStart w:id="2792" w:name="_Toc361737281"/>
            <w:bookmarkStart w:id="2793" w:name="_Toc382983101"/>
            <w:bookmarkStart w:id="2794" w:name="_Toc393001592"/>
            <w:bookmarkStart w:id="2795" w:name="_Toc398105765"/>
            <w:bookmarkStart w:id="2796" w:name="_Toc398106047"/>
            <w:bookmarkStart w:id="2797" w:name="_Toc398631446"/>
            <w:bookmarkStart w:id="2798" w:name="_Toc402941018"/>
            <w:bookmarkStart w:id="2799" w:name="_Toc403440683"/>
            <w:bookmarkStart w:id="2800" w:name="_Toc408126928"/>
            <w:bookmarkStart w:id="2801" w:name="_Toc1786921"/>
            <w:bookmarkStart w:id="2802" w:name="_Toc1787540"/>
            <w:r w:rsidRPr="00FF2BCF">
              <w:t>ΟΛΥ_210</w:t>
            </w:r>
          </w:p>
          <w:p w14:paraId="2E576FE2" w14:textId="77777777" w:rsidR="00CA113B" w:rsidRPr="00A759DD" w:rsidRDefault="00561428" w:rsidP="007B437F">
            <w:pPr>
              <w:pStyle w:val="2"/>
              <w:rPr>
                <w:rFonts w:cs="Calibri"/>
              </w:rPr>
            </w:pPr>
            <w:bookmarkStart w:id="2803" w:name="_Toc107263394"/>
            <w:r w:rsidRPr="00A759DD">
              <w:rPr>
                <w:rFonts w:cs="Calibri"/>
              </w:rPr>
              <w:t>11</w:t>
            </w:r>
            <w:r w:rsidR="00CA113B" w:rsidRPr="00A759DD">
              <w:rPr>
                <w:rFonts w:cs="Calibri"/>
              </w:rPr>
              <w:t>.7 Ανταλλακτικά</w:t>
            </w:r>
            <w:bookmarkEnd w:id="2778"/>
            <w:bookmarkEnd w:id="2779"/>
            <w:bookmarkEnd w:id="2780"/>
            <w:bookmarkEnd w:id="2781"/>
            <w:bookmarkEnd w:id="2782"/>
            <w:bookmarkEnd w:id="2783"/>
            <w:bookmarkEnd w:id="2784"/>
            <w:bookmarkEnd w:id="2803"/>
          </w:p>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14:paraId="6B6BF5E2"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Τα ανταλλακτικά αποτελούν αναπόσπαστο τμήμα της σύμβασης. Σε περίπτωση που υπεργολάβοι/ος  μοιραστούν/εί το έργο, πρέπει να υπάρχει μόνο ένας κοινός κατάλογος ανταλλακτικών, με ό,τι αυτό συνεπάγεται σχετικά με τη τεκμηρίωση, τον υπολογισμό και την προμήθεια των ανταλλακτικών.</w:t>
            </w:r>
          </w:p>
        </w:tc>
        <w:tc>
          <w:tcPr>
            <w:tcW w:w="1418" w:type="dxa"/>
            <w:vAlign w:val="center"/>
          </w:tcPr>
          <w:p w14:paraId="27C4D591" w14:textId="77777777" w:rsidR="00CA113B" w:rsidRPr="002A3F91" w:rsidRDefault="00CA113B" w:rsidP="002A3F91">
            <w:pPr>
              <w:jc w:val="center"/>
              <w:rPr>
                <w:szCs w:val="22"/>
              </w:rPr>
            </w:pPr>
            <w:r>
              <w:rPr>
                <w:szCs w:val="22"/>
              </w:rPr>
              <w:t>ΝΑΙ</w:t>
            </w:r>
          </w:p>
        </w:tc>
        <w:tc>
          <w:tcPr>
            <w:tcW w:w="1276" w:type="dxa"/>
          </w:tcPr>
          <w:p w14:paraId="4541D5E5" w14:textId="77777777" w:rsidR="00CA113B" w:rsidRPr="002A3F91" w:rsidRDefault="00CA113B" w:rsidP="002A3F91">
            <w:pPr>
              <w:jc w:val="center"/>
              <w:rPr>
                <w:szCs w:val="22"/>
              </w:rPr>
            </w:pPr>
          </w:p>
        </w:tc>
        <w:tc>
          <w:tcPr>
            <w:tcW w:w="1559" w:type="dxa"/>
          </w:tcPr>
          <w:p w14:paraId="09B79134" w14:textId="77777777" w:rsidR="00CA113B" w:rsidRPr="002A3F91" w:rsidRDefault="00CA113B" w:rsidP="002A3F91">
            <w:pPr>
              <w:jc w:val="center"/>
              <w:rPr>
                <w:szCs w:val="22"/>
              </w:rPr>
            </w:pPr>
          </w:p>
        </w:tc>
      </w:tr>
      <w:tr w:rsidR="00CA113B" w:rsidRPr="00B765F8" w14:paraId="51719DA0" w14:textId="77777777" w:rsidTr="00F31B80">
        <w:tc>
          <w:tcPr>
            <w:tcW w:w="9759" w:type="dxa"/>
          </w:tcPr>
          <w:p w14:paraId="5445F19C" w14:textId="77777777" w:rsidR="00CA113B" w:rsidRPr="00FF2BCF" w:rsidRDefault="00CA113B" w:rsidP="00AE30AD">
            <w:pPr>
              <w:rPr>
                <w:rFonts w:cs="Calibri"/>
              </w:rPr>
            </w:pPr>
            <w:r w:rsidRPr="00FF2BCF">
              <w:t>ΟΛΥ_220</w:t>
            </w:r>
          </w:p>
          <w:p w14:paraId="1A52D5C0"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 xml:space="preserve">Πρέπει να παρασχεθεί ένα ολοκληρωμένο υποστηριζόμενο με Η/Υ σύστημα λογιστικής διαχείρισης των ανταλλακτικών, έλεγχο αποθέματος, έλεγχο </w:t>
            </w:r>
            <w:r w:rsidR="00410B1D">
              <w:rPr>
                <w:rFonts w:ascii="Calibri" w:hAnsi="Calibri" w:cs="Calibri"/>
                <w:szCs w:val="22"/>
              </w:rPr>
              <w:t>–</w:t>
            </w:r>
            <w:r w:rsidRPr="00B765F8">
              <w:rPr>
                <w:rFonts w:ascii="Calibri" w:hAnsi="Calibri" w:cs="Calibri"/>
                <w:szCs w:val="22"/>
              </w:rPr>
              <w:t xml:space="preserve"> καταγραφή των δραστηριοτήτων υποστήριξης διοικητικής μέριμνας, (κατά προτίμηση κατά </w:t>
            </w:r>
            <w:r w:rsidRPr="00B765F8">
              <w:rPr>
                <w:rFonts w:ascii="Calibri" w:hAnsi="Calibri" w:cs="Calibri"/>
                <w:b/>
                <w:szCs w:val="22"/>
              </w:rPr>
              <w:t>ΝΑΤΟ spare number</w:t>
            </w:r>
            <w:r w:rsidRPr="00B765F8">
              <w:rPr>
                <w:rFonts w:ascii="Calibri" w:hAnsi="Calibri" w:cs="Calibri"/>
                <w:szCs w:val="22"/>
              </w:rPr>
              <w:t xml:space="preserve"> </w:t>
            </w:r>
            <w:r w:rsidRPr="00B765F8">
              <w:rPr>
                <w:rFonts w:ascii="Calibri" w:hAnsi="Calibri" w:cs="Calibri"/>
                <w:b/>
                <w:szCs w:val="22"/>
              </w:rPr>
              <w:t>management</w:t>
            </w:r>
            <w:r w:rsidRPr="00B765F8">
              <w:rPr>
                <w:rFonts w:ascii="Calibri" w:hAnsi="Calibri" w:cs="Calibri"/>
                <w:szCs w:val="22"/>
              </w:rPr>
              <w:t>).</w:t>
            </w:r>
          </w:p>
        </w:tc>
        <w:tc>
          <w:tcPr>
            <w:tcW w:w="1418" w:type="dxa"/>
            <w:vAlign w:val="center"/>
          </w:tcPr>
          <w:p w14:paraId="76DEE5B0" w14:textId="77777777" w:rsidR="00CA113B" w:rsidRPr="002A3F91" w:rsidRDefault="00CA113B" w:rsidP="002A3F91">
            <w:pPr>
              <w:jc w:val="center"/>
              <w:rPr>
                <w:szCs w:val="22"/>
              </w:rPr>
            </w:pPr>
            <w:r>
              <w:rPr>
                <w:szCs w:val="22"/>
              </w:rPr>
              <w:t>ΝΑΙ</w:t>
            </w:r>
          </w:p>
        </w:tc>
        <w:tc>
          <w:tcPr>
            <w:tcW w:w="1276" w:type="dxa"/>
          </w:tcPr>
          <w:p w14:paraId="601E80F4" w14:textId="77777777" w:rsidR="00CA113B" w:rsidRPr="002A3F91" w:rsidRDefault="00CA113B" w:rsidP="002A3F91">
            <w:pPr>
              <w:jc w:val="center"/>
              <w:rPr>
                <w:szCs w:val="22"/>
              </w:rPr>
            </w:pPr>
          </w:p>
        </w:tc>
        <w:tc>
          <w:tcPr>
            <w:tcW w:w="1559" w:type="dxa"/>
          </w:tcPr>
          <w:p w14:paraId="0D45FFC3" w14:textId="77777777" w:rsidR="00CA113B" w:rsidRPr="002A3F91" w:rsidRDefault="00CA113B" w:rsidP="002A3F91">
            <w:pPr>
              <w:jc w:val="center"/>
              <w:rPr>
                <w:szCs w:val="22"/>
              </w:rPr>
            </w:pPr>
          </w:p>
        </w:tc>
      </w:tr>
      <w:tr w:rsidR="00CA113B" w:rsidRPr="00B765F8" w14:paraId="10860C41" w14:textId="77777777" w:rsidTr="00F31B80">
        <w:trPr>
          <w:trHeight w:val="492"/>
        </w:trPr>
        <w:tc>
          <w:tcPr>
            <w:tcW w:w="9759" w:type="dxa"/>
            <w:shd w:val="clear" w:color="auto" w:fill="auto"/>
          </w:tcPr>
          <w:p w14:paraId="0EB8EF66" w14:textId="77777777" w:rsidR="00CA113B" w:rsidRPr="00FF2BCF" w:rsidRDefault="00CA113B" w:rsidP="00AE30AD">
            <w:bookmarkStart w:id="2804" w:name="_Toc309935535"/>
            <w:bookmarkStart w:id="2805" w:name="_Toc478632737"/>
            <w:bookmarkStart w:id="2806" w:name="_Toc478633114"/>
            <w:bookmarkStart w:id="2807" w:name="_Toc478633505"/>
            <w:bookmarkStart w:id="2808" w:name="_Toc478634330"/>
            <w:r w:rsidRPr="00FF2BCF">
              <w:t>ΟΛΥ_230</w:t>
            </w:r>
          </w:p>
          <w:p w14:paraId="67C4E196" w14:textId="77777777" w:rsidR="00CA113B" w:rsidRPr="00A759DD" w:rsidRDefault="00561428" w:rsidP="000473E5">
            <w:pPr>
              <w:pStyle w:val="3"/>
              <w:rPr>
                <w:rFonts w:cs="Calibri"/>
                <w:lang w:val="el-GR"/>
              </w:rPr>
            </w:pPr>
            <w:bookmarkStart w:id="2809" w:name="_Toc107263395"/>
            <w:r w:rsidRPr="00A759DD">
              <w:rPr>
                <w:rFonts w:cs="Calibri"/>
                <w:lang w:val="el-GR"/>
              </w:rPr>
              <w:lastRenderedPageBreak/>
              <w:t>11</w:t>
            </w:r>
            <w:r w:rsidR="00CA113B" w:rsidRPr="00A759DD">
              <w:rPr>
                <w:rFonts w:cs="Calibri"/>
                <w:lang w:val="el-GR"/>
              </w:rPr>
              <w:t>.7.1 Κατηγορίες ανταλλακτικών</w:t>
            </w:r>
            <w:bookmarkEnd w:id="2804"/>
            <w:bookmarkEnd w:id="2805"/>
            <w:bookmarkEnd w:id="2806"/>
            <w:bookmarkEnd w:id="2807"/>
            <w:bookmarkEnd w:id="2808"/>
            <w:bookmarkEnd w:id="2809"/>
          </w:p>
          <w:p w14:paraId="070F26EA" w14:textId="77777777" w:rsidR="00CA113B" w:rsidRPr="00B765F8" w:rsidRDefault="00CA113B" w:rsidP="002D3929">
            <w:pPr>
              <w:jc w:val="both"/>
              <w:rPr>
                <w:szCs w:val="22"/>
              </w:rPr>
            </w:pPr>
            <w:bookmarkStart w:id="2810" w:name="_Toc478632738"/>
            <w:bookmarkStart w:id="2811" w:name="_Toc478633115"/>
            <w:bookmarkStart w:id="2812" w:name="_Toc478633506"/>
            <w:r w:rsidRPr="00B765F8">
              <w:rPr>
                <w:szCs w:val="22"/>
              </w:rPr>
              <w:t>Για την περιγραφή αυτή τα ανταλλακτικά θα ταξινομηθούν στις εξής κατηγορίες (ο κατάλογος δεν έχει εξαντληθεί):</w:t>
            </w:r>
            <w:bookmarkEnd w:id="2810"/>
            <w:bookmarkEnd w:id="2811"/>
            <w:bookmarkEnd w:id="2812"/>
          </w:p>
          <w:p w14:paraId="6B54964D" w14:textId="77777777" w:rsidR="00CA113B" w:rsidRPr="00B765F8" w:rsidRDefault="00CA113B" w:rsidP="002D3929">
            <w:pPr>
              <w:jc w:val="both"/>
              <w:rPr>
                <w:szCs w:val="22"/>
              </w:rPr>
            </w:pPr>
            <w:bookmarkStart w:id="2813" w:name="_Toc478632739"/>
            <w:bookmarkStart w:id="2814" w:name="_Toc478633116"/>
            <w:bookmarkStart w:id="2815" w:name="_Toc478633507"/>
            <w:r w:rsidRPr="00B765F8">
              <w:rPr>
                <w:szCs w:val="22"/>
                <w:lang w:val="en-US"/>
              </w:rPr>
              <w:t>C</w:t>
            </w:r>
            <w:r w:rsidRPr="00B765F8">
              <w:rPr>
                <w:szCs w:val="22"/>
              </w:rPr>
              <w:t xml:space="preserve"> </w:t>
            </w:r>
            <w:r>
              <w:rPr>
                <w:szCs w:val="22"/>
              </w:rPr>
              <w:t>(</w:t>
            </w:r>
            <w:r w:rsidRPr="00B765F8">
              <w:rPr>
                <w:szCs w:val="22"/>
              </w:rPr>
              <w:t>Αναλώσιμα</w:t>
            </w:r>
            <w:r>
              <w:rPr>
                <w:szCs w:val="22"/>
              </w:rPr>
              <w:t>)</w:t>
            </w:r>
            <w:r w:rsidRPr="00B765F8">
              <w:rPr>
                <w:szCs w:val="22"/>
              </w:rPr>
              <w:t xml:space="preserve">: Ο όρος αναλώσιμα καλύπτει υλικά μικρής αξίας, όπως οι ασφάλειες, οι λυχνίες ενδείξεων, τα φίλτρα αέρος, τα αναλώσιμα εκτυπωτών, τα υλικά που χρησιμοποιούνται για την επισκευή άλλων τεμαχίων και τα οποία πετάμε μόλις παρουσιάσουν βλάβη (π.χ. ολοκληρωμένα κυκλώματα, τρανζίστορ, διακόπτες </w:t>
            </w:r>
            <w:r w:rsidR="00166E59">
              <w:rPr>
                <w:szCs w:val="22"/>
              </w:rPr>
              <w:t>κ</w:t>
            </w:r>
            <w:r w:rsidR="00C65B92">
              <w:rPr>
                <w:szCs w:val="22"/>
              </w:rPr>
              <w:t>λπ</w:t>
            </w:r>
            <w:r w:rsidRPr="00B765F8">
              <w:rPr>
                <w:szCs w:val="22"/>
              </w:rPr>
              <w:t>) και ειδικά σε υποκατηγορίες:</w:t>
            </w:r>
            <w:bookmarkEnd w:id="2813"/>
            <w:bookmarkEnd w:id="2814"/>
            <w:bookmarkEnd w:id="2815"/>
          </w:p>
          <w:p w14:paraId="27170A20" w14:textId="77777777" w:rsidR="00CA113B" w:rsidRPr="00B765F8" w:rsidRDefault="00CA113B" w:rsidP="002464E4">
            <w:pPr>
              <w:numPr>
                <w:ilvl w:val="0"/>
                <w:numId w:val="138"/>
              </w:numPr>
              <w:tabs>
                <w:tab w:val="clear" w:pos="720"/>
              </w:tabs>
              <w:ind w:left="313"/>
              <w:jc w:val="both"/>
              <w:rPr>
                <w:szCs w:val="22"/>
              </w:rPr>
            </w:pPr>
            <w:bookmarkStart w:id="2816" w:name="_Toc478632740"/>
            <w:bookmarkStart w:id="2817" w:name="_Toc478633117"/>
            <w:bookmarkStart w:id="2818" w:name="_Toc478633508"/>
            <w:r w:rsidRPr="00B765F8">
              <w:rPr>
                <w:szCs w:val="22"/>
                <w:lang w:val="en-US"/>
              </w:rPr>
              <w:t>C</w:t>
            </w:r>
            <w:r>
              <w:rPr>
                <w:szCs w:val="22"/>
              </w:rPr>
              <w:t>1</w:t>
            </w:r>
            <w:r w:rsidRPr="008965AE">
              <w:rPr>
                <w:szCs w:val="22"/>
              </w:rPr>
              <w:t>:</w:t>
            </w:r>
            <w:r w:rsidRPr="00B765F8">
              <w:rPr>
                <w:szCs w:val="22"/>
              </w:rPr>
              <w:t xml:space="preserve"> Ασφάλειες, λαμπτήρες φω</w:t>
            </w:r>
            <w:r>
              <w:rPr>
                <w:szCs w:val="22"/>
              </w:rPr>
              <w:t>τεινών ενδείξεων, φίλτρα λαδιού</w:t>
            </w:r>
            <w:r w:rsidRPr="008965AE">
              <w:rPr>
                <w:szCs w:val="22"/>
              </w:rPr>
              <w:t xml:space="preserve"> </w:t>
            </w:r>
            <w:r>
              <w:rPr>
                <w:szCs w:val="22"/>
              </w:rPr>
              <w:t>/</w:t>
            </w:r>
            <w:r w:rsidRPr="008965AE">
              <w:rPr>
                <w:szCs w:val="22"/>
              </w:rPr>
              <w:t xml:space="preserve"> </w:t>
            </w:r>
            <w:r w:rsidRPr="00B765F8">
              <w:rPr>
                <w:szCs w:val="22"/>
              </w:rPr>
              <w:t>αέρα, μελανοταινίες για εκτυπωτές, κλπ</w:t>
            </w:r>
            <w:bookmarkEnd w:id="2816"/>
            <w:bookmarkEnd w:id="2817"/>
            <w:bookmarkEnd w:id="2818"/>
            <w:r w:rsidRPr="008965AE">
              <w:rPr>
                <w:szCs w:val="22"/>
              </w:rPr>
              <w:t>.</w:t>
            </w:r>
          </w:p>
          <w:p w14:paraId="39EC34BC" w14:textId="77777777" w:rsidR="00CA113B" w:rsidRPr="00B765F8" w:rsidRDefault="00CA113B" w:rsidP="002464E4">
            <w:pPr>
              <w:numPr>
                <w:ilvl w:val="0"/>
                <w:numId w:val="138"/>
              </w:numPr>
              <w:tabs>
                <w:tab w:val="clear" w:pos="720"/>
              </w:tabs>
              <w:ind w:left="313"/>
              <w:jc w:val="both"/>
              <w:rPr>
                <w:szCs w:val="22"/>
              </w:rPr>
            </w:pPr>
            <w:bookmarkStart w:id="2819" w:name="_Toc478632741"/>
            <w:bookmarkStart w:id="2820" w:name="_Toc478633118"/>
            <w:bookmarkStart w:id="2821" w:name="_Toc478633509"/>
            <w:r w:rsidRPr="00B765F8">
              <w:rPr>
                <w:szCs w:val="22"/>
                <w:lang w:val="en-US"/>
              </w:rPr>
              <w:t>C</w:t>
            </w:r>
            <w:r w:rsidRPr="00B765F8">
              <w:rPr>
                <w:szCs w:val="22"/>
              </w:rPr>
              <w:t>3</w:t>
            </w:r>
            <w:r>
              <w:rPr>
                <w:szCs w:val="22"/>
                <w:lang w:val="en-US"/>
              </w:rPr>
              <w:t>:</w:t>
            </w:r>
            <w:r w:rsidRPr="00B765F8">
              <w:rPr>
                <w:szCs w:val="22"/>
              </w:rPr>
              <w:t xml:space="preserve"> Μεμονωμένα εξαρτήματα</w:t>
            </w:r>
            <w:bookmarkEnd w:id="2819"/>
            <w:bookmarkEnd w:id="2820"/>
            <w:bookmarkEnd w:id="2821"/>
          </w:p>
          <w:p w14:paraId="35AFD23C" w14:textId="77777777" w:rsidR="00CA113B" w:rsidRPr="00B765F8" w:rsidRDefault="00CA113B" w:rsidP="002D3929">
            <w:pPr>
              <w:jc w:val="both"/>
              <w:rPr>
                <w:szCs w:val="22"/>
              </w:rPr>
            </w:pPr>
            <w:bookmarkStart w:id="2822" w:name="_Toc478632742"/>
            <w:bookmarkStart w:id="2823" w:name="_Toc478633119"/>
            <w:bookmarkStart w:id="2824" w:name="_Toc478633510"/>
            <w:r w:rsidRPr="00B765F8">
              <w:rPr>
                <w:szCs w:val="22"/>
                <w:lang w:val="en-GB"/>
              </w:rPr>
              <w:t>S</w:t>
            </w:r>
            <w:r w:rsidRPr="008965AE">
              <w:rPr>
                <w:szCs w:val="22"/>
              </w:rPr>
              <w:t>:</w:t>
            </w:r>
            <w:r w:rsidRPr="00B765F8">
              <w:rPr>
                <w:szCs w:val="22"/>
              </w:rPr>
              <w:t xml:space="preserve"> Αντικαταστάσιμες ηλεκτρονικές υπομονάδες και υποσυστήματα (</w:t>
            </w:r>
            <w:r w:rsidRPr="00B765F8">
              <w:rPr>
                <w:szCs w:val="22"/>
                <w:lang w:val="en-GB"/>
              </w:rPr>
              <w:t>LRU</w:t>
            </w:r>
            <w:r w:rsidRPr="00B765F8">
              <w:rPr>
                <w:szCs w:val="22"/>
              </w:rPr>
              <w:t xml:space="preserve"> και </w:t>
            </w:r>
            <w:r w:rsidRPr="00B765F8">
              <w:rPr>
                <w:szCs w:val="22"/>
                <w:lang w:val="en-GB"/>
              </w:rPr>
              <w:t>SRU</w:t>
            </w:r>
            <w:r w:rsidRPr="00B765F8">
              <w:rPr>
                <w:szCs w:val="22"/>
              </w:rPr>
              <w:t>): Στοιχεία που αφαιρούνται απευθείας από το σύστημα και επισκευάσιμα στοιχεία όπως είναι τα τυπωμένα κυκλώματα, τα τροφοδοτικά, τα υποσυστήματα κλπ</w:t>
            </w:r>
            <w:bookmarkEnd w:id="2822"/>
            <w:bookmarkEnd w:id="2823"/>
            <w:bookmarkEnd w:id="2824"/>
            <w:r w:rsidR="00166E59">
              <w:rPr>
                <w:szCs w:val="22"/>
              </w:rPr>
              <w:t>.</w:t>
            </w:r>
          </w:p>
          <w:p w14:paraId="35211BA5" w14:textId="77777777" w:rsidR="00CA113B" w:rsidRPr="00B765F8" w:rsidRDefault="00CA113B" w:rsidP="002D3929">
            <w:pPr>
              <w:jc w:val="both"/>
              <w:rPr>
                <w:szCs w:val="22"/>
              </w:rPr>
            </w:pPr>
            <w:bookmarkStart w:id="2825" w:name="_Toc478632743"/>
            <w:bookmarkStart w:id="2826" w:name="_Toc478633120"/>
            <w:bookmarkStart w:id="2827" w:name="_Toc478633511"/>
            <w:r w:rsidRPr="00B765F8">
              <w:rPr>
                <w:szCs w:val="22"/>
                <w:lang w:val="en-GB"/>
              </w:rPr>
              <w:t>P</w:t>
            </w:r>
            <w:r w:rsidRPr="008965AE">
              <w:rPr>
                <w:szCs w:val="22"/>
              </w:rPr>
              <w:t xml:space="preserve">: </w:t>
            </w:r>
            <w:r w:rsidRPr="00B765F8">
              <w:rPr>
                <w:szCs w:val="22"/>
              </w:rPr>
              <w:t>Λειτουργικές Μονάδες (Στοιχεία διαμόρφωσης): Λειτουργικές μονάδες είναι τελικά στοιχεία η λειτουργικά στοιχεία για την άμεση αντικατάσταση και κατ’ επέκταση την επισκευή τους στις εγκαταστάσεις του προμηθευτή. Ένα παράδειγμα αποτελεί μια μονάδα οθόνης,</w:t>
            </w:r>
            <w:r w:rsidRPr="008965AE">
              <w:rPr>
                <w:szCs w:val="22"/>
              </w:rPr>
              <w:t xml:space="preserve"> </w:t>
            </w:r>
            <w:r w:rsidRPr="00B765F8">
              <w:rPr>
                <w:szCs w:val="22"/>
              </w:rPr>
              <w:t>ένας υπολογιστής κλπ.</w:t>
            </w:r>
            <w:bookmarkEnd w:id="2825"/>
            <w:bookmarkEnd w:id="2826"/>
            <w:bookmarkEnd w:id="2827"/>
          </w:p>
        </w:tc>
        <w:tc>
          <w:tcPr>
            <w:tcW w:w="1418" w:type="dxa"/>
            <w:vAlign w:val="center"/>
          </w:tcPr>
          <w:p w14:paraId="522E463B" w14:textId="77777777" w:rsidR="00CA113B" w:rsidRPr="002A3F91" w:rsidRDefault="00CA113B" w:rsidP="002A3F91">
            <w:pPr>
              <w:jc w:val="center"/>
              <w:rPr>
                <w:szCs w:val="22"/>
              </w:rPr>
            </w:pPr>
            <w:r>
              <w:rPr>
                <w:szCs w:val="22"/>
              </w:rPr>
              <w:lastRenderedPageBreak/>
              <w:t>ΝΑΙ</w:t>
            </w:r>
          </w:p>
        </w:tc>
        <w:tc>
          <w:tcPr>
            <w:tcW w:w="1276" w:type="dxa"/>
          </w:tcPr>
          <w:p w14:paraId="5449359A" w14:textId="77777777" w:rsidR="00CA113B" w:rsidRPr="002A3F91" w:rsidRDefault="00CA113B" w:rsidP="002A3F91">
            <w:pPr>
              <w:jc w:val="center"/>
              <w:rPr>
                <w:szCs w:val="22"/>
              </w:rPr>
            </w:pPr>
          </w:p>
        </w:tc>
        <w:tc>
          <w:tcPr>
            <w:tcW w:w="1559" w:type="dxa"/>
          </w:tcPr>
          <w:p w14:paraId="179A2B91" w14:textId="77777777" w:rsidR="00CA113B" w:rsidRPr="002A3F91" w:rsidRDefault="00CA113B" w:rsidP="002A3F91">
            <w:pPr>
              <w:jc w:val="center"/>
              <w:rPr>
                <w:szCs w:val="22"/>
              </w:rPr>
            </w:pPr>
          </w:p>
        </w:tc>
      </w:tr>
      <w:tr w:rsidR="00CA113B" w:rsidRPr="00B765F8" w14:paraId="2CFEE1EC" w14:textId="77777777" w:rsidTr="00F31B80">
        <w:tc>
          <w:tcPr>
            <w:tcW w:w="9759" w:type="dxa"/>
          </w:tcPr>
          <w:p w14:paraId="0190E465" w14:textId="77777777" w:rsidR="00CA113B" w:rsidRPr="00FF2BCF" w:rsidRDefault="00CA113B" w:rsidP="00AE30AD">
            <w:bookmarkStart w:id="2828" w:name="_Toc264460931"/>
            <w:bookmarkStart w:id="2829" w:name="_Toc264469034"/>
            <w:bookmarkStart w:id="2830" w:name="_Toc264529141"/>
            <w:bookmarkStart w:id="2831" w:name="_Toc478632744"/>
            <w:bookmarkStart w:id="2832" w:name="_Toc478633121"/>
            <w:bookmarkStart w:id="2833" w:name="_Toc478633512"/>
            <w:bookmarkStart w:id="2834" w:name="_Toc478634331"/>
            <w:r w:rsidRPr="00FF2BCF">
              <w:t>ΟΛΥ_240</w:t>
            </w:r>
          </w:p>
          <w:p w14:paraId="2E96B4CF" w14:textId="77777777" w:rsidR="00CA113B" w:rsidRPr="00A759DD" w:rsidRDefault="00561428" w:rsidP="000473E5">
            <w:pPr>
              <w:pStyle w:val="3"/>
              <w:rPr>
                <w:rFonts w:cs="Calibri"/>
                <w:lang w:val="el-GR"/>
              </w:rPr>
            </w:pPr>
            <w:bookmarkStart w:id="2835" w:name="_Toc107263396"/>
            <w:r w:rsidRPr="00A759DD">
              <w:rPr>
                <w:rFonts w:cs="Calibri"/>
                <w:lang w:val="el-GR"/>
              </w:rPr>
              <w:t>11</w:t>
            </w:r>
            <w:r w:rsidR="00CA113B" w:rsidRPr="00A759DD">
              <w:rPr>
                <w:rFonts w:cs="Calibri"/>
                <w:lang w:val="el-GR"/>
              </w:rPr>
              <w:t xml:space="preserve">.7.2 Κατηγορίες Επιπέδου Συντήρησης των </w:t>
            </w:r>
            <w:r w:rsidR="00CA113B" w:rsidRPr="00A759DD">
              <w:rPr>
                <w:rFonts w:cs="Calibri"/>
              </w:rPr>
              <w:t>LRU</w:t>
            </w:r>
            <w:r w:rsidR="00CA113B" w:rsidRPr="00A759DD">
              <w:rPr>
                <w:rFonts w:cs="Calibri"/>
                <w:lang w:val="el-GR"/>
              </w:rPr>
              <w:t xml:space="preserve">, </w:t>
            </w:r>
            <w:r w:rsidR="00CA113B" w:rsidRPr="00A759DD">
              <w:rPr>
                <w:rFonts w:cs="Calibri"/>
              </w:rPr>
              <w:t>SRU</w:t>
            </w:r>
            <w:bookmarkEnd w:id="2828"/>
            <w:bookmarkEnd w:id="2829"/>
            <w:bookmarkEnd w:id="2830"/>
            <w:bookmarkEnd w:id="2831"/>
            <w:bookmarkEnd w:id="2832"/>
            <w:bookmarkEnd w:id="2833"/>
            <w:bookmarkEnd w:id="2834"/>
            <w:bookmarkEnd w:id="2835"/>
          </w:p>
          <w:p w14:paraId="66A332EE" w14:textId="77777777" w:rsidR="00CA113B" w:rsidRPr="00B765F8" w:rsidRDefault="00CA113B" w:rsidP="007B437F">
            <w:pPr>
              <w:rPr>
                <w:rFonts w:cs="Calibri"/>
                <w:szCs w:val="22"/>
              </w:rPr>
            </w:pPr>
            <w:r w:rsidRPr="00B765F8">
              <w:rPr>
                <w:rFonts w:cs="Calibri"/>
                <w:szCs w:val="22"/>
              </w:rPr>
              <w:t xml:space="preserve">Ο  προμηθευτής θα προσδιορίσει τις παρακάτω κατηγορίες: </w:t>
            </w:r>
          </w:p>
          <w:p w14:paraId="1DE5AF9D" w14:textId="77777777" w:rsidR="00CA113B" w:rsidRPr="00B765F8" w:rsidRDefault="00CA113B" w:rsidP="002464E4">
            <w:pPr>
              <w:pStyle w:val="numb1"/>
              <w:numPr>
                <w:ilvl w:val="0"/>
                <w:numId w:val="72"/>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Επισκευάσιμες </w:t>
            </w:r>
            <w:r w:rsidRPr="00B765F8">
              <w:rPr>
                <w:rFonts w:ascii="Calibri" w:hAnsi="Calibri" w:cs="Calibri"/>
                <w:szCs w:val="22"/>
              </w:rPr>
              <w:t>LRU</w:t>
            </w:r>
            <w:r w:rsidRPr="00B765F8">
              <w:rPr>
                <w:rFonts w:ascii="Calibri" w:hAnsi="Calibri" w:cs="Calibri"/>
                <w:szCs w:val="22"/>
                <w:lang w:val="el-GR"/>
              </w:rPr>
              <w:t xml:space="preserve"> και </w:t>
            </w:r>
            <w:r w:rsidRPr="00B765F8">
              <w:rPr>
                <w:rFonts w:ascii="Calibri" w:hAnsi="Calibri" w:cs="Calibri"/>
                <w:szCs w:val="22"/>
              </w:rPr>
              <w:t>SRU</w:t>
            </w:r>
            <w:r w:rsidRPr="00B765F8">
              <w:rPr>
                <w:rFonts w:ascii="Calibri" w:hAnsi="Calibri" w:cs="Calibri"/>
                <w:szCs w:val="22"/>
                <w:lang w:val="el-GR"/>
              </w:rPr>
              <w:t xml:space="preserve"> (επισκευή-αντικατάσταση στη θέση εγκατάστασης, επισκευή στο εργοστάσιο),</w:t>
            </w:r>
          </w:p>
          <w:p w14:paraId="0F8EDF6C" w14:textId="77777777" w:rsidR="00CA113B" w:rsidRPr="00B765F8" w:rsidRDefault="00CA113B" w:rsidP="002464E4">
            <w:pPr>
              <w:pStyle w:val="numb1"/>
              <w:numPr>
                <w:ilvl w:val="0"/>
                <w:numId w:val="72"/>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Μη επισκευάσιμες (απόσυρση με την εμφάνιση βλάβης) </w:t>
            </w:r>
            <w:r w:rsidRPr="00B765F8">
              <w:rPr>
                <w:rFonts w:ascii="Calibri" w:hAnsi="Calibri" w:cs="Calibri"/>
                <w:szCs w:val="22"/>
              </w:rPr>
              <w:t>LRU</w:t>
            </w:r>
            <w:r w:rsidRPr="00B765F8">
              <w:rPr>
                <w:rFonts w:ascii="Calibri" w:hAnsi="Calibri" w:cs="Calibri"/>
                <w:szCs w:val="22"/>
                <w:lang w:val="el-GR"/>
              </w:rPr>
              <w:t xml:space="preserve"> και </w:t>
            </w:r>
            <w:r w:rsidRPr="00B765F8">
              <w:rPr>
                <w:rFonts w:ascii="Calibri" w:hAnsi="Calibri" w:cs="Calibri"/>
                <w:szCs w:val="22"/>
              </w:rPr>
              <w:t>SRU</w:t>
            </w:r>
            <w:r w:rsidRPr="00B765F8">
              <w:rPr>
                <w:rFonts w:ascii="Calibri" w:hAnsi="Calibri" w:cs="Calibri"/>
                <w:szCs w:val="22"/>
                <w:lang w:val="el-GR"/>
              </w:rPr>
              <w:t>,</w:t>
            </w:r>
          </w:p>
          <w:p w14:paraId="771DED5A" w14:textId="77777777" w:rsidR="00CA113B" w:rsidRPr="00B765F8" w:rsidRDefault="00CA113B" w:rsidP="002464E4">
            <w:pPr>
              <w:pStyle w:val="ListParagraph1"/>
              <w:numPr>
                <w:ilvl w:val="0"/>
                <w:numId w:val="72"/>
              </w:numPr>
              <w:tabs>
                <w:tab w:val="clear" w:pos="720"/>
              </w:tabs>
              <w:ind w:left="408"/>
              <w:rPr>
                <w:rFonts w:cs="Calibri"/>
                <w:b/>
                <w:szCs w:val="22"/>
              </w:rPr>
            </w:pPr>
            <w:r w:rsidRPr="00B765F8">
              <w:rPr>
                <w:rFonts w:cs="Calibri"/>
                <w:szCs w:val="22"/>
              </w:rPr>
              <w:t>Υλικά που απαιτούν μεγάλο χρόνο παράδοσης.</w:t>
            </w:r>
          </w:p>
        </w:tc>
        <w:tc>
          <w:tcPr>
            <w:tcW w:w="1418" w:type="dxa"/>
            <w:vAlign w:val="center"/>
          </w:tcPr>
          <w:p w14:paraId="52277B99" w14:textId="77777777" w:rsidR="00CA113B" w:rsidRPr="007252EB" w:rsidRDefault="00CA113B" w:rsidP="002A3F91">
            <w:pPr>
              <w:jc w:val="center"/>
              <w:rPr>
                <w:szCs w:val="22"/>
                <w:lang w:val="en-US"/>
              </w:rPr>
            </w:pPr>
            <w:r>
              <w:rPr>
                <w:szCs w:val="22"/>
              </w:rPr>
              <w:t>ΝΑΙ</w:t>
            </w:r>
          </w:p>
        </w:tc>
        <w:tc>
          <w:tcPr>
            <w:tcW w:w="1276" w:type="dxa"/>
          </w:tcPr>
          <w:p w14:paraId="4FBD779F" w14:textId="77777777" w:rsidR="00CA113B" w:rsidRPr="002A3F91" w:rsidRDefault="00CA113B" w:rsidP="002A3F91">
            <w:pPr>
              <w:jc w:val="center"/>
              <w:rPr>
                <w:szCs w:val="22"/>
              </w:rPr>
            </w:pPr>
          </w:p>
        </w:tc>
        <w:tc>
          <w:tcPr>
            <w:tcW w:w="1559" w:type="dxa"/>
          </w:tcPr>
          <w:p w14:paraId="32A2DCD7" w14:textId="77777777" w:rsidR="00CA113B" w:rsidRPr="002A3F91" w:rsidRDefault="00CA113B" w:rsidP="002A3F91">
            <w:pPr>
              <w:jc w:val="center"/>
              <w:rPr>
                <w:szCs w:val="22"/>
              </w:rPr>
            </w:pPr>
          </w:p>
        </w:tc>
      </w:tr>
      <w:tr w:rsidR="00CA113B" w:rsidRPr="00B765F8" w14:paraId="448F4212" w14:textId="77777777" w:rsidTr="00F31B80">
        <w:tc>
          <w:tcPr>
            <w:tcW w:w="9759" w:type="dxa"/>
          </w:tcPr>
          <w:p w14:paraId="492DEEF4" w14:textId="77777777" w:rsidR="00CA113B" w:rsidRPr="00FF2BCF" w:rsidRDefault="00CA113B" w:rsidP="00AE30AD">
            <w:bookmarkStart w:id="2836" w:name="_Toc324792653"/>
            <w:bookmarkStart w:id="2837" w:name="_Toc478632745"/>
            <w:bookmarkStart w:id="2838" w:name="_Toc478633122"/>
            <w:bookmarkStart w:id="2839" w:name="_Toc478633513"/>
            <w:bookmarkStart w:id="2840" w:name="_Toc478634332"/>
            <w:r w:rsidRPr="00FF2BCF">
              <w:t>ΟΛΥ_250</w:t>
            </w:r>
          </w:p>
          <w:p w14:paraId="0234E6C7" w14:textId="77777777" w:rsidR="00CA113B" w:rsidRPr="00A759DD" w:rsidRDefault="00561428" w:rsidP="000473E5">
            <w:pPr>
              <w:pStyle w:val="3"/>
              <w:rPr>
                <w:rFonts w:cs="Calibri"/>
                <w:lang w:val="el-GR"/>
              </w:rPr>
            </w:pPr>
            <w:bookmarkStart w:id="2841" w:name="_Toc107263397"/>
            <w:r w:rsidRPr="00A759DD">
              <w:rPr>
                <w:rFonts w:cs="Calibri"/>
                <w:lang w:val="el-GR"/>
              </w:rPr>
              <w:t>11</w:t>
            </w:r>
            <w:r w:rsidR="00CA113B" w:rsidRPr="00A759DD">
              <w:rPr>
                <w:rFonts w:cs="Calibri"/>
                <w:lang w:val="el-GR"/>
              </w:rPr>
              <w:t>.7.3 Απαιτήσεις ανταλλακτικών</w:t>
            </w:r>
            <w:bookmarkEnd w:id="2836"/>
            <w:bookmarkEnd w:id="2837"/>
            <w:bookmarkEnd w:id="2838"/>
            <w:bookmarkEnd w:id="2839"/>
            <w:bookmarkEnd w:id="2840"/>
            <w:bookmarkEnd w:id="2841"/>
          </w:p>
          <w:p w14:paraId="4286157E" w14:textId="77777777" w:rsidR="00CA113B" w:rsidRPr="00B765F8" w:rsidRDefault="00CA113B" w:rsidP="007B437F">
            <w:pPr>
              <w:rPr>
                <w:szCs w:val="22"/>
              </w:rPr>
            </w:pPr>
            <w:bookmarkStart w:id="2842" w:name="_Toc478632746"/>
            <w:bookmarkStart w:id="2843" w:name="_Toc478633123"/>
            <w:bookmarkStart w:id="2844" w:name="_Toc478633514"/>
            <w:r w:rsidRPr="00B765F8">
              <w:rPr>
                <w:szCs w:val="22"/>
              </w:rPr>
              <w:t>Σύμφωνα με τη φιλοσοφία συντήρησης που αναπτύξαμε στην προηγούμενη ενότητα, η παράδοση των αρχικών ανταλλακτικών θα αποτελείται από:</w:t>
            </w:r>
            <w:bookmarkEnd w:id="2842"/>
            <w:bookmarkEnd w:id="2843"/>
            <w:bookmarkEnd w:id="2844"/>
          </w:p>
          <w:p w14:paraId="2CF35B45" w14:textId="4406594F" w:rsidR="00CA113B" w:rsidRPr="00B765F8" w:rsidRDefault="00CA113B" w:rsidP="007B437F">
            <w:pPr>
              <w:rPr>
                <w:szCs w:val="22"/>
              </w:rPr>
            </w:pPr>
            <w:bookmarkStart w:id="2845" w:name="_Toc478632747"/>
            <w:bookmarkStart w:id="2846" w:name="_Toc478633124"/>
            <w:bookmarkStart w:id="2847" w:name="_Toc478633515"/>
            <w:r w:rsidRPr="00B765F8">
              <w:rPr>
                <w:szCs w:val="22"/>
              </w:rPr>
              <w:t xml:space="preserve">1. Ανταλλακτικά Κατηγορίας </w:t>
            </w:r>
            <w:r w:rsidRPr="00B765F8">
              <w:rPr>
                <w:szCs w:val="22"/>
                <w:lang w:val="en-GB"/>
              </w:rPr>
              <w:t>C</w:t>
            </w:r>
            <w:r w:rsidRPr="00B765F8">
              <w:rPr>
                <w:szCs w:val="22"/>
              </w:rPr>
              <w:t xml:space="preserve"> για μια περίοδο λειτουργίας </w:t>
            </w:r>
            <w:r w:rsidR="00882C35" w:rsidRPr="00ED390B">
              <w:rPr>
                <w:szCs w:val="22"/>
              </w:rPr>
              <w:t>τ</w:t>
            </w:r>
            <w:r w:rsidR="00F815EF" w:rsidRPr="00ED390B">
              <w:rPr>
                <w:szCs w:val="22"/>
              </w:rPr>
              <w:t>ε</w:t>
            </w:r>
            <w:r w:rsidR="00882C35" w:rsidRPr="00ED390B">
              <w:rPr>
                <w:szCs w:val="22"/>
              </w:rPr>
              <w:t>σσ</w:t>
            </w:r>
            <w:r w:rsidR="00F815EF" w:rsidRPr="00ED390B">
              <w:rPr>
                <w:szCs w:val="22"/>
              </w:rPr>
              <w:t>ά</w:t>
            </w:r>
            <w:r w:rsidR="00882C35" w:rsidRPr="00ED390B">
              <w:rPr>
                <w:szCs w:val="22"/>
              </w:rPr>
              <w:t>ρ</w:t>
            </w:r>
            <w:r w:rsidR="00F815EF" w:rsidRPr="00ED390B">
              <w:rPr>
                <w:szCs w:val="22"/>
              </w:rPr>
              <w:t>ων</w:t>
            </w:r>
            <w:r w:rsidRPr="00ED390B">
              <w:rPr>
                <w:szCs w:val="22"/>
              </w:rPr>
              <w:t xml:space="preserve"> (</w:t>
            </w:r>
            <w:r w:rsidR="00882C35" w:rsidRPr="00ED390B">
              <w:rPr>
                <w:szCs w:val="22"/>
              </w:rPr>
              <w:t>4</w:t>
            </w:r>
            <w:r w:rsidRPr="00ED390B">
              <w:rPr>
                <w:szCs w:val="22"/>
              </w:rPr>
              <w:t>) ετών.</w:t>
            </w:r>
            <w:bookmarkEnd w:id="2845"/>
            <w:bookmarkEnd w:id="2846"/>
            <w:bookmarkEnd w:id="2847"/>
          </w:p>
          <w:p w14:paraId="0F011E0B" w14:textId="77777777" w:rsidR="00CA113B" w:rsidRPr="00B765F8" w:rsidRDefault="00CA113B" w:rsidP="007B437F">
            <w:pPr>
              <w:rPr>
                <w:szCs w:val="22"/>
              </w:rPr>
            </w:pPr>
            <w:bookmarkStart w:id="2848" w:name="_Toc478632748"/>
            <w:bookmarkStart w:id="2849" w:name="_Toc478633125"/>
            <w:bookmarkStart w:id="2850" w:name="_Toc478633516"/>
            <w:r w:rsidRPr="00B765F8">
              <w:rPr>
                <w:szCs w:val="22"/>
              </w:rPr>
              <w:t xml:space="preserve">2. Ανταλλακτικά κατηγορίας </w:t>
            </w:r>
            <w:r w:rsidRPr="00B765F8">
              <w:rPr>
                <w:szCs w:val="22"/>
                <w:lang w:val="en-GB"/>
              </w:rPr>
              <w:t>S</w:t>
            </w:r>
            <w:r w:rsidRPr="00B765F8">
              <w:rPr>
                <w:szCs w:val="22"/>
              </w:rPr>
              <w:t xml:space="preserve"> και </w:t>
            </w:r>
            <w:r w:rsidRPr="00B765F8">
              <w:rPr>
                <w:szCs w:val="22"/>
                <w:lang w:val="en-US"/>
              </w:rPr>
              <w:t>P</w:t>
            </w:r>
            <w:r w:rsidR="00B75538">
              <w:rPr>
                <w:szCs w:val="22"/>
              </w:rPr>
              <w:t xml:space="preserve"> (εξαιρείται η κεραία)</w:t>
            </w:r>
            <w:r w:rsidRPr="00B765F8">
              <w:rPr>
                <w:szCs w:val="22"/>
              </w:rPr>
              <w:t>:</w:t>
            </w:r>
            <w:bookmarkEnd w:id="2848"/>
            <w:bookmarkEnd w:id="2849"/>
            <w:bookmarkEnd w:id="2850"/>
          </w:p>
          <w:p w14:paraId="38EA3369" w14:textId="34A7D864" w:rsidR="00CA113B" w:rsidRPr="00B765F8" w:rsidRDefault="00882C35" w:rsidP="007B437F">
            <w:pPr>
              <w:rPr>
                <w:szCs w:val="22"/>
              </w:rPr>
            </w:pPr>
            <w:bookmarkStart w:id="2851" w:name="_Toc478632749"/>
            <w:bookmarkStart w:id="2852" w:name="_Toc478633126"/>
            <w:bookmarkStart w:id="2853" w:name="_Toc478633517"/>
            <w:r>
              <w:rPr>
                <w:szCs w:val="22"/>
              </w:rPr>
              <w:lastRenderedPageBreak/>
              <w:t>Δύο</w:t>
            </w:r>
            <w:r w:rsidR="00CA113B" w:rsidRPr="00B765F8">
              <w:rPr>
                <w:szCs w:val="22"/>
              </w:rPr>
              <w:t xml:space="preserve"> (</w:t>
            </w:r>
            <w:r>
              <w:rPr>
                <w:szCs w:val="22"/>
              </w:rPr>
              <w:t>2</w:t>
            </w:r>
            <w:r w:rsidR="00CA113B" w:rsidRPr="00B765F8">
              <w:rPr>
                <w:szCs w:val="22"/>
              </w:rPr>
              <w:t>) τουλάχιστο τεμάχιο για ποσότητα πλήθους εμφάνισης αυτών στο προσφερόμενο σύστημα ≤ τρία (3),</w:t>
            </w:r>
            <w:bookmarkEnd w:id="2851"/>
            <w:bookmarkEnd w:id="2852"/>
            <w:bookmarkEnd w:id="2853"/>
          </w:p>
          <w:p w14:paraId="0BC30B74" w14:textId="6E36B87C" w:rsidR="00CA113B" w:rsidRPr="00B765F8" w:rsidRDefault="00882C35" w:rsidP="007B437F">
            <w:pPr>
              <w:rPr>
                <w:szCs w:val="22"/>
              </w:rPr>
            </w:pPr>
            <w:bookmarkStart w:id="2854" w:name="_Toc478632750"/>
            <w:bookmarkStart w:id="2855" w:name="_Toc478633127"/>
            <w:bookmarkStart w:id="2856" w:name="_Toc478633518"/>
            <w:r>
              <w:rPr>
                <w:szCs w:val="22"/>
              </w:rPr>
              <w:t>τέσσερα</w:t>
            </w:r>
            <w:r w:rsidR="00CA113B" w:rsidRPr="00B765F8">
              <w:rPr>
                <w:szCs w:val="22"/>
              </w:rPr>
              <w:t xml:space="preserve"> (</w:t>
            </w:r>
            <w:r>
              <w:rPr>
                <w:szCs w:val="22"/>
              </w:rPr>
              <w:t>4</w:t>
            </w:r>
            <w:r w:rsidR="00CA113B" w:rsidRPr="00B765F8">
              <w:rPr>
                <w:szCs w:val="22"/>
              </w:rPr>
              <w:t>) τουλάχιστο τεμάχια για ποσότητα πλήθους εμφάνισης αυτών στο προσφερόμενο σύστημα &gt; του τρία (3) και ≤ δέκα (10),</w:t>
            </w:r>
            <w:bookmarkEnd w:id="2854"/>
            <w:bookmarkEnd w:id="2855"/>
            <w:bookmarkEnd w:id="2856"/>
          </w:p>
          <w:p w14:paraId="549B1F7B" w14:textId="1DAFFB59" w:rsidR="00CA113B" w:rsidRDefault="00882C35" w:rsidP="007B437F">
            <w:pPr>
              <w:rPr>
                <w:szCs w:val="22"/>
              </w:rPr>
            </w:pPr>
            <w:bookmarkStart w:id="2857" w:name="_Toc478632751"/>
            <w:bookmarkStart w:id="2858" w:name="_Toc478633128"/>
            <w:bookmarkStart w:id="2859" w:name="_Toc478633519"/>
            <w:r>
              <w:rPr>
                <w:szCs w:val="22"/>
              </w:rPr>
              <w:t>έξι</w:t>
            </w:r>
            <w:r w:rsidR="00CA113B" w:rsidRPr="00B765F8">
              <w:rPr>
                <w:szCs w:val="22"/>
              </w:rPr>
              <w:t xml:space="preserve"> (</w:t>
            </w:r>
            <w:r>
              <w:rPr>
                <w:szCs w:val="22"/>
              </w:rPr>
              <w:t>6</w:t>
            </w:r>
            <w:r w:rsidR="00CA113B" w:rsidRPr="00B765F8">
              <w:rPr>
                <w:szCs w:val="22"/>
              </w:rPr>
              <w:t>) τουλάχιστο τεμάχια για ποσότητες &gt; 10.</w:t>
            </w:r>
            <w:bookmarkEnd w:id="2857"/>
            <w:bookmarkEnd w:id="2858"/>
            <w:bookmarkEnd w:id="2859"/>
            <w:r w:rsidR="00CA113B" w:rsidRPr="00B765F8">
              <w:rPr>
                <w:szCs w:val="22"/>
              </w:rPr>
              <w:t xml:space="preserve"> </w:t>
            </w:r>
            <w:r>
              <w:rPr>
                <w:szCs w:val="22"/>
              </w:rPr>
              <w:t xml:space="preserve"> </w:t>
            </w:r>
          </w:p>
          <w:p w14:paraId="3FD821F0" w14:textId="3C91D2EE" w:rsidR="00882C35" w:rsidRPr="00882C35" w:rsidRDefault="00B75538" w:rsidP="00882C35">
            <w:pPr>
              <w:rPr>
                <w:szCs w:val="22"/>
              </w:rPr>
            </w:pPr>
            <w:r w:rsidRPr="00B75538">
              <w:rPr>
                <w:szCs w:val="22"/>
                <w:u w:val="single"/>
              </w:rPr>
              <w:t>Σημείωση 1</w:t>
            </w:r>
            <w:r w:rsidRPr="00B75538">
              <w:rPr>
                <w:szCs w:val="22"/>
              </w:rPr>
              <w:t xml:space="preserve">:  Επιπλέον των ανωτέρω θα πρέπει να διατεθεί ένα </w:t>
            </w:r>
            <w:r w:rsidR="00882C35" w:rsidRPr="00882C35">
              <w:rPr>
                <w:szCs w:val="22"/>
              </w:rPr>
              <w:t xml:space="preserve">(1) </w:t>
            </w:r>
            <w:r w:rsidRPr="00B75538">
              <w:rPr>
                <w:szCs w:val="22"/>
                <w:lang w:val="en-US"/>
              </w:rPr>
              <w:t>rotary</w:t>
            </w:r>
            <w:r w:rsidRPr="00B75538">
              <w:rPr>
                <w:szCs w:val="22"/>
              </w:rPr>
              <w:t xml:space="preserve"> </w:t>
            </w:r>
            <w:r w:rsidRPr="00B75538">
              <w:rPr>
                <w:szCs w:val="22"/>
                <w:lang w:val="en-US"/>
              </w:rPr>
              <w:t>joint</w:t>
            </w:r>
            <w:r w:rsidRPr="00B75538">
              <w:rPr>
                <w:szCs w:val="22"/>
              </w:rPr>
              <w:t xml:space="preserve">  </w:t>
            </w:r>
            <w:r w:rsidR="00882C35">
              <w:rPr>
                <w:szCs w:val="22"/>
              </w:rPr>
              <w:t xml:space="preserve">για </w:t>
            </w:r>
            <w:r w:rsidR="00882C35">
              <w:rPr>
                <w:szCs w:val="22"/>
                <w:lang w:val="en-US"/>
              </w:rPr>
              <w:t>PSR</w:t>
            </w:r>
            <w:r w:rsidR="00882C35" w:rsidRPr="00882C35">
              <w:rPr>
                <w:szCs w:val="22"/>
              </w:rPr>
              <w:t>-</w:t>
            </w:r>
            <w:r w:rsidR="00882C35">
              <w:rPr>
                <w:szCs w:val="22"/>
                <w:lang w:val="en-US"/>
              </w:rPr>
              <w:t>MSSR</w:t>
            </w:r>
            <w:r w:rsidR="00882C35" w:rsidRPr="00882C35">
              <w:rPr>
                <w:szCs w:val="22"/>
              </w:rPr>
              <w:t xml:space="preserve"> </w:t>
            </w:r>
            <w:r w:rsidR="00882C35">
              <w:rPr>
                <w:szCs w:val="22"/>
              </w:rPr>
              <w:t>και ένα (1) για</w:t>
            </w:r>
            <w:r w:rsidR="00882C35" w:rsidRPr="00882C35">
              <w:rPr>
                <w:szCs w:val="22"/>
              </w:rPr>
              <w:t xml:space="preserve"> </w:t>
            </w:r>
            <w:r w:rsidR="00882C35">
              <w:rPr>
                <w:szCs w:val="22"/>
                <w:lang w:val="en-US"/>
              </w:rPr>
              <w:t>MSSR</w:t>
            </w:r>
            <w:r w:rsidR="00882C35" w:rsidRPr="00882C35">
              <w:rPr>
                <w:szCs w:val="22"/>
              </w:rPr>
              <w:t>.</w:t>
            </w:r>
            <w:r w:rsidR="00882C35">
              <w:rPr>
                <w:szCs w:val="22"/>
              </w:rPr>
              <w:t xml:space="preserve"> </w:t>
            </w:r>
          </w:p>
          <w:p w14:paraId="2F945D13" w14:textId="1BC3CD8B" w:rsidR="00B73C32" w:rsidRPr="00B73C32" w:rsidRDefault="00CA113B" w:rsidP="00882C35">
            <w:pPr>
              <w:rPr>
                <w:rFonts w:cs="Calibri"/>
                <w:szCs w:val="22"/>
              </w:rPr>
            </w:pPr>
            <w:r w:rsidRPr="00B765F8">
              <w:rPr>
                <w:rFonts w:cs="Calibri"/>
                <w:szCs w:val="22"/>
                <w:u w:val="single"/>
              </w:rPr>
              <w:t>Σημείωση</w:t>
            </w:r>
            <w:r w:rsidR="00B75538">
              <w:rPr>
                <w:rFonts w:cs="Calibri"/>
                <w:szCs w:val="22"/>
                <w:u w:val="single"/>
              </w:rPr>
              <w:t xml:space="preserve"> 2</w:t>
            </w:r>
            <w:r w:rsidRPr="00B765F8">
              <w:rPr>
                <w:rFonts w:cs="Calibri"/>
                <w:szCs w:val="22"/>
              </w:rPr>
              <w:t>:  Ανταλλακτικά για τον ειδικό εξοπλισμό συντήρησης – δοκιμών εάν είναι απαραίτητα πρέπει να περιλαμβάνονται στις παραπάνω απαιτήσεις</w:t>
            </w:r>
            <w:r w:rsidR="00B73C32" w:rsidRPr="00B73C32">
              <w:rPr>
                <w:rFonts w:cs="Calibri"/>
                <w:szCs w:val="22"/>
              </w:rPr>
              <w:t>.</w:t>
            </w:r>
          </w:p>
        </w:tc>
        <w:tc>
          <w:tcPr>
            <w:tcW w:w="1418" w:type="dxa"/>
            <w:vAlign w:val="center"/>
          </w:tcPr>
          <w:p w14:paraId="69C38016" w14:textId="77777777" w:rsidR="00CA113B" w:rsidRPr="007252EB" w:rsidRDefault="00CA113B" w:rsidP="002A3F91">
            <w:pPr>
              <w:jc w:val="center"/>
              <w:rPr>
                <w:szCs w:val="22"/>
                <w:lang w:val="en-US"/>
              </w:rPr>
            </w:pPr>
            <w:r>
              <w:rPr>
                <w:szCs w:val="22"/>
                <w:lang w:val="en-US"/>
              </w:rPr>
              <w:lastRenderedPageBreak/>
              <w:t>NAI</w:t>
            </w:r>
          </w:p>
        </w:tc>
        <w:tc>
          <w:tcPr>
            <w:tcW w:w="1276" w:type="dxa"/>
          </w:tcPr>
          <w:p w14:paraId="0C15B233" w14:textId="77777777" w:rsidR="00CA113B" w:rsidRPr="002A3F91" w:rsidRDefault="00CA113B" w:rsidP="002A3F91">
            <w:pPr>
              <w:jc w:val="center"/>
              <w:rPr>
                <w:szCs w:val="22"/>
              </w:rPr>
            </w:pPr>
          </w:p>
        </w:tc>
        <w:tc>
          <w:tcPr>
            <w:tcW w:w="1559" w:type="dxa"/>
          </w:tcPr>
          <w:p w14:paraId="3761F8B6" w14:textId="77777777" w:rsidR="00CA113B" w:rsidRPr="002A3F91" w:rsidRDefault="00CA113B" w:rsidP="002A3F91">
            <w:pPr>
              <w:jc w:val="center"/>
              <w:rPr>
                <w:szCs w:val="22"/>
              </w:rPr>
            </w:pPr>
          </w:p>
        </w:tc>
      </w:tr>
      <w:tr w:rsidR="00CA113B" w:rsidRPr="00B765F8" w14:paraId="78B8901F" w14:textId="77777777" w:rsidTr="00F31B80">
        <w:tc>
          <w:tcPr>
            <w:tcW w:w="9759" w:type="dxa"/>
          </w:tcPr>
          <w:p w14:paraId="46E69237" w14:textId="77777777" w:rsidR="00CA113B" w:rsidRPr="00FF2BCF" w:rsidRDefault="00CA113B" w:rsidP="00AE30AD">
            <w:bookmarkStart w:id="2860" w:name="_Toc393001596"/>
            <w:bookmarkStart w:id="2861" w:name="_Toc398105769"/>
            <w:bookmarkStart w:id="2862" w:name="_Toc398106051"/>
            <w:bookmarkStart w:id="2863" w:name="_Toc398631450"/>
            <w:bookmarkStart w:id="2864" w:name="_Toc402941022"/>
            <w:bookmarkStart w:id="2865" w:name="_Toc403440687"/>
            <w:bookmarkStart w:id="2866" w:name="_Toc408126932"/>
            <w:bookmarkStart w:id="2867" w:name="_Toc1786925"/>
            <w:bookmarkStart w:id="2868" w:name="_Toc1787544"/>
            <w:bookmarkStart w:id="2869" w:name="_Toc264460933"/>
            <w:bookmarkStart w:id="2870" w:name="_Toc264469036"/>
            <w:bookmarkStart w:id="2871" w:name="_Toc264529143"/>
            <w:bookmarkStart w:id="2872" w:name="_Toc478632752"/>
            <w:bookmarkStart w:id="2873" w:name="_Toc478633129"/>
            <w:bookmarkStart w:id="2874" w:name="_Toc478633520"/>
            <w:bookmarkStart w:id="2875" w:name="_Toc478634333"/>
            <w:r w:rsidRPr="00FF2BCF">
              <w:t>ΟΛΥ_260</w:t>
            </w:r>
          </w:p>
          <w:p w14:paraId="1684347B" w14:textId="77777777" w:rsidR="00CA113B" w:rsidRPr="00A759DD" w:rsidRDefault="00561428" w:rsidP="000473E5">
            <w:pPr>
              <w:pStyle w:val="3"/>
              <w:rPr>
                <w:rFonts w:cs="Calibri"/>
                <w:lang w:val="el-GR"/>
              </w:rPr>
            </w:pPr>
            <w:bookmarkStart w:id="2876" w:name="_Toc107263398"/>
            <w:r w:rsidRPr="00A759DD">
              <w:rPr>
                <w:rFonts w:cs="Calibri"/>
                <w:lang w:val="el-GR"/>
              </w:rPr>
              <w:t>11</w:t>
            </w:r>
            <w:r w:rsidR="00CA113B" w:rsidRPr="00A759DD">
              <w:rPr>
                <w:rFonts w:cs="Calibri"/>
                <w:lang w:val="el-GR"/>
              </w:rPr>
              <w:t>.7.4 Αναθεώρηση ποσότητας ανταλλακ</w:t>
            </w:r>
            <w:bookmarkEnd w:id="2860"/>
            <w:bookmarkEnd w:id="2861"/>
            <w:bookmarkEnd w:id="2862"/>
            <w:bookmarkEnd w:id="2863"/>
            <w:bookmarkEnd w:id="2864"/>
            <w:bookmarkEnd w:id="2865"/>
            <w:bookmarkEnd w:id="2866"/>
            <w:r w:rsidR="00CA113B" w:rsidRPr="00A759DD">
              <w:rPr>
                <w:rFonts w:cs="Calibri"/>
                <w:lang w:val="el-GR"/>
              </w:rPr>
              <w:t>τικών</w:t>
            </w:r>
            <w:bookmarkEnd w:id="2867"/>
            <w:bookmarkEnd w:id="2868"/>
            <w:bookmarkEnd w:id="2869"/>
            <w:bookmarkEnd w:id="2870"/>
            <w:bookmarkEnd w:id="2871"/>
            <w:bookmarkEnd w:id="2872"/>
            <w:bookmarkEnd w:id="2873"/>
            <w:bookmarkEnd w:id="2874"/>
            <w:bookmarkEnd w:id="2875"/>
            <w:bookmarkEnd w:id="2876"/>
            <w:r w:rsidR="00CA113B" w:rsidRPr="00A759DD">
              <w:rPr>
                <w:rFonts w:cs="Calibri"/>
                <w:lang w:val="el-GR"/>
              </w:rPr>
              <w:t xml:space="preserve"> </w:t>
            </w:r>
          </w:p>
          <w:p w14:paraId="68DE06C2" w14:textId="77777777" w:rsidR="00CA113B" w:rsidRPr="00B765F8" w:rsidRDefault="00CA113B" w:rsidP="007B437F">
            <w:pPr>
              <w:pStyle w:val="ListParagraph1"/>
              <w:ind w:left="0"/>
              <w:jc w:val="both"/>
              <w:rPr>
                <w:rFonts w:cs="Calibri"/>
                <w:szCs w:val="22"/>
              </w:rPr>
            </w:pPr>
            <w:r w:rsidRPr="00B765F8">
              <w:rPr>
                <w:rFonts w:cs="Calibri"/>
                <w:szCs w:val="22"/>
              </w:rPr>
              <w:t xml:space="preserve">Αν στο τέλος της εγγυητικής περιόδου αποδειχθεί ότι η χρήση ανταλλακτικών και το MTBF δεν είναι εντός των ορίων, όπως αυτά καθορίζονται από τη σύμβαση, ο προμηθευτής πρέπει να  αναπροσαρμόσει το παραδοθέν απόθεμα ανταλλακτικών και να  παράσχει τα επιπλέον απαιτούμενα ανταλλακτικά με δικό του κόστος. </w:t>
            </w:r>
          </w:p>
        </w:tc>
        <w:tc>
          <w:tcPr>
            <w:tcW w:w="1418" w:type="dxa"/>
            <w:vAlign w:val="center"/>
          </w:tcPr>
          <w:p w14:paraId="28B62389" w14:textId="77777777" w:rsidR="00CA113B" w:rsidRPr="002A3F91" w:rsidRDefault="00CA113B" w:rsidP="002A3F91">
            <w:pPr>
              <w:jc w:val="center"/>
              <w:rPr>
                <w:szCs w:val="22"/>
              </w:rPr>
            </w:pPr>
            <w:r>
              <w:rPr>
                <w:szCs w:val="22"/>
              </w:rPr>
              <w:t>ΝΑΙ</w:t>
            </w:r>
          </w:p>
        </w:tc>
        <w:tc>
          <w:tcPr>
            <w:tcW w:w="1276" w:type="dxa"/>
          </w:tcPr>
          <w:p w14:paraId="6E7DF730" w14:textId="77777777" w:rsidR="00CA113B" w:rsidRPr="002A3F91" w:rsidRDefault="00CA113B" w:rsidP="002A3F91">
            <w:pPr>
              <w:jc w:val="center"/>
              <w:rPr>
                <w:szCs w:val="22"/>
              </w:rPr>
            </w:pPr>
          </w:p>
        </w:tc>
        <w:tc>
          <w:tcPr>
            <w:tcW w:w="1559" w:type="dxa"/>
          </w:tcPr>
          <w:p w14:paraId="7180E405" w14:textId="77777777" w:rsidR="00CA113B" w:rsidRPr="002A3F91" w:rsidRDefault="00CA113B" w:rsidP="002A3F91">
            <w:pPr>
              <w:jc w:val="center"/>
              <w:rPr>
                <w:szCs w:val="22"/>
              </w:rPr>
            </w:pPr>
          </w:p>
        </w:tc>
      </w:tr>
      <w:tr w:rsidR="00CA113B" w:rsidRPr="00B765F8" w14:paraId="0A8DBFE1" w14:textId="77777777" w:rsidTr="00F31B80">
        <w:tc>
          <w:tcPr>
            <w:tcW w:w="9759" w:type="dxa"/>
          </w:tcPr>
          <w:p w14:paraId="5B7DDC49" w14:textId="77777777" w:rsidR="00CA113B" w:rsidRPr="00FF2BCF" w:rsidRDefault="00CA113B" w:rsidP="00AE30AD">
            <w:bookmarkStart w:id="2877" w:name="_Toc264460934"/>
            <w:bookmarkStart w:id="2878" w:name="_Toc264469037"/>
            <w:bookmarkStart w:id="2879" w:name="_Toc264529144"/>
            <w:bookmarkStart w:id="2880" w:name="_Toc478632753"/>
            <w:bookmarkStart w:id="2881" w:name="_Toc478633130"/>
            <w:bookmarkStart w:id="2882" w:name="_Toc478633521"/>
            <w:bookmarkStart w:id="2883" w:name="_Toc478634334"/>
            <w:r w:rsidRPr="00FF2BCF">
              <w:t>ΟΛΥ_270</w:t>
            </w:r>
          </w:p>
          <w:p w14:paraId="0678D36F" w14:textId="77777777" w:rsidR="00CA113B" w:rsidRPr="00A759DD" w:rsidRDefault="00561428" w:rsidP="000473E5">
            <w:pPr>
              <w:pStyle w:val="3"/>
              <w:rPr>
                <w:rFonts w:cs="Calibri"/>
                <w:lang w:val="el-GR"/>
              </w:rPr>
            </w:pPr>
            <w:bookmarkStart w:id="2884" w:name="_Toc107263399"/>
            <w:r w:rsidRPr="00A759DD">
              <w:rPr>
                <w:rFonts w:cs="Calibri"/>
                <w:lang w:val="el-GR"/>
              </w:rPr>
              <w:t>11</w:t>
            </w:r>
            <w:r w:rsidR="00CA113B" w:rsidRPr="00A759DD">
              <w:rPr>
                <w:rFonts w:cs="Calibri"/>
                <w:lang w:val="el-GR"/>
              </w:rPr>
              <w:t>.7.5 Παράδοση</w:t>
            </w:r>
            <w:bookmarkEnd w:id="2877"/>
            <w:bookmarkEnd w:id="2878"/>
            <w:bookmarkEnd w:id="2879"/>
            <w:bookmarkEnd w:id="2880"/>
            <w:bookmarkEnd w:id="2881"/>
            <w:bookmarkEnd w:id="2882"/>
            <w:bookmarkEnd w:id="2883"/>
            <w:bookmarkEnd w:id="2884"/>
            <w:r w:rsidR="00CA113B" w:rsidRPr="00A759DD">
              <w:rPr>
                <w:rFonts w:cs="Calibri"/>
                <w:lang w:val="el-GR"/>
              </w:rPr>
              <w:t xml:space="preserve"> </w:t>
            </w:r>
          </w:p>
          <w:p w14:paraId="645406EA" w14:textId="77777777" w:rsidR="00CA113B" w:rsidRPr="00B765F8" w:rsidRDefault="00CA113B" w:rsidP="003609CA">
            <w:pPr>
              <w:jc w:val="both"/>
              <w:rPr>
                <w:rFonts w:cs="Calibri"/>
                <w:szCs w:val="22"/>
              </w:rPr>
            </w:pPr>
            <w:r w:rsidRPr="00B765F8">
              <w:rPr>
                <w:rFonts w:cs="Calibri"/>
                <w:szCs w:val="22"/>
              </w:rPr>
              <w:t>Όλα τα ανταλλακτικά πρέπει να  παραδοθούν ένα μήνα πριν την</w:t>
            </w:r>
            <w:r w:rsidR="003609CA">
              <w:rPr>
                <w:rFonts w:cs="Calibri"/>
                <w:szCs w:val="22"/>
              </w:rPr>
              <w:t xml:space="preserve"> έναρξη της</w:t>
            </w:r>
            <w:r w:rsidRPr="00B765F8">
              <w:rPr>
                <w:rFonts w:cs="Calibri"/>
                <w:szCs w:val="22"/>
              </w:rPr>
              <w:t xml:space="preserve"> </w:t>
            </w:r>
            <w:r w:rsidR="003609CA">
              <w:rPr>
                <w:rFonts w:cs="Calibri"/>
                <w:szCs w:val="22"/>
              </w:rPr>
              <w:t>εγκατάστασης</w:t>
            </w:r>
            <w:r w:rsidRPr="00B765F8">
              <w:rPr>
                <w:rFonts w:cs="Calibri"/>
                <w:szCs w:val="22"/>
              </w:rPr>
              <w:t xml:space="preserve">  του εξοπλισμού στις θέσεις εγκατάστασης και πρέπει να  δοκιμάζονται και θα επιθεωρούνται ταυτόχρονα με τον κυρίως εξοπλισμό και υπό τις ίδιες συνθήκες (εξαιρούνται τα ανταλλακτικά της κατηγορίας </w:t>
            </w:r>
            <w:bookmarkStart w:id="2885" w:name="_Toc393001598"/>
            <w:bookmarkStart w:id="2886" w:name="_Toc398105771"/>
            <w:bookmarkStart w:id="2887" w:name="_Toc398106053"/>
            <w:bookmarkStart w:id="2888" w:name="_Toc398631452"/>
            <w:bookmarkStart w:id="2889" w:name="_Toc402941024"/>
            <w:bookmarkStart w:id="2890" w:name="_Toc403440689"/>
            <w:bookmarkStart w:id="2891" w:name="_Toc408126934"/>
            <w:bookmarkStart w:id="2892" w:name="_Toc1786927"/>
            <w:bookmarkStart w:id="2893" w:name="_Toc1787546"/>
            <w:r w:rsidRPr="00B765F8">
              <w:rPr>
                <w:rFonts w:cs="Calibri"/>
                <w:szCs w:val="22"/>
              </w:rPr>
              <w:t>C1-C3).</w:t>
            </w:r>
            <w:bookmarkEnd w:id="2885"/>
            <w:bookmarkEnd w:id="2886"/>
            <w:bookmarkEnd w:id="2887"/>
            <w:bookmarkEnd w:id="2888"/>
            <w:bookmarkEnd w:id="2889"/>
            <w:bookmarkEnd w:id="2890"/>
            <w:bookmarkEnd w:id="2891"/>
            <w:bookmarkEnd w:id="2892"/>
            <w:bookmarkEnd w:id="2893"/>
          </w:p>
        </w:tc>
        <w:tc>
          <w:tcPr>
            <w:tcW w:w="1418" w:type="dxa"/>
            <w:vAlign w:val="center"/>
          </w:tcPr>
          <w:p w14:paraId="069A24B0" w14:textId="77777777" w:rsidR="00CA113B" w:rsidRPr="002A3F91" w:rsidRDefault="00CA113B" w:rsidP="002A3F91">
            <w:pPr>
              <w:jc w:val="center"/>
              <w:rPr>
                <w:szCs w:val="22"/>
              </w:rPr>
            </w:pPr>
            <w:r>
              <w:rPr>
                <w:szCs w:val="22"/>
              </w:rPr>
              <w:t>ΝΑΙ</w:t>
            </w:r>
          </w:p>
        </w:tc>
        <w:tc>
          <w:tcPr>
            <w:tcW w:w="1276" w:type="dxa"/>
          </w:tcPr>
          <w:p w14:paraId="627E3A12" w14:textId="77777777" w:rsidR="00CA113B" w:rsidRPr="002A3F91" w:rsidRDefault="00CA113B" w:rsidP="002A3F91">
            <w:pPr>
              <w:jc w:val="center"/>
              <w:rPr>
                <w:szCs w:val="22"/>
              </w:rPr>
            </w:pPr>
          </w:p>
        </w:tc>
        <w:tc>
          <w:tcPr>
            <w:tcW w:w="1559" w:type="dxa"/>
          </w:tcPr>
          <w:p w14:paraId="1F869EFB" w14:textId="77777777" w:rsidR="00CA113B" w:rsidRPr="002A3F91" w:rsidRDefault="00CA113B" w:rsidP="002A3F91">
            <w:pPr>
              <w:jc w:val="center"/>
              <w:rPr>
                <w:szCs w:val="22"/>
              </w:rPr>
            </w:pPr>
          </w:p>
        </w:tc>
      </w:tr>
      <w:tr w:rsidR="00CA113B" w:rsidRPr="00B765F8" w14:paraId="68F945AE" w14:textId="77777777" w:rsidTr="00F31B80">
        <w:tc>
          <w:tcPr>
            <w:tcW w:w="9759" w:type="dxa"/>
          </w:tcPr>
          <w:p w14:paraId="7B06D328" w14:textId="77777777" w:rsidR="00CA113B" w:rsidRPr="00FF2BCF" w:rsidRDefault="00CA113B" w:rsidP="00AE30AD">
            <w:bookmarkStart w:id="2894" w:name="_Toc264460935"/>
            <w:bookmarkStart w:id="2895" w:name="_Toc264469038"/>
            <w:bookmarkStart w:id="2896" w:name="_Toc264529145"/>
            <w:bookmarkStart w:id="2897" w:name="_Toc478632754"/>
            <w:bookmarkStart w:id="2898" w:name="_Toc478633131"/>
            <w:bookmarkStart w:id="2899" w:name="_Toc478633522"/>
            <w:bookmarkStart w:id="2900" w:name="_Toc478634335"/>
            <w:r w:rsidRPr="00FF2BCF">
              <w:t>ΟΛΥ_280</w:t>
            </w:r>
          </w:p>
          <w:p w14:paraId="4FDF9D1E" w14:textId="77777777" w:rsidR="00CA113B" w:rsidRPr="00A759DD" w:rsidRDefault="00561428" w:rsidP="000473E5">
            <w:pPr>
              <w:pStyle w:val="3"/>
              <w:rPr>
                <w:rFonts w:cs="Calibri"/>
                <w:lang w:val="el-GR"/>
              </w:rPr>
            </w:pPr>
            <w:bookmarkStart w:id="2901" w:name="_Toc107263400"/>
            <w:r w:rsidRPr="00A759DD">
              <w:rPr>
                <w:rFonts w:cs="Calibri"/>
                <w:lang w:val="el-GR"/>
              </w:rPr>
              <w:t>11</w:t>
            </w:r>
            <w:r w:rsidR="00CA113B" w:rsidRPr="00A759DD">
              <w:rPr>
                <w:rFonts w:cs="Calibri"/>
                <w:lang w:val="el-GR"/>
              </w:rPr>
              <w:t>.7.6 Υποστήριξη Ανταλλακτικών</w:t>
            </w:r>
            <w:bookmarkEnd w:id="2894"/>
            <w:bookmarkEnd w:id="2895"/>
            <w:bookmarkEnd w:id="2896"/>
            <w:bookmarkEnd w:id="2897"/>
            <w:bookmarkEnd w:id="2898"/>
            <w:bookmarkEnd w:id="2899"/>
            <w:bookmarkEnd w:id="2900"/>
            <w:bookmarkEnd w:id="2901"/>
          </w:p>
          <w:p w14:paraId="509B5DD7" w14:textId="77777777" w:rsidR="00CA113B" w:rsidRPr="00B765F8" w:rsidRDefault="00CA113B" w:rsidP="007B437F">
            <w:pPr>
              <w:jc w:val="both"/>
              <w:rPr>
                <w:rFonts w:cs="Calibri"/>
                <w:b/>
                <w:szCs w:val="22"/>
              </w:rPr>
            </w:pPr>
            <w:r w:rsidRPr="00B765F8">
              <w:rPr>
                <w:rFonts w:cs="Calibri"/>
                <w:szCs w:val="22"/>
              </w:rPr>
              <w:t>Αν η παράδοση ενός συγκεκριμένου είδους ανταλλακτικών είναι δύσκολο να επιτευχθεί ή αν σταματήσει η παραγωγή του, ο προμηθευτής πρέπει να  ειδοποιήσει την ΥΠΑ τουλάχιστον έξι μήνες πριν από την τελευταία ημερομηνία παραγωγής. Η ειδοποίηση αυτή πρέπει να  συνοδεύεται από μια πρόταση για κατάλληλη αντικατάσταση των ανταλλακτικών, με άλλα ανταλλακτικά εξασφαλίζοντας πλήρη δυνατότητα υποστήριξης αυτών.</w:t>
            </w:r>
          </w:p>
        </w:tc>
        <w:tc>
          <w:tcPr>
            <w:tcW w:w="1418" w:type="dxa"/>
            <w:vAlign w:val="center"/>
          </w:tcPr>
          <w:p w14:paraId="736BE80E" w14:textId="77777777" w:rsidR="00CA113B" w:rsidRPr="002A3F91" w:rsidRDefault="00CA113B" w:rsidP="002A3F91">
            <w:pPr>
              <w:jc w:val="center"/>
              <w:rPr>
                <w:szCs w:val="22"/>
              </w:rPr>
            </w:pPr>
            <w:r>
              <w:rPr>
                <w:szCs w:val="22"/>
              </w:rPr>
              <w:t>ΝΑΙ</w:t>
            </w:r>
          </w:p>
        </w:tc>
        <w:tc>
          <w:tcPr>
            <w:tcW w:w="1276" w:type="dxa"/>
          </w:tcPr>
          <w:p w14:paraId="0DB250F5" w14:textId="77777777" w:rsidR="00CA113B" w:rsidRPr="002A3F91" w:rsidRDefault="00CA113B" w:rsidP="002A3F91">
            <w:pPr>
              <w:jc w:val="center"/>
              <w:rPr>
                <w:szCs w:val="22"/>
              </w:rPr>
            </w:pPr>
          </w:p>
        </w:tc>
        <w:tc>
          <w:tcPr>
            <w:tcW w:w="1559" w:type="dxa"/>
          </w:tcPr>
          <w:p w14:paraId="0CD881D3" w14:textId="77777777" w:rsidR="00CA113B" w:rsidRPr="002A3F91" w:rsidRDefault="00CA113B" w:rsidP="002A3F91">
            <w:pPr>
              <w:jc w:val="center"/>
              <w:rPr>
                <w:szCs w:val="22"/>
              </w:rPr>
            </w:pPr>
          </w:p>
        </w:tc>
      </w:tr>
      <w:tr w:rsidR="00CA113B" w:rsidRPr="00B765F8" w14:paraId="61FE6108" w14:textId="77777777" w:rsidTr="00F31B80">
        <w:tc>
          <w:tcPr>
            <w:tcW w:w="9759" w:type="dxa"/>
          </w:tcPr>
          <w:p w14:paraId="3DF30FBC" w14:textId="77777777" w:rsidR="00CA113B" w:rsidRPr="00FF2BCF" w:rsidRDefault="00CA113B" w:rsidP="00AE30AD">
            <w:pPr>
              <w:rPr>
                <w:rFonts w:cs="Calibri"/>
              </w:rPr>
            </w:pPr>
            <w:r w:rsidRPr="00FF2BCF">
              <w:t>ΟΛΥ_290</w:t>
            </w:r>
          </w:p>
          <w:p w14:paraId="30AF6BE0"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lastRenderedPageBreak/>
              <w:t xml:space="preserve">Οι προαναφερθείσες απαιτήσεις ισχύουν για τα ανταλλακτικά που έχει προμηθευτεί ο ανάδοχος ή οποιοσδήποτε από τους υπεργολάβους ή τους προμηθευτές του. Ο προμηθευτής πρέπει να  εγγυάται μέγιστο χρόνο διεκπεραίωσης για την εργοστασιακή επισκευή τις </w:t>
            </w:r>
            <w:r w:rsidRPr="00B765F8">
              <w:rPr>
                <w:rFonts w:ascii="Calibri" w:hAnsi="Calibri" w:cs="Calibri"/>
                <w:color w:val="000000"/>
                <w:szCs w:val="22"/>
              </w:rPr>
              <w:t>30 μέρες.</w:t>
            </w:r>
          </w:p>
        </w:tc>
        <w:tc>
          <w:tcPr>
            <w:tcW w:w="1418" w:type="dxa"/>
            <w:vAlign w:val="center"/>
          </w:tcPr>
          <w:p w14:paraId="54CA3C47" w14:textId="77777777" w:rsidR="00CA113B" w:rsidRPr="002A3F91" w:rsidRDefault="00CA113B" w:rsidP="002A3F91">
            <w:pPr>
              <w:jc w:val="center"/>
              <w:rPr>
                <w:szCs w:val="22"/>
              </w:rPr>
            </w:pPr>
            <w:r>
              <w:rPr>
                <w:szCs w:val="22"/>
              </w:rPr>
              <w:lastRenderedPageBreak/>
              <w:t>ΝΑΙ</w:t>
            </w:r>
          </w:p>
        </w:tc>
        <w:tc>
          <w:tcPr>
            <w:tcW w:w="1276" w:type="dxa"/>
          </w:tcPr>
          <w:p w14:paraId="6D7749B4" w14:textId="77777777" w:rsidR="00CA113B" w:rsidRPr="002A3F91" w:rsidRDefault="00CA113B" w:rsidP="002A3F91">
            <w:pPr>
              <w:jc w:val="center"/>
              <w:rPr>
                <w:szCs w:val="22"/>
              </w:rPr>
            </w:pPr>
          </w:p>
        </w:tc>
        <w:tc>
          <w:tcPr>
            <w:tcW w:w="1559" w:type="dxa"/>
          </w:tcPr>
          <w:p w14:paraId="14537D66" w14:textId="77777777" w:rsidR="00CA113B" w:rsidRPr="002A3F91" w:rsidRDefault="00CA113B" w:rsidP="002A3F91">
            <w:pPr>
              <w:jc w:val="center"/>
              <w:rPr>
                <w:szCs w:val="22"/>
              </w:rPr>
            </w:pPr>
          </w:p>
        </w:tc>
      </w:tr>
      <w:tr w:rsidR="00CA113B" w:rsidRPr="00B765F8" w14:paraId="3A40B976" w14:textId="77777777" w:rsidTr="00F31B80">
        <w:tc>
          <w:tcPr>
            <w:tcW w:w="9759" w:type="dxa"/>
          </w:tcPr>
          <w:p w14:paraId="76DD6BD6" w14:textId="77777777" w:rsidR="00CA113B" w:rsidRPr="00FF2BCF" w:rsidRDefault="00CA113B" w:rsidP="00AE30AD">
            <w:pPr>
              <w:rPr>
                <w:rFonts w:cs="Calibri"/>
              </w:rPr>
            </w:pPr>
            <w:r w:rsidRPr="00FF2BCF">
              <w:t>ΟΛΥ_300</w:t>
            </w:r>
          </w:p>
          <w:p w14:paraId="277EDB38" w14:textId="46A71E10" w:rsidR="00CA113B" w:rsidRPr="00B765F8" w:rsidRDefault="00CA113B" w:rsidP="0081752B">
            <w:pPr>
              <w:pStyle w:val="Paragraph"/>
              <w:spacing w:before="0"/>
              <w:rPr>
                <w:rFonts w:ascii="Calibri" w:hAnsi="Calibri" w:cs="Calibri"/>
                <w:szCs w:val="22"/>
              </w:rPr>
            </w:pPr>
            <w:r w:rsidRPr="00B765F8">
              <w:rPr>
                <w:rFonts w:ascii="Calibri" w:hAnsi="Calibri" w:cs="Calibri"/>
                <w:szCs w:val="22"/>
              </w:rPr>
              <w:t>Ο προμηθευτής πρέπει να  εγγυηθεί την υποστήριξη και επισκευή του υλι</w:t>
            </w:r>
            <w:r w:rsidR="0081752B">
              <w:rPr>
                <w:rFonts w:ascii="Calibri" w:hAnsi="Calibri" w:cs="Calibri"/>
                <w:szCs w:val="22"/>
              </w:rPr>
              <w:t>σμικο</w:t>
            </w:r>
            <w:r w:rsidRPr="00B765F8">
              <w:rPr>
                <w:rFonts w:ascii="Calibri" w:hAnsi="Calibri" w:cs="Calibri"/>
                <w:szCs w:val="22"/>
              </w:rPr>
              <w:t xml:space="preserve">ύ για μία περίοδο αντίστοιχη με τον αναμενόμενο χρόνο ζωής του συστήματος και όχι </w:t>
            </w:r>
            <w:r w:rsidRPr="00D275C6">
              <w:rPr>
                <w:rFonts w:ascii="Calibri" w:hAnsi="Calibri" w:cs="Calibri"/>
                <w:szCs w:val="22"/>
              </w:rPr>
              <w:t xml:space="preserve">λιγότερη από </w:t>
            </w:r>
            <w:r w:rsidR="00D275C6">
              <w:rPr>
                <w:rFonts w:ascii="Calibri" w:hAnsi="Calibri" w:cs="Calibri"/>
                <w:color w:val="000000"/>
                <w:szCs w:val="22"/>
              </w:rPr>
              <w:t>15</w:t>
            </w:r>
            <w:r w:rsidRPr="00D275C6">
              <w:rPr>
                <w:rFonts w:ascii="Calibri" w:hAnsi="Calibri" w:cs="Calibri"/>
                <w:color w:val="000000"/>
                <w:szCs w:val="22"/>
              </w:rPr>
              <w:t xml:space="preserve"> </w:t>
            </w:r>
            <w:r w:rsidRPr="00D275C6">
              <w:rPr>
                <w:rFonts w:ascii="Calibri" w:hAnsi="Calibri" w:cs="Calibri"/>
                <w:szCs w:val="22"/>
              </w:rPr>
              <w:t>χρόνια. Συνεπώς</w:t>
            </w:r>
            <w:r w:rsidRPr="00B765F8">
              <w:rPr>
                <w:rFonts w:ascii="Calibri" w:hAnsi="Calibri" w:cs="Calibri"/>
                <w:szCs w:val="22"/>
              </w:rPr>
              <w:t xml:space="preserve"> στην περίπτωση που ο ανάδοχος ακυρώσει οιαδήποτε σύμβαση συντήρησης υποστήριξης με υποπρομηθευτή, είναι υποχρεωμένος να συνεχίσει την υποστήριξη με ίδια μέσα.</w:t>
            </w:r>
          </w:p>
        </w:tc>
        <w:tc>
          <w:tcPr>
            <w:tcW w:w="1418" w:type="dxa"/>
            <w:vAlign w:val="center"/>
          </w:tcPr>
          <w:p w14:paraId="48ACAB2A" w14:textId="77777777" w:rsidR="00CA113B" w:rsidRPr="002A3F91" w:rsidRDefault="00CA113B" w:rsidP="002A3F91">
            <w:pPr>
              <w:jc w:val="center"/>
              <w:rPr>
                <w:szCs w:val="22"/>
              </w:rPr>
            </w:pPr>
            <w:r>
              <w:rPr>
                <w:szCs w:val="22"/>
              </w:rPr>
              <w:t>ΝΑΙ</w:t>
            </w:r>
          </w:p>
        </w:tc>
        <w:tc>
          <w:tcPr>
            <w:tcW w:w="1276" w:type="dxa"/>
          </w:tcPr>
          <w:p w14:paraId="232F5076" w14:textId="77777777" w:rsidR="00CA113B" w:rsidRPr="002A3F91" w:rsidRDefault="00CA113B" w:rsidP="002A3F91">
            <w:pPr>
              <w:jc w:val="center"/>
              <w:rPr>
                <w:szCs w:val="22"/>
              </w:rPr>
            </w:pPr>
          </w:p>
        </w:tc>
        <w:tc>
          <w:tcPr>
            <w:tcW w:w="1559" w:type="dxa"/>
          </w:tcPr>
          <w:p w14:paraId="692E8F6A" w14:textId="77777777" w:rsidR="00CA113B" w:rsidRPr="002A3F91" w:rsidRDefault="00CA113B" w:rsidP="002A3F91">
            <w:pPr>
              <w:jc w:val="center"/>
              <w:rPr>
                <w:szCs w:val="22"/>
              </w:rPr>
            </w:pPr>
          </w:p>
        </w:tc>
      </w:tr>
      <w:tr w:rsidR="00CA113B" w:rsidRPr="00B765F8" w14:paraId="205526FC" w14:textId="77777777" w:rsidTr="00F31B80">
        <w:tc>
          <w:tcPr>
            <w:tcW w:w="9759" w:type="dxa"/>
          </w:tcPr>
          <w:p w14:paraId="6017C98B" w14:textId="77777777" w:rsidR="00CA113B" w:rsidRPr="00FF2BCF" w:rsidRDefault="00CA113B" w:rsidP="00AE30AD">
            <w:pPr>
              <w:rPr>
                <w:rFonts w:cs="Calibri"/>
              </w:rPr>
            </w:pPr>
            <w:bookmarkStart w:id="2902" w:name="_Toc398105776"/>
            <w:bookmarkStart w:id="2903" w:name="_Toc398106058"/>
            <w:bookmarkStart w:id="2904" w:name="_Toc398631457"/>
            <w:bookmarkStart w:id="2905" w:name="_Toc402941029"/>
            <w:bookmarkStart w:id="2906" w:name="_Toc403440694"/>
            <w:bookmarkStart w:id="2907" w:name="_Toc408126939"/>
            <w:bookmarkStart w:id="2908" w:name="_Toc264460936"/>
            <w:bookmarkStart w:id="2909" w:name="_Toc264469039"/>
            <w:bookmarkStart w:id="2910" w:name="_Toc264529146"/>
            <w:bookmarkStart w:id="2911" w:name="_Toc478632755"/>
            <w:bookmarkStart w:id="2912" w:name="_Toc478633132"/>
            <w:bookmarkStart w:id="2913" w:name="_Toc478633523"/>
            <w:bookmarkStart w:id="2914" w:name="_Toc478634336"/>
            <w:bookmarkStart w:id="2915" w:name="_Toc1786932"/>
            <w:bookmarkStart w:id="2916" w:name="_Toc1787551"/>
            <w:r w:rsidRPr="00FF2BCF">
              <w:t>ΟΛΥ_310</w:t>
            </w:r>
          </w:p>
          <w:p w14:paraId="0B9BC5FF" w14:textId="77777777" w:rsidR="00CA113B" w:rsidRPr="00A759DD" w:rsidRDefault="00561428" w:rsidP="007B437F">
            <w:pPr>
              <w:pStyle w:val="2"/>
              <w:rPr>
                <w:rFonts w:cs="Calibri"/>
              </w:rPr>
            </w:pPr>
            <w:bookmarkStart w:id="2917" w:name="_Toc107263401"/>
            <w:r w:rsidRPr="00A759DD">
              <w:rPr>
                <w:rFonts w:cs="Calibri"/>
              </w:rPr>
              <w:t>11</w:t>
            </w:r>
            <w:r w:rsidR="00CA113B" w:rsidRPr="00A759DD">
              <w:rPr>
                <w:rFonts w:cs="Calibri"/>
              </w:rPr>
              <w:t xml:space="preserve">.8 Δυνατότητα </w:t>
            </w:r>
            <w:bookmarkEnd w:id="2902"/>
            <w:bookmarkEnd w:id="2903"/>
            <w:bookmarkEnd w:id="2904"/>
            <w:bookmarkEnd w:id="2905"/>
            <w:bookmarkEnd w:id="2906"/>
            <w:bookmarkEnd w:id="2907"/>
            <w:r w:rsidR="00CA113B" w:rsidRPr="00A759DD">
              <w:rPr>
                <w:rFonts w:cs="Calibri"/>
              </w:rPr>
              <w:t>Υποστήριξης (</w:t>
            </w:r>
            <w:r w:rsidR="00CA113B" w:rsidRPr="00B765F8">
              <w:rPr>
                <w:rFonts w:cs="Calibri"/>
                <w:lang w:val="en-US"/>
              </w:rPr>
              <w:t>Supportability</w:t>
            </w:r>
            <w:r w:rsidR="00CA113B" w:rsidRPr="00A759DD">
              <w:rPr>
                <w:rFonts w:cs="Calibri"/>
              </w:rPr>
              <w:t>)</w:t>
            </w:r>
            <w:bookmarkEnd w:id="2908"/>
            <w:bookmarkEnd w:id="2909"/>
            <w:bookmarkEnd w:id="2910"/>
            <w:bookmarkEnd w:id="2911"/>
            <w:bookmarkEnd w:id="2912"/>
            <w:bookmarkEnd w:id="2913"/>
            <w:bookmarkEnd w:id="2914"/>
            <w:r w:rsidR="003D52D8" w:rsidRPr="00A759DD">
              <w:rPr>
                <w:rFonts w:cs="Calibri"/>
              </w:rPr>
              <w:t xml:space="preserve"> ,συντήρησης και επισκευών (</w:t>
            </w:r>
            <w:r w:rsidR="003D52D8">
              <w:rPr>
                <w:lang w:val="en-US"/>
              </w:rPr>
              <w:t>Serviceability</w:t>
            </w:r>
            <w:r w:rsidR="003D52D8" w:rsidRPr="00A759DD">
              <w:t>)</w:t>
            </w:r>
            <w:bookmarkEnd w:id="2917"/>
          </w:p>
          <w:bookmarkEnd w:id="2915"/>
          <w:bookmarkEnd w:id="2916"/>
          <w:p w14:paraId="72077BB6"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Αυτή η ενότητα καλύπτει τη δυνατότητα υποστήριξης σχετικά με:</w:t>
            </w:r>
          </w:p>
          <w:p w14:paraId="2421D82D" w14:textId="77777777" w:rsidR="00CA113B" w:rsidRPr="00B765F8" w:rsidRDefault="00CA113B" w:rsidP="002464E4">
            <w:pPr>
              <w:numPr>
                <w:ilvl w:val="0"/>
                <w:numId w:val="71"/>
              </w:numPr>
              <w:tabs>
                <w:tab w:val="clear" w:pos="720"/>
              </w:tabs>
              <w:ind w:left="408"/>
              <w:jc w:val="both"/>
              <w:rPr>
                <w:rFonts w:cs="Calibri"/>
                <w:b/>
                <w:szCs w:val="22"/>
              </w:rPr>
            </w:pPr>
            <w:r w:rsidRPr="00B765F8">
              <w:rPr>
                <w:rFonts w:cs="Calibri"/>
                <w:szCs w:val="22"/>
              </w:rPr>
              <w:t xml:space="preserve">Την συντήρηση του </w:t>
            </w:r>
            <w:bookmarkStart w:id="2918" w:name="_Hlk104846404"/>
            <w:r w:rsidRPr="00B765F8">
              <w:rPr>
                <w:rFonts w:cs="Calibri"/>
                <w:szCs w:val="22"/>
              </w:rPr>
              <w:t>υλισμικού (</w:t>
            </w:r>
            <w:r w:rsidRPr="00B765F8">
              <w:rPr>
                <w:rFonts w:cs="Calibri"/>
                <w:szCs w:val="22"/>
                <w:lang w:val="en-US"/>
              </w:rPr>
              <w:t>H</w:t>
            </w:r>
            <w:r w:rsidRPr="00B765F8">
              <w:rPr>
                <w:rFonts w:cs="Calibri"/>
                <w:szCs w:val="22"/>
              </w:rPr>
              <w:t>/</w:t>
            </w:r>
            <w:r w:rsidRPr="00B765F8">
              <w:rPr>
                <w:rFonts w:cs="Calibri"/>
                <w:szCs w:val="22"/>
                <w:lang w:val="en-US"/>
              </w:rPr>
              <w:t>W</w:t>
            </w:r>
            <w:r w:rsidRPr="00B765F8">
              <w:rPr>
                <w:rFonts w:cs="Calibri"/>
                <w:szCs w:val="22"/>
              </w:rPr>
              <w:t xml:space="preserve">) </w:t>
            </w:r>
            <w:bookmarkEnd w:id="2918"/>
            <w:r w:rsidRPr="00B765F8">
              <w:rPr>
                <w:rFonts w:cs="Calibri"/>
                <w:szCs w:val="22"/>
              </w:rPr>
              <w:t>συμπεριλαμβανομένων του  εξοπλισμού και  των εργαλείων.</w:t>
            </w:r>
          </w:p>
          <w:p w14:paraId="416EEEEB" w14:textId="77777777" w:rsidR="00CA113B" w:rsidRPr="00B765F8" w:rsidRDefault="00CA113B" w:rsidP="002464E4">
            <w:pPr>
              <w:numPr>
                <w:ilvl w:val="0"/>
                <w:numId w:val="71"/>
              </w:numPr>
              <w:tabs>
                <w:tab w:val="clear" w:pos="720"/>
              </w:tabs>
              <w:ind w:left="408"/>
              <w:jc w:val="both"/>
              <w:rPr>
                <w:rFonts w:cs="Calibri"/>
                <w:szCs w:val="22"/>
              </w:rPr>
            </w:pPr>
            <w:r w:rsidRPr="00B765F8">
              <w:rPr>
                <w:rFonts w:cs="Calibri"/>
                <w:szCs w:val="22"/>
              </w:rPr>
              <w:t xml:space="preserve">Την συντήρηση του </w:t>
            </w:r>
            <w:bookmarkStart w:id="2919" w:name="_Hlk104846424"/>
            <w:r w:rsidRPr="00B765F8">
              <w:rPr>
                <w:rFonts w:cs="Calibri"/>
                <w:szCs w:val="22"/>
              </w:rPr>
              <w:t>λογισμικού (</w:t>
            </w:r>
            <w:r w:rsidRPr="00B765F8">
              <w:rPr>
                <w:rFonts w:cs="Calibri"/>
                <w:szCs w:val="22"/>
                <w:lang w:val="en-US"/>
              </w:rPr>
              <w:t>S</w:t>
            </w:r>
            <w:r w:rsidRPr="00B765F8">
              <w:rPr>
                <w:rFonts w:cs="Calibri"/>
                <w:szCs w:val="22"/>
              </w:rPr>
              <w:t>/</w:t>
            </w:r>
            <w:r w:rsidRPr="00B765F8">
              <w:rPr>
                <w:rFonts w:cs="Calibri"/>
                <w:szCs w:val="22"/>
                <w:lang w:val="en-US"/>
              </w:rPr>
              <w:t>W</w:t>
            </w:r>
            <w:r w:rsidRPr="00B765F8">
              <w:rPr>
                <w:rFonts w:cs="Calibri"/>
                <w:szCs w:val="22"/>
              </w:rPr>
              <w:t xml:space="preserve">), </w:t>
            </w:r>
            <w:bookmarkEnd w:id="2919"/>
            <w:r w:rsidRPr="00B765F8">
              <w:rPr>
                <w:rFonts w:cs="Calibri"/>
                <w:szCs w:val="22"/>
              </w:rPr>
              <w:t>συμπεριλαμβανομένου</w:t>
            </w:r>
            <w:r w:rsidR="005A5C5F">
              <w:rPr>
                <w:rFonts w:cs="Calibri"/>
                <w:szCs w:val="22"/>
              </w:rPr>
              <w:t xml:space="preserve"> του </w:t>
            </w:r>
            <w:r w:rsidRPr="00B765F8">
              <w:rPr>
                <w:rFonts w:cs="Calibri"/>
                <w:szCs w:val="22"/>
              </w:rPr>
              <w:t>περιβάλλοντος ανάπτυξης.</w:t>
            </w:r>
          </w:p>
          <w:p w14:paraId="3F25718A" w14:textId="77777777" w:rsidR="00CA113B" w:rsidRDefault="00CA113B" w:rsidP="007B437F">
            <w:pPr>
              <w:jc w:val="both"/>
              <w:rPr>
                <w:rFonts w:cs="Calibri"/>
                <w:szCs w:val="22"/>
              </w:rPr>
            </w:pPr>
            <w:r w:rsidRPr="00B765F8">
              <w:rPr>
                <w:rFonts w:cs="Calibri"/>
                <w:szCs w:val="22"/>
              </w:rPr>
              <w:t xml:space="preserve">Είναι επιθυμητό ο κατασκευαστής να χρησιμοποιήσει  προϊόντα COTS , μειώνοντας τη χρήση ειδικά σχεδιασμένου υλισμικού στο ελάχιστο δυνατό. </w:t>
            </w:r>
          </w:p>
          <w:p w14:paraId="57D08C87" w14:textId="2092A2DC" w:rsidR="007271A6" w:rsidRPr="00B765F8" w:rsidRDefault="00DE7C9C" w:rsidP="007B437F">
            <w:pPr>
              <w:jc w:val="both"/>
              <w:rPr>
                <w:rFonts w:cs="Calibri"/>
                <w:szCs w:val="22"/>
              </w:rPr>
            </w:pPr>
            <w:r w:rsidRPr="0002680D">
              <w:rPr>
                <w:rFonts w:cs="Calibri"/>
                <w:szCs w:val="22"/>
                <w:lang w:val="en-US"/>
              </w:rPr>
              <w:t>T</w:t>
            </w:r>
            <w:r w:rsidR="007271A6" w:rsidRPr="0002680D">
              <w:rPr>
                <w:rFonts w:cs="Calibri"/>
                <w:szCs w:val="22"/>
              </w:rPr>
              <w:t xml:space="preserve">ο λειτουργικό σύστημα, </w:t>
            </w:r>
            <w:r w:rsidRPr="0002680D">
              <w:rPr>
                <w:rFonts w:cs="Calibri"/>
                <w:szCs w:val="22"/>
              </w:rPr>
              <w:t>οι</w:t>
            </w:r>
            <w:r w:rsidR="007271A6" w:rsidRPr="0002680D">
              <w:rPr>
                <w:rFonts w:cs="Calibri"/>
                <w:szCs w:val="22"/>
              </w:rPr>
              <w:t xml:space="preserve"> βασικ</w:t>
            </w:r>
            <w:r w:rsidRPr="0002680D">
              <w:rPr>
                <w:rFonts w:cs="Calibri"/>
                <w:szCs w:val="22"/>
              </w:rPr>
              <w:t>ές λίστες</w:t>
            </w:r>
            <w:r w:rsidR="007271A6" w:rsidRPr="0002680D">
              <w:rPr>
                <w:rFonts w:cs="Calibri"/>
                <w:szCs w:val="22"/>
              </w:rPr>
              <w:t xml:space="preserve"> </w:t>
            </w:r>
            <w:r w:rsidRPr="0002680D">
              <w:rPr>
                <w:rFonts w:cs="Calibri"/>
                <w:szCs w:val="22"/>
              </w:rPr>
              <w:t>(</w:t>
            </w:r>
            <w:r w:rsidR="007271A6" w:rsidRPr="0002680D">
              <w:rPr>
                <w:rFonts w:cs="Calibri"/>
                <w:szCs w:val="22"/>
              </w:rPr>
              <w:t>menu</w:t>
            </w:r>
            <w:r w:rsidRPr="0002680D">
              <w:rPr>
                <w:rFonts w:cs="Calibri"/>
                <w:szCs w:val="22"/>
              </w:rPr>
              <w:t>)</w:t>
            </w:r>
            <w:r w:rsidR="007271A6" w:rsidRPr="0002680D">
              <w:rPr>
                <w:rFonts w:cs="Calibri"/>
                <w:szCs w:val="22"/>
              </w:rPr>
              <w:t xml:space="preserve"> και κάθε υπό </w:t>
            </w:r>
            <w:r w:rsidRPr="0002680D">
              <w:rPr>
                <w:rFonts w:cs="Calibri"/>
                <w:szCs w:val="22"/>
              </w:rPr>
              <w:t>λίστα (</w:t>
            </w:r>
            <w:r w:rsidRPr="0002680D">
              <w:rPr>
                <w:rFonts w:cs="Calibri"/>
                <w:szCs w:val="22"/>
                <w:lang w:val="en-US"/>
              </w:rPr>
              <w:t>sub</w:t>
            </w:r>
            <w:r w:rsidRPr="0002680D">
              <w:rPr>
                <w:rFonts w:cs="Calibri"/>
                <w:szCs w:val="22"/>
              </w:rPr>
              <w:t xml:space="preserve"> </w:t>
            </w:r>
            <w:r w:rsidR="007271A6" w:rsidRPr="0002680D">
              <w:rPr>
                <w:rFonts w:cs="Calibri"/>
                <w:szCs w:val="22"/>
              </w:rPr>
              <w:t>menu</w:t>
            </w:r>
            <w:r w:rsidRPr="0002680D">
              <w:rPr>
                <w:rFonts w:cs="Calibri"/>
                <w:szCs w:val="22"/>
              </w:rPr>
              <w:t>)</w:t>
            </w:r>
            <w:r w:rsidR="007271A6" w:rsidRPr="0002680D">
              <w:rPr>
                <w:rFonts w:cs="Calibri"/>
                <w:szCs w:val="22"/>
              </w:rPr>
              <w:t xml:space="preserve"> </w:t>
            </w:r>
            <w:r w:rsidR="0002680D" w:rsidRPr="0002680D">
              <w:rPr>
                <w:rFonts w:cs="Calibri"/>
                <w:szCs w:val="22"/>
              </w:rPr>
              <w:t xml:space="preserve">του εξοπλισμού και των εργαλείων συντήρησης (υλισμικού (H/W) και λογισμικού (S/W)) που θα δοθούν από τον κατασκευαστή, </w:t>
            </w:r>
            <w:r w:rsidR="007271A6" w:rsidRPr="0002680D">
              <w:rPr>
                <w:rFonts w:cs="Calibri"/>
                <w:szCs w:val="22"/>
              </w:rPr>
              <w:t>πρέπει να είναι στα Ελληνικά ή Αγγλικά.</w:t>
            </w:r>
          </w:p>
        </w:tc>
        <w:tc>
          <w:tcPr>
            <w:tcW w:w="1418" w:type="dxa"/>
            <w:vAlign w:val="center"/>
          </w:tcPr>
          <w:p w14:paraId="76AC0B1B" w14:textId="77777777" w:rsidR="00CA113B" w:rsidRPr="002A3F91" w:rsidRDefault="00CA113B" w:rsidP="002A3F91">
            <w:pPr>
              <w:jc w:val="center"/>
              <w:rPr>
                <w:szCs w:val="22"/>
              </w:rPr>
            </w:pPr>
            <w:r>
              <w:rPr>
                <w:szCs w:val="22"/>
              </w:rPr>
              <w:t>ΝΑΙ</w:t>
            </w:r>
          </w:p>
        </w:tc>
        <w:tc>
          <w:tcPr>
            <w:tcW w:w="1276" w:type="dxa"/>
          </w:tcPr>
          <w:p w14:paraId="4132F282" w14:textId="77777777" w:rsidR="00CA113B" w:rsidRPr="002A3F91" w:rsidRDefault="00CA113B" w:rsidP="002A3F91">
            <w:pPr>
              <w:jc w:val="center"/>
              <w:rPr>
                <w:szCs w:val="22"/>
              </w:rPr>
            </w:pPr>
          </w:p>
        </w:tc>
        <w:tc>
          <w:tcPr>
            <w:tcW w:w="1559" w:type="dxa"/>
          </w:tcPr>
          <w:p w14:paraId="5A8E4E0D" w14:textId="77777777" w:rsidR="00CA113B" w:rsidRPr="002A3F91" w:rsidRDefault="00CA113B" w:rsidP="002A3F91">
            <w:pPr>
              <w:jc w:val="center"/>
              <w:rPr>
                <w:szCs w:val="22"/>
              </w:rPr>
            </w:pPr>
          </w:p>
        </w:tc>
      </w:tr>
      <w:tr w:rsidR="00CA113B" w:rsidRPr="00B765F8" w14:paraId="47C02176" w14:textId="77777777" w:rsidTr="00F31B80">
        <w:tc>
          <w:tcPr>
            <w:tcW w:w="9759" w:type="dxa"/>
          </w:tcPr>
          <w:p w14:paraId="7DC5585A" w14:textId="77777777" w:rsidR="00CA113B" w:rsidRPr="00FF2BCF" w:rsidRDefault="00CA113B" w:rsidP="00AE30AD">
            <w:bookmarkStart w:id="2920" w:name="_Toc264460937"/>
            <w:bookmarkStart w:id="2921" w:name="_Toc264469040"/>
            <w:bookmarkStart w:id="2922" w:name="_Toc264529147"/>
            <w:bookmarkStart w:id="2923" w:name="_Toc478632756"/>
            <w:bookmarkStart w:id="2924" w:name="_Toc478633133"/>
            <w:bookmarkStart w:id="2925" w:name="_Toc478633524"/>
            <w:bookmarkStart w:id="2926" w:name="_Toc478634337"/>
            <w:r w:rsidRPr="00FF2BCF">
              <w:t>ΟΛΥ_320</w:t>
            </w:r>
          </w:p>
          <w:p w14:paraId="16DB677D" w14:textId="77777777" w:rsidR="00CA113B" w:rsidRPr="00A759DD" w:rsidRDefault="00561428" w:rsidP="000473E5">
            <w:pPr>
              <w:pStyle w:val="3"/>
              <w:rPr>
                <w:rFonts w:cs="Calibri"/>
                <w:lang w:val="el-GR"/>
              </w:rPr>
            </w:pPr>
            <w:bookmarkStart w:id="2927" w:name="_Toc107263402"/>
            <w:r w:rsidRPr="00A759DD">
              <w:rPr>
                <w:rFonts w:cs="Calibri"/>
                <w:lang w:val="el-GR"/>
              </w:rPr>
              <w:t>11</w:t>
            </w:r>
            <w:r w:rsidR="00CA113B" w:rsidRPr="00A759DD">
              <w:rPr>
                <w:rFonts w:cs="Calibri"/>
                <w:lang w:val="el-GR"/>
              </w:rPr>
              <w:t>.8.1 Απαιτήσεις ως προς το υλισμικό μέρος (</w:t>
            </w:r>
            <w:r w:rsidR="00CA113B" w:rsidRPr="00A759DD">
              <w:rPr>
                <w:rFonts w:cs="Calibri"/>
              </w:rPr>
              <w:t>H</w:t>
            </w:r>
            <w:r w:rsidR="00CA113B" w:rsidRPr="00A759DD">
              <w:rPr>
                <w:rFonts w:cs="Calibri"/>
                <w:lang w:val="el-GR"/>
              </w:rPr>
              <w:t>/</w:t>
            </w:r>
            <w:r w:rsidR="00CA113B" w:rsidRPr="00A759DD">
              <w:rPr>
                <w:rFonts w:cs="Calibri"/>
              </w:rPr>
              <w:t>W</w:t>
            </w:r>
            <w:r w:rsidR="00CA113B" w:rsidRPr="00A759DD">
              <w:rPr>
                <w:rFonts w:cs="Calibri"/>
                <w:i/>
                <w:lang w:val="el-GR"/>
              </w:rPr>
              <w:t>)</w:t>
            </w:r>
            <w:bookmarkEnd w:id="2920"/>
            <w:bookmarkEnd w:id="2921"/>
            <w:bookmarkEnd w:id="2922"/>
            <w:bookmarkEnd w:id="2923"/>
            <w:bookmarkEnd w:id="2924"/>
            <w:bookmarkEnd w:id="2925"/>
            <w:bookmarkEnd w:id="2926"/>
            <w:bookmarkEnd w:id="2927"/>
          </w:p>
          <w:p w14:paraId="7A1DE45F"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Το υλισμικό (Η/</w:t>
            </w:r>
            <w:r w:rsidRPr="00B765F8">
              <w:rPr>
                <w:rFonts w:ascii="Calibri" w:hAnsi="Calibri" w:cs="Calibri"/>
                <w:szCs w:val="22"/>
                <w:lang w:val="en-US"/>
              </w:rPr>
              <w:t>W</w:t>
            </w:r>
            <w:r w:rsidRPr="00B765F8">
              <w:rPr>
                <w:rFonts w:ascii="Calibri" w:hAnsi="Calibri" w:cs="Calibri"/>
                <w:szCs w:val="22"/>
              </w:rPr>
              <w:t>), πρέπει να  διαμορφωθεί ώστε να υπάρχουν δυνατότητες επέκτασης  μέσα στα όρια των παραδιδόμενων μονάδων.</w:t>
            </w:r>
            <w:r w:rsidR="0081752B">
              <w:rPr>
                <w:rFonts w:ascii="Calibri" w:hAnsi="Calibri" w:cs="Calibri"/>
                <w:szCs w:val="22"/>
              </w:rPr>
              <w:t xml:space="preserve"> </w:t>
            </w:r>
            <w:r w:rsidRPr="00B765F8">
              <w:rPr>
                <w:rFonts w:ascii="Calibri" w:hAnsi="Calibri" w:cs="Calibri"/>
                <w:szCs w:val="22"/>
              </w:rPr>
              <w:t>Οι βλάβες στο υλισμικό πρέπει να  μπορούν να εντοπισθούν μέχρι το επίπεδο μονάδας αντικατάστασης (</w:t>
            </w:r>
            <w:r w:rsidRPr="00B765F8">
              <w:rPr>
                <w:rFonts w:ascii="Calibri" w:hAnsi="Calibri" w:cs="Calibri"/>
                <w:b/>
                <w:szCs w:val="22"/>
              </w:rPr>
              <w:t xml:space="preserve">LRU). </w:t>
            </w:r>
            <w:r w:rsidRPr="00B765F8">
              <w:rPr>
                <w:rFonts w:ascii="Calibri" w:hAnsi="Calibri" w:cs="Calibri"/>
                <w:szCs w:val="22"/>
              </w:rPr>
              <w:t>Η μονάδα επεξεργασίας πρέπει να  έχει ενσωματωμένο λογισμικό (ενσωματωμένο εξοπλισμό ελέγχων-δοκιμών -BITE), το οποίο πρέπει να εκτελείται ως διαδικασία   στο παρασκήνιο ελέγχοντας   συνεχώς το υλικό.</w:t>
            </w:r>
          </w:p>
        </w:tc>
        <w:tc>
          <w:tcPr>
            <w:tcW w:w="1418" w:type="dxa"/>
            <w:vAlign w:val="center"/>
          </w:tcPr>
          <w:p w14:paraId="67CF1907" w14:textId="77777777" w:rsidR="00CA113B" w:rsidRPr="002A3F91" w:rsidRDefault="00CA113B" w:rsidP="002A3F91">
            <w:pPr>
              <w:jc w:val="center"/>
              <w:rPr>
                <w:szCs w:val="22"/>
              </w:rPr>
            </w:pPr>
            <w:r>
              <w:rPr>
                <w:szCs w:val="22"/>
              </w:rPr>
              <w:t>ΝΑΙ</w:t>
            </w:r>
          </w:p>
        </w:tc>
        <w:tc>
          <w:tcPr>
            <w:tcW w:w="1276" w:type="dxa"/>
          </w:tcPr>
          <w:p w14:paraId="0F001FF3" w14:textId="77777777" w:rsidR="00CA113B" w:rsidRPr="002A3F91" w:rsidRDefault="00CA113B" w:rsidP="002A3F91">
            <w:pPr>
              <w:jc w:val="center"/>
              <w:rPr>
                <w:szCs w:val="22"/>
              </w:rPr>
            </w:pPr>
          </w:p>
        </w:tc>
        <w:tc>
          <w:tcPr>
            <w:tcW w:w="1559" w:type="dxa"/>
          </w:tcPr>
          <w:p w14:paraId="12D6712A" w14:textId="77777777" w:rsidR="00CA113B" w:rsidRPr="002A3F91" w:rsidRDefault="00CA113B" w:rsidP="002A3F91">
            <w:pPr>
              <w:jc w:val="center"/>
              <w:rPr>
                <w:szCs w:val="22"/>
              </w:rPr>
            </w:pPr>
          </w:p>
        </w:tc>
      </w:tr>
      <w:tr w:rsidR="00CA113B" w:rsidRPr="00B765F8" w14:paraId="0D4D7A59" w14:textId="77777777" w:rsidTr="00F31B80">
        <w:tc>
          <w:tcPr>
            <w:tcW w:w="9759" w:type="dxa"/>
          </w:tcPr>
          <w:p w14:paraId="30D09777" w14:textId="77777777" w:rsidR="00CA113B" w:rsidRPr="00FF2BCF" w:rsidRDefault="00CA113B" w:rsidP="00AE30AD">
            <w:pPr>
              <w:rPr>
                <w:rFonts w:cs="Calibri"/>
              </w:rPr>
            </w:pPr>
            <w:r w:rsidRPr="00FF2BCF">
              <w:t>ΟΛΥ_330</w:t>
            </w:r>
          </w:p>
          <w:p w14:paraId="4D4F83C6" w14:textId="51159AC0"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lastRenderedPageBreak/>
              <w:t>Με την εμφάνιση προβλημάτων ή μη κανονικών λειτουργιών, η διαδικασία πρέπει να εμφανίζει ένα μήνυμα στις παρεχόμενες εγκαταστάσεις (π.χ. εκτυπωτή, οθόνη), αναφέροντας ξεκάθαρα το τμήμα στο οποίο εντοπίστηκε το πρόβλημα. Επιπλέον το μήνυμα πρέπει να  αποστέλλεται για καταγραφή σε ένα αρχείο ημερολόγιο καταγραφών, με δυνατότητα αποθήκευσης για διάστημα τουλάχιστον 25 ημερών, σε κατάλληλο μέσο οπτικής ή μαγνητικής αποθήκευσης.</w:t>
            </w:r>
            <w:r w:rsidR="00A116A9">
              <w:rPr>
                <w:rFonts w:ascii="Calibri" w:hAnsi="Calibri" w:cs="Calibri"/>
                <w:szCs w:val="22"/>
              </w:rPr>
              <w:t xml:space="preserve"> </w:t>
            </w:r>
          </w:p>
        </w:tc>
        <w:tc>
          <w:tcPr>
            <w:tcW w:w="1418" w:type="dxa"/>
            <w:vAlign w:val="center"/>
          </w:tcPr>
          <w:p w14:paraId="7E7F3112" w14:textId="77777777" w:rsidR="00CA113B" w:rsidRPr="002A3F91" w:rsidRDefault="00CA113B" w:rsidP="002A3F91">
            <w:pPr>
              <w:jc w:val="center"/>
              <w:rPr>
                <w:szCs w:val="22"/>
              </w:rPr>
            </w:pPr>
            <w:r>
              <w:rPr>
                <w:szCs w:val="22"/>
              </w:rPr>
              <w:lastRenderedPageBreak/>
              <w:t>ΝΑΙ</w:t>
            </w:r>
          </w:p>
        </w:tc>
        <w:tc>
          <w:tcPr>
            <w:tcW w:w="1276" w:type="dxa"/>
          </w:tcPr>
          <w:p w14:paraId="708A8030" w14:textId="77777777" w:rsidR="00CA113B" w:rsidRPr="002A3F91" w:rsidRDefault="00CA113B" w:rsidP="002A3F91">
            <w:pPr>
              <w:jc w:val="center"/>
              <w:rPr>
                <w:szCs w:val="22"/>
              </w:rPr>
            </w:pPr>
          </w:p>
        </w:tc>
        <w:tc>
          <w:tcPr>
            <w:tcW w:w="1559" w:type="dxa"/>
          </w:tcPr>
          <w:p w14:paraId="0C64ACFF" w14:textId="77777777" w:rsidR="00CA113B" w:rsidRPr="002A3F91" w:rsidRDefault="00CA113B" w:rsidP="002A3F91">
            <w:pPr>
              <w:jc w:val="center"/>
              <w:rPr>
                <w:szCs w:val="22"/>
              </w:rPr>
            </w:pPr>
          </w:p>
        </w:tc>
      </w:tr>
      <w:tr w:rsidR="00CA113B" w:rsidRPr="00B765F8" w14:paraId="45DFF4E0" w14:textId="77777777" w:rsidTr="00F31B80">
        <w:tc>
          <w:tcPr>
            <w:tcW w:w="9759" w:type="dxa"/>
          </w:tcPr>
          <w:p w14:paraId="705B5549" w14:textId="77777777" w:rsidR="00CA113B" w:rsidRPr="00FF2BCF" w:rsidRDefault="00CA113B" w:rsidP="00AE30AD">
            <w:pPr>
              <w:rPr>
                <w:rFonts w:cs="Calibri"/>
              </w:rPr>
            </w:pPr>
            <w:r w:rsidRPr="00FF2BCF">
              <w:t>ΟΛΥ_340</w:t>
            </w:r>
          </w:p>
          <w:p w14:paraId="7AE3D11F"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 xml:space="preserve">Τα σφάλματα που εντοπίζονται πρέπει να διαβιβάζονται στο </w:t>
            </w:r>
            <w:r w:rsidRPr="00B765F8">
              <w:rPr>
                <w:rFonts w:ascii="Calibri" w:hAnsi="Calibri" w:cs="Calibri"/>
                <w:szCs w:val="22"/>
                <w:lang w:val="en-US"/>
              </w:rPr>
              <w:t>RCMS</w:t>
            </w:r>
            <w:r w:rsidRPr="00B765F8">
              <w:rPr>
                <w:rFonts w:ascii="Calibri" w:hAnsi="Calibri" w:cs="Calibri"/>
                <w:szCs w:val="22"/>
              </w:rPr>
              <w:t xml:space="preserve"> και να απεικονίζεται άμεσα και το τμήμα στο οποίο έχει εντοπιστεί η ατέλεια.  </w:t>
            </w:r>
          </w:p>
        </w:tc>
        <w:tc>
          <w:tcPr>
            <w:tcW w:w="1418" w:type="dxa"/>
            <w:vAlign w:val="center"/>
          </w:tcPr>
          <w:p w14:paraId="10DA78FE" w14:textId="77777777" w:rsidR="00CA113B" w:rsidRPr="002A3F91" w:rsidRDefault="00CA113B" w:rsidP="002A3F91">
            <w:pPr>
              <w:jc w:val="center"/>
              <w:rPr>
                <w:szCs w:val="22"/>
              </w:rPr>
            </w:pPr>
            <w:r>
              <w:rPr>
                <w:szCs w:val="22"/>
              </w:rPr>
              <w:t>ΝΑΙ</w:t>
            </w:r>
          </w:p>
        </w:tc>
        <w:tc>
          <w:tcPr>
            <w:tcW w:w="1276" w:type="dxa"/>
          </w:tcPr>
          <w:p w14:paraId="28605CF3" w14:textId="77777777" w:rsidR="00CA113B" w:rsidRPr="002A3F91" w:rsidRDefault="00CA113B" w:rsidP="002A3F91">
            <w:pPr>
              <w:jc w:val="center"/>
              <w:rPr>
                <w:szCs w:val="22"/>
              </w:rPr>
            </w:pPr>
          </w:p>
        </w:tc>
        <w:tc>
          <w:tcPr>
            <w:tcW w:w="1559" w:type="dxa"/>
          </w:tcPr>
          <w:p w14:paraId="13DAA45B" w14:textId="77777777" w:rsidR="00CA113B" w:rsidRPr="002A3F91" w:rsidRDefault="00CA113B" w:rsidP="002A3F91">
            <w:pPr>
              <w:jc w:val="center"/>
              <w:rPr>
                <w:szCs w:val="22"/>
              </w:rPr>
            </w:pPr>
          </w:p>
        </w:tc>
      </w:tr>
      <w:tr w:rsidR="00CA113B" w:rsidRPr="00B765F8" w14:paraId="4B9CD4F0" w14:textId="77777777" w:rsidTr="00F31B80">
        <w:tc>
          <w:tcPr>
            <w:tcW w:w="9759" w:type="dxa"/>
          </w:tcPr>
          <w:p w14:paraId="3BC20998" w14:textId="77777777" w:rsidR="00CA113B" w:rsidRPr="00FF2BCF" w:rsidRDefault="00CA113B" w:rsidP="00AE30AD">
            <w:pPr>
              <w:rPr>
                <w:rFonts w:cs="Calibri"/>
              </w:rPr>
            </w:pPr>
            <w:r w:rsidRPr="00FF2BCF">
              <w:t>ΟΛΥ_350</w:t>
            </w:r>
          </w:p>
          <w:p w14:paraId="1DF6EC5B"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 xml:space="preserve">Το ενσωματωμένο λογισμικό ελέγχων </w:t>
            </w:r>
            <w:r w:rsidR="00410B1D">
              <w:rPr>
                <w:rFonts w:ascii="Calibri" w:hAnsi="Calibri" w:cs="Calibri"/>
                <w:szCs w:val="22"/>
              </w:rPr>
              <w:t>–</w:t>
            </w:r>
            <w:r w:rsidRPr="00B765F8">
              <w:rPr>
                <w:rFonts w:ascii="Calibri" w:hAnsi="Calibri" w:cs="Calibri"/>
                <w:szCs w:val="22"/>
              </w:rPr>
              <w:t xml:space="preserve"> δοκιμών πρέπει να  εκτελεί επίσης ελέγχους κατά τη διάρκεια της εκκίνησης, μετά την επανεκκίνηση, κτλ. Οι δοκιμές εκκίνησης πρέπει να  είναι διαθέσιμες για τον έλεγχο των περιφερειακών μονάδων χρησιμοποιώντας προγράμματα ελέγχου αποθηκευμένα σε σταθερό μέσο αποθήκευσης.  </w:t>
            </w:r>
          </w:p>
        </w:tc>
        <w:tc>
          <w:tcPr>
            <w:tcW w:w="1418" w:type="dxa"/>
            <w:vAlign w:val="center"/>
          </w:tcPr>
          <w:p w14:paraId="24D61442" w14:textId="77777777" w:rsidR="00CA113B" w:rsidRPr="002A3F91" w:rsidRDefault="00CA113B" w:rsidP="002A3F91">
            <w:pPr>
              <w:jc w:val="center"/>
              <w:rPr>
                <w:szCs w:val="22"/>
              </w:rPr>
            </w:pPr>
            <w:r>
              <w:rPr>
                <w:szCs w:val="22"/>
              </w:rPr>
              <w:t>ΝΑΙ</w:t>
            </w:r>
          </w:p>
        </w:tc>
        <w:tc>
          <w:tcPr>
            <w:tcW w:w="1276" w:type="dxa"/>
          </w:tcPr>
          <w:p w14:paraId="43D40078" w14:textId="77777777" w:rsidR="00CA113B" w:rsidRPr="002A3F91" w:rsidRDefault="00CA113B" w:rsidP="002A3F91">
            <w:pPr>
              <w:jc w:val="center"/>
              <w:rPr>
                <w:szCs w:val="22"/>
              </w:rPr>
            </w:pPr>
          </w:p>
        </w:tc>
        <w:tc>
          <w:tcPr>
            <w:tcW w:w="1559" w:type="dxa"/>
          </w:tcPr>
          <w:p w14:paraId="3722C2ED" w14:textId="77777777" w:rsidR="00CA113B" w:rsidRPr="002A3F91" w:rsidRDefault="00CA113B" w:rsidP="002A3F91">
            <w:pPr>
              <w:jc w:val="center"/>
              <w:rPr>
                <w:szCs w:val="22"/>
              </w:rPr>
            </w:pPr>
          </w:p>
        </w:tc>
      </w:tr>
      <w:tr w:rsidR="00CA113B" w:rsidRPr="00B765F8" w14:paraId="32091882" w14:textId="77777777" w:rsidTr="00F31B80">
        <w:tc>
          <w:tcPr>
            <w:tcW w:w="9759" w:type="dxa"/>
          </w:tcPr>
          <w:p w14:paraId="5AA1E908" w14:textId="77777777" w:rsidR="00CA113B" w:rsidRPr="00FF2BCF" w:rsidRDefault="00CA113B" w:rsidP="00AE30AD">
            <w:pPr>
              <w:rPr>
                <w:rFonts w:cs="Calibri"/>
              </w:rPr>
            </w:pPr>
            <w:r w:rsidRPr="00FF2BCF">
              <w:t>ΟΛΥ_360</w:t>
            </w:r>
          </w:p>
          <w:p w14:paraId="1075BCB0"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Όλες οι μονάδες, μέχρι το επίπεδο κάρτας, που είναι του ίδιου τύπου, θα είναι μηχανικά και ηλεκτρικά εναλλάξιμες χωρίς άλλες ρυθμίσεις. Όλες οι LRU πρέπει να  είναι εύκολα αντικαταστάσιμες, χωρίς τη χρήση ειδικών εργαλείων συντήρησης.</w:t>
            </w:r>
          </w:p>
        </w:tc>
        <w:tc>
          <w:tcPr>
            <w:tcW w:w="1418" w:type="dxa"/>
            <w:vAlign w:val="center"/>
          </w:tcPr>
          <w:p w14:paraId="0FD46B2E" w14:textId="77777777" w:rsidR="00CA113B" w:rsidRPr="002A3F91" w:rsidRDefault="00CA113B" w:rsidP="002A3F91">
            <w:pPr>
              <w:jc w:val="center"/>
              <w:rPr>
                <w:szCs w:val="22"/>
              </w:rPr>
            </w:pPr>
            <w:r>
              <w:rPr>
                <w:szCs w:val="22"/>
              </w:rPr>
              <w:t>ΝΑΙ</w:t>
            </w:r>
          </w:p>
        </w:tc>
        <w:tc>
          <w:tcPr>
            <w:tcW w:w="1276" w:type="dxa"/>
          </w:tcPr>
          <w:p w14:paraId="632082E0" w14:textId="77777777" w:rsidR="00CA113B" w:rsidRPr="002A3F91" w:rsidRDefault="00CA113B" w:rsidP="002A3F91">
            <w:pPr>
              <w:jc w:val="center"/>
              <w:rPr>
                <w:szCs w:val="22"/>
              </w:rPr>
            </w:pPr>
          </w:p>
        </w:tc>
        <w:tc>
          <w:tcPr>
            <w:tcW w:w="1559" w:type="dxa"/>
          </w:tcPr>
          <w:p w14:paraId="7149A9EF" w14:textId="77777777" w:rsidR="00CA113B" w:rsidRPr="002A3F91" w:rsidRDefault="00CA113B" w:rsidP="002A3F91">
            <w:pPr>
              <w:jc w:val="center"/>
              <w:rPr>
                <w:szCs w:val="22"/>
              </w:rPr>
            </w:pPr>
          </w:p>
        </w:tc>
      </w:tr>
      <w:tr w:rsidR="00CA113B" w:rsidRPr="00B765F8" w14:paraId="63531094" w14:textId="77777777" w:rsidTr="00F31B80">
        <w:tc>
          <w:tcPr>
            <w:tcW w:w="9759" w:type="dxa"/>
          </w:tcPr>
          <w:p w14:paraId="21FDEF3F" w14:textId="77777777" w:rsidR="00CA113B" w:rsidRPr="00FF2BCF" w:rsidRDefault="00CA113B" w:rsidP="00AE30AD">
            <w:pPr>
              <w:rPr>
                <w:rFonts w:cs="Calibri"/>
              </w:rPr>
            </w:pPr>
            <w:bookmarkStart w:id="2928" w:name="_Toc264460938"/>
            <w:bookmarkStart w:id="2929" w:name="_Toc264469041"/>
            <w:bookmarkStart w:id="2930" w:name="_Toc264529148"/>
            <w:r w:rsidRPr="00FF2BCF">
              <w:t>ΟΛΥ_370</w:t>
            </w:r>
          </w:p>
          <w:p w14:paraId="25D00A52" w14:textId="77777777" w:rsidR="00CA113B" w:rsidRPr="00FF2BCF" w:rsidRDefault="00561428" w:rsidP="007B437F">
            <w:pPr>
              <w:pStyle w:val="4"/>
              <w:numPr>
                <w:ilvl w:val="3"/>
                <w:numId w:val="0"/>
              </w:numPr>
              <w:tabs>
                <w:tab w:val="num" w:pos="0"/>
              </w:tabs>
              <w:rPr>
                <w:rFonts w:cs="Calibri"/>
                <w:sz w:val="22"/>
                <w:szCs w:val="22"/>
                <w:lang w:val="el-GR"/>
              </w:rPr>
            </w:pPr>
            <w:r>
              <w:rPr>
                <w:rFonts w:cs="Calibri"/>
                <w:sz w:val="22"/>
                <w:szCs w:val="22"/>
                <w:lang w:val="el-GR"/>
              </w:rPr>
              <w:t>11</w:t>
            </w:r>
            <w:r w:rsidR="00CA113B" w:rsidRPr="00FF2BCF">
              <w:rPr>
                <w:rFonts w:cs="Calibri"/>
                <w:sz w:val="22"/>
                <w:szCs w:val="22"/>
                <w:lang w:val="el-GR"/>
              </w:rPr>
              <w:t>.8.1.1  Εξοπλισμός Συντήρησης Υλισμικού</w:t>
            </w:r>
            <w:bookmarkEnd w:id="2928"/>
            <w:bookmarkEnd w:id="2929"/>
            <w:bookmarkEnd w:id="2930"/>
          </w:p>
          <w:p w14:paraId="3928BBBD" w14:textId="77777777" w:rsidR="003D52D8" w:rsidRDefault="003D52D8" w:rsidP="003D52D8">
            <w:r>
              <w:rPr>
                <w:lang w:val="en-US"/>
              </w:rPr>
              <w:t>O</w:t>
            </w:r>
            <w:r w:rsidRPr="0079779A">
              <w:t xml:space="preserve"> </w:t>
            </w:r>
            <w:r>
              <w:t xml:space="preserve">προμηθευτής </w:t>
            </w:r>
            <w:r w:rsidR="00884942">
              <w:t>πρέπει να</w:t>
            </w:r>
            <w:r>
              <w:t xml:space="preserve"> περιγράψει</w:t>
            </w:r>
            <w:r w:rsidR="00884942">
              <w:t xml:space="preserve"> στην προσφορά του</w:t>
            </w:r>
            <w:r>
              <w:t xml:space="preserve"> την τεχνολογία και τους τύπους των διάφορων ηλεκτρονικών πλακετών (</w:t>
            </w:r>
            <w:r>
              <w:rPr>
                <w:lang w:val="en-US"/>
              </w:rPr>
              <w:t>printed</w:t>
            </w:r>
            <w:r w:rsidRPr="0079779A">
              <w:t xml:space="preserve"> </w:t>
            </w:r>
            <w:r>
              <w:rPr>
                <w:lang w:val="en-US"/>
              </w:rPr>
              <w:t>circuit</w:t>
            </w:r>
            <w:r w:rsidRPr="0079779A">
              <w:t xml:space="preserve"> </w:t>
            </w:r>
            <w:r>
              <w:rPr>
                <w:lang w:val="en-US"/>
              </w:rPr>
              <w:t>board</w:t>
            </w:r>
            <w:r w:rsidRPr="0079779A">
              <w:t xml:space="preserve">, </w:t>
            </w:r>
            <w:r>
              <w:rPr>
                <w:lang w:val="en-US"/>
              </w:rPr>
              <w:t>printed</w:t>
            </w:r>
            <w:r w:rsidRPr="0079779A">
              <w:t xml:space="preserve"> </w:t>
            </w:r>
            <w:r>
              <w:rPr>
                <w:lang w:val="en-US"/>
              </w:rPr>
              <w:t>wiring</w:t>
            </w:r>
            <w:r w:rsidRPr="0079779A">
              <w:t xml:space="preserve"> </w:t>
            </w:r>
            <w:r>
              <w:rPr>
                <w:lang w:val="en-US"/>
              </w:rPr>
              <w:t>boards</w:t>
            </w:r>
            <w:r w:rsidRPr="0079779A">
              <w:t xml:space="preserve">, </w:t>
            </w:r>
            <w:r>
              <w:rPr>
                <w:lang w:val="en-US"/>
              </w:rPr>
              <w:t>single</w:t>
            </w:r>
            <w:r w:rsidRPr="0079779A">
              <w:t xml:space="preserve"> </w:t>
            </w:r>
            <w:r>
              <w:rPr>
                <w:lang w:val="en-US"/>
              </w:rPr>
              <w:t>layer</w:t>
            </w:r>
            <w:r w:rsidRPr="0079779A">
              <w:t xml:space="preserve">, </w:t>
            </w:r>
            <w:r>
              <w:rPr>
                <w:lang w:val="en-US"/>
              </w:rPr>
              <w:t>multilayer</w:t>
            </w:r>
            <w:r w:rsidRPr="0079779A">
              <w:t xml:space="preserve">, </w:t>
            </w:r>
            <w:r>
              <w:rPr>
                <w:lang w:val="en-US"/>
              </w:rPr>
              <w:t>through</w:t>
            </w:r>
            <w:r w:rsidRPr="0079779A">
              <w:t xml:space="preserve"> </w:t>
            </w:r>
            <w:r>
              <w:rPr>
                <w:lang w:val="en-US"/>
              </w:rPr>
              <w:t>hole</w:t>
            </w:r>
            <w:r w:rsidRPr="0079779A">
              <w:t xml:space="preserve">, </w:t>
            </w:r>
            <w:r>
              <w:rPr>
                <w:lang w:val="en-US"/>
              </w:rPr>
              <w:t>surface</w:t>
            </w:r>
            <w:r w:rsidRPr="0079779A">
              <w:t xml:space="preserve"> </w:t>
            </w:r>
            <w:r>
              <w:rPr>
                <w:lang w:val="en-US"/>
              </w:rPr>
              <w:t>mount</w:t>
            </w:r>
            <w:r w:rsidRPr="0079779A">
              <w:t>,)</w:t>
            </w:r>
            <w:r>
              <w:t xml:space="preserve"> με τους οποίους υλοπο</w:t>
            </w:r>
            <w:r w:rsidR="00884942">
              <w:t>ι</w:t>
            </w:r>
            <w:r>
              <w:t>ε</w:t>
            </w:r>
            <w:r w:rsidR="00884942">
              <w:t>ί</w:t>
            </w:r>
            <w:r>
              <w:t xml:space="preserve"> τις προδιαγραφές του υπό προμήθεια ολοκληρωμένου Συστήματος (</w:t>
            </w:r>
            <w:r>
              <w:rPr>
                <w:lang w:val="en-US"/>
              </w:rPr>
              <w:t>PSR</w:t>
            </w:r>
            <w:r w:rsidRPr="00610DBD">
              <w:t xml:space="preserve">, </w:t>
            </w:r>
            <w:r>
              <w:rPr>
                <w:lang w:val="en-US"/>
              </w:rPr>
              <w:t>MSSR</w:t>
            </w:r>
            <w:r w:rsidRPr="00610DBD">
              <w:t>-</w:t>
            </w:r>
            <w:r>
              <w:rPr>
                <w:lang w:val="en-US"/>
              </w:rPr>
              <w:t>MODES</w:t>
            </w:r>
            <w:r w:rsidRPr="00610DBD">
              <w:t>)</w:t>
            </w:r>
            <w:r>
              <w:t xml:space="preserve"> συμπεριλαμβανομένων των μονάδων τροφοδοσίας σταθερής τάσης.</w:t>
            </w:r>
          </w:p>
          <w:p w14:paraId="6AB7143B" w14:textId="77777777" w:rsidR="003D52D8" w:rsidRDefault="003D52D8" w:rsidP="003D52D8">
            <w:r>
              <w:t xml:space="preserve">Ο προμηθευτής </w:t>
            </w:r>
            <w:r w:rsidR="00884942">
              <w:t>πρέπει</w:t>
            </w:r>
            <w:r>
              <w:t xml:space="preserve"> να περιγράψει τον βαθμό της δυνατότητος διάγνωσης βλάβης και επισκευής μέχρι επιπέδου   </w:t>
            </w:r>
            <w:r>
              <w:rPr>
                <w:lang w:val="en-US"/>
              </w:rPr>
              <w:t>component</w:t>
            </w:r>
            <w:r w:rsidRPr="00610DBD">
              <w:t>,</w:t>
            </w:r>
            <w:r w:rsidRPr="0079779A">
              <w:t xml:space="preserve"> </w:t>
            </w:r>
            <w:r>
              <w:t>για κάθε τύπο περιγραφόμενης τεχνολογίας κατασκευής πλακέτας</w:t>
            </w:r>
            <w:r w:rsidRPr="00610DBD">
              <w:t>,</w:t>
            </w:r>
            <w:r>
              <w:t xml:space="preserve"> ξεχωριστά .</w:t>
            </w:r>
          </w:p>
          <w:p w14:paraId="0C8FFBB8" w14:textId="77777777" w:rsidR="00CA113B" w:rsidRPr="00F31B80" w:rsidRDefault="003D52D8" w:rsidP="00F31B80">
            <w:r>
              <w:lastRenderedPageBreak/>
              <w:t>Ο προμηθευτής κατά την φάση αξιολόγησης της προσφοράς θα επιδείξει, εάν του ζητηθεί,</w:t>
            </w:r>
            <w:r w:rsidR="0081752B">
              <w:t xml:space="preserve"> </w:t>
            </w:r>
            <w:r>
              <w:t xml:space="preserve">δείγματα της εφαρμοσμένης τεχνολογίας </w:t>
            </w:r>
            <w:r w:rsidRPr="001704D6">
              <w:t xml:space="preserve">κατασκευής </w:t>
            </w:r>
            <w:r>
              <w:t xml:space="preserve">ηλεκτρονικών πλακετών για κυκλώματα </w:t>
            </w:r>
            <w:r>
              <w:rPr>
                <w:lang w:val="en-US"/>
              </w:rPr>
              <w:t>microwave</w:t>
            </w:r>
            <w:r w:rsidRPr="001704D6">
              <w:t xml:space="preserve">, </w:t>
            </w:r>
            <w:r>
              <w:rPr>
                <w:lang w:val="en-US"/>
              </w:rPr>
              <w:t>RF</w:t>
            </w:r>
            <w:r w:rsidRPr="001704D6">
              <w:t xml:space="preserve">, </w:t>
            </w:r>
            <w:r>
              <w:rPr>
                <w:lang w:val="en-US"/>
              </w:rPr>
              <w:t>analogue</w:t>
            </w:r>
            <w:r w:rsidRPr="001704D6">
              <w:t xml:space="preserve"> </w:t>
            </w:r>
            <w:r>
              <w:rPr>
                <w:lang w:val="en-US"/>
              </w:rPr>
              <w:t>and</w:t>
            </w:r>
            <w:r w:rsidRPr="001704D6">
              <w:t xml:space="preserve"> </w:t>
            </w:r>
            <w:r>
              <w:rPr>
                <w:lang w:val="en-US"/>
              </w:rPr>
              <w:t>digital</w:t>
            </w:r>
            <w:r w:rsidRPr="001704D6">
              <w:t>.</w:t>
            </w:r>
          </w:p>
        </w:tc>
        <w:tc>
          <w:tcPr>
            <w:tcW w:w="1418" w:type="dxa"/>
            <w:vAlign w:val="center"/>
          </w:tcPr>
          <w:p w14:paraId="0AB884FC" w14:textId="77777777" w:rsidR="00CA113B" w:rsidRPr="002A3F91" w:rsidRDefault="00CA113B" w:rsidP="002A3F91">
            <w:pPr>
              <w:jc w:val="center"/>
              <w:rPr>
                <w:szCs w:val="22"/>
              </w:rPr>
            </w:pPr>
            <w:r>
              <w:rPr>
                <w:szCs w:val="22"/>
              </w:rPr>
              <w:lastRenderedPageBreak/>
              <w:t>ΝΑΙ</w:t>
            </w:r>
          </w:p>
        </w:tc>
        <w:tc>
          <w:tcPr>
            <w:tcW w:w="1276" w:type="dxa"/>
          </w:tcPr>
          <w:p w14:paraId="63D2616E" w14:textId="77777777" w:rsidR="00CA113B" w:rsidRPr="002A3F91" w:rsidRDefault="00CA113B" w:rsidP="002A3F91">
            <w:pPr>
              <w:jc w:val="center"/>
              <w:rPr>
                <w:szCs w:val="22"/>
              </w:rPr>
            </w:pPr>
          </w:p>
        </w:tc>
        <w:tc>
          <w:tcPr>
            <w:tcW w:w="1559" w:type="dxa"/>
          </w:tcPr>
          <w:p w14:paraId="18F0A768" w14:textId="77777777" w:rsidR="00CA113B" w:rsidRPr="002A3F91" w:rsidRDefault="00CA113B" w:rsidP="002A3F91">
            <w:pPr>
              <w:jc w:val="center"/>
              <w:rPr>
                <w:szCs w:val="22"/>
              </w:rPr>
            </w:pPr>
          </w:p>
        </w:tc>
      </w:tr>
      <w:tr w:rsidR="00CA113B" w:rsidRPr="00B765F8" w14:paraId="5CDD10DB" w14:textId="77777777" w:rsidTr="00F31B80">
        <w:tc>
          <w:tcPr>
            <w:tcW w:w="9759" w:type="dxa"/>
          </w:tcPr>
          <w:p w14:paraId="04AFE8C4" w14:textId="77777777" w:rsidR="00CA113B" w:rsidRPr="00FF2BCF" w:rsidRDefault="00CA113B" w:rsidP="00AE30AD">
            <w:r w:rsidRPr="00FF2BCF">
              <w:t>ΟΛΥ_380</w:t>
            </w:r>
          </w:p>
          <w:p w14:paraId="6B81695D" w14:textId="44DEA7B1" w:rsidR="003D52D8" w:rsidRPr="00F31B80" w:rsidRDefault="00884942" w:rsidP="00F31B80">
            <w:r>
              <w:t>Για τον κάθε τύπο περιγραφόμενης τεχνολογίας κατασκευής πλακετών ο προμηθευτής πρέπει να προτείνει στην προσφορά του</w:t>
            </w:r>
            <w:r w:rsidRPr="00610DBD">
              <w:t>,</w:t>
            </w:r>
            <w:r>
              <w:t xml:space="preserve"> τον κατάλληλο </w:t>
            </w:r>
            <w:bookmarkStart w:id="2931" w:name="_Hlk104845425"/>
            <w:r>
              <w:t xml:space="preserve">εργαστηριακό εξοπλισμό </w:t>
            </w:r>
            <w:bookmarkEnd w:id="2931"/>
            <w:r>
              <w:t xml:space="preserve">για την υλοποίηση διάγνωσης και επισκευής μέχρι επιπέδου </w:t>
            </w:r>
            <w:r>
              <w:rPr>
                <w:lang w:val="en-US"/>
              </w:rPr>
              <w:t>component</w:t>
            </w:r>
            <w:r w:rsidRPr="00784BE3">
              <w:t xml:space="preserve"> (</w:t>
            </w:r>
            <w:r>
              <w:rPr>
                <w:lang w:val="en-US"/>
              </w:rPr>
              <w:t>Level</w:t>
            </w:r>
            <w:r w:rsidRPr="00784BE3">
              <w:t xml:space="preserve"> 1 ,2,3)</w:t>
            </w:r>
            <w:r>
              <w:t>.</w:t>
            </w:r>
            <w:r w:rsidR="001D5AE2">
              <w:t xml:space="preserve"> </w:t>
            </w:r>
          </w:p>
        </w:tc>
        <w:tc>
          <w:tcPr>
            <w:tcW w:w="1418" w:type="dxa"/>
            <w:vAlign w:val="center"/>
          </w:tcPr>
          <w:p w14:paraId="5EB3FD89" w14:textId="77777777" w:rsidR="00CA113B" w:rsidRPr="002A3F91" w:rsidRDefault="00CA113B" w:rsidP="002A3F91">
            <w:pPr>
              <w:jc w:val="center"/>
              <w:rPr>
                <w:szCs w:val="22"/>
              </w:rPr>
            </w:pPr>
            <w:r>
              <w:rPr>
                <w:szCs w:val="22"/>
              </w:rPr>
              <w:t>ΝΑΙ</w:t>
            </w:r>
          </w:p>
        </w:tc>
        <w:tc>
          <w:tcPr>
            <w:tcW w:w="1276" w:type="dxa"/>
          </w:tcPr>
          <w:p w14:paraId="3A124836" w14:textId="77777777" w:rsidR="00CA113B" w:rsidRPr="002A3F91" w:rsidRDefault="00CA113B" w:rsidP="002A3F91">
            <w:pPr>
              <w:jc w:val="center"/>
              <w:rPr>
                <w:szCs w:val="22"/>
              </w:rPr>
            </w:pPr>
          </w:p>
        </w:tc>
        <w:tc>
          <w:tcPr>
            <w:tcW w:w="1559" w:type="dxa"/>
          </w:tcPr>
          <w:p w14:paraId="6A69187B" w14:textId="77777777" w:rsidR="00CA113B" w:rsidRPr="002A3F91" w:rsidRDefault="00CA113B" w:rsidP="002A3F91">
            <w:pPr>
              <w:jc w:val="center"/>
              <w:rPr>
                <w:szCs w:val="22"/>
              </w:rPr>
            </w:pPr>
          </w:p>
        </w:tc>
      </w:tr>
      <w:tr w:rsidR="00CA113B" w:rsidRPr="00B765F8" w14:paraId="36117F23" w14:textId="77777777" w:rsidTr="00F31B80">
        <w:tc>
          <w:tcPr>
            <w:tcW w:w="9759" w:type="dxa"/>
          </w:tcPr>
          <w:p w14:paraId="27DC8A29" w14:textId="77777777" w:rsidR="00CA113B" w:rsidRPr="00FF2BCF" w:rsidRDefault="00CA113B" w:rsidP="00AE30AD">
            <w:bookmarkStart w:id="2932" w:name="_Toc264460939"/>
            <w:bookmarkStart w:id="2933" w:name="_Toc264469042"/>
            <w:bookmarkStart w:id="2934" w:name="_Toc264529149"/>
            <w:bookmarkStart w:id="2935" w:name="_Toc478632757"/>
            <w:bookmarkStart w:id="2936" w:name="_Toc478633134"/>
            <w:bookmarkStart w:id="2937" w:name="_Toc478633525"/>
            <w:bookmarkStart w:id="2938" w:name="_Toc478634338"/>
            <w:r w:rsidRPr="00FF2BCF">
              <w:t>ΟΛΥ_390</w:t>
            </w:r>
          </w:p>
          <w:p w14:paraId="52AD1040" w14:textId="77777777" w:rsidR="00CA113B" w:rsidRPr="00A759DD" w:rsidRDefault="00561428" w:rsidP="000473E5">
            <w:pPr>
              <w:pStyle w:val="3"/>
              <w:rPr>
                <w:rFonts w:cs="Calibri"/>
                <w:lang w:val="el-GR"/>
              </w:rPr>
            </w:pPr>
            <w:bookmarkStart w:id="2939" w:name="_Toc107263403"/>
            <w:r w:rsidRPr="00A759DD">
              <w:rPr>
                <w:rFonts w:cs="Calibri"/>
                <w:lang w:val="el-GR"/>
              </w:rPr>
              <w:t>11</w:t>
            </w:r>
            <w:r w:rsidR="00CA113B" w:rsidRPr="00A759DD">
              <w:rPr>
                <w:rFonts w:cs="Calibri"/>
                <w:lang w:val="el-GR"/>
              </w:rPr>
              <w:t>.8.2 Απαιτήσεις Λογισμικού (</w:t>
            </w:r>
            <w:r w:rsidR="00CA113B" w:rsidRPr="00A759DD">
              <w:rPr>
                <w:rFonts w:cs="Calibri"/>
              </w:rPr>
              <w:t>S</w:t>
            </w:r>
            <w:r w:rsidR="00CA113B" w:rsidRPr="00A759DD">
              <w:rPr>
                <w:rFonts w:cs="Calibri"/>
                <w:lang w:val="el-GR"/>
              </w:rPr>
              <w:t>/</w:t>
            </w:r>
            <w:r w:rsidR="00CA113B" w:rsidRPr="00A759DD">
              <w:rPr>
                <w:rFonts w:cs="Calibri"/>
              </w:rPr>
              <w:t>W</w:t>
            </w:r>
            <w:r w:rsidR="00CA113B" w:rsidRPr="00A759DD">
              <w:rPr>
                <w:rFonts w:cs="Calibri"/>
                <w:lang w:val="el-GR"/>
              </w:rPr>
              <w:t>)</w:t>
            </w:r>
            <w:bookmarkEnd w:id="2932"/>
            <w:bookmarkEnd w:id="2933"/>
            <w:bookmarkEnd w:id="2934"/>
            <w:bookmarkEnd w:id="2935"/>
            <w:bookmarkEnd w:id="2936"/>
            <w:bookmarkEnd w:id="2937"/>
            <w:bookmarkEnd w:id="2938"/>
            <w:bookmarkEnd w:id="2939"/>
          </w:p>
          <w:p w14:paraId="54553A6B"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Οι απαιτήσεις λογισμικού σε αυτήν την προδιαγραφή διαιρούνται στα ακόλουθα μέρη:</w:t>
            </w:r>
          </w:p>
          <w:p w14:paraId="64AF0C89" w14:textId="77777777" w:rsidR="00CA113B" w:rsidRPr="00B765F8" w:rsidRDefault="00CA113B" w:rsidP="002464E4">
            <w:pPr>
              <w:numPr>
                <w:ilvl w:val="0"/>
                <w:numId w:val="70"/>
              </w:numPr>
              <w:tabs>
                <w:tab w:val="clear" w:pos="720"/>
              </w:tabs>
              <w:ind w:left="408"/>
              <w:rPr>
                <w:rFonts w:cs="Calibri"/>
                <w:szCs w:val="22"/>
              </w:rPr>
            </w:pPr>
            <w:r w:rsidRPr="00B765F8">
              <w:rPr>
                <w:rFonts w:cs="Calibri"/>
                <w:szCs w:val="22"/>
              </w:rPr>
              <w:t xml:space="preserve">Προγράμματα εφαρμογών. </w:t>
            </w:r>
          </w:p>
          <w:p w14:paraId="2A80D2AA" w14:textId="77777777" w:rsidR="00CA113B" w:rsidRPr="00B765F8" w:rsidRDefault="00CA113B" w:rsidP="002464E4">
            <w:pPr>
              <w:numPr>
                <w:ilvl w:val="0"/>
                <w:numId w:val="70"/>
              </w:numPr>
              <w:tabs>
                <w:tab w:val="clear" w:pos="720"/>
              </w:tabs>
              <w:ind w:left="408"/>
              <w:rPr>
                <w:rFonts w:cs="Calibri"/>
                <w:b/>
                <w:szCs w:val="22"/>
              </w:rPr>
            </w:pPr>
            <w:r w:rsidRPr="00B765F8">
              <w:rPr>
                <w:rFonts w:cs="Calibri"/>
                <w:szCs w:val="22"/>
              </w:rPr>
              <w:t xml:space="preserve">Λογισμικό ελέγχου συστημάτων. </w:t>
            </w:r>
          </w:p>
          <w:p w14:paraId="2B1E9701" w14:textId="77777777" w:rsidR="00CA113B" w:rsidRPr="00B765F8" w:rsidRDefault="00CA113B" w:rsidP="002464E4">
            <w:pPr>
              <w:numPr>
                <w:ilvl w:val="0"/>
                <w:numId w:val="70"/>
              </w:numPr>
              <w:tabs>
                <w:tab w:val="clear" w:pos="720"/>
              </w:tabs>
              <w:ind w:left="408"/>
              <w:rPr>
                <w:rFonts w:cs="Calibri"/>
                <w:b/>
                <w:szCs w:val="22"/>
              </w:rPr>
            </w:pPr>
            <w:r w:rsidRPr="00B765F8">
              <w:rPr>
                <w:rFonts w:cs="Calibri"/>
                <w:szCs w:val="22"/>
              </w:rPr>
              <w:t xml:space="preserve">Λογισμικό υποστήριξης. </w:t>
            </w:r>
          </w:p>
        </w:tc>
        <w:tc>
          <w:tcPr>
            <w:tcW w:w="1418" w:type="dxa"/>
            <w:vAlign w:val="center"/>
          </w:tcPr>
          <w:p w14:paraId="4F93D3A2" w14:textId="77777777" w:rsidR="00CA113B" w:rsidRPr="002A3F91" w:rsidRDefault="00CA113B" w:rsidP="002A3F91">
            <w:pPr>
              <w:jc w:val="center"/>
              <w:rPr>
                <w:szCs w:val="22"/>
              </w:rPr>
            </w:pPr>
            <w:r>
              <w:rPr>
                <w:szCs w:val="22"/>
              </w:rPr>
              <w:t>ΝΑΙ</w:t>
            </w:r>
          </w:p>
        </w:tc>
        <w:tc>
          <w:tcPr>
            <w:tcW w:w="1276" w:type="dxa"/>
          </w:tcPr>
          <w:p w14:paraId="752AD89F" w14:textId="77777777" w:rsidR="00CA113B" w:rsidRPr="002A3F91" w:rsidRDefault="00CA113B" w:rsidP="002A3F91">
            <w:pPr>
              <w:jc w:val="center"/>
              <w:rPr>
                <w:szCs w:val="22"/>
              </w:rPr>
            </w:pPr>
          </w:p>
        </w:tc>
        <w:tc>
          <w:tcPr>
            <w:tcW w:w="1559" w:type="dxa"/>
          </w:tcPr>
          <w:p w14:paraId="07C545C0" w14:textId="77777777" w:rsidR="00CA113B" w:rsidRPr="002A3F91" w:rsidRDefault="00CA113B" w:rsidP="002A3F91">
            <w:pPr>
              <w:jc w:val="center"/>
              <w:rPr>
                <w:szCs w:val="22"/>
              </w:rPr>
            </w:pPr>
          </w:p>
        </w:tc>
      </w:tr>
      <w:tr w:rsidR="00CA113B" w:rsidRPr="00B765F8" w14:paraId="0ECA95B8" w14:textId="77777777" w:rsidTr="00F31B80">
        <w:tc>
          <w:tcPr>
            <w:tcW w:w="9759" w:type="dxa"/>
          </w:tcPr>
          <w:p w14:paraId="584737E2" w14:textId="77777777" w:rsidR="00CA113B" w:rsidRPr="00FF2BCF" w:rsidRDefault="00CA113B" w:rsidP="00AE30AD">
            <w:pPr>
              <w:rPr>
                <w:rFonts w:cs="Calibri"/>
              </w:rPr>
            </w:pPr>
            <w:r w:rsidRPr="00FF2BCF">
              <w:t>ΟΛΥ_</w:t>
            </w:r>
            <w:r w:rsidRPr="00FF2BCF">
              <w:rPr>
                <w:lang w:val="en-US"/>
              </w:rPr>
              <w:t>40</w:t>
            </w:r>
            <w:r w:rsidRPr="00FF2BCF">
              <w:t>0</w:t>
            </w:r>
          </w:p>
          <w:p w14:paraId="3F37AE98"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Ο</w:t>
            </w:r>
            <w:r w:rsidRPr="00B765F8">
              <w:rPr>
                <w:rFonts w:ascii="Calibri" w:hAnsi="Calibri" w:cs="Calibri"/>
                <w:b/>
                <w:szCs w:val="22"/>
              </w:rPr>
              <w:t xml:space="preserve"> </w:t>
            </w:r>
            <w:r w:rsidRPr="00B765F8">
              <w:rPr>
                <w:rFonts w:ascii="Calibri" w:hAnsi="Calibri" w:cs="Calibri"/>
                <w:szCs w:val="22"/>
              </w:rPr>
              <w:t xml:space="preserve">προμηθευτής πρέπει να παράσχει όλα τα απαραίτητα προγράμματα υπολογιστών και το σχετικό λογισμικό για τη λειτουργία  και  τη  συντήρηση  του  συστήματος όπως περιγράφεται σ’ αυτήν την προδιαγραφή. Κατά την ανάπτυξη του λογισμικού πρέπει να δοθεί ιδιαίτερη έμφαση στα εξής : </w:t>
            </w:r>
          </w:p>
          <w:p w14:paraId="5631E0B9" w14:textId="77777777" w:rsidR="00CA113B" w:rsidRPr="00B765F8" w:rsidRDefault="00CA113B" w:rsidP="002464E4">
            <w:pPr>
              <w:pStyle w:val="Paragraph"/>
              <w:numPr>
                <w:ilvl w:val="0"/>
                <w:numId w:val="69"/>
              </w:numPr>
              <w:tabs>
                <w:tab w:val="clear" w:pos="720"/>
              </w:tabs>
              <w:spacing w:before="0"/>
              <w:ind w:left="408"/>
              <w:rPr>
                <w:rFonts w:ascii="Calibri" w:hAnsi="Calibri" w:cs="Calibri"/>
                <w:szCs w:val="22"/>
              </w:rPr>
            </w:pPr>
            <w:r w:rsidRPr="00B765F8">
              <w:rPr>
                <w:rFonts w:ascii="Calibri" w:hAnsi="Calibri" w:cs="Calibri"/>
                <w:szCs w:val="22"/>
              </w:rPr>
              <w:t>Ακρίβεια σύμφωνα με τη δηλωμένη προδιαγραφή στους ελέγχους παραλαβής του συστήματος.</w:t>
            </w:r>
          </w:p>
          <w:p w14:paraId="5286FB70" w14:textId="77777777" w:rsidR="00CA113B" w:rsidRPr="00B765F8" w:rsidRDefault="00CA113B" w:rsidP="002464E4">
            <w:pPr>
              <w:pStyle w:val="Paragraph"/>
              <w:numPr>
                <w:ilvl w:val="0"/>
                <w:numId w:val="69"/>
              </w:numPr>
              <w:tabs>
                <w:tab w:val="clear" w:pos="720"/>
              </w:tabs>
              <w:spacing w:before="0"/>
              <w:ind w:left="408"/>
              <w:rPr>
                <w:rFonts w:ascii="Calibri" w:hAnsi="Calibri" w:cs="Calibri"/>
                <w:szCs w:val="22"/>
              </w:rPr>
            </w:pPr>
            <w:r w:rsidRPr="00B765F8">
              <w:rPr>
                <w:rFonts w:ascii="Calibri" w:hAnsi="Calibri" w:cs="Calibri"/>
                <w:szCs w:val="22"/>
              </w:rPr>
              <w:t>Δομοστοιχειακή αρχιτεκτονική (</w:t>
            </w:r>
            <w:r w:rsidRPr="00B765F8">
              <w:rPr>
                <w:rFonts w:ascii="Calibri" w:hAnsi="Calibri" w:cs="Calibri"/>
                <w:szCs w:val="22"/>
                <w:lang w:val="en-US"/>
              </w:rPr>
              <w:t>modular</w:t>
            </w:r>
            <w:r w:rsidRPr="00B765F8">
              <w:rPr>
                <w:rFonts w:ascii="Calibri" w:hAnsi="Calibri" w:cs="Calibri"/>
                <w:szCs w:val="22"/>
              </w:rPr>
              <w:t xml:space="preserve"> </w:t>
            </w:r>
            <w:r w:rsidRPr="00B765F8">
              <w:rPr>
                <w:rFonts w:ascii="Calibri" w:hAnsi="Calibri" w:cs="Calibri"/>
                <w:szCs w:val="22"/>
                <w:lang w:val="en-US"/>
              </w:rPr>
              <w:t>construction</w:t>
            </w:r>
            <w:r w:rsidRPr="00B765F8">
              <w:rPr>
                <w:rFonts w:ascii="Calibri" w:hAnsi="Calibri" w:cs="Calibri"/>
                <w:szCs w:val="22"/>
              </w:rPr>
              <w:t>) προκειμένου να απλοποιηθούν οι δομές, η κωδικοποίηση, ο έλεγχος και η αλληλεπίδραση λογισμικού μεταξύ των μερών.</w:t>
            </w:r>
          </w:p>
          <w:p w14:paraId="1F68D68D" w14:textId="77777777" w:rsidR="00CA113B" w:rsidRPr="00B765F8" w:rsidRDefault="00CA113B" w:rsidP="002464E4">
            <w:pPr>
              <w:pStyle w:val="Paragraph"/>
              <w:numPr>
                <w:ilvl w:val="0"/>
                <w:numId w:val="69"/>
              </w:numPr>
              <w:tabs>
                <w:tab w:val="clear" w:pos="720"/>
              </w:tabs>
              <w:spacing w:before="0"/>
              <w:ind w:left="408"/>
              <w:rPr>
                <w:rFonts w:ascii="Calibri" w:hAnsi="Calibri" w:cs="Calibri"/>
                <w:szCs w:val="22"/>
              </w:rPr>
            </w:pPr>
            <w:r w:rsidRPr="00B765F8">
              <w:rPr>
                <w:rFonts w:ascii="Calibri" w:hAnsi="Calibri" w:cs="Calibri"/>
                <w:szCs w:val="22"/>
              </w:rPr>
              <w:t>Ευελιξία προκειμένου να καταστεί δυνατή η εισαγωγή τ</w:t>
            </w:r>
            <w:r w:rsidR="00080DE1">
              <w:rPr>
                <w:rFonts w:ascii="Calibri" w:hAnsi="Calibri" w:cs="Calibri"/>
                <w:szCs w:val="22"/>
              </w:rPr>
              <w:t xml:space="preserve">ων νέων  ή  αναθεωρημένων μερών </w:t>
            </w:r>
            <w:r w:rsidRPr="00B765F8">
              <w:rPr>
                <w:rFonts w:ascii="Calibri" w:hAnsi="Calibri" w:cs="Calibri"/>
                <w:szCs w:val="22"/>
              </w:rPr>
              <w:t>λογισμικού χωρίς επανεγγραφή των υπολοίπων προγραμμάτων.</w:t>
            </w:r>
          </w:p>
          <w:p w14:paraId="13FB910E" w14:textId="77777777" w:rsidR="00CA113B" w:rsidRPr="00B765F8" w:rsidRDefault="00CA113B" w:rsidP="002464E4">
            <w:pPr>
              <w:numPr>
                <w:ilvl w:val="0"/>
                <w:numId w:val="69"/>
              </w:numPr>
              <w:tabs>
                <w:tab w:val="clear" w:pos="720"/>
              </w:tabs>
              <w:ind w:left="408"/>
              <w:jc w:val="both"/>
              <w:rPr>
                <w:rFonts w:cs="Calibri"/>
                <w:szCs w:val="22"/>
              </w:rPr>
            </w:pPr>
            <w:r w:rsidRPr="00B765F8">
              <w:rPr>
                <w:rFonts w:cs="Calibri"/>
                <w:szCs w:val="22"/>
              </w:rPr>
              <w:t>Αποδοτικότητα προκειμένου να καταστεί εύκολη  η συντήρηση του  λογισμικού με σωστό,  λογικό και βαθμωτό σχεδιασμό και με επαρκή τεκμηρίωση.</w:t>
            </w:r>
          </w:p>
        </w:tc>
        <w:tc>
          <w:tcPr>
            <w:tcW w:w="1418" w:type="dxa"/>
            <w:vAlign w:val="center"/>
          </w:tcPr>
          <w:p w14:paraId="34F8718C" w14:textId="77777777" w:rsidR="00CA113B" w:rsidRPr="002A3F91" w:rsidRDefault="00CA113B" w:rsidP="002A3F91">
            <w:pPr>
              <w:jc w:val="center"/>
              <w:rPr>
                <w:szCs w:val="22"/>
              </w:rPr>
            </w:pPr>
            <w:r>
              <w:rPr>
                <w:szCs w:val="22"/>
              </w:rPr>
              <w:t>ΝΑΙ</w:t>
            </w:r>
          </w:p>
        </w:tc>
        <w:tc>
          <w:tcPr>
            <w:tcW w:w="1276" w:type="dxa"/>
          </w:tcPr>
          <w:p w14:paraId="3A28C8D3" w14:textId="77777777" w:rsidR="00CA113B" w:rsidRPr="002A3F91" w:rsidRDefault="00CA113B" w:rsidP="002A3F91">
            <w:pPr>
              <w:jc w:val="center"/>
              <w:rPr>
                <w:szCs w:val="22"/>
              </w:rPr>
            </w:pPr>
          </w:p>
        </w:tc>
        <w:tc>
          <w:tcPr>
            <w:tcW w:w="1559" w:type="dxa"/>
          </w:tcPr>
          <w:p w14:paraId="49AD0CA3" w14:textId="77777777" w:rsidR="00CA113B" w:rsidRPr="002A3F91" w:rsidRDefault="00CA113B" w:rsidP="002A3F91">
            <w:pPr>
              <w:jc w:val="center"/>
              <w:rPr>
                <w:szCs w:val="22"/>
              </w:rPr>
            </w:pPr>
          </w:p>
        </w:tc>
      </w:tr>
      <w:tr w:rsidR="00CA113B" w:rsidRPr="00B765F8" w14:paraId="0BF0B91F" w14:textId="77777777" w:rsidTr="00F31B80">
        <w:tc>
          <w:tcPr>
            <w:tcW w:w="9759" w:type="dxa"/>
          </w:tcPr>
          <w:p w14:paraId="0CDE78C8" w14:textId="77777777" w:rsidR="00CA113B" w:rsidRPr="00FF2BCF" w:rsidRDefault="00CA113B" w:rsidP="00AE30AD">
            <w:pPr>
              <w:rPr>
                <w:rFonts w:cs="Calibri"/>
              </w:rPr>
            </w:pPr>
            <w:r w:rsidRPr="00FF2BCF">
              <w:t>ΟΛΥ_410</w:t>
            </w:r>
          </w:p>
          <w:p w14:paraId="4DCC4854" w14:textId="77777777" w:rsidR="00CA113B" w:rsidRPr="00B765F8" w:rsidRDefault="00CA113B" w:rsidP="007B437F">
            <w:pPr>
              <w:pStyle w:val="CODELSP"/>
              <w:keepNext w:val="0"/>
              <w:spacing w:before="0"/>
              <w:jc w:val="both"/>
              <w:rPr>
                <w:rFonts w:ascii="Calibri" w:hAnsi="Calibri" w:cs="Calibri"/>
                <w:lang w:val="el-GR"/>
              </w:rPr>
            </w:pPr>
            <w:r w:rsidRPr="00B765F8">
              <w:rPr>
                <w:rFonts w:ascii="Calibri" w:hAnsi="Calibri" w:cs="Calibri"/>
                <w:lang w:val="el-GR"/>
              </w:rPr>
              <w:t>Πρέπει να  παρασχεθούν όλα τα προγράμματα εφαρμογών που απαιτούνται για να επιτύχουν ένα  πλήρως λειτουργικό σύστημα σύμφωνα με αυτήν την προδιαγραφή.</w:t>
            </w:r>
          </w:p>
        </w:tc>
        <w:tc>
          <w:tcPr>
            <w:tcW w:w="1418" w:type="dxa"/>
            <w:vAlign w:val="center"/>
          </w:tcPr>
          <w:p w14:paraId="30FF96C8" w14:textId="77777777" w:rsidR="00CA113B" w:rsidRPr="002A3F91" w:rsidRDefault="00CA113B" w:rsidP="002A3F91">
            <w:pPr>
              <w:jc w:val="center"/>
              <w:rPr>
                <w:szCs w:val="22"/>
              </w:rPr>
            </w:pPr>
            <w:r>
              <w:rPr>
                <w:szCs w:val="22"/>
              </w:rPr>
              <w:t>ΝΑΙ</w:t>
            </w:r>
          </w:p>
        </w:tc>
        <w:tc>
          <w:tcPr>
            <w:tcW w:w="1276" w:type="dxa"/>
          </w:tcPr>
          <w:p w14:paraId="58484F72" w14:textId="77777777" w:rsidR="00CA113B" w:rsidRPr="002A3F91" w:rsidRDefault="00CA113B" w:rsidP="002A3F91">
            <w:pPr>
              <w:jc w:val="center"/>
              <w:rPr>
                <w:szCs w:val="22"/>
              </w:rPr>
            </w:pPr>
          </w:p>
        </w:tc>
        <w:tc>
          <w:tcPr>
            <w:tcW w:w="1559" w:type="dxa"/>
          </w:tcPr>
          <w:p w14:paraId="691CAB9E" w14:textId="77777777" w:rsidR="00CA113B" w:rsidRPr="002A3F91" w:rsidRDefault="00CA113B" w:rsidP="002A3F91">
            <w:pPr>
              <w:jc w:val="center"/>
              <w:rPr>
                <w:szCs w:val="22"/>
              </w:rPr>
            </w:pPr>
          </w:p>
        </w:tc>
      </w:tr>
      <w:tr w:rsidR="00CA113B" w:rsidRPr="00B765F8" w14:paraId="7F82FB1F" w14:textId="77777777" w:rsidTr="00F31B80">
        <w:tc>
          <w:tcPr>
            <w:tcW w:w="9759" w:type="dxa"/>
          </w:tcPr>
          <w:p w14:paraId="2CFAA33E" w14:textId="77777777" w:rsidR="00CA113B" w:rsidRPr="00FF2BCF" w:rsidRDefault="00CA113B" w:rsidP="00AE30AD">
            <w:pPr>
              <w:rPr>
                <w:rFonts w:cs="Calibri"/>
              </w:rPr>
            </w:pPr>
            <w:r w:rsidRPr="00FF2BCF">
              <w:t>ΟΛΥ_420</w:t>
            </w:r>
          </w:p>
          <w:p w14:paraId="26555838" w14:textId="7663B76D" w:rsidR="00CA113B" w:rsidRPr="004065AB" w:rsidRDefault="00CA113B" w:rsidP="007B437F">
            <w:pPr>
              <w:pStyle w:val="CODELSP"/>
              <w:keepNext w:val="0"/>
              <w:spacing w:before="0"/>
              <w:jc w:val="both"/>
              <w:rPr>
                <w:rFonts w:ascii="Calibri" w:hAnsi="Calibri" w:cs="Calibri"/>
                <w:lang w:val="el-GR"/>
              </w:rPr>
            </w:pPr>
            <w:r w:rsidRPr="00B765F8">
              <w:rPr>
                <w:rFonts w:ascii="Calibri" w:hAnsi="Calibri" w:cs="Calibri"/>
                <w:lang w:val="el-GR"/>
              </w:rPr>
              <w:lastRenderedPageBreak/>
              <w:t>Πρέπει να παρασχεθούν λειτουργίες προγραμμάτων εφαρμογών π.χ</w:t>
            </w:r>
            <w:r w:rsidR="0081752B">
              <w:rPr>
                <w:rFonts w:ascii="Calibri" w:hAnsi="Calibri" w:cs="Calibri"/>
                <w:lang w:val="el-GR"/>
              </w:rPr>
              <w:t>.</w:t>
            </w:r>
            <w:r w:rsidRPr="00B765F8">
              <w:rPr>
                <w:rFonts w:ascii="Calibri" w:hAnsi="Calibri" w:cs="Calibri"/>
                <w:lang w:val="el-GR"/>
              </w:rPr>
              <w:t xml:space="preserve">  πρόσθετα προγράμματα και δεδομένα που χρησιμοποιούνται κατά τη διάρκεια των διαδικασιών ελέγχου, που δεν αποτελούν άμεσα μέρος της εφαρμογής συστημάτων.</w:t>
            </w:r>
            <w:r w:rsidR="004065AB" w:rsidRPr="004065AB">
              <w:rPr>
                <w:rFonts w:ascii="Calibri" w:hAnsi="Calibri" w:cs="Calibri"/>
                <w:lang w:val="el-GR"/>
              </w:rPr>
              <w:t xml:space="preserve"> </w:t>
            </w:r>
          </w:p>
        </w:tc>
        <w:tc>
          <w:tcPr>
            <w:tcW w:w="1418" w:type="dxa"/>
            <w:vAlign w:val="center"/>
          </w:tcPr>
          <w:p w14:paraId="332615E4" w14:textId="77777777" w:rsidR="00CA113B" w:rsidRPr="002A3F91" w:rsidRDefault="00CA113B" w:rsidP="002A3F91">
            <w:pPr>
              <w:jc w:val="center"/>
              <w:rPr>
                <w:szCs w:val="22"/>
              </w:rPr>
            </w:pPr>
            <w:r>
              <w:rPr>
                <w:szCs w:val="22"/>
              </w:rPr>
              <w:lastRenderedPageBreak/>
              <w:t>ΝΑΙ</w:t>
            </w:r>
          </w:p>
        </w:tc>
        <w:tc>
          <w:tcPr>
            <w:tcW w:w="1276" w:type="dxa"/>
          </w:tcPr>
          <w:p w14:paraId="5722927C" w14:textId="77777777" w:rsidR="00CA113B" w:rsidRPr="002A3F91" w:rsidRDefault="00CA113B" w:rsidP="002A3F91">
            <w:pPr>
              <w:jc w:val="center"/>
              <w:rPr>
                <w:szCs w:val="22"/>
              </w:rPr>
            </w:pPr>
          </w:p>
        </w:tc>
        <w:tc>
          <w:tcPr>
            <w:tcW w:w="1559" w:type="dxa"/>
          </w:tcPr>
          <w:p w14:paraId="645A83E6" w14:textId="77777777" w:rsidR="00CA113B" w:rsidRPr="002A3F91" w:rsidRDefault="00CA113B" w:rsidP="002A3F91">
            <w:pPr>
              <w:jc w:val="center"/>
              <w:rPr>
                <w:szCs w:val="22"/>
              </w:rPr>
            </w:pPr>
          </w:p>
        </w:tc>
      </w:tr>
      <w:tr w:rsidR="00CA113B" w:rsidRPr="00B765F8" w14:paraId="7A2034F8" w14:textId="77777777" w:rsidTr="00F31B80">
        <w:tc>
          <w:tcPr>
            <w:tcW w:w="9759" w:type="dxa"/>
          </w:tcPr>
          <w:p w14:paraId="5EE8DC08" w14:textId="77777777" w:rsidR="00CA113B" w:rsidRPr="00FF2BCF" w:rsidRDefault="00CA113B" w:rsidP="00AE30AD">
            <w:pPr>
              <w:rPr>
                <w:rFonts w:cs="Calibri"/>
              </w:rPr>
            </w:pPr>
            <w:r w:rsidRPr="00FF2BCF">
              <w:t>ΟΛΥ_430</w:t>
            </w:r>
          </w:p>
          <w:p w14:paraId="264DFDD8"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Ο προμηθευτής καλείται να δώσει μια λεπτομερή περιγραφή του λειτουργικού συστήματος προκειμένου να επιτραπεί η πλήρης κατανόηση του συστήματος που καλύπτει θέματα όπως:</w:t>
            </w:r>
          </w:p>
          <w:p w14:paraId="19100044"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Οργάνωση της αποθήκευσης.</w:t>
            </w:r>
          </w:p>
          <w:p w14:paraId="15E6FE68"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Εύρεση  και  επανατοποθέτηση του  αποθηκευμένου προγράμματος.</w:t>
            </w:r>
          </w:p>
          <w:p w14:paraId="59BA9D1E"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Χρήση της δευτερεύουσας αποθήκευσης.</w:t>
            </w:r>
          </w:p>
          <w:p w14:paraId="672A70B9"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Τεχνικές διακοπής προγράμματος.</w:t>
            </w:r>
          </w:p>
          <w:p w14:paraId="62334777"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Τεχνικές σχεδίασης εργασιών.</w:t>
            </w:r>
          </w:p>
          <w:p w14:paraId="64498D66"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 xml:space="preserve">Έλεγχος εισόδου </w:t>
            </w:r>
            <w:r w:rsidR="00410B1D">
              <w:rPr>
                <w:rFonts w:cs="Calibri"/>
                <w:szCs w:val="22"/>
              </w:rPr>
              <w:t>–</w:t>
            </w:r>
            <w:r w:rsidRPr="00B765F8">
              <w:rPr>
                <w:rFonts w:cs="Calibri"/>
                <w:szCs w:val="22"/>
              </w:rPr>
              <w:t xml:space="preserve"> εξόδου όλων των συνδεδεμένων περιφερειακών μονάδων.</w:t>
            </w:r>
          </w:p>
          <w:p w14:paraId="74C274D8"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Επικοινωνία χειριστών.</w:t>
            </w:r>
          </w:p>
          <w:p w14:paraId="630966CC" w14:textId="77777777" w:rsidR="00CA113B" w:rsidRPr="00B765F8" w:rsidRDefault="00CA113B" w:rsidP="002464E4">
            <w:pPr>
              <w:numPr>
                <w:ilvl w:val="0"/>
                <w:numId w:val="68"/>
              </w:numPr>
              <w:tabs>
                <w:tab w:val="clear" w:pos="720"/>
              </w:tabs>
              <w:ind w:left="408"/>
              <w:rPr>
                <w:rFonts w:cs="Calibri"/>
                <w:szCs w:val="22"/>
                <w:lang w:val="en-US"/>
              </w:rPr>
            </w:pPr>
            <w:r w:rsidRPr="00B765F8">
              <w:rPr>
                <w:rFonts w:cs="Calibri"/>
                <w:szCs w:val="22"/>
              </w:rPr>
              <w:t>Επεξεργασία</w:t>
            </w:r>
            <w:r w:rsidRPr="00B765F8">
              <w:rPr>
                <w:rFonts w:cs="Calibri"/>
                <w:szCs w:val="22"/>
                <w:lang w:val="en-US"/>
              </w:rPr>
              <w:t xml:space="preserve"> </w:t>
            </w:r>
            <w:r w:rsidRPr="00B765F8">
              <w:rPr>
                <w:rFonts w:cs="Calibri"/>
                <w:szCs w:val="22"/>
              </w:rPr>
              <w:t>παρασκηνίου</w:t>
            </w:r>
            <w:r w:rsidRPr="00B765F8">
              <w:rPr>
                <w:rFonts w:cs="Calibri"/>
                <w:szCs w:val="22"/>
                <w:lang w:val="en-US"/>
              </w:rPr>
              <w:t xml:space="preserve"> (back-ground processing). </w:t>
            </w:r>
          </w:p>
          <w:p w14:paraId="7AB98256"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 xml:space="preserve">Επεκτάσεις του λειτουργικού συστήματος. </w:t>
            </w:r>
          </w:p>
          <w:p w14:paraId="39CA2277" w14:textId="77777777" w:rsidR="00CA113B" w:rsidRPr="00B765F8" w:rsidRDefault="00CA113B" w:rsidP="002464E4">
            <w:pPr>
              <w:numPr>
                <w:ilvl w:val="0"/>
                <w:numId w:val="68"/>
              </w:numPr>
              <w:tabs>
                <w:tab w:val="clear" w:pos="720"/>
              </w:tabs>
              <w:ind w:left="408"/>
              <w:rPr>
                <w:rFonts w:cs="Calibri"/>
                <w:szCs w:val="22"/>
              </w:rPr>
            </w:pPr>
            <w:r w:rsidRPr="00B765F8">
              <w:rPr>
                <w:rFonts w:cs="Calibri"/>
                <w:szCs w:val="22"/>
              </w:rPr>
              <w:t>Εισαγωγή νέων ή αναθεωρημένων δομοστοιχείων συστήματος.</w:t>
            </w:r>
          </w:p>
        </w:tc>
        <w:tc>
          <w:tcPr>
            <w:tcW w:w="1418" w:type="dxa"/>
            <w:vAlign w:val="center"/>
          </w:tcPr>
          <w:p w14:paraId="1A990793" w14:textId="77777777" w:rsidR="00CA113B" w:rsidRPr="002A3F91" w:rsidRDefault="00CA113B" w:rsidP="002A3F91">
            <w:pPr>
              <w:jc w:val="center"/>
              <w:rPr>
                <w:szCs w:val="22"/>
              </w:rPr>
            </w:pPr>
            <w:r>
              <w:rPr>
                <w:szCs w:val="22"/>
              </w:rPr>
              <w:t>ΝΑΙ</w:t>
            </w:r>
          </w:p>
        </w:tc>
        <w:tc>
          <w:tcPr>
            <w:tcW w:w="1276" w:type="dxa"/>
          </w:tcPr>
          <w:p w14:paraId="7BC44BCB" w14:textId="77777777" w:rsidR="00CA113B" w:rsidRPr="002A3F91" w:rsidRDefault="00CA113B" w:rsidP="002A3F91">
            <w:pPr>
              <w:jc w:val="center"/>
              <w:rPr>
                <w:szCs w:val="22"/>
              </w:rPr>
            </w:pPr>
          </w:p>
        </w:tc>
        <w:tc>
          <w:tcPr>
            <w:tcW w:w="1559" w:type="dxa"/>
          </w:tcPr>
          <w:p w14:paraId="349CB032" w14:textId="77777777" w:rsidR="00CA113B" w:rsidRPr="002A3F91" w:rsidRDefault="00CA113B" w:rsidP="002A3F91">
            <w:pPr>
              <w:jc w:val="center"/>
              <w:rPr>
                <w:szCs w:val="22"/>
              </w:rPr>
            </w:pPr>
          </w:p>
        </w:tc>
      </w:tr>
      <w:tr w:rsidR="00CA113B" w:rsidRPr="00B765F8" w14:paraId="269E9E4D" w14:textId="77777777" w:rsidTr="00F31B80">
        <w:tc>
          <w:tcPr>
            <w:tcW w:w="9759" w:type="dxa"/>
          </w:tcPr>
          <w:p w14:paraId="409D00E2" w14:textId="77777777" w:rsidR="00CA113B" w:rsidRPr="00FF2BCF" w:rsidRDefault="00CA113B" w:rsidP="00AE30AD">
            <w:pPr>
              <w:rPr>
                <w:rFonts w:cs="Calibri"/>
              </w:rPr>
            </w:pPr>
            <w:bookmarkStart w:id="2940" w:name="_Toc264460940"/>
            <w:bookmarkStart w:id="2941" w:name="_Toc264469043"/>
            <w:bookmarkStart w:id="2942" w:name="_Toc264529150"/>
            <w:r w:rsidRPr="00FF2BCF">
              <w:t>ΟΛΥ_440</w:t>
            </w:r>
          </w:p>
          <w:p w14:paraId="6237C26E" w14:textId="77777777" w:rsidR="00CA113B" w:rsidRPr="00FF2BCF" w:rsidRDefault="00CA113B" w:rsidP="007B437F">
            <w:pPr>
              <w:pStyle w:val="4"/>
              <w:numPr>
                <w:ilvl w:val="3"/>
                <w:numId w:val="0"/>
              </w:numPr>
              <w:tabs>
                <w:tab w:val="num" w:pos="0"/>
              </w:tabs>
              <w:rPr>
                <w:rFonts w:cs="Calibri"/>
                <w:sz w:val="22"/>
                <w:szCs w:val="22"/>
                <w:lang w:val="el-GR"/>
              </w:rPr>
            </w:pPr>
            <w:r w:rsidRPr="00FF2BCF">
              <w:rPr>
                <w:rFonts w:cs="Calibri"/>
                <w:sz w:val="22"/>
                <w:szCs w:val="22"/>
                <w:lang w:val="el-GR"/>
              </w:rPr>
              <w:t>1</w:t>
            </w:r>
            <w:r w:rsidR="00561428">
              <w:rPr>
                <w:rFonts w:cs="Calibri"/>
                <w:sz w:val="22"/>
                <w:szCs w:val="22"/>
                <w:lang w:val="el-GR"/>
              </w:rPr>
              <w:t>1</w:t>
            </w:r>
            <w:r w:rsidRPr="00FF2BCF">
              <w:rPr>
                <w:rFonts w:cs="Calibri"/>
                <w:sz w:val="22"/>
                <w:szCs w:val="22"/>
                <w:lang w:val="el-GR"/>
              </w:rPr>
              <w:t>.8.2.1 Χαρακτηριστικά εφαρμόσιμα σε όλο το λογισμικό</w:t>
            </w:r>
            <w:bookmarkEnd w:id="2940"/>
            <w:bookmarkEnd w:id="2941"/>
            <w:bookmarkEnd w:id="2942"/>
          </w:p>
          <w:p w14:paraId="102AD81F" w14:textId="77777777" w:rsidR="00CA113B" w:rsidRPr="00B765F8" w:rsidRDefault="00CA113B" w:rsidP="007B437F">
            <w:pPr>
              <w:jc w:val="both"/>
              <w:rPr>
                <w:rFonts w:cs="Calibri"/>
                <w:b/>
                <w:szCs w:val="22"/>
              </w:rPr>
            </w:pPr>
            <w:r w:rsidRPr="00B765F8">
              <w:rPr>
                <w:rFonts w:cs="Calibri"/>
                <w:szCs w:val="22"/>
              </w:rPr>
              <w:t xml:space="preserve">Όταν μία βλάβη εντοπίζεται σε οποιοδήποτε μέρος του εξοπλισμού είτε μέσω των </w:t>
            </w:r>
            <w:r w:rsidRPr="00B765F8">
              <w:rPr>
                <w:rFonts w:cs="Calibri"/>
                <w:szCs w:val="22"/>
                <w:lang w:val="en-US"/>
              </w:rPr>
              <w:t>on</w:t>
            </w:r>
            <w:r w:rsidRPr="00B765F8">
              <w:rPr>
                <w:rFonts w:cs="Calibri"/>
                <w:szCs w:val="22"/>
              </w:rPr>
              <w:t>-</w:t>
            </w:r>
            <w:r w:rsidRPr="00B765F8">
              <w:rPr>
                <w:rFonts w:cs="Calibri"/>
                <w:szCs w:val="22"/>
                <w:lang w:val="en-US"/>
              </w:rPr>
              <w:t>line</w:t>
            </w:r>
            <w:r w:rsidRPr="00B765F8">
              <w:rPr>
                <w:rFonts w:cs="Calibri"/>
                <w:szCs w:val="22"/>
              </w:rPr>
              <w:t xml:space="preserve"> προγραμμάτων ελέγχων είτε μέσω των μονάδων παρακολούθησης του συστήματος, το σύστημα πρέπει να δώσει μία ένδειξη της θέσης και της αιτίας του σφάλματος και, αν είναι δυνατό, θα  αποσυνδέει την ελαττωματική μονάδα. Σε περίπτωση διακοπής ρεύματος ή όποιας βλάβης, το σύστημα πρέπει να προστατευθεί από την απώλεια πληροφοριών.</w:t>
            </w:r>
          </w:p>
          <w:p w14:paraId="56B1CECA" w14:textId="77777777" w:rsidR="00CA113B" w:rsidRPr="00B765F8" w:rsidRDefault="00CA113B" w:rsidP="007B437F">
            <w:pPr>
              <w:jc w:val="both"/>
              <w:rPr>
                <w:rFonts w:cs="Calibri"/>
                <w:szCs w:val="22"/>
              </w:rPr>
            </w:pPr>
            <w:r w:rsidRPr="00B765F8">
              <w:rPr>
                <w:rFonts w:cs="Calibri"/>
                <w:szCs w:val="22"/>
              </w:rPr>
              <w:t>Σε περίπτωση όπου δεν είναι εφικτή η πλήρης και ομαλή λειτουργία του συστήματος, προτιμάται να υπάρχει  εγγενής δυνατότητα ασφαλούς ομαλής  πτώσης του λογισμικού.</w:t>
            </w:r>
          </w:p>
          <w:p w14:paraId="7E56F7B1" w14:textId="57786F1D" w:rsidR="00CA113B" w:rsidRPr="00B765F8" w:rsidRDefault="00CA113B" w:rsidP="007B437F">
            <w:pPr>
              <w:jc w:val="both"/>
              <w:rPr>
                <w:rFonts w:cs="Calibri"/>
                <w:b/>
                <w:szCs w:val="22"/>
              </w:rPr>
            </w:pPr>
            <w:r w:rsidRPr="00B765F8">
              <w:rPr>
                <w:rFonts w:cs="Calibri"/>
                <w:szCs w:val="22"/>
              </w:rPr>
              <w:t>Η δυνατότητα ομαλής πτώσης (</w:t>
            </w:r>
            <w:r w:rsidRPr="00B765F8">
              <w:rPr>
                <w:rFonts w:cs="Calibri"/>
                <w:szCs w:val="22"/>
                <w:lang w:val="en-US"/>
              </w:rPr>
              <w:t>fale</w:t>
            </w:r>
            <w:r w:rsidRPr="00B765F8">
              <w:rPr>
                <w:rFonts w:cs="Calibri"/>
                <w:szCs w:val="22"/>
              </w:rPr>
              <w:t xml:space="preserve"> </w:t>
            </w:r>
            <w:r w:rsidRPr="00B765F8">
              <w:rPr>
                <w:rFonts w:cs="Calibri"/>
                <w:szCs w:val="22"/>
                <w:lang w:val="en-US"/>
              </w:rPr>
              <w:t>soft</w:t>
            </w:r>
            <w:r w:rsidRPr="00B765F8">
              <w:rPr>
                <w:rFonts w:cs="Calibri"/>
                <w:szCs w:val="22"/>
              </w:rPr>
              <w:t>)</w:t>
            </w:r>
            <w:r w:rsidR="002651B5" w:rsidRPr="002651B5">
              <w:rPr>
                <w:rFonts w:cs="Calibri"/>
                <w:szCs w:val="22"/>
              </w:rPr>
              <w:t xml:space="preserve"> </w:t>
            </w:r>
            <w:r w:rsidRPr="00B765F8">
              <w:rPr>
                <w:rFonts w:cs="Calibri"/>
                <w:szCs w:val="22"/>
              </w:rPr>
              <w:t xml:space="preserve">πρέπει να ληφθεί υπόψη από τον προμηθευτή με βάση τους προβλεπόμενους ρυθμούς πτώσης του συστήματος καθώς και τις απαιτήσεις διαθεσιμότητας.  </w:t>
            </w:r>
          </w:p>
        </w:tc>
        <w:tc>
          <w:tcPr>
            <w:tcW w:w="1418" w:type="dxa"/>
            <w:vAlign w:val="center"/>
          </w:tcPr>
          <w:p w14:paraId="6969391C" w14:textId="77777777" w:rsidR="00CA113B" w:rsidRPr="002A3F91" w:rsidRDefault="00CA113B" w:rsidP="002A3F91">
            <w:pPr>
              <w:jc w:val="center"/>
              <w:rPr>
                <w:szCs w:val="22"/>
              </w:rPr>
            </w:pPr>
            <w:r>
              <w:rPr>
                <w:szCs w:val="22"/>
              </w:rPr>
              <w:t>ΝΑΙ</w:t>
            </w:r>
          </w:p>
        </w:tc>
        <w:tc>
          <w:tcPr>
            <w:tcW w:w="1276" w:type="dxa"/>
          </w:tcPr>
          <w:p w14:paraId="04C0D219" w14:textId="77777777" w:rsidR="00CA113B" w:rsidRPr="002A3F91" w:rsidRDefault="00CA113B" w:rsidP="002A3F91">
            <w:pPr>
              <w:jc w:val="center"/>
              <w:rPr>
                <w:szCs w:val="22"/>
              </w:rPr>
            </w:pPr>
          </w:p>
        </w:tc>
        <w:tc>
          <w:tcPr>
            <w:tcW w:w="1559" w:type="dxa"/>
          </w:tcPr>
          <w:p w14:paraId="7448C446" w14:textId="77777777" w:rsidR="00CA113B" w:rsidRPr="002A3F91" w:rsidRDefault="00CA113B" w:rsidP="002A3F91">
            <w:pPr>
              <w:jc w:val="center"/>
              <w:rPr>
                <w:szCs w:val="22"/>
              </w:rPr>
            </w:pPr>
          </w:p>
        </w:tc>
      </w:tr>
      <w:tr w:rsidR="00CA113B" w:rsidRPr="00B765F8" w14:paraId="160E37B1" w14:textId="77777777" w:rsidTr="00F31B80">
        <w:tc>
          <w:tcPr>
            <w:tcW w:w="9759" w:type="dxa"/>
          </w:tcPr>
          <w:p w14:paraId="2E2BC6F7" w14:textId="77777777" w:rsidR="00CA113B" w:rsidRPr="00FF2BCF" w:rsidRDefault="00CA113B" w:rsidP="00AE30AD">
            <w:pPr>
              <w:rPr>
                <w:rFonts w:cs="Calibri"/>
              </w:rPr>
            </w:pPr>
            <w:bookmarkStart w:id="2943" w:name="_Toc264460941"/>
            <w:bookmarkStart w:id="2944" w:name="_Toc264469044"/>
            <w:bookmarkStart w:id="2945" w:name="_Toc264529151"/>
            <w:r w:rsidRPr="00FF2BCF">
              <w:lastRenderedPageBreak/>
              <w:t>ΟΛΥ_450</w:t>
            </w:r>
          </w:p>
          <w:p w14:paraId="607CC726" w14:textId="77777777" w:rsidR="00CA113B" w:rsidRPr="00FF2BCF" w:rsidRDefault="00561428" w:rsidP="007B437F">
            <w:pPr>
              <w:pStyle w:val="4"/>
              <w:numPr>
                <w:ilvl w:val="3"/>
                <w:numId w:val="0"/>
              </w:numPr>
              <w:tabs>
                <w:tab w:val="num" w:pos="0"/>
              </w:tabs>
              <w:rPr>
                <w:rFonts w:cs="Calibri"/>
                <w:sz w:val="22"/>
                <w:szCs w:val="22"/>
                <w:lang w:val="el-GR"/>
              </w:rPr>
            </w:pPr>
            <w:r>
              <w:rPr>
                <w:rFonts w:cs="Calibri"/>
                <w:sz w:val="22"/>
                <w:szCs w:val="22"/>
                <w:lang w:val="el-GR"/>
              </w:rPr>
              <w:t>11</w:t>
            </w:r>
            <w:r w:rsidR="00CA113B" w:rsidRPr="00FF2BCF">
              <w:rPr>
                <w:rFonts w:cs="Calibri"/>
                <w:sz w:val="22"/>
                <w:szCs w:val="22"/>
                <w:lang w:val="el-GR"/>
              </w:rPr>
              <w:t>.8.2.2 Διαγνωστικά</w:t>
            </w:r>
            <w:bookmarkEnd w:id="2943"/>
            <w:bookmarkEnd w:id="2944"/>
            <w:bookmarkEnd w:id="2945"/>
          </w:p>
          <w:p w14:paraId="2DF0D958" w14:textId="653C0CA8" w:rsidR="00CA113B" w:rsidRPr="00B765F8" w:rsidRDefault="00CA113B" w:rsidP="007B437F">
            <w:pPr>
              <w:jc w:val="both"/>
              <w:rPr>
                <w:rFonts w:cs="Calibri"/>
                <w:b/>
                <w:szCs w:val="22"/>
              </w:rPr>
            </w:pPr>
            <w:r w:rsidRPr="00B765F8">
              <w:rPr>
                <w:rFonts w:cs="Calibri"/>
                <w:b/>
                <w:szCs w:val="22"/>
              </w:rPr>
              <w:t xml:space="preserve">Έλεγχοι </w:t>
            </w:r>
            <w:r w:rsidRPr="00B765F8">
              <w:rPr>
                <w:rFonts w:cs="Calibri"/>
                <w:b/>
                <w:szCs w:val="22"/>
                <w:lang w:val="en-US"/>
              </w:rPr>
              <w:t>On</w:t>
            </w:r>
            <w:r w:rsidRPr="00B765F8">
              <w:rPr>
                <w:rFonts w:cs="Calibri"/>
                <w:b/>
                <w:szCs w:val="22"/>
              </w:rPr>
              <w:t>-</w:t>
            </w:r>
            <w:r w:rsidRPr="00B765F8">
              <w:rPr>
                <w:rFonts w:cs="Calibri"/>
                <w:b/>
                <w:szCs w:val="22"/>
                <w:lang w:val="en-US"/>
              </w:rPr>
              <w:t>line</w:t>
            </w:r>
            <w:r w:rsidRPr="00B765F8">
              <w:rPr>
                <w:rFonts w:cs="Calibri"/>
                <w:b/>
                <w:szCs w:val="22"/>
              </w:rPr>
              <w:t>:</w:t>
            </w:r>
            <w:r w:rsidRPr="00B765F8">
              <w:rPr>
                <w:rFonts w:cs="Calibri"/>
                <w:szCs w:val="22"/>
              </w:rPr>
              <w:t xml:space="preserve"> Το σύστημα πρέπει να παρασχεθεί με οn-line προγράμματα διάγνωσης για τον εντοπισμό των δυσλειτουργιών του συστήματος. Αυτά τα προγράμματα πρέπει να ελέγχουν τακτικά την πλειοψηφία των εξαρτημάτων του συστήματος για πιθανές δυσλειτουργίες. Οι έλεγχοι πρέπει να δίνουν κατάλληλες ενδείξεις ώστε ο χειριστής του συστήματος να προβε</w:t>
            </w:r>
            <w:r>
              <w:rPr>
                <w:rFonts w:cs="Calibri"/>
                <w:szCs w:val="22"/>
              </w:rPr>
              <w:t>ί</w:t>
            </w:r>
            <w:r w:rsidRPr="00B765F8">
              <w:rPr>
                <w:rFonts w:cs="Calibri"/>
                <w:szCs w:val="22"/>
              </w:rPr>
              <w:t xml:space="preserve"> σε διορθωτικές ενέργειες.</w:t>
            </w:r>
            <w:r w:rsidR="005D3159" w:rsidRPr="005D3159">
              <w:rPr>
                <w:rFonts w:cs="Calibri"/>
                <w:szCs w:val="22"/>
              </w:rPr>
              <w:t xml:space="preserve"> </w:t>
            </w:r>
            <w:r w:rsidRPr="00B765F8">
              <w:rPr>
                <w:rFonts w:cs="Calibri"/>
                <w:szCs w:val="22"/>
              </w:rPr>
              <w:t>Ο προμηθευτής  πρέπει να δώσει λεπτομερή περιγραφή των οn-line ελέγχων.</w:t>
            </w:r>
          </w:p>
        </w:tc>
        <w:tc>
          <w:tcPr>
            <w:tcW w:w="1418" w:type="dxa"/>
            <w:vAlign w:val="center"/>
          </w:tcPr>
          <w:p w14:paraId="0BCEC4F6" w14:textId="77777777" w:rsidR="00CA113B" w:rsidRPr="002A3F91" w:rsidRDefault="00CA113B" w:rsidP="002A3F91">
            <w:pPr>
              <w:jc w:val="center"/>
              <w:rPr>
                <w:szCs w:val="22"/>
              </w:rPr>
            </w:pPr>
            <w:r>
              <w:rPr>
                <w:szCs w:val="22"/>
              </w:rPr>
              <w:t>ΝΑΙ</w:t>
            </w:r>
          </w:p>
        </w:tc>
        <w:tc>
          <w:tcPr>
            <w:tcW w:w="1276" w:type="dxa"/>
          </w:tcPr>
          <w:p w14:paraId="1666C97E" w14:textId="77777777" w:rsidR="00CA113B" w:rsidRPr="002A3F91" w:rsidRDefault="00CA113B" w:rsidP="002A3F91">
            <w:pPr>
              <w:jc w:val="center"/>
              <w:rPr>
                <w:szCs w:val="22"/>
              </w:rPr>
            </w:pPr>
          </w:p>
        </w:tc>
        <w:tc>
          <w:tcPr>
            <w:tcW w:w="1559" w:type="dxa"/>
          </w:tcPr>
          <w:p w14:paraId="004C9C20" w14:textId="77777777" w:rsidR="00CA113B" w:rsidRPr="002A3F91" w:rsidRDefault="00CA113B" w:rsidP="002A3F91">
            <w:pPr>
              <w:jc w:val="center"/>
              <w:rPr>
                <w:szCs w:val="22"/>
              </w:rPr>
            </w:pPr>
          </w:p>
        </w:tc>
      </w:tr>
      <w:tr w:rsidR="00CA113B" w:rsidRPr="00B765F8" w14:paraId="3DF10AC6" w14:textId="77777777" w:rsidTr="00F31B80">
        <w:tc>
          <w:tcPr>
            <w:tcW w:w="9759" w:type="dxa"/>
          </w:tcPr>
          <w:p w14:paraId="3A7B4064" w14:textId="77777777" w:rsidR="00CA113B" w:rsidRPr="00FF2BCF" w:rsidRDefault="00CA113B" w:rsidP="00AE30AD">
            <w:pPr>
              <w:rPr>
                <w:rFonts w:cs="Calibri"/>
              </w:rPr>
            </w:pPr>
            <w:r w:rsidRPr="00FF2BCF">
              <w:t>ΟΛΥ_460</w:t>
            </w:r>
          </w:p>
          <w:p w14:paraId="2562224A" w14:textId="77777777" w:rsidR="00CA113B" w:rsidRPr="00B765F8" w:rsidRDefault="00CA113B" w:rsidP="007B437F">
            <w:pPr>
              <w:jc w:val="both"/>
              <w:rPr>
                <w:rFonts w:cs="Calibri"/>
                <w:szCs w:val="22"/>
              </w:rPr>
            </w:pPr>
            <w:r w:rsidRPr="00B765F8">
              <w:rPr>
                <w:rFonts w:cs="Calibri"/>
                <w:b/>
                <w:szCs w:val="22"/>
              </w:rPr>
              <w:t xml:space="preserve">Έλεγχοι </w:t>
            </w:r>
            <w:r w:rsidRPr="00B765F8">
              <w:rPr>
                <w:rFonts w:cs="Calibri"/>
                <w:b/>
                <w:szCs w:val="22"/>
                <w:lang w:val="en-US"/>
              </w:rPr>
              <w:t>Off</w:t>
            </w:r>
            <w:r w:rsidRPr="00B765F8">
              <w:rPr>
                <w:rFonts w:cs="Calibri"/>
                <w:b/>
                <w:szCs w:val="22"/>
              </w:rPr>
              <w:t>-</w:t>
            </w:r>
            <w:r w:rsidRPr="00B765F8">
              <w:rPr>
                <w:rFonts w:cs="Calibri"/>
                <w:b/>
                <w:szCs w:val="22"/>
                <w:lang w:val="en-US"/>
              </w:rPr>
              <w:t>line</w:t>
            </w:r>
            <w:r w:rsidRPr="00B765F8">
              <w:rPr>
                <w:rFonts w:cs="Calibri"/>
                <w:b/>
                <w:szCs w:val="22"/>
              </w:rPr>
              <w:t>:</w:t>
            </w:r>
            <w:r w:rsidRPr="00B765F8">
              <w:rPr>
                <w:rFonts w:cs="Calibri"/>
                <w:szCs w:val="22"/>
              </w:rPr>
              <w:t xml:space="preserve"> Το σύστημα πρέπει να παρασχεθεί με off-line προγράμματα διάγνωσης για προληπτική και διορθωτική συντήρηση. Τα off-line προγράμματα διάγνωσης πρέπει να χρησιμοποιούνται για την εξακρίβωση της σωστής λειτουργίας του συστήματος, τον εντοπισμό βλαβών και την απομόνωση και διόρθωσή τους.</w:t>
            </w:r>
          </w:p>
          <w:p w14:paraId="40CA3465" w14:textId="77777777" w:rsidR="00CA113B" w:rsidRPr="00B765F8" w:rsidRDefault="00CA113B" w:rsidP="007B437F">
            <w:pPr>
              <w:jc w:val="both"/>
              <w:rPr>
                <w:rFonts w:cs="Calibri"/>
                <w:szCs w:val="22"/>
              </w:rPr>
            </w:pPr>
            <w:r w:rsidRPr="00B765F8">
              <w:rPr>
                <w:rFonts w:cs="Calibri"/>
                <w:szCs w:val="22"/>
              </w:rPr>
              <w:t xml:space="preserve">Στόχος είναι όλα τα τμήματα του συστήματος που δεν ελέγχονται τακτικά από τον εξοπλισμό ελέγχου υλικού πρέπει να ελέγχονται από ένα σύστημα off-line προγραμμάτων διάγνωσης. Ο προμηθευτής πρέπει να περιγράψει το προτεινόμενο σύστημα, τις διαδικασίες και τα αποτελέσματα που επιτυγχάνονται από αυτό.  </w:t>
            </w:r>
          </w:p>
        </w:tc>
        <w:tc>
          <w:tcPr>
            <w:tcW w:w="1418" w:type="dxa"/>
            <w:vAlign w:val="center"/>
          </w:tcPr>
          <w:p w14:paraId="2848D36B" w14:textId="77777777" w:rsidR="00CA113B" w:rsidRPr="002A3F91" w:rsidRDefault="00CA113B" w:rsidP="002A3F91">
            <w:pPr>
              <w:jc w:val="center"/>
              <w:rPr>
                <w:szCs w:val="22"/>
              </w:rPr>
            </w:pPr>
            <w:r>
              <w:rPr>
                <w:szCs w:val="22"/>
              </w:rPr>
              <w:t>ΝΑΙ</w:t>
            </w:r>
          </w:p>
        </w:tc>
        <w:tc>
          <w:tcPr>
            <w:tcW w:w="1276" w:type="dxa"/>
          </w:tcPr>
          <w:p w14:paraId="0CE389B7" w14:textId="77777777" w:rsidR="00CA113B" w:rsidRPr="002A3F91" w:rsidRDefault="00CA113B" w:rsidP="002A3F91">
            <w:pPr>
              <w:jc w:val="center"/>
              <w:rPr>
                <w:szCs w:val="22"/>
              </w:rPr>
            </w:pPr>
          </w:p>
        </w:tc>
        <w:tc>
          <w:tcPr>
            <w:tcW w:w="1559" w:type="dxa"/>
          </w:tcPr>
          <w:p w14:paraId="1026DCCB" w14:textId="77777777" w:rsidR="00CA113B" w:rsidRPr="002A3F91" w:rsidRDefault="00CA113B" w:rsidP="002A3F91">
            <w:pPr>
              <w:jc w:val="center"/>
              <w:rPr>
                <w:szCs w:val="22"/>
              </w:rPr>
            </w:pPr>
          </w:p>
        </w:tc>
      </w:tr>
      <w:tr w:rsidR="00CA113B" w:rsidRPr="00B765F8" w14:paraId="4C4EA28B" w14:textId="77777777" w:rsidTr="00F31B80">
        <w:tc>
          <w:tcPr>
            <w:tcW w:w="9759" w:type="dxa"/>
          </w:tcPr>
          <w:p w14:paraId="63371C27" w14:textId="77777777" w:rsidR="00CA113B" w:rsidRPr="00FF2BCF" w:rsidRDefault="00CA113B" w:rsidP="00AE30AD">
            <w:pPr>
              <w:rPr>
                <w:rFonts w:cs="Calibri"/>
              </w:rPr>
            </w:pPr>
            <w:bookmarkStart w:id="2946" w:name="_Toc264460942"/>
            <w:bookmarkStart w:id="2947" w:name="_Toc264469045"/>
            <w:bookmarkStart w:id="2948" w:name="_Toc264529152"/>
            <w:r w:rsidRPr="00FF2BCF">
              <w:t>ΟΛΥ_470</w:t>
            </w:r>
          </w:p>
          <w:p w14:paraId="543FF648" w14:textId="77777777" w:rsidR="00CA113B" w:rsidRPr="00FF2BCF" w:rsidRDefault="00561428" w:rsidP="007B437F">
            <w:pPr>
              <w:pStyle w:val="4"/>
              <w:numPr>
                <w:ilvl w:val="3"/>
                <w:numId w:val="0"/>
              </w:numPr>
              <w:tabs>
                <w:tab w:val="num" w:pos="0"/>
              </w:tabs>
              <w:rPr>
                <w:rFonts w:cs="Calibri"/>
                <w:sz w:val="22"/>
                <w:szCs w:val="22"/>
                <w:lang w:val="el-GR"/>
              </w:rPr>
            </w:pPr>
            <w:r>
              <w:rPr>
                <w:rFonts w:cs="Calibri"/>
                <w:sz w:val="22"/>
                <w:szCs w:val="22"/>
                <w:lang w:val="el-GR"/>
              </w:rPr>
              <w:t>11</w:t>
            </w:r>
            <w:r w:rsidR="00CA113B" w:rsidRPr="00FF2BCF">
              <w:rPr>
                <w:rFonts w:cs="Calibri"/>
                <w:sz w:val="22"/>
                <w:szCs w:val="22"/>
                <w:lang w:val="el-GR"/>
              </w:rPr>
              <w:t>.8.2.3 Λογισμικό ελέγχων παραλαβής</w:t>
            </w:r>
            <w:bookmarkEnd w:id="2946"/>
            <w:bookmarkEnd w:id="2947"/>
            <w:bookmarkEnd w:id="2948"/>
          </w:p>
          <w:p w14:paraId="34D81A7F" w14:textId="0BE5341A" w:rsidR="00CA113B" w:rsidRPr="00B765F8" w:rsidRDefault="00CA113B" w:rsidP="007B437F">
            <w:pPr>
              <w:jc w:val="both"/>
              <w:rPr>
                <w:rFonts w:cs="Calibri"/>
                <w:b/>
                <w:szCs w:val="22"/>
              </w:rPr>
            </w:pPr>
            <w:r w:rsidRPr="00B765F8">
              <w:rPr>
                <w:rFonts w:cs="Calibri"/>
                <w:szCs w:val="22"/>
              </w:rPr>
              <w:t xml:space="preserve">Ο στόχος των ελέγχων παραλαβής είναι να αποδειχθεί προς ικανοποίηση της </w:t>
            </w:r>
            <w:r w:rsidRPr="00FA0182">
              <w:rPr>
                <w:rFonts w:cs="Calibri"/>
                <w:szCs w:val="22"/>
              </w:rPr>
              <w:t>ΥΠΑ ότι όλα</w:t>
            </w:r>
            <w:r w:rsidRPr="00B765F8">
              <w:rPr>
                <w:rFonts w:cs="Calibri"/>
                <w:szCs w:val="22"/>
              </w:rPr>
              <w:t xml:space="preserve"> </w:t>
            </w:r>
            <w:r w:rsidR="002651B5">
              <w:rPr>
                <w:rFonts w:cs="Calibri"/>
                <w:szCs w:val="22"/>
              </w:rPr>
              <w:t xml:space="preserve">τα </w:t>
            </w:r>
            <w:r w:rsidRPr="00B765F8">
              <w:rPr>
                <w:rFonts w:cs="Calibri"/>
                <w:szCs w:val="22"/>
              </w:rPr>
              <w:t>μέρη του συστήματος και όλες οι λειτουργίες εκτελούνται σύμφωνα με τις προδιαγραφές. Προκειμένου αυτό να αποδειχθεί απαιτούνται διάφορα προγράμματα και δεδομένα ελέγχου, η παροχή των οποίων είναι ευθύνη του προμηθευτή.</w:t>
            </w:r>
          </w:p>
        </w:tc>
        <w:tc>
          <w:tcPr>
            <w:tcW w:w="1418" w:type="dxa"/>
            <w:vAlign w:val="center"/>
          </w:tcPr>
          <w:p w14:paraId="617D5B04" w14:textId="77777777" w:rsidR="00CA113B" w:rsidRPr="002A3F91" w:rsidRDefault="00CA113B" w:rsidP="002A3F91">
            <w:pPr>
              <w:jc w:val="center"/>
              <w:rPr>
                <w:szCs w:val="22"/>
              </w:rPr>
            </w:pPr>
            <w:r>
              <w:rPr>
                <w:szCs w:val="22"/>
              </w:rPr>
              <w:t>ΝΑΙ</w:t>
            </w:r>
          </w:p>
        </w:tc>
        <w:tc>
          <w:tcPr>
            <w:tcW w:w="1276" w:type="dxa"/>
          </w:tcPr>
          <w:p w14:paraId="2119A356" w14:textId="77777777" w:rsidR="00CA113B" w:rsidRPr="002A3F91" w:rsidRDefault="00CA113B" w:rsidP="002A3F91">
            <w:pPr>
              <w:jc w:val="center"/>
              <w:rPr>
                <w:szCs w:val="22"/>
              </w:rPr>
            </w:pPr>
          </w:p>
        </w:tc>
        <w:tc>
          <w:tcPr>
            <w:tcW w:w="1559" w:type="dxa"/>
          </w:tcPr>
          <w:p w14:paraId="6F9BEFE2" w14:textId="77777777" w:rsidR="00CA113B" w:rsidRPr="002A3F91" w:rsidRDefault="00CA113B" w:rsidP="002A3F91">
            <w:pPr>
              <w:jc w:val="center"/>
              <w:rPr>
                <w:szCs w:val="22"/>
              </w:rPr>
            </w:pPr>
          </w:p>
        </w:tc>
      </w:tr>
      <w:tr w:rsidR="00CA113B" w:rsidRPr="00B765F8" w14:paraId="27A7083B" w14:textId="77777777" w:rsidTr="00F31B80">
        <w:tc>
          <w:tcPr>
            <w:tcW w:w="9759" w:type="dxa"/>
          </w:tcPr>
          <w:p w14:paraId="7FBE88A2" w14:textId="77777777" w:rsidR="00CA113B" w:rsidRPr="00FF2BCF" w:rsidRDefault="00CA113B" w:rsidP="00AE30AD">
            <w:pPr>
              <w:rPr>
                <w:rFonts w:cs="Calibri"/>
              </w:rPr>
            </w:pPr>
            <w:r w:rsidRPr="00FF2BCF">
              <w:t>ΟΛΥ_480</w:t>
            </w:r>
          </w:p>
          <w:p w14:paraId="4B8C9C65" w14:textId="77777777" w:rsidR="00CA113B" w:rsidRPr="00B765F8" w:rsidRDefault="00CA113B" w:rsidP="007B437F">
            <w:pPr>
              <w:pStyle w:val="Paragraph"/>
              <w:numPr>
                <w:ilvl w:val="12"/>
                <w:numId w:val="0"/>
              </w:numPr>
              <w:spacing w:before="0"/>
              <w:rPr>
                <w:rFonts w:ascii="Calibri" w:hAnsi="Calibri" w:cs="Calibri"/>
                <w:szCs w:val="22"/>
              </w:rPr>
            </w:pPr>
            <w:r w:rsidRPr="00B765F8">
              <w:rPr>
                <w:rFonts w:ascii="Calibri" w:hAnsi="Calibri" w:cs="Calibri"/>
                <w:szCs w:val="22"/>
              </w:rPr>
              <w:t>Τα ελέγξιμα στοιχεία περιλαμβάνουν αλλά δεν περιορίζονται, στα ακόλουθα (</w:t>
            </w:r>
            <w:r w:rsidRPr="00B765F8">
              <w:rPr>
                <w:rFonts w:ascii="Calibri" w:hAnsi="Calibri" w:cs="Calibri"/>
                <w:szCs w:val="22"/>
                <w:lang w:val="en-US"/>
              </w:rPr>
              <w:t>list</w:t>
            </w:r>
            <w:r w:rsidRPr="00B765F8">
              <w:rPr>
                <w:rFonts w:ascii="Calibri" w:hAnsi="Calibri" w:cs="Calibri"/>
                <w:szCs w:val="22"/>
              </w:rPr>
              <w:t xml:space="preserve"> </w:t>
            </w:r>
            <w:r w:rsidRPr="00B765F8">
              <w:rPr>
                <w:rFonts w:ascii="Calibri" w:hAnsi="Calibri" w:cs="Calibri"/>
                <w:szCs w:val="22"/>
                <w:lang w:val="en-US"/>
              </w:rPr>
              <w:t>not</w:t>
            </w:r>
            <w:r w:rsidRPr="00B765F8">
              <w:rPr>
                <w:rFonts w:ascii="Calibri" w:hAnsi="Calibri" w:cs="Calibri"/>
                <w:szCs w:val="22"/>
              </w:rPr>
              <w:t xml:space="preserve"> </w:t>
            </w:r>
            <w:r w:rsidRPr="00B765F8">
              <w:rPr>
                <w:rFonts w:ascii="Calibri" w:hAnsi="Calibri" w:cs="Calibri"/>
                <w:szCs w:val="22"/>
                <w:lang w:val="en-US"/>
              </w:rPr>
              <w:t>exhaustive</w:t>
            </w:r>
            <w:r w:rsidRPr="00B765F8">
              <w:rPr>
                <w:rFonts w:ascii="Calibri" w:hAnsi="Calibri" w:cs="Calibri"/>
                <w:szCs w:val="22"/>
              </w:rPr>
              <w:t>):</w:t>
            </w:r>
          </w:p>
          <w:p w14:paraId="6C58BE1B" w14:textId="77777777" w:rsidR="00CA113B" w:rsidRPr="00B765F8" w:rsidRDefault="00CA113B" w:rsidP="002464E4">
            <w:pPr>
              <w:numPr>
                <w:ilvl w:val="0"/>
                <w:numId w:val="67"/>
              </w:numPr>
              <w:tabs>
                <w:tab w:val="clear" w:pos="720"/>
              </w:tabs>
              <w:ind w:left="408"/>
              <w:jc w:val="both"/>
              <w:rPr>
                <w:rFonts w:cs="Calibri"/>
                <w:szCs w:val="22"/>
              </w:rPr>
            </w:pPr>
            <w:r w:rsidRPr="00B765F8">
              <w:rPr>
                <w:rFonts w:cs="Calibri"/>
                <w:szCs w:val="22"/>
              </w:rPr>
              <w:t>Λειτουργίες εφαρμογής.</w:t>
            </w:r>
          </w:p>
          <w:p w14:paraId="238215D6" w14:textId="77777777" w:rsidR="00CA113B" w:rsidRPr="00B765F8" w:rsidRDefault="00CA113B" w:rsidP="002464E4">
            <w:pPr>
              <w:numPr>
                <w:ilvl w:val="0"/>
                <w:numId w:val="67"/>
              </w:numPr>
              <w:tabs>
                <w:tab w:val="clear" w:pos="720"/>
              </w:tabs>
              <w:ind w:left="408"/>
              <w:jc w:val="both"/>
              <w:rPr>
                <w:rFonts w:cs="Calibri"/>
                <w:szCs w:val="22"/>
              </w:rPr>
            </w:pPr>
            <w:r w:rsidRPr="00B765F8">
              <w:rPr>
                <w:rFonts w:cs="Calibri"/>
                <w:szCs w:val="22"/>
              </w:rPr>
              <w:t>Λειτουργίες συστήματος.</w:t>
            </w:r>
          </w:p>
          <w:p w14:paraId="508C6851" w14:textId="77777777" w:rsidR="00CA113B" w:rsidRPr="00B765F8" w:rsidRDefault="00CA113B" w:rsidP="002464E4">
            <w:pPr>
              <w:numPr>
                <w:ilvl w:val="0"/>
                <w:numId w:val="67"/>
              </w:numPr>
              <w:tabs>
                <w:tab w:val="clear" w:pos="720"/>
              </w:tabs>
              <w:ind w:left="408"/>
              <w:jc w:val="both"/>
              <w:rPr>
                <w:rFonts w:cs="Calibri"/>
                <w:szCs w:val="22"/>
              </w:rPr>
            </w:pPr>
            <w:r w:rsidRPr="00B765F8">
              <w:rPr>
                <w:rFonts w:cs="Calibri"/>
                <w:szCs w:val="22"/>
              </w:rPr>
              <w:lastRenderedPageBreak/>
              <w:t>Φόρτωση συστήματος.</w:t>
            </w:r>
          </w:p>
          <w:p w14:paraId="358AC065" w14:textId="77777777" w:rsidR="00CA113B" w:rsidRPr="00B765F8" w:rsidRDefault="00CA113B" w:rsidP="002464E4">
            <w:pPr>
              <w:numPr>
                <w:ilvl w:val="0"/>
                <w:numId w:val="67"/>
              </w:numPr>
              <w:tabs>
                <w:tab w:val="clear" w:pos="720"/>
              </w:tabs>
              <w:ind w:left="408"/>
              <w:jc w:val="both"/>
              <w:rPr>
                <w:rFonts w:cs="Calibri"/>
                <w:szCs w:val="22"/>
              </w:rPr>
            </w:pPr>
            <w:r w:rsidRPr="00B765F8">
              <w:rPr>
                <w:rFonts w:cs="Calibri"/>
                <w:szCs w:val="22"/>
              </w:rPr>
              <w:t>Χρόνους απόκρισης συστήματος.</w:t>
            </w:r>
          </w:p>
        </w:tc>
        <w:tc>
          <w:tcPr>
            <w:tcW w:w="1418" w:type="dxa"/>
            <w:vAlign w:val="center"/>
          </w:tcPr>
          <w:p w14:paraId="2703BBC8" w14:textId="77777777" w:rsidR="00CA113B" w:rsidRPr="002A3F91" w:rsidRDefault="00CA113B" w:rsidP="002A3F91">
            <w:pPr>
              <w:jc w:val="center"/>
              <w:rPr>
                <w:szCs w:val="22"/>
              </w:rPr>
            </w:pPr>
            <w:r>
              <w:rPr>
                <w:szCs w:val="22"/>
              </w:rPr>
              <w:lastRenderedPageBreak/>
              <w:t>ΝΑΙ</w:t>
            </w:r>
          </w:p>
        </w:tc>
        <w:tc>
          <w:tcPr>
            <w:tcW w:w="1276" w:type="dxa"/>
          </w:tcPr>
          <w:p w14:paraId="5547C05F" w14:textId="77777777" w:rsidR="00CA113B" w:rsidRPr="002A3F91" w:rsidRDefault="00CA113B" w:rsidP="002A3F91">
            <w:pPr>
              <w:jc w:val="center"/>
              <w:rPr>
                <w:szCs w:val="22"/>
              </w:rPr>
            </w:pPr>
          </w:p>
        </w:tc>
        <w:tc>
          <w:tcPr>
            <w:tcW w:w="1559" w:type="dxa"/>
          </w:tcPr>
          <w:p w14:paraId="3CABD8C0" w14:textId="77777777" w:rsidR="00CA113B" w:rsidRPr="002A3F91" w:rsidRDefault="00CA113B" w:rsidP="002A3F91">
            <w:pPr>
              <w:jc w:val="center"/>
              <w:rPr>
                <w:szCs w:val="22"/>
              </w:rPr>
            </w:pPr>
          </w:p>
        </w:tc>
      </w:tr>
      <w:tr w:rsidR="00CA113B" w:rsidRPr="00B765F8" w14:paraId="54242654" w14:textId="77777777" w:rsidTr="00F31B80">
        <w:tc>
          <w:tcPr>
            <w:tcW w:w="9759" w:type="dxa"/>
          </w:tcPr>
          <w:p w14:paraId="4DF3880A" w14:textId="77777777" w:rsidR="00CA113B" w:rsidRPr="00FF2BCF" w:rsidRDefault="00CA113B" w:rsidP="00AE30AD">
            <w:pPr>
              <w:rPr>
                <w:rFonts w:cs="Calibri"/>
                <w:szCs w:val="22"/>
              </w:rPr>
            </w:pPr>
            <w:r w:rsidRPr="00FF2BCF">
              <w:t>ΟΛΥ _4</w:t>
            </w:r>
            <w:r w:rsidRPr="00FF2BCF">
              <w:rPr>
                <w:lang w:val="en-US"/>
              </w:rPr>
              <w:t>9</w:t>
            </w:r>
            <w:r w:rsidRPr="00FF2BCF">
              <w:t>0</w:t>
            </w:r>
          </w:p>
          <w:p w14:paraId="12B6C1D9"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Για τη φόρτωση του συστήματος, απαιτούνται προγράμματα  - δεδομένα ελέγχου για να καταδείξουν την απόδοση του συστήματος στο μέγιστο καθορισμένο φορτίο. Ταυτόχρονα πρέπει να παρακολουθείται ο κύκλος εργασιών  (</w:t>
            </w:r>
            <w:r w:rsidRPr="00B765F8">
              <w:rPr>
                <w:rFonts w:ascii="Calibri" w:hAnsi="Calibri" w:cs="Calibri"/>
                <w:szCs w:val="22"/>
                <w:lang w:val="en-US"/>
              </w:rPr>
              <w:t>duty</w:t>
            </w:r>
            <w:r w:rsidRPr="00B765F8">
              <w:rPr>
                <w:rFonts w:ascii="Calibri" w:hAnsi="Calibri" w:cs="Calibri"/>
                <w:szCs w:val="22"/>
              </w:rPr>
              <w:t xml:space="preserve"> </w:t>
            </w:r>
            <w:r w:rsidRPr="00B765F8">
              <w:rPr>
                <w:rFonts w:ascii="Calibri" w:hAnsi="Calibri" w:cs="Calibri"/>
                <w:szCs w:val="22"/>
                <w:lang w:val="en-US"/>
              </w:rPr>
              <w:t>cycle</w:t>
            </w:r>
            <w:r w:rsidRPr="00B765F8">
              <w:rPr>
                <w:rFonts w:ascii="Calibri" w:hAnsi="Calibri" w:cs="Calibri"/>
                <w:szCs w:val="22"/>
              </w:rPr>
              <w:t>) και η κατάληψη της μνήμης (</w:t>
            </w:r>
            <w:r w:rsidRPr="00B765F8">
              <w:rPr>
                <w:rFonts w:ascii="Calibri" w:hAnsi="Calibri" w:cs="Calibri"/>
                <w:szCs w:val="22"/>
                <w:lang w:val="en-US"/>
              </w:rPr>
              <w:t>storage</w:t>
            </w:r>
            <w:r w:rsidRPr="00B765F8">
              <w:rPr>
                <w:rFonts w:ascii="Calibri" w:hAnsi="Calibri" w:cs="Calibri"/>
                <w:szCs w:val="22"/>
              </w:rPr>
              <w:t xml:space="preserve"> </w:t>
            </w:r>
            <w:r w:rsidRPr="00B765F8">
              <w:rPr>
                <w:rFonts w:ascii="Calibri" w:hAnsi="Calibri" w:cs="Calibri"/>
                <w:szCs w:val="22"/>
                <w:lang w:val="en-US"/>
              </w:rPr>
              <w:t>occupancy</w:t>
            </w:r>
            <w:r w:rsidRPr="00B765F8">
              <w:rPr>
                <w:rFonts w:ascii="Calibri" w:hAnsi="Calibri" w:cs="Calibri"/>
                <w:szCs w:val="22"/>
              </w:rPr>
              <w:t>).</w:t>
            </w:r>
          </w:p>
        </w:tc>
        <w:tc>
          <w:tcPr>
            <w:tcW w:w="1418" w:type="dxa"/>
            <w:vAlign w:val="center"/>
          </w:tcPr>
          <w:p w14:paraId="08376FFC" w14:textId="77777777" w:rsidR="00CA113B" w:rsidRPr="002A3F91" w:rsidRDefault="00CA113B" w:rsidP="002A3F91">
            <w:pPr>
              <w:jc w:val="center"/>
              <w:rPr>
                <w:szCs w:val="22"/>
              </w:rPr>
            </w:pPr>
            <w:r>
              <w:rPr>
                <w:szCs w:val="22"/>
              </w:rPr>
              <w:t>ΝΑΙ</w:t>
            </w:r>
          </w:p>
        </w:tc>
        <w:tc>
          <w:tcPr>
            <w:tcW w:w="1276" w:type="dxa"/>
          </w:tcPr>
          <w:p w14:paraId="51CFDB55" w14:textId="77777777" w:rsidR="00CA113B" w:rsidRPr="002A3F91" w:rsidRDefault="00CA113B" w:rsidP="002A3F91">
            <w:pPr>
              <w:jc w:val="center"/>
              <w:rPr>
                <w:szCs w:val="22"/>
              </w:rPr>
            </w:pPr>
          </w:p>
        </w:tc>
        <w:tc>
          <w:tcPr>
            <w:tcW w:w="1559" w:type="dxa"/>
          </w:tcPr>
          <w:p w14:paraId="2E1E1BFB" w14:textId="77777777" w:rsidR="00CA113B" w:rsidRPr="002A3F91" w:rsidRDefault="00CA113B" w:rsidP="002A3F91">
            <w:pPr>
              <w:jc w:val="center"/>
              <w:rPr>
                <w:szCs w:val="22"/>
              </w:rPr>
            </w:pPr>
          </w:p>
        </w:tc>
      </w:tr>
      <w:tr w:rsidR="00CA113B" w:rsidRPr="00B765F8" w14:paraId="26173D80" w14:textId="77777777" w:rsidTr="00F31B80">
        <w:tc>
          <w:tcPr>
            <w:tcW w:w="9759" w:type="dxa"/>
          </w:tcPr>
          <w:p w14:paraId="09DF3C8F" w14:textId="77777777" w:rsidR="00CA113B" w:rsidRPr="00FF2BCF" w:rsidRDefault="00CA113B" w:rsidP="00AE30AD">
            <w:pPr>
              <w:rPr>
                <w:rFonts w:cs="Calibri"/>
                <w:szCs w:val="22"/>
              </w:rPr>
            </w:pPr>
            <w:r w:rsidRPr="00FF2BCF">
              <w:t>ΟΛΥ_500</w:t>
            </w:r>
          </w:p>
          <w:p w14:paraId="5422FDD5"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Προγράμματα και δεδομένα ελέγχου</w:t>
            </w:r>
            <w:r w:rsidRPr="00B765F8">
              <w:rPr>
                <w:rFonts w:ascii="Calibri" w:hAnsi="Calibri" w:cs="Calibri"/>
                <w:b/>
                <w:szCs w:val="22"/>
              </w:rPr>
              <w:t xml:space="preserve"> </w:t>
            </w:r>
            <w:r w:rsidRPr="00B765F8">
              <w:rPr>
                <w:rFonts w:ascii="Calibri" w:hAnsi="Calibri" w:cs="Calibri"/>
                <w:szCs w:val="22"/>
              </w:rPr>
              <w:t>πρέπει να παρασχεθούν για</w:t>
            </w:r>
            <w:r w:rsidRPr="00B765F8">
              <w:rPr>
                <w:rFonts w:ascii="Calibri" w:hAnsi="Calibri" w:cs="Calibri"/>
                <w:b/>
                <w:szCs w:val="22"/>
              </w:rPr>
              <w:t xml:space="preserve"> </w:t>
            </w:r>
            <w:r w:rsidRPr="00B765F8">
              <w:rPr>
                <w:rFonts w:ascii="Calibri" w:hAnsi="Calibri" w:cs="Calibri"/>
                <w:szCs w:val="22"/>
              </w:rPr>
              <w:t xml:space="preserve">να καταδείξουν τους χρόνους απόκρισης του συστήματος και τη ικανότητα του συστήματος να λειτουργεί για μία παρατεταμένη περίοδο (δοκιμή αντοχής – </w:t>
            </w:r>
            <w:r w:rsidRPr="00B765F8">
              <w:rPr>
                <w:rFonts w:ascii="Calibri" w:hAnsi="Calibri" w:cs="Calibri"/>
                <w:szCs w:val="22"/>
                <w:lang w:val="en-US"/>
              </w:rPr>
              <w:t>endurance</w:t>
            </w:r>
            <w:r w:rsidRPr="00B765F8">
              <w:rPr>
                <w:rFonts w:ascii="Calibri" w:hAnsi="Calibri" w:cs="Calibri"/>
                <w:szCs w:val="22"/>
              </w:rPr>
              <w:t xml:space="preserve"> </w:t>
            </w:r>
            <w:r w:rsidRPr="00B765F8">
              <w:rPr>
                <w:rFonts w:ascii="Calibri" w:hAnsi="Calibri" w:cs="Calibri"/>
                <w:szCs w:val="22"/>
                <w:lang w:val="en-US"/>
              </w:rPr>
              <w:t>test</w:t>
            </w:r>
            <w:r w:rsidRPr="00B765F8">
              <w:rPr>
                <w:rFonts w:ascii="Calibri" w:hAnsi="Calibri" w:cs="Calibri"/>
                <w:szCs w:val="22"/>
              </w:rPr>
              <w:t>).</w:t>
            </w:r>
          </w:p>
        </w:tc>
        <w:tc>
          <w:tcPr>
            <w:tcW w:w="1418" w:type="dxa"/>
            <w:vAlign w:val="center"/>
          </w:tcPr>
          <w:p w14:paraId="5D70C3F2" w14:textId="77777777" w:rsidR="00CA113B" w:rsidRPr="002A3F91" w:rsidRDefault="00CA113B" w:rsidP="002A3F91">
            <w:pPr>
              <w:jc w:val="center"/>
              <w:rPr>
                <w:szCs w:val="22"/>
              </w:rPr>
            </w:pPr>
            <w:r>
              <w:rPr>
                <w:szCs w:val="22"/>
              </w:rPr>
              <w:t>ΝΑΙ</w:t>
            </w:r>
          </w:p>
        </w:tc>
        <w:tc>
          <w:tcPr>
            <w:tcW w:w="1276" w:type="dxa"/>
          </w:tcPr>
          <w:p w14:paraId="4A1A0683" w14:textId="77777777" w:rsidR="00CA113B" w:rsidRPr="002A3F91" w:rsidRDefault="00CA113B" w:rsidP="002A3F91">
            <w:pPr>
              <w:jc w:val="center"/>
              <w:rPr>
                <w:szCs w:val="22"/>
              </w:rPr>
            </w:pPr>
          </w:p>
        </w:tc>
        <w:tc>
          <w:tcPr>
            <w:tcW w:w="1559" w:type="dxa"/>
          </w:tcPr>
          <w:p w14:paraId="6378A322" w14:textId="77777777" w:rsidR="00CA113B" w:rsidRPr="002A3F91" w:rsidRDefault="00CA113B" w:rsidP="002A3F91">
            <w:pPr>
              <w:jc w:val="center"/>
              <w:rPr>
                <w:szCs w:val="22"/>
              </w:rPr>
            </w:pPr>
          </w:p>
        </w:tc>
      </w:tr>
      <w:tr w:rsidR="00CA113B" w:rsidRPr="00B765F8" w14:paraId="61F655A3" w14:textId="77777777" w:rsidTr="00F31B80">
        <w:tc>
          <w:tcPr>
            <w:tcW w:w="9759" w:type="dxa"/>
          </w:tcPr>
          <w:p w14:paraId="649F0B6C" w14:textId="77777777" w:rsidR="00CA113B" w:rsidRPr="00FF2BCF" w:rsidRDefault="00CA113B" w:rsidP="00AE30AD">
            <w:pPr>
              <w:rPr>
                <w:rFonts w:cs="Calibri"/>
              </w:rPr>
            </w:pPr>
            <w:bookmarkStart w:id="2949" w:name="_Toc264460943"/>
            <w:bookmarkStart w:id="2950" w:name="_Toc264469046"/>
            <w:bookmarkStart w:id="2951" w:name="_Toc264529153"/>
            <w:r w:rsidRPr="00FF2BCF">
              <w:t>ΟΛΥ_510</w:t>
            </w:r>
          </w:p>
          <w:p w14:paraId="448629B7" w14:textId="77777777" w:rsidR="00CA113B" w:rsidRPr="00FF2BCF" w:rsidRDefault="00561428" w:rsidP="007B437F">
            <w:pPr>
              <w:pStyle w:val="4"/>
              <w:numPr>
                <w:ilvl w:val="3"/>
                <w:numId w:val="0"/>
              </w:numPr>
              <w:tabs>
                <w:tab w:val="num" w:pos="0"/>
              </w:tabs>
              <w:rPr>
                <w:rFonts w:cs="Calibri"/>
                <w:sz w:val="22"/>
                <w:szCs w:val="22"/>
                <w:lang w:val="el-GR"/>
              </w:rPr>
            </w:pPr>
            <w:r>
              <w:rPr>
                <w:rFonts w:cs="Calibri"/>
                <w:sz w:val="22"/>
                <w:szCs w:val="22"/>
                <w:lang w:val="el-GR"/>
              </w:rPr>
              <w:t>11</w:t>
            </w:r>
            <w:r w:rsidR="00CA113B" w:rsidRPr="00FF2BCF">
              <w:rPr>
                <w:rFonts w:cs="Calibri"/>
                <w:sz w:val="22"/>
                <w:szCs w:val="22"/>
                <w:lang w:val="el-GR"/>
              </w:rPr>
              <w:t>.8.2.4 Εργαλεία για την συντήρηση και την ενημέρωση λογισμικού</w:t>
            </w:r>
            <w:bookmarkEnd w:id="2949"/>
            <w:bookmarkEnd w:id="2950"/>
            <w:bookmarkEnd w:id="2951"/>
          </w:p>
          <w:p w14:paraId="69FB3881" w14:textId="77777777" w:rsidR="00CA113B" w:rsidRPr="00B765F8" w:rsidRDefault="00CA113B" w:rsidP="007B437F">
            <w:pPr>
              <w:pStyle w:val="Paragraph"/>
              <w:spacing w:before="0"/>
              <w:rPr>
                <w:rFonts w:ascii="Calibri" w:hAnsi="Calibri" w:cs="Calibri"/>
                <w:szCs w:val="22"/>
              </w:rPr>
            </w:pPr>
            <w:r w:rsidRPr="00B765F8">
              <w:rPr>
                <w:rFonts w:ascii="Calibri" w:hAnsi="Calibri" w:cs="Calibri"/>
                <w:szCs w:val="22"/>
              </w:rPr>
              <w:t>Η ΥΠΑ πρέπει να έχει την δυνατότητα να διατηρήσει και να αναθεωρήσει το εγκατεστημένο λογισμικό χρησιμοποιώντας τους δικούς της πόρους. Αυτή η δυνατότητα πρέπει να περιλάβει, αλλά δεν πρέπει να περιοριστεί, στις ακόλουθες δραστηριότητες:</w:t>
            </w:r>
          </w:p>
          <w:p w14:paraId="65B3A3B3" w14:textId="77777777" w:rsidR="00CA113B" w:rsidRPr="00B765F8" w:rsidRDefault="00CA113B" w:rsidP="002464E4">
            <w:pPr>
              <w:numPr>
                <w:ilvl w:val="0"/>
                <w:numId w:val="66"/>
              </w:numPr>
              <w:tabs>
                <w:tab w:val="clear" w:pos="720"/>
              </w:tabs>
              <w:ind w:left="408"/>
              <w:rPr>
                <w:rFonts w:cs="Calibri"/>
                <w:szCs w:val="22"/>
              </w:rPr>
            </w:pPr>
            <w:r w:rsidRPr="00B765F8">
              <w:rPr>
                <w:rFonts w:cs="Calibri"/>
                <w:szCs w:val="22"/>
              </w:rPr>
              <w:t>Αλλαγές στις παραμέτρους του συστήματος .</w:t>
            </w:r>
          </w:p>
          <w:p w14:paraId="379BE704" w14:textId="77777777" w:rsidR="00CA113B" w:rsidRPr="00B765F8" w:rsidRDefault="00CA113B" w:rsidP="002464E4">
            <w:pPr>
              <w:numPr>
                <w:ilvl w:val="0"/>
                <w:numId w:val="66"/>
              </w:numPr>
              <w:tabs>
                <w:tab w:val="clear" w:pos="720"/>
              </w:tabs>
              <w:ind w:left="408"/>
              <w:rPr>
                <w:rFonts w:cs="Calibri"/>
                <w:szCs w:val="22"/>
              </w:rPr>
            </w:pPr>
            <w:r w:rsidRPr="00B765F8">
              <w:rPr>
                <w:rFonts w:cs="Calibri"/>
                <w:szCs w:val="22"/>
              </w:rPr>
              <w:t xml:space="preserve">Ανίχνευση και διόρθωση σφαλμάτων. </w:t>
            </w:r>
          </w:p>
          <w:p w14:paraId="72FA47E3" w14:textId="77777777" w:rsidR="00CA113B" w:rsidRPr="00B765F8" w:rsidRDefault="00CA113B" w:rsidP="002464E4">
            <w:pPr>
              <w:numPr>
                <w:ilvl w:val="0"/>
                <w:numId w:val="66"/>
              </w:numPr>
              <w:tabs>
                <w:tab w:val="clear" w:pos="720"/>
              </w:tabs>
              <w:ind w:left="408"/>
              <w:rPr>
                <w:rFonts w:cs="Calibri"/>
                <w:szCs w:val="22"/>
              </w:rPr>
            </w:pPr>
            <w:r w:rsidRPr="00B765F8">
              <w:rPr>
                <w:rFonts w:cs="Calibri"/>
                <w:szCs w:val="22"/>
              </w:rPr>
              <w:t>Αλλαγές στο περιεχόμενο και την μορφή των απεικονιζόμενων και τυπωμένων μηνυμάτων.</w:t>
            </w:r>
          </w:p>
        </w:tc>
        <w:tc>
          <w:tcPr>
            <w:tcW w:w="1418" w:type="dxa"/>
            <w:vAlign w:val="center"/>
          </w:tcPr>
          <w:p w14:paraId="06A4BB97" w14:textId="77777777" w:rsidR="00CA113B" w:rsidRPr="002A3F91" w:rsidRDefault="00CA113B" w:rsidP="002A3F91">
            <w:pPr>
              <w:jc w:val="center"/>
              <w:rPr>
                <w:szCs w:val="22"/>
              </w:rPr>
            </w:pPr>
            <w:r>
              <w:rPr>
                <w:szCs w:val="22"/>
              </w:rPr>
              <w:t>ΝΑΙ</w:t>
            </w:r>
          </w:p>
        </w:tc>
        <w:tc>
          <w:tcPr>
            <w:tcW w:w="1276" w:type="dxa"/>
          </w:tcPr>
          <w:p w14:paraId="78BD4786" w14:textId="77777777" w:rsidR="00CA113B" w:rsidRPr="002A3F91" w:rsidRDefault="00CA113B" w:rsidP="002A3F91">
            <w:pPr>
              <w:jc w:val="center"/>
              <w:rPr>
                <w:szCs w:val="22"/>
              </w:rPr>
            </w:pPr>
          </w:p>
        </w:tc>
        <w:tc>
          <w:tcPr>
            <w:tcW w:w="1559" w:type="dxa"/>
          </w:tcPr>
          <w:p w14:paraId="106DDE50" w14:textId="77777777" w:rsidR="00CA113B" w:rsidRPr="002A3F91" w:rsidRDefault="00CA113B" w:rsidP="002A3F91">
            <w:pPr>
              <w:jc w:val="center"/>
              <w:rPr>
                <w:szCs w:val="22"/>
              </w:rPr>
            </w:pPr>
          </w:p>
        </w:tc>
      </w:tr>
      <w:tr w:rsidR="00F31B80" w:rsidRPr="00B765F8" w14:paraId="0BEA9A06" w14:textId="77777777" w:rsidTr="00F31B80">
        <w:tc>
          <w:tcPr>
            <w:tcW w:w="9759" w:type="dxa"/>
          </w:tcPr>
          <w:p w14:paraId="42403F5B" w14:textId="77777777" w:rsidR="00F31B80" w:rsidRPr="00FF2BCF" w:rsidRDefault="00F31B80" w:rsidP="00F31B80">
            <w:pPr>
              <w:rPr>
                <w:rFonts w:cs="Calibri"/>
                <w:color w:val="000000"/>
              </w:rPr>
            </w:pPr>
            <w:r w:rsidRPr="00FF2BCF">
              <w:t>ΟΛΥ_520</w:t>
            </w:r>
          </w:p>
          <w:p w14:paraId="35CB6A8A" w14:textId="3FA1363F" w:rsidR="00F31B80" w:rsidRPr="00B765F8" w:rsidRDefault="00F31B80" w:rsidP="00F31B80">
            <w:pPr>
              <w:pStyle w:val="Paragraph"/>
              <w:spacing w:before="0"/>
              <w:rPr>
                <w:rFonts w:ascii="Calibri" w:hAnsi="Calibri" w:cs="Calibri"/>
                <w:color w:val="FF0000"/>
                <w:szCs w:val="22"/>
              </w:rPr>
            </w:pPr>
            <w:r w:rsidRPr="00B765F8">
              <w:rPr>
                <w:rFonts w:ascii="Calibri" w:hAnsi="Calibri" w:cs="Calibri"/>
                <w:color w:val="000000"/>
                <w:szCs w:val="22"/>
              </w:rPr>
              <w:t>Ο προμηθευτής πρέπει να παράσχει τα κατάλληλα εργαλεία λογισμικού που θα καλύπτουν τις παραπάνω απαιτήσεις.</w:t>
            </w:r>
            <w:r w:rsidR="00E70481">
              <w:rPr>
                <w:rFonts w:ascii="Calibri" w:hAnsi="Calibri" w:cs="Calibri"/>
                <w:color w:val="000000"/>
                <w:szCs w:val="22"/>
              </w:rPr>
              <w:t xml:space="preserve"> </w:t>
            </w:r>
          </w:p>
        </w:tc>
        <w:tc>
          <w:tcPr>
            <w:tcW w:w="1418" w:type="dxa"/>
            <w:vAlign w:val="center"/>
          </w:tcPr>
          <w:p w14:paraId="57C2F9DC" w14:textId="77777777" w:rsidR="00F31B80" w:rsidRPr="002A3F91" w:rsidRDefault="00F31B80" w:rsidP="00F31B80">
            <w:pPr>
              <w:jc w:val="center"/>
              <w:rPr>
                <w:szCs w:val="22"/>
              </w:rPr>
            </w:pPr>
            <w:r>
              <w:rPr>
                <w:szCs w:val="22"/>
              </w:rPr>
              <w:t>ΝΑΙ</w:t>
            </w:r>
          </w:p>
        </w:tc>
        <w:tc>
          <w:tcPr>
            <w:tcW w:w="1276" w:type="dxa"/>
          </w:tcPr>
          <w:p w14:paraId="6DF862EE" w14:textId="77777777" w:rsidR="00F31B80" w:rsidRPr="002A3F91" w:rsidRDefault="00F31B80" w:rsidP="00F31B80">
            <w:pPr>
              <w:jc w:val="center"/>
              <w:rPr>
                <w:szCs w:val="22"/>
              </w:rPr>
            </w:pPr>
          </w:p>
        </w:tc>
        <w:tc>
          <w:tcPr>
            <w:tcW w:w="1559" w:type="dxa"/>
          </w:tcPr>
          <w:p w14:paraId="6CF847E2" w14:textId="77777777" w:rsidR="00F31B80" w:rsidRPr="002A3F91" w:rsidRDefault="00F31B80" w:rsidP="00F31B80">
            <w:pPr>
              <w:jc w:val="center"/>
              <w:rPr>
                <w:szCs w:val="22"/>
              </w:rPr>
            </w:pPr>
          </w:p>
        </w:tc>
      </w:tr>
      <w:tr w:rsidR="00F31B80" w:rsidRPr="00B765F8" w14:paraId="0E0616CD" w14:textId="77777777" w:rsidTr="00F31B80">
        <w:tc>
          <w:tcPr>
            <w:tcW w:w="9759" w:type="dxa"/>
          </w:tcPr>
          <w:p w14:paraId="42238177" w14:textId="77777777" w:rsidR="00F31B80" w:rsidRPr="00FF2BCF" w:rsidRDefault="00F31B80" w:rsidP="00F31B80">
            <w:pPr>
              <w:rPr>
                <w:rFonts w:cs="Calibri"/>
              </w:rPr>
            </w:pPr>
            <w:bookmarkStart w:id="2952" w:name="_Toc264460944"/>
            <w:bookmarkStart w:id="2953" w:name="_Toc264469047"/>
            <w:bookmarkStart w:id="2954" w:name="_Toc264529154"/>
            <w:r w:rsidRPr="00FF2BCF">
              <w:t>ΟΛΥ_530</w:t>
            </w:r>
          </w:p>
          <w:p w14:paraId="672A8F4A" w14:textId="77777777" w:rsidR="00F31B80" w:rsidRPr="00FF2BCF" w:rsidRDefault="00F31B80" w:rsidP="00F31B80">
            <w:pPr>
              <w:pStyle w:val="4"/>
              <w:numPr>
                <w:ilvl w:val="3"/>
                <w:numId w:val="0"/>
              </w:numPr>
              <w:tabs>
                <w:tab w:val="num" w:pos="0"/>
              </w:tabs>
              <w:rPr>
                <w:rFonts w:cs="Calibri"/>
                <w:sz w:val="22"/>
                <w:szCs w:val="22"/>
                <w:lang w:val="el-GR"/>
              </w:rPr>
            </w:pPr>
            <w:r>
              <w:rPr>
                <w:rFonts w:cs="Calibri"/>
                <w:sz w:val="22"/>
                <w:szCs w:val="22"/>
                <w:lang w:val="el-GR"/>
              </w:rPr>
              <w:t>11</w:t>
            </w:r>
            <w:r w:rsidRPr="00FF2BCF">
              <w:rPr>
                <w:rFonts w:cs="Calibri"/>
                <w:sz w:val="22"/>
                <w:szCs w:val="22"/>
                <w:lang w:val="el-GR"/>
              </w:rPr>
              <w:t>.8.2.5 Φόρτωση υπολογιστών</w:t>
            </w:r>
            <w:bookmarkEnd w:id="2952"/>
            <w:bookmarkEnd w:id="2953"/>
            <w:bookmarkEnd w:id="2954"/>
          </w:p>
          <w:p w14:paraId="66C7FAA6"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Είναι  βασική προϋπόθεση ότι η αποθηκευτική χωρητικότητα (</w:t>
            </w:r>
            <w:r w:rsidRPr="00B765F8">
              <w:rPr>
                <w:rFonts w:ascii="Calibri" w:hAnsi="Calibri" w:cs="Calibri"/>
                <w:b/>
                <w:szCs w:val="22"/>
              </w:rPr>
              <w:t>storage capacity)</w:t>
            </w:r>
            <w:r w:rsidRPr="00B765F8">
              <w:rPr>
                <w:rFonts w:ascii="Calibri" w:hAnsi="Calibri" w:cs="Calibri"/>
                <w:szCs w:val="22"/>
              </w:rPr>
              <w:t xml:space="preserve"> των υπολογιστών δεν θα χρησιμοποιηθεί σε ποσοστό μεγαλύτερο από 60% κατά την παράδοση. Είναι περαιτέρω μια βασική προϋπόθεση ότι η χρονική  φόρτωση  στον  κεντρικό επεξεργαστή και την αρτηρία δεδομένων δεν πρέπει </w:t>
            </w:r>
            <w:r w:rsidRPr="00B765F8">
              <w:rPr>
                <w:rFonts w:ascii="Calibri" w:hAnsi="Calibri" w:cs="Calibri"/>
                <w:szCs w:val="22"/>
              </w:rPr>
              <w:lastRenderedPageBreak/>
              <w:t>να υπερβεί το 70% όταν περιληφθούν όλες οι επιλογές. Πρέπει να ελέγχεται συνεχώς η πορεία της φόρτωσης υπολογιστών κατά τη διάρκεια του προγράμματος έτσι ώστε να εξασφαλιστεί ότι το ζητούμενο περιθώριο θα είναι διαθέσιμο.</w:t>
            </w:r>
          </w:p>
        </w:tc>
        <w:tc>
          <w:tcPr>
            <w:tcW w:w="1418" w:type="dxa"/>
            <w:vAlign w:val="center"/>
          </w:tcPr>
          <w:p w14:paraId="20E79A4F" w14:textId="77777777" w:rsidR="00F31B80" w:rsidRPr="002A3F91" w:rsidRDefault="00F31B80" w:rsidP="00F31B80">
            <w:pPr>
              <w:jc w:val="center"/>
              <w:rPr>
                <w:szCs w:val="22"/>
              </w:rPr>
            </w:pPr>
            <w:r>
              <w:rPr>
                <w:szCs w:val="22"/>
              </w:rPr>
              <w:lastRenderedPageBreak/>
              <w:t>ΝΑΙ</w:t>
            </w:r>
          </w:p>
        </w:tc>
        <w:tc>
          <w:tcPr>
            <w:tcW w:w="1276" w:type="dxa"/>
          </w:tcPr>
          <w:p w14:paraId="701780AB" w14:textId="77777777" w:rsidR="00F31B80" w:rsidRPr="002A3F91" w:rsidRDefault="00F31B80" w:rsidP="00F31B80">
            <w:pPr>
              <w:jc w:val="center"/>
              <w:rPr>
                <w:szCs w:val="22"/>
              </w:rPr>
            </w:pPr>
          </w:p>
        </w:tc>
        <w:tc>
          <w:tcPr>
            <w:tcW w:w="1559" w:type="dxa"/>
          </w:tcPr>
          <w:p w14:paraId="50B01442" w14:textId="77777777" w:rsidR="00F31B80" w:rsidRPr="002A3F91" w:rsidRDefault="00F31B80" w:rsidP="00F31B80">
            <w:pPr>
              <w:jc w:val="center"/>
              <w:rPr>
                <w:szCs w:val="22"/>
              </w:rPr>
            </w:pPr>
          </w:p>
        </w:tc>
      </w:tr>
      <w:tr w:rsidR="00F31B80" w:rsidRPr="00B765F8" w14:paraId="4A79C090" w14:textId="77777777" w:rsidTr="00F31B80">
        <w:tc>
          <w:tcPr>
            <w:tcW w:w="9759" w:type="dxa"/>
          </w:tcPr>
          <w:p w14:paraId="1AA55C64" w14:textId="77777777" w:rsidR="00F31B80" w:rsidRPr="00FF2BCF" w:rsidRDefault="00F31B80" w:rsidP="00F31B80">
            <w:pPr>
              <w:rPr>
                <w:rFonts w:cs="Calibri"/>
              </w:rPr>
            </w:pPr>
            <w:bookmarkStart w:id="2955" w:name="_Toc264460945"/>
            <w:bookmarkStart w:id="2956" w:name="_Toc264469048"/>
            <w:bookmarkStart w:id="2957" w:name="_Toc264529155"/>
            <w:r w:rsidRPr="00FF2BCF">
              <w:t>ΟΛΥ_540</w:t>
            </w:r>
          </w:p>
          <w:p w14:paraId="54D6185B" w14:textId="77777777" w:rsidR="00F31B80" w:rsidRPr="00FF2BCF" w:rsidRDefault="00F31B80" w:rsidP="00F31B80">
            <w:pPr>
              <w:pStyle w:val="4"/>
              <w:numPr>
                <w:ilvl w:val="3"/>
                <w:numId w:val="0"/>
              </w:numPr>
              <w:tabs>
                <w:tab w:val="num" w:pos="0"/>
              </w:tabs>
              <w:rPr>
                <w:rFonts w:cs="Calibri"/>
                <w:sz w:val="22"/>
                <w:szCs w:val="22"/>
                <w:lang w:val="el-GR"/>
              </w:rPr>
            </w:pPr>
            <w:r>
              <w:rPr>
                <w:rFonts w:cs="Calibri"/>
                <w:sz w:val="22"/>
                <w:szCs w:val="22"/>
                <w:lang w:val="el-GR"/>
              </w:rPr>
              <w:t>11</w:t>
            </w:r>
            <w:r w:rsidRPr="00FF2BCF">
              <w:rPr>
                <w:rFonts w:cs="Calibri"/>
                <w:sz w:val="22"/>
                <w:szCs w:val="22"/>
                <w:lang w:val="el-GR"/>
              </w:rPr>
              <w:t>.8.2.6 Παράδοση λογισμικού</w:t>
            </w:r>
            <w:bookmarkEnd w:id="2955"/>
            <w:bookmarkEnd w:id="2956"/>
            <w:bookmarkEnd w:id="2957"/>
            <w:r w:rsidRPr="00FF2BCF">
              <w:rPr>
                <w:rFonts w:cs="Calibri"/>
                <w:sz w:val="22"/>
                <w:szCs w:val="22"/>
                <w:lang w:val="el-GR"/>
              </w:rPr>
              <w:t xml:space="preserve"> </w:t>
            </w:r>
          </w:p>
          <w:p w14:paraId="34714575"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Η παράδοση του πιστοποιημένου λογισμικού γίνεται με τη βοήθεια</w:t>
            </w:r>
          </w:p>
          <w:p w14:paraId="788270A4" w14:textId="77777777" w:rsidR="00F31B80" w:rsidRPr="00B765F8" w:rsidRDefault="00F31B80" w:rsidP="002464E4">
            <w:pPr>
              <w:pStyle w:val="Paragraph"/>
              <w:numPr>
                <w:ilvl w:val="0"/>
                <w:numId w:val="65"/>
              </w:numPr>
              <w:tabs>
                <w:tab w:val="clear" w:pos="720"/>
              </w:tabs>
              <w:spacing w:before="0"/>
              <w:ind w:left="408"/>
              <w:rPr>
                <w:rFonts w:ascii="Calibri" w:hAnsi="Calibri" w:cs="Calibri"/>
                <w:b/>
                <w:szCs w:val="22"/>
              </w:rPr>
            </w:pPr>
            <w:r w:rsidRPr="00B765F8">
              <w:rPr>
                <w:rFonts w:ascii="Calibri" w:hAnsi="Calibri" w:cs="Calibri"/>
                <w:b/>
                <w:szCs w:val="22"/>
              </w:rPr>
              <w:t xml:space="preserve">Κατάλληλου μαγνητικού ή οπτικού μέσου </w:t>
            </w:r>
          </w:p>
          <w:p w14:paraId="3F284D4C" w14:textId="77777777" w:rsidR="00F31B80" w:rsidRPr="00B765F8" w:rsidRDefault="00F31B80" w:rsidP="002464E4">
            <w:pPr>
              <w:pStyle w:val="Paragraph"/>
              <w:numPr>
                <w:ilvl w:val="0"/>
                <w:numId w:val="65"/>
              </w:numPr>
              <w:tabs>
                <w:tab w:val="clear" w:pos="720"/>
              </w:tabs>
              <w:spacing w:before="0"/>
              <w:ind w:left="408"/>
              <w:rPr>
                <w:rFonts w:ascii="Calibri" w:hAnsi="Calibri" w:cs="Calibri"/>
                <w:szCs w:val="22"/>
              </w:rPr>
            </w:pPr>
            <w:r w:rsidRPr="00B765F8">
              <w:rPr>
                <w:rFonts w:ascii="Calibri" w:hAnsi="Calibri" w:cs="Calibri"/>
                <w:b/>
                <w:szCs w:val="22"/>
              </w:rPr>
              <w:t xml:space="preserve">Σε </w:t>
            </w:r>
            <w:r w:rsidRPr="00B765F8">
              <w:rPr>
                <w:rFonts w:ascii="Calibri" w:hAnsi="Calibri" w:cs="Calibri"/>
                <w:b/>
                <w:szCs w:val="22"/>
                <w:lang w:val="en-US"/>
              </w:rPr>
              <w:t>EPROMS</w:t>
            </w:r>
            <w:r w:rsidRPr="00B765F8">
              <w:rPr>
                <w:rFonts w:ascii="Calibri" w:hAnsi="Calibri" w:cs="Calibri"/>
                <w:b/>
                <w:szCs w:val="22"/>
              </w:rPr>
              <w:t xml:space="preserve"> (εάν υπάρχουν) και πρέπει να περιέχει :</w:t>
            </w:r>
            <w:r w:rsidRPr="00B765F8">
              <w:rPr>
                <w:rFonts w:ascii="Calibri" w:hAnsi="Calibri" w:cs="Calibri"/>
                <w:szCs w:val="22"/>
              </w:rPr>
              <w:t xml:space="preserve"> </w:t>
            </w:r>
          </w:p>
          <w:p w14:paraId="082A310F" w14:textId="730C8A08" w:rsidR="00F31B80" w:rsidRPr="00FA0182" w:rsidRDefault="00F31B80" w:rsidP="002464E4">
            <w:pPr>
              <w:pStyle w:val="Paragraph"/>
              <w:numPr>
                <w:ilvl w:val="0"/>
                <w:numId w:val="65"/>
              </w:numPr>
              <w:spacing w:before="0"/>
              <w:rPr>
                <w:rFonts w:ascii="Calibri" w:hAnsi="Calibri" w:cs="Calibri"/>
                <w:szCs w:val="22"/>
              </w:rPr>
            </w:pPr>
            <w:r w:rsidRPr="00FA0182">
              <w:rPr>
                <w:rFonts w:ascii="Calibri" w:hAnsi="Calibri" w:cs="Calibri"/>
                <w:szCs w:val="22"/>
              </w:rPr>
              <w:t xml:space="preserve">Αρχεία. </w:t>
            </w:r>
          </w:p>
          <w:p w14:paraId="55A8B4C2" w14:textId="77777777" w:rsidR="00F31B80" w:rsidRPr="00B765F8" w:rsidRDefault="00F31B80" w:rsidP="002464E4">
            <w:pPr>
              <w:pStyle w:val="Paragraph"/>
              <w:numPr>
                <w:ilvl w:val="0"/>
                <w:numId w:val="65"/>
              </w:numPr>
              <w:spacing w:before="0"/>
              <w:rPr>
                <w:rFonts w:ascii="Calibri" w:hAnsi="Calibri" w:cs="Calibri"/>
                <w:szCs w:val="22"/>
              </w:rPr>
            </w:pPr>
            <w:r w:rsidRPr="00B765F8">
              <w:rPr>
                <w:rFonts w:ascii="Calibri" w:hAnsi="Calibri" w:cs="Calibri"/>
                <w:szCs w:val="22"/>
              </w:rPr>
              <w:t>Αρχεία εισαγωγής (input files), αρχεία επιλογής (option files).</w:t>
            </w:r>
          </w:p>
          <w:p w14:paraId="442B6C0A" w14:textId="77777777" w:rsidR="00F31B80" w:rsidRPr="00B765F8" w:rsidRDefault="00F31B80" w:rsidP="002464E4">
            <w:pPr>
              <w:pStyle w:val="Paragraph"/>
              <w:numPr>
                <w:ilvl w:val="0"/>
                <w:numId w:val="65"/>
              </w:numPr>
              <w:spacing w:before="0"/>
              <w:rPr>
                <w:rFonts w:ascii="Calibri" w:hAnsi="Calibri" w:cs="Calibri"/>
                <w:szCs w:val="22"/>
              </w:rPr>
            </w:pPr>
            <w:r w:rsidRPr="00B765F8">
              <w:rPr>
                <w:rFonts w:ascii="Calibri" w:hAnsi="Calibri" w:cs="Calibri"/>
                <w:szCs w:val="22"/>
              </w:rPr>
              <w:t>Κώδικα αντικειμένου (</w:t>
            </w:r>
            <w:r w:rsidRPr="00B765F8">
              <w:rPr>
                <w:rFonts w:ascii="Calibri" w:hAnsi="Calibri" w:cs="Calibri"/>
                <w:szCs w:val="22"/>
                <w:lang w:val="en-US"/>
              </w:rPr>
              <w:t>object</w:t>
            </w:r>
            <w:r w:rsidRPr="00B765F8">
              <w:rPr>
                <w:rFonts w:ascii="Calibri" w:hAnsi="Calibri" w:cs="Calibri"/>
                <w:szCs w:val="22"/>
              </w:rPr>
              <w:t xml:space="preserve"> </w:t>
            </w:r>
            <w:r w:rsidRPr="00B765F8">
              <w:rPr>
                <w:rFonts w:ascii="Calibri" w:hAnsi="Calibri" w:cs="Calibri"/>
                <w:szCs w:val="22"/>
                <w:lang w:val="en-US"/>
              </w:rPr>
              <w:t>code</w:t>
            </w:r>
            <w:r w:rsidRPr="00B765F8">
              <w:rPr>
                <w:rFonts w:ascii="Calibri" w:hAnsi="Calibri" w:cs="Calibri"/>
                <w:szCs w:val="22"/>
              </w:rPr>
              <w:t>).</w:t>
            </w:r>
          </w:p>
          <w:p w14:paraId="50DC953F" w14:textId="77777777" w:rsidR="00F31B80" w:rsidRPr="00B765F8" w:rsidRDefault="00F31B80" w:rsidP="002464E4">
            <w:pPr>
              <w:numPr>
                <w:ilvl w:val="0"/>
                <w:numId w:val="65"/>
              </w:numPr>
              <w:jc w:val="both"/>
              <w:rPr>
                <w:rFonts w:cs="Calibri"/>
                <w:szCs w:val="22"/>
              </w:rPr>
            </w:pPr>
            <w:r w:rsidRPr="00B765F8">
              <w:rPr>
                <w:rFonts w:cs="Calibri"/>
                <w:szCs w:val="22"/>
              </w:rPr>
              <w:t>Δομοστοιχεία φορτίων (</w:t>
            </w:r>
            <w:r w:rsidRPr="00B765F8">
              <w:rPr>
                <w:rFonts w:cs="Calibri"/>
                <w:szCs w:val="22"/>
                <w:lang w:val="en-US"/>
              </w:rPr>
              <w:t>load</w:t>
            </w:r>
            <w:r w:rsidRPr="00B765F8">
              <w:rPr>
                <w:rFonts w:cs="Calibri"/>
                <w:szCs w:val="22"/>
              </w:rPr>
              <w:t xml:space="preserve"> </w:t>
            </w:r>
            <w:r w:rsidRPr="00B765F8">
              <w:rPr>
                <w:rFonts w:cs="Calibri"/>
                <w:szCs w:val="22"/>
                <w:lang w:val="en-US"/>
              </w:rPr>
              <w:t>modules</w:t>
            </w:r>
            <w:r w:rsidRPr="00B765F8">
              <w:rPr>
                <w:rFonts w:cs="Calibri"/>
                <w:szCs w:val="22"/>
              </w:rPr>
              <w:t xml:space="preserve">). </w:t>
            </w:r>
          </w:p>
          <w:p w14:paraId="39567505" w14:textId="77777777" w:rsidR="00F31B80" w:rsidRPr="00B765F8" w:rsidRDefault="00F31B80" w:rsidP="002464E4">
            <w:pPr>
              <w:numPr>
                <w:ilvl w:val="0"/>
                <w:numId w:val="65"/>
              </w:numPr>
              <w:jc w:val="both"/>
              <w:rPr>
                <w:rFonts w:cs="Calibri"/>
                <w:szCs w:val="22"/>
              </w:rPr>
            </w:pPr>
            <w:r w:rsidRPr="00B765F8">
              <w:rPr>
                <w:rFonts w:cs="Calibri"/>
                <w:szCs w:val="22"/>
              </w:rPr>
              <w:t>Βοηθητικά αρχεία καταχωρημένων διαδικασιών.</w:t>
            </w:r>
          </w:p>
          <w:p w14:paraId="44D40035" w14:textId="77777777" w:rsidR="00F31B80" w:rsidRPr="00B765F8" w:rsidRDefault="00F31B80" w:rsidP="002464E4">
            <w:pPr>
              <w:numPr>
                <w:ilvl w:val="0"/>
                <w:numId w:val="65"/>
              </w:numPr>
              <w:jc w:val="both"/>
              <w:rPr>
                <w:rFonts w:cs="Calibri"/>
                <w:szCs w:val="22"/>
              </w:rPr>
            </w:pPr>
            <w:r w:rsidRPr="00B765F8">
              <w:rPr>
                <w:rFonts w:cs="Calibri"/>
                <w:szCs w:val="22"/>
              </w:rPr>
              <w:t>Λειτουργικό σύστημα..</w:t>
            </w:r>
          </w:p>
          <w:p w14:paraId="1418BE5C" w14:textId="77777777" w:rsidR="00F31B80" w:rsidRPr="00B765F8" w:rsidRDefault="00F31B80" w:rsidP="002464E4">
            <w:pPr>
              <w:numPr>
                <w:ilvl w:val="0"/>
                <w:numId w:val="65"/>
              </w:numPr>
              <w:jc w:val="both"/>
              <w:rPr>
                <w:rFonts w:cs="Calibri"/>
                <w:szCs w:val="22"/>
              </w:rPr>
            </w:pPr>
            <w:r w:rsidRPr="00B765F8">
              <w:rPr>
                <w:rFonts w:cs="Calibri"/>
                <w:szCs w:val="22"/>
              </w:rPr>
              <w:t>Πρότυπα εργαλεία λογισμικού κλπ.</w:t>
            </w:r>
          </w:p>
        </w:tc>
        <w:tc>
          <w:tcPr>
            <w:tcW w:w="1418" w:type="dxa"/>
            <w:vAlign w:val="center"/>
          </w:tcPr>
          <w:p w14:paraId="144B7F61" w14:textId="77777777" w:rsidR="00F31B80" w:rsidRPr="002A3F91" w:rsidRDefault="00F31B80" w:rsidP="00F31B80">
            <w:pPr>
              <w:jc w:val="center"/>
              <w:rPr>
                <w:szCs w:val="22"/>
              </w:rPr>
            </w:pPr>
            <w:r>
              <w:rPr>
                <w:szCs w:val="22"/>
              </w:rPr>
              <w:t>ΝΑΙ</w:t>
            </w:r>
          </w:p>
        </w:tc>
        <w:tc>
          <w:tcPr>
            <w:tcW w:w="1276" w:type="dxa"/>
          </w:tcPr>
          <w:p w14:paraId="2F62694E" w14:textId="77777777" w:rsidR="00F31B80" w:rsidRPr="002A3F91" w:rsidRDefault="00F31B80" w:rsidP="00F31B80">
            <w:pPr>
              <w:jc w:val="center"/>
              <w:rPr>
                <w:szCs w:val="22"/>
              </w:rPr>
            </w:pPr>
          </w:p>
        </w:tc>
        <w:tc>
          <w:tcPr>
            <w:tcW w:w="1559" w:type="dxa"/>
          </w:tcPr>
          <w:p w14:paraId="6D6EB099" w14:textId="77777777" w:rsidR="00F31B80" w:rsidRPr="002A3F91" w:rsidRDefault="00F31B80" w:rsidP="00F31B80">
            <w:pPr>
              <w:jc w:val="center"/>
              <w:rPr>
                <w:szCs w:val="22"/>
              </w:rPr>
            </w:pPr>
          </w:p>
        </w:tc>
      </w:tr>
      <w:tr w:rsidR="00F31B80" w:rsidRPr="00B765F8" w14:paraId="2223878B" w14:textId="77777777" w:rsidTr="00F31B80">
        <w:tc>
          <w:tcPr>
            <w:tcW w:w="9759" w:type="dxa"/>
          </w:tcPr>
          <w:p w14:paraId="3BDD2C34" w14:textId="77777777" w:rsidR="00F31B80" w:rsidRPr="00FF2BCF" w:rsidRDefault="00F31B80" w:rsidP="00F31B80">
            <w:pPr>
              <w:rPr>
                <w:rFonts w:cs="Calibri"/>
              </w:rPr>
            </w:pPr>
            <w:r w:rsidRPr="00FF2BCF">
              <w:t>ΟΛΥ_</w:t>
            </w:r>
            <w:r w:rsidRPr="00FF2BCF">
              <w:rPr>
                <w:lang w:val="en-US"/>
              </w:rPr>
              <w:t>55</w:t>
            </w:r>
            <w:r w:rsidRPr="00FF2BCF">
              <w:t>0</w:t>
            </w:r>
          </w:p>
          <w:p w14:paraId="2EF5A334"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 xml:space="preserve">Ο προμηθευτής καλείται να περιγράψει λεπτομερώς τις προτεινόμενες διαδικασίες παραγωγής και φόρτωσης του συστήματος. Θα περιγραφούν επίσης οι δυνατότητες για on-line επανατοποθέτηση δομοστοιχείου, εισαγωγή νέων δομοστοιχείων και </w:t>
            </w:r>
            <w:r w:rsidRPr="00B765F8">
              <w:rPr>
                <w:rFonts w:ascii="Calibri" w:hAnsi="Calibri" w:cs="Calibri"/>
                <w:szCs w:val="22"/>
                <w:lang w:val="en-US"/>
              </w:rPr>
              <w:t>patching</w:t>
            </w:r>
            <w:r w:rsidRPr="00B765F8">
              <w:rPr>
                <w:rFonts w:ascii="Calibri" w:hAnsi="Calibri" w:cs="Calibri"/>
                <w:szCs w:val="22"/>
              </w:rPr>
              <w:t>.</w:t>
            </w:r>
          </w:p>
        </w:tc>
        <w:tc>
          <w:tcPr>
            <w:tcW w:w="1418" w:type="dxa"/>
            <w:vAlign w:val="center"/>
          </w:tcPr>
          <w:p w14:paraId="2082D357" w14:textId="77777777" w:rsidR="00F31B80" w:rsidRPr="002A3F91" w:rsidRDefault="00F31B80" w:rsidP="00F31B80">
            <w:pPr>
              <w:jc w:val="center"/>
              <w:rPr>
                <w:szCs w:val="22"/>
              </w:rPr>
            </w:pPr>
            <w:r>
              <w:rPr>
                <w:szCs w:val="22"/>
              </w:rPr>
              <w:t>ΝΑΙ</w:t>
            </w:r>
          </w:p>
        </w:tc>
        <w:tc>
          <w:tcPr>
            <w:tcW w:w="1276" w:type="dxa"/>
          </w:tcPr>
          <w:p w14:paraId="55F27517" w14:textId="77777777" w:rsidR="00F31B80" w:rsidRPr="002A3F91" w:rsidRDefault="00F31B80" w:rsidP="00F31B80">
            <w:pPr>
              <w:jc w:val="center"/>
              <w:rPr>
                <w:szCs w:val="22"/>
              </w:rPr>
            </w:pPr>
          </w:p>
        </w:tc>
        <w:tc>
          <w:tcPr>
            <w:tcW w:w="1559" w:type="dxa"/>
          </w:tcPr>
          <w:p w14:paraId="5182CDF1" w14:textId="77777777" w:rsidR="00F31B80" w:rsidRPr="002A3F91" w:rsidRDefault="00F31B80" w:rsidP="00F31B80">
            <w:pPr>
              <w:jc w:val="center"/>
              <w:rPr>
                <w:szCs w:val="22"/>
              </w:rPr>
            </w:pPr>
          </w:p>
        </w:tc>
      </w:tr>
      <w:tr w:rsidR="00F31B80" w:rsidRPr="00B765F8" w14:paraId="709A31BC" w14:textId="77777777" w:rsidTr="00F31B80">
        <w:tc>
          <w:tcPr>
            <w:tcW w:w="9759" w:type="dxa"/>
          </w:tcPr>
          <w:p w14:paraId="4813B60A" w14:textId="77777777" w:rsidR="00F31B80" w:rsidRPr="00FF2BCF" w:rsidRDefault="00F31B80" w:rsidP="00F31B80">
            <w:pPr>
              <w:rPr>
                <w:rFonts w:cs="Calibri"/>
              </w:rPr>
            </w:pPr>
            <w:r w:rsidRPr="00FF2BCF">
              <w:t>ΟΛΥ_560</w:t>
            </w:r>
          </w:p>
          <w:p w14:paraId="373B6F9B"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Μία εισαγωγή νέων ή αναθεωρημένων μερών λογισμικού πρέπει να είναι δυνατή επίσης στο λειτουργικό σύστημα χωρίς επαναφόρτωση των υπολοίπων προγραμμάτων.</w:t>
            </w:r>
          </w:p>
        </w:tc>
        <w:tc>
          <w:tcPr>
            <w:tcW w:w="1418" w:type="dxa"/>
            <w:vAlign w:val="center"/>
          </w:tcPr>
          <w:p w14:paraId="7E355C34" w14:textId="77777777" w:rsidR="00F31B80" w:rsidRPr="002A3F91" w:rsidRDefault="00F31B80" w:rsidP="00F31B80">
            <w:pPr>
              <w:jc w:val="center"/>
              <w:rPr>
                <w:szCs w:val="22"/>
              </w:rPr>
            </w:pPr>
            <w:r>
              <w:rPr>
                <w:szCs w:val="22"/>
              </w:rPr>
              <w:t>ΝΑΙ</w:t>
            </w:r>
          </w:p>
        </w:tc>
        <w:tc>
          <w:tcPr>
            <w:tcW w:w="1276" w:type="dxa"/>
          </w:tcPr>
          <w:p w14:paraId="601F415B" w14:textId="77777777" w:rsidR="00F31B80" w:rsidRPr="002A3F91" w:rsidRDefault="00F31B80" w:rsidP="00F31B80">
            <w:pPr>
              <w:jc w:val="center"/>
              <w:rPr>
                <w:szCs w:val="22"/>
              </w:rPr>
            </w:pPr>
          </w:p>
        </w:tc>
        <w:tc>
          <w:tcPr>
            <w:tcW w:w="1559" w:type="dxa"/>
          </w:tcPr>
          <w:p w14:paraId="2A1B33AD" w14:textId="77777777" w:rsidR="00F31B80" w:rsidRPr="002A3F91" w:rsidRDefault="00F31B80" w:rsidP="00F31B80">
            <w:pPr>
              <w:jc w:val="center"/>
              <w:rPr>
                <w:szCs w:val="22"/>
              </w:rPr>
            </w:pPr>
          </w:p>
        </w:tc>
      </w:tr>
      <w:tr w:rsidR="00F31B80" w:rsidRPr="00B765F8" w14:paraId="25858C1B" w14:textId="77777777" w:rsidTr="00F31B80">
        <w:tc>
          <w:tcPr>
            <w:tcW w:w="9759" w:type="dxa"/>
          </w:tcPr>
          <w:p w14:paraId="6672FAD9" w14:textId="77777777" w:rsidR="00F31B80" w:rsidRPr="00FF2BCF" w:rsidRDefault="00F31B80" w:rsidP="00F31B80">
            <w:pPr>
              <w:rPr>
                <w:rFonts w:cs="Calibri"/>
              </w:rPr>
            </w:pPr>
            <w:bookmarkStart w:id="2958" w:name="_Toc264397200"/>
            <w:bookmarkStart w:id="2959" w:name="_Toc264460946"/>
            <w:bookmarkStart w:id="2960" w:name="_Toc264469049"/>
            <w:bookmarkStart w:id="2961" w:name="_Toc264529156"/>
            <w:bookmarkStart w:id="2962" w:name="_Toc478632758"/>
            <w:bookmarkStart w:id="2963" w:name="_Toc478633135"/>
            <w:bookmarkStart w:id="2964" w:name="_Toc478633526"/>
            <w:bookmarkStart w:id="2965" w:name="_Toc478634339"/>
            <w:bookmarkStart w:id="2966" w:name="_Toc1786949"/>
            <w:bookmarkStart w:id="2967" w:name="_Toc1787568"/>
            <w:r w:rsidRPr="00FF2BCF">
              <w:t>ΟΛΥ_570</w:t>
            </w:r>
          </w:p>
          <w:p w14:paraId="640E32EB" w14:textId="77777777" w:rsidR="00F31B80" w:rsidRPr="00A759DD" w:rsidRDefault="00F31B80" w:rsidP="00F31B80">
            <w:pPr>
              <w:pStyle w:val="2"/>
              <w:rPr>
                <w:rFonts w:cs="Calibri"/>
                <w:bCs/>
              </w:rPr>
            </w:pPr>
            <w:bookmarkStart w:id="2968" w:name="_Toc107263404"/>
            <w:r w:rsidRPr="00A759DD">
              <w:rPr>
                <w:rFonts w:cs="Calibri"/>
              </w:rPr>
              <w:lastRenderedPageBreak/>
              <w:t>11.9 Βιβλιογραφία</w:t>
            </w:r>
            <w:bookmarkEnd w:id="2958"/>
            <w:bookmarkEnd w:id="2959"/>
            <w:bookmarkEnd w:id="2960"/>
            <w:bookmarkEnd w:id="2961"/>
            <w:bookmarkEnd w:id="2962"/>
            <w:bookmarkEnd w:id="2963"/>
            <w:bookmarkEnd w:id="2964"/>
            <w:bookmarkEnd w:id="2965"/>
            <w:bookmarkEnd w:id="2968"/>
          </w:p>
          <w:p w14:paraId="0FC44448" w14:textId="77777777" w:rsidR="00F31B80" w:rsidRPr="00B765F8" w:rsidRDefault="00F31B80" w:rsidP="00F31B80">
            <w:pPr>
              <w:pStyle w:val="Paragraph"/>
              <w:spacing w:before="0"/>
              <w:rPr>
                <w:rFonts w:ascii="Calibri" w:hAnsi="Calibri" w:cs="Calibri"/>
                <w:szCs w:val="22"/>
              </w:rPr>
            </w:pPr>
            <w:bookmarkStart w:id="2969" w:name="_Toc357923088"/>
            <w:bookmarkStart w:id="2970" w:name="_Toc357926234"/>
            <w:bookmarkStart w:id="2971" w:name="_Toc357929225"/>
            <w:bookmarkStart w:id="2972" w:name="_Toc358615907"/>
            <w:bookmarkStart w:id="2973" w:name="_Toc359753181"/>
            <w:bookmarkStart w:id="2974" w:name="_Toc360439706"/>
            <w:bookmarkStart w:id="2975" w:name="_Toc361040221"/>
            <w:bookmarkStart w:id="2976" w:name="_Toc362835174"/>
            <w:bookmarkStart w:id="2977" w:name="_Toc362835556"/>
            <w:bookmarkStart w:id="2978" w:name="_Toc363357396"/>
            <w:bookmarkStart w:id="2979" w:name="_Toc385762785"/>
            <w:bookmarkStart w:id="2980" w:name="_Toc386158759"/>
            <w:bookmarkStart w:id="2981" w:name="_Toc388846444"/>
            <w:bookmarkStart w:id="2982" w:name="_Toc388926543"/>
            <w:bookmarkStart w:id="2983" w:name="_Toc398105795"/>
            <w:bookmarkStart w:id="2984" w:name="_Toc398106077"/>
            <w:bookmarkStart w:id="2985" w:name="_Toc398631476"/>
            <w:bookmarkStart w:id="2986" w:name="_Toc402941048"/>
            <w:bookmarkStart w:id="2987" w:name="_Toc403440713"/>
            <w:bookmarkStart w:id="2988" w:name="_Toc408126958"/>
            <w:bookmarkStart w:id="2989" w:name="_Toc1786951"/>
            <w:bookmarkStart w:id="2990" w:name="_Toc1787570"/>
            <w:bookmarkEnd w:id="2966"/>
            <w:bookmarkEnd w:id="2967"/>
            <w:r w:rsidRPr="00B765F8">
              <w:rPr>
                <w:rFonts w:ascii="Calibri" w:hAnsi="Calibri" w:cs="Calibri"/>
                <w:b/>
                <w:szCs w:val="22"/>
              </w:rPr>
              <w:t xml:space="preserve">Πρότυπα </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sidRPr="00B765F8">
              <w:rPr>
                <w:rFonts w:ascii="Calibri" w:hAnsi="Calibri" w:cs="Calibri"/>
                <w:b/>
                <w:szCs w:val="22"/>
              </w:rPr>
              <w:t>Μορφοποίησης</w:t>
            </w:r>
            <w:bookmarkEnd w:id="2989"/>
            <w:bookmarkEnd w:id="2990"/>
            <w:r w:rsidRPr="00B765F8">
              <w:rPr>
                <w:rFonts w:ascii="Calibri" w:hAnsi="Calibri" w:cs="Calibri"/>
                <w:b/>
                <w:szCs w:val="22"/>
              </w:rPr>
              <w:t>:</w:t>
            </w:r>
            <w:r w:rsidRPr="00B765F8">
              <w:rPr>
                <w:rFonts w:ascii="Calibri" w:hAnsi="Calibri" w:cs="Calibri"/>
                <w:szCs w:val="22"/>
              </w:rPr>
              <w:t xml:space="preserve"> Όλες οι αναφορές και τα λοιπά εγχειρίδια πρέπει να είναι γραμμένα σε μορφή </w:t>
            </w:r>
            <w:r w:rsidRPr="00B765F8">
              <w:rPr>
                <w:rFonts w:ascii="Calibri" w:hAnsi="Calibri" w:cs="Calibri"/>
                <w:b/>
                <w:szCs w:val="22"/>
              </w:rPr>
              <w:t>DIN A3 ή DIN A4.</w:t>
            </w:r>
          </w:p>
          <w:p w14:paraId="777C28A3"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Ο προμηθευτής πρέπει να  παραθέσει ένα πλήρες σύνολο βιβλιογραφίας, μέχρι το επίπεδο εξαρτημάτων (όχι διαχωρισμένο σε επίπεδα), για όλες τις θέσεις εγκατάστασης και για το εργαστήριο.</w:t>
            </w:r>
          </w:p>
          <w:p w14:paraId="712FF50A" w14:textId="77777777" w:rsidR="00F31B80" w:rsidRPr="00B765F8" w:rsidRDefault="00F31B80" w:rsidP="00F31B80">
            <w:pPr>
              <w:pStyle w:val="Paragraph"/>
              <w:numPr>
                <w:ilvl w:val="12"/>
                <w:numId w:val="0"/>
              </w:numPr>
              <w:spacing w:before="0"/>
              <w:rPr>
                <w:rFonts w:ascii="Calibri" w:hAnsi="Calibri" w:cs="Calibri"/>
                <w:szCs w:val="22"/>
              </w:rPr>
            </w:pPr>
            <w:r w:rsidRPr="00B765F8">
              <w:rPr>
                <w:rFonts w:ascii="Calibri" w:hAnsi="Calibri" w:cs="Calibri"/>
                <w:szCs w:val="22"/>
              </w:rPr>
              <w:t>Η βιβλιογραφία πρέπει να  είναι τεχνικά και επιχειρησιακά σωστή. Τα περιεχόμενα πρέπει να  δομούνται με λογικό τρόπο, βασιζόμενα πρωτίστως στις λειτουργίες.</w:t>
            </w:r>
          </w:p>
          <w:p w14:paraId="57D87C57" w14:textId="77777777" w:rsidR="00F31B80" w:rsidRPr="00B765F8" w:rsidRDefault="00F31B80" w:rsidP="00F31B80">
            <w:pPr>
              <w:jc w:val="both"/>
              <w:rPr>
                <w:rFonts w:cs="Calibri"/>
                <w:szCs w:val="22"/>
              </w:rPr>
            </w:pPr>
            <w:r w:rsidRPr="00B765F8">
              <w:rPr>
                <w:rFonts w:cs="Calibri"/>
                <w:szCs w:val="22"/>
              </w:rPr>
              <w:t>Η βιβλιογραφία πρέπει να  είναι ενιαία για τον προτεινόμενο εξοπλισμό π.χ. οι ίδιοι τύποι εγγράφων πρέπει να  είναι διαθέσιμοι για όλα τα μέρη του εξοπλισμού (συμπεριλαμβανομένων και εκείνων των υπεργολάβων). Ειδική προσοχή πρέπει να  δοθεί στην αντιστοιχία της ονοματολογίας των εξαρτημάτων με τα κυκλωματικά διαγράμματά τους και τα πραγματικά στοιχεία των LRU. Τα τμήματα της πρότυπης βιβλιογραφίας που δεν  ανταποκρίνονται στην πραγματική υλοποίηση θα πρέπει να αφαιρεθούν.</w:t>
            </w:r>
          </w:p>
          <w:p w14:paraId="2726EB40" w14:textId="77777777" w:rsidR="00F31B80" w:rsidRPr="00B765F8" w:rsidRDefault="00F31B80" w:rsidP="00F31B80">
            <w:pPr>
              <w:jc w:val="both"/>
              <w:rPr>
                <w:rFonts w:cs="Calibri"/>
                <w:szCs w:val="22"/>
              </w:rPr>
            </w:pPr>
            <w:r w:rsidRPr="00B765F8">
              <w:rPr>
                <w:rFonts w:cs="Calibri"/>
                <w:szCs w:val="22"/>
              </w:rPr>
              <w:t>Η ονοματολογία των εγγράφων πρέπει να</w:t>
            </w:r>
            <w:r w:rsidRPr="00B765F8">
              <w:rPr>
                <w:rFonts w:cs="Calibri"/>
                <w:b/>
                <w:szCs w:val="22"/>
              </w:rPr>
              <w:t xml:space="preserve"> </w:t>
            </w:r>
            <w:r w:rsidRPr="00B765F8">
              <w:rPr>
                <w:rFonts w:cs="Calibri"/>
                <w:szCs w:val="22"/>
              </w:rPr>
              <w:t xml:space="preserve"> ακολουθεί τα σχετικά πρότυπα </w:t>
            </w:r>
            <w:r w:rsidRPr="00B765F8">
              <w:rPr>
                <w:rFonts w:cs="Calibri"/>
                <w:b/>
                <w:szCs w:val="22"/>
              </w:rPr>
              <w:t>ISO.</w:t>
            </w:r>
            <w:r w:rsidRPr="00B765F8">
              <w:rPr>
                <w:rFonts w:cs="Calibri"/>
                <w:szCs w:val="22"/>
              </w:rPr>
              <w:t xml:space="preserve"> Όλη η τεκμηρίωση θα πρέπει να ακολουθεί διεθνή πρότυπα ονοματολογίας όπως π.χ. το </w:t>
            </w:r>
            <w:r w:rsidRPr="00B765F8">
              <w:rPr>
                <w:rFonts w:cs="Calibri"/>
                <w:b/>
                <w:szCs w:val="22"/>
              </w:rPr>
              <w:t>IEC.</w:t>
            </w:r>
          </w:p>
        </w:tc>
        <w:tc>
          <w:tcPr>
            <w:tcW w:w="1418" w:type="dxa"/>
            <w:vAlign w:val="center"/>
          </w:tcPr>
          <w:p w14:paraId="1B1BC155" w14:textId="77777777" w:rsidR="00F31B80" w:rsidRPr="002A3F91" w:rsidRDefault="00F31B80" w:rsidP="00F31B80">
            <w:pPr>
              <w:jc w:val="center"/>
              <w:rPr>
                <w:szCs w:val="22"/>
              </w:rPr>
            </w:pPr>
            <w:r>
              <w:rPr>
                <w:szCs w:val="22"/>
              </w:rPr>
              <w:lastRenderedPageBreak/>
              <w:t>ΝΑΙ</w:t>
            </w:r>
          </w:p>
        </w:tc>
        <w:tc>
          <w:tcPr>
            <w:tcW w:w="1276" w:type="dxa"/>
          </w:tcPr>
          <w:p w14:paraId="12D48D82" w14:textId="77777777" w:rsidR="00F31B80" w:rsidRPr="002A3F91" w:rsidRDefault="00F31B80" w:rsidP="00F31B80">
            <w:pPr>
              <w:jc w:val="center"/>
              <w:rPr>
                <w:szCs w:val="22"/>
              </w:rPr>
            </w:pPr>
          </w:p>
        </w:tc>
        <w:tc>
          <w:tcPr>
            <w:tcW w:w="1559" w:type="dxa"/>
          </w:tcPr>
          <w:p w14:paraId="7F456D78" w14:textId="77777777" w:rsidR="00F31B80" w:rsidRPr="002A3F91" w:rsidRDefault="00F31B80" w:rsidP="00F31B80">
            <w:pPr>
              <w:jc w:val="center"/>
              <w:rPr>
                <w:szCs w:val="22"/>
              </w:rPr>
            </w:pPr>
          </w:p>
        </w:tc>
      </w:tr>
      <w:tr w:rsidR="00F31B80" w:rsidRPr="00B765F8" w14:paraId="731DDC76" w14:textId="77777777" w:rsidTr="00F31B80">
        <w:tc>
          <w:tcPr>
            <w:tcW w:w="9759" w:type="dxa"/>
          </w:tcPr>
          <w:p w14:paraId="0F5CB6DC" w14:textId="77777777" w:rsidR="00F31B80" w:rsidRPr="00FF2BCF" w:rsidRDefault="00F31B80" w:rsidP="00F31B80">
            <w:bookmarkStart w:id="2991" w:name="_Toc264460947"/>
            <w:bookmarkStart w:id="2992" w:name="_Toc264469050"/>
            <w:bookmarkStart w:id="2993" w:name="_Toc264529157"/>
            <w:bookmarkStart w:id="2994" w:name="_Toc478632759"/>
            <w:bookmarkStart w:id="2995" w:name="_Toc478633136"/>
            <w:bookmarkStart w:id="2996" w:name="_Toc478633527"/>
            <w:bookmarkStart w:id="2997" w:name="_Toc478634340"/>
            <w:r w:rsidRPr="00FF2BCF">
              <w:t>ΟΛΥ_580</w:t>
            </w:r>
          </w:p>
          <w:p w14:paraId="72DFE199" w14:textId="77777777" w:rsidR="00F31B80" w:rsidRPr="00A759DD" w:rsidRDefault="00F31B80" w:rsidP="00F31B80">
            <w:pPr>
              <w:pStyle w:val="3"/>
              <w:rPr>
                <w:rFonts w:cs="Calibri"/>
                <w:lang w:val="el-GR"/>
              </w:rPr>
            </w:pPr>
            <w:bookmarkStart w:id="2998" w:name="_Toc107263405"/>
            <w:r w:rsidRPr="00A759DD">
              <w:rPr>
                <w:rFonts w:cs="Calibri"/>
                <w:lang w:val="el-GR"/>
              </w:rPr>
              <w:t>11.9.1 Γλώσσα</w:t>
            </w:r>
            <w:bookmarkEnd w:id="2991"/>
            <w:bookmarkEnd w:id="2992"/>
            <w:bookmarkEnd w:id="2993"/>
            <w:bookmarkEnd w:id="2994"/>
            <w:bookmarkEnd w:id="2995"/>
            <w:bookmarkEnd w:id="2996"/>
            <w:bookmarkEnd w:id="2997"/>
            <w:bookmarkEnd w:id="2998"/>
          </w:p>
          <w:p w14:paraId="11DE95F5" w14:textId="77777777" w:rsidR="00F31B80" w:rsidRPr="00B765F8" w:rsidRDefault="00F31B80" w:rsidP="00F31B80">
            <w:pPr>
              <w:pStyle w:val="Paragraph"/>
              <w:numPr>
                <w:ilvl w:val="12"/>
                <w:numId w:val="0"/>
              </w:numPr>
              <w:spacing w:before="0"/>
              <w:rPr>
                <w:rFonts w:ascii="Calibri" w:hAnsi="Calibri" w:cs="Calibri"/>
                <w:szCs w:val="22"/>
              </w:rPr>
            </w:pPr>
            <w:r w:rsidRPr="00B765F8">
              <w:rPr>
                <w:rFonts w:ascii="Calibri" w:hAnsi="Calibri" w:cs="Calibri"/>
                <w:color w:val="000000"/>
                <w:szCs w:val="22"/>
              </w:rPr>
              <w:t>Όλα τα έγγραφα πρέπει να  είναι γραμμένα στα Ελληνικά</w:t>
            </w:r>
            <w:r w:rsidRPr="00B765F8">
              <w:rPr>
                <w:rFonts w:ascii="Calibri" w:hAnsi="Calibri" w:cs="Calibri"/>
                <w:szCs w:val="22"/>
              </w:rPr>
              <w:t xml:space="preserve"> ή Αγγλικά</w:t>
            </w:r>
          </w:p>
          <w:p w14:paraId="232B96B9" w14:textId="77777777" w:rsidR="00F31B80" w:rsidRPr="00B765F8" w:rsidRDefault="00F31B80" w:rsidP="00F31B80">
            <w:pPr>
              <w:rPr>
                <w:rFonts w:cs="Calibri"/>
                <w:szCs w:val="22"/>
              </w:rPr>
            </w:pPr>
            <w:r w:rsidRPr="00B765F8">
              <w:rPr>
                <w:rFonts w:cs="Calibri"/>
                <w:szCs w:val="22"/>
              </w:rPr>
              <w:t xml:space="preserve">Πρέπει να χρησιμοποιηθούν τυποποιημένοι τεχνικοί όροι και έννοιες. </w:t>
            </w:r>
          </w:p>
        </w:tc>
        <w:tc>
          <w:tcPr>
            <w:tcW w:w="1418" w:type="dxa"/>
            <w:vAlign w:val="center"/>
          </w:tcPr>
          <w:p w14:paraId="5A41EBF5" w14:textId="77777777" w:rsidR="00F31B80" w:rsidRPr="002A3F91" w:rsidRDefault="00F31B80" w:rsidP="00F31B80">
            <w:pPr>
              <w:jc w:val="center"/>
              <w:rPr>
                <w:szCs w:val="22"/>
              </w:rPr>
            </w:pPr>
            <w:r>
              <w:rPr>
                <w:szCs w:val="22"/>
              </w:rPr>
              <w:t>ΝΑΙ</w:t>
            </w:r>
          </w:p>
        </w:tc>
        <w:tc>
          <w:tcPr>
            <w:tcW w:w="1276" w:type="dxa"/>
          </w:tcPr>
          <w:p w14:paraId="2E05EB0D" w14:textId="77777777" w:rsidR="00F31B80" w:rsidRPr="002A3F91" w:rsidRDefault="00F31B80" w:rsidP="00F31B80">
            <w:pPr>
              <w:jc w:val="center"/>
              <w:rPr>
                <w:szCs w:val="22"/>
              </w:rPr>
            </w:pPr>
          </w:p>
        </w:tc>
        <w:tc>
          <w:tcPr>
            <w:tcW w:w="1559" w:type="dxa"/>
          </w:tcPr>
          <w:p w14:paraId="34170B6B" w14:textId="77777777" w:rsidR="00F31B80" w:rsidRPr="002A3F91" w:rsidRDefault="00F31B80" w:rsidP="00F31B80">
            <w:pPr>
              <w:jc w:val="center"/>
              <w:rPr>
                <w:szCs w:val="22"/>
              </w:rPr>
            </w:pPr>
          </w:p>
        </w:tc>
      </w:tr>
      <w:tr w:rsidR="00F31B80" w:rsidRPr="00B765F8" w14:paraId="63267209" w14:textId="77777777" w:rsidTr="00F31B80">
        <w:tc>
          <w:tcPr>
            <w:tcW w:w="9759" w:type="dxa"/>
          </w:tcPr>
          <w:p w14:paraId="5B9F9DD7" w14:textId="77777777" w:rsidR="00F31B80" w:rsidRPr="00FF2BCF" w:rsidRDefault="00F31B80" w:rsidP="00F31B80">
            <w:bookmarkStart w:id="2999" w:name="_Toc264460948"/>
            <w:bookmarkStart w:id="3000" w:name="_Toc264469051"/>
            <w:bookmarkStart w:id="3001" w:name="_Toc264529158"/>
            <w:bookmarkStart w:id="3002" w:name="_Toc478632760"/>
            <w:bookmarkStart w:id="3003" w:name="_Toc478633137"/>
            <w:bookmarkStart w:id="3004" w:name="_Toc478633528"/>
            <w:bookmarkStart w:id="3005" w:name="_Toc478634341"/>
            <w:bookmarkStart w:id="3006" w:name="_Toc1786953"/>
            <w:bookmarkStart w:id="3007" w:name="_Toc1787572"/>
            <w:r w:rsidRPr="00FF2BCF">
              <w:t>ΟΛΥ_590</w:t>
            </w:r>
          </w:p>
          <w:p w14:paraId="15772E6E" w14:textId="77777777" w:rsidR="00F31B80" w:rsidRPr="00A759DD" w:rsidRDefault="00F31B80" w:rsidP="00F31B80">
            <w:pPr>
              <w:pStyle w:val="3"/>
              <w:rPr>
                <w:rFonts w:cs="Calibri"/>
                <w:lang w:val="el-GR"/>
              </w:rPr>
            </w:pPr>
            <w:bookmarkStart w:id="3008" w:name="_Toc107263406"/>
            <w:r w:rsidRPr="00A759DD">
              <w:rPr>
                <w:rFonts w:cs="Calibri"/>
                <w:lang w:val="el-GR"/>
              </w:rPr>
              <w:t>11.9.2 Χρήση της βιβλιογραφίας</w:t>
            </w:r>
            <w:bookmarkEnd w:id="2999"/>
            <w:bookmarkEnd w:id="3000"/>
            <w:bookmarkEnd w:id="3001"/>
            <w:bookmarkEnd w:id="3002"/>
            <w:bookmarkEnd w:id="3003"/>
            <w:bookmarkEnd w:id="3004"/>
            <w:bookmarkEnd w:id="3005"/>
            <w:bookmarkEnd w:id="3008"/>
          </w:p>
          <w:bookmarkEnd w:id="3006"/>
          <w:bookmarkEnd w:id="3007"/>
          <w:p w14:paraId="183CE5F7"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Η ΥΠΑ είναι ελεύθερη να χρησιμοποιεί όλη την παρεχόμενη βιβλιογραφία  όπως επιθυμεί για δικούς της σκοπούς.</w:t>
            </w:r>
          </w:p>
          <w:p w14:paraId="734EEA74" w14:textId="77777777" w:rsidR="00F31B80" w:rsidRPr="00B765F8" w:rsidRDefault="00F31B80" w:rsidP="00F31B80">
            <w:pPr>
              <w:jc w:val="both"/>
              <w:rPr>
                <w:rFonts w:cs="Calibri"/>
                <w:szCs w:val="22"/>
              </w:rPr>
            </w:pPr>
            <w:r w:rsidRPr="00B765F8">
              <w:rPr>
                <w:rFonts w:cs="Calibri"/>
                <w:szCs w:val="22"/>
              </w:rPr>
              <w:t>Πρέπει να διατεθούν συνολικά έξι (6) σειρές όλης της βιβλιογραφίας σε έντυπη και ηλεκτρονική μορφή .</w:t>
            </w:r>
          </w:p>
        </w:tc>
        <w:tc>
          <w:tcPr>
            <w:tcW w:w="1418" w:type="dxa"/>
            <w:vAlign w:val="center"/>
          </w:tcPr>
          <w:p w14:paraId="3585470C" w14:textId="77777777" w:rsidR="00F31B80" w:rsidRPr="002A3F91" w:rsidRDefault="00F31B80" w:rsidP="00F31B80">
            <w:pPr>
              <w:jc w:val="center"/>
              <w:rPr>
                <w:szCs w:val="22"/>
              </w:rPr>
            </w:pPr>
            <w:r>
              <w:rPr>
                <w:szCs w:val="22"/>
              </w:rPr>
              <w:t>ΝΑΙ</w:t>
            </w:r>
          </w:p>
        </w:tc>
        <w:tc>
          <w:tcPr>
            <w:tcW w:w="1276" w:type="dxa"/>
          </w:tcPr>
          <w:p w14:paraId="55036835" w14:textId="77777777" w:rsidR="00F31B80" w:rsidRPr="002A3F91" w:rsidRDefault="00F31B80" w:rsidP="00F31B80">
            <w:pPr>
              <w:jc w:val="center"/>
              <w:rPr>
                <w:szCs w:val="22"/>
              </w:rPr>
            </w:pPr>
          </w:p>
        </w:tc>
        <w:tc>
          <w:tcPr>
            <w:tcW w:w="1559" w:type="dxa"/>
          </w:tcPr>
          <w:p w14:paraId="7EC192B7" w14:textId="77777777" w:rsidR="00F31B80" w:rsidRPr="002A3F91" w:rsidRDefault="00F31B80" w:rsidP="00F31B80">
            <w:pPr>
              <w:jc w:val="center"/>
              <w:rPr>
                <w:szCs w:val="22"/>
              </w:rPr>
            </w:pPr>
          </w:p>
        </w:tc>
      </w:tr>
      <w:tr w:rsidR="00F31B80" w:rsidRPr="00B765F8" w14:paraId="630D9D9D" w14:textId="77777777" w:rsidTr="00F31B80">
        <w:tc>
          <w:tcPr>
            <w:tcW w:w="9759" w:type="dxa"/>
          </w:tcPr>
          <w:p w14:paraId="54F1B157" w14:textId="77777777" w:rsidR="00F31B80" w:rsidRPr="00FF2BCF" w:rsidRDefault="00F31B80" w:rsidP="00F31B80">
            <w:bookmarkStart w:id="3009" w:name="_Toc264460949"/>
            <w:bookmarkStart w:id="3010" w:name="_Toc264469052"/>
            <w:bookmarkStart w:id="3011" w:name="_Toc264529159"/>
            <w:bookmarkStart w:id="3012" w:name="_Toc478632761"/>
            <w:bookmarkStart w:id="3013" w:name="_Toc478633138"/>
            <w:bookmarkStart w:id="3014" w:name="_Toc478633529"/>
            <w:bookmarkStart w:id="3015" w:name="_Toc478634342"/>
            <w:r w:rsidRPr="00FF2BCF">
              <w:t>ΟΛΥ_600</w:t>
            </w:r>
          </w:p>
          <w:p w14:paraId="572D29ED" w14:textId="77777777" w:rsidR="00F31B80" w:rsidRPr="00A759DD" w:rsidRDefault="00F31B80" w:rsidP="00F31B80">
            <w:pPr>
              <w:pStyle w:val="3"/>
              <w:rPr>
                <w:rFonts w:cs="Calibri"/>
                <w:lang w:val="el-GR"/>
              </w:rPr>
            </w:pPr>
            <w:bookmarkStart w:id="3016" w:name="_Toc107263407"/>
            <w:r w:rsidRPr="00A759DD">
              <w:rPr>
                <w:rFonts w:cs="Calibri"/>
                <w:lang w:val="el-GR"/>
              </w:rPr>
              <w:t>11.9.3 Παράδοση -Τροποποιήσεις -Αναπαραγωγή</w:t>
            </w:r>
            <w:bookmarkEnd w:id="3009"/>
            <w:bookmarkEnd w:id="3010"/>
            <w:bookmarkEnd w:id="3011"/>
            <w:bookmarkEnd w:id="3012"/>
            <w:bookmarkEnd w:id="3013"/>
            <w:bookmarkEnd w:id="3014"/>
            <w:bookmarkEnd w:id="3015"/>
            <w:bookmarkEnd w:id="3016"/>
          </w:p>
          <w:p w14:paraId="7AAE4256" w14:textId="77777777" w:rsidR="00F31B80" w:rsidRPr="00B765F8" w:rsidRDefault="00F31B80" w:rsidP="00F31B80">
            <w:pPr>
              <w:jc w:val="both"/>
              <w:rPr>
                <w:rFonts w:cs="Calibri"/>
                <w:b/>
                <w:szCs w:val="22"/>
              </w:rPr>
            </w:pPr>
            <w:r w:rsidRPr="00B765F8">
              <w:rPr>
                <w:rFonts w:cs="Calibri"/>
                <w:bCs/>
                <w:szCs w:val="22"/>
              </w:rPr>
              <w:t>Η</w:t>
            </w:r>
            <w:r w:rsidRPr="00B765F8">
              <w:rPr>
                <w:rFonts w:cs="Calibri"/>
                <w:b/>
                <w:szCs w:val="22"/>
              </w:rPr>
              <w:t xml:space="preserve"> </w:t>
            </w:r>
            <w:r w:rsidRPr="00B765F8">
              <w:rPr>
                <w:rFonts w:cs="Calibri"/>
                <w:bCs/>
                <w:szCs w:val="22"/>
              </w:rPr>
              <w:t xml:space="preserve">βιβλιογραφία </w:t>
            </w:r>
            <w:r w:rsidRPr="00B765F8">
              <w:rPr>
                <w:rFonts w:cs="Calibri"/>
                <w:szCs w:val="22"/>
              </w:rPr>
              <w:t>πρέπει να</w:t>
            </w:r>
            <w:r w:rsidRPr="00B765F8">
              <w:rPr>
                <w:rFonts w:cs="Calibri"/>
                <w:b/>
                <w:szCs w:val="22"/>
              </w:rPr>
              <w:t xml:space="preserve"> </w:t>
            </w:r>
            <w:r w:rsidRPr="00B765F8">
              <w:rPr>
                <w:rFonts w:cs="Calibri"/>
                <w:szCs w:val="22"/>
              </w:rPr>
              <w:t xml:space="preserve">παραδοθεί σύμφωνα με το χρονοδιάγραμμα που θα συμφωνηθεί κατά την διάρκεια των </w:t>
            </w:r>
            <w:r w:rsidRPr="00B765F8">
              <w:rPr>
                <w:rFonts w:cs="Calibri"/>
                <w:szCs w:val="22"/>
                <w:lang w:val="en-US"/>
              </w:rPr>
              <w:t>DFS</w:t>
            </w:r>
            <w:bookmarkStart w:id="3017" w:name="_Toc341783403"/>
            <w:bookmarkStart w:id="3018" w:name="_Toc357067430"/>
            <w:bookmarkStart w:id="3019" w:name="_Toc357068783"/>
            <w:bookmarkStart w:id="3020" w:name="_Toc357069024"/>
            <w:bookmarkStart w:id="3021" w:name="_Toc357923095"/>
            <w:bookmarkStart w:id="3022" w:name="_Toc357926241"/>
            <w:bookmarkStart w:id="3023" w:name="_Toc357929232"/>
            <w:bookmarkStart w:id="3024" w:name="_Toc358615914"/>
            <w:bookmarkStart w:id="3025" w:name="_Toc359753188"/>
            <w:bookmarkStart w:id="3026" w:name="_Toc360439713"/>
            <w:bookmarkStart w:id="3027" w:name="_Toc361040228"/>
            <w:bookmarkStart w:id="3028" w:name="_Toc362835181"/>
            <w:bookmarkStart w:id="3029" w:name="_Toc362835563"/>
            <w:bookmarkStart w:id="3030" w:name="_Toc363357403"/>
            <w:bookmarkStart w:id="3031" w:name="_Toc385762792"/>
            <w:bookmarkStart w:id="3032" w:name="_Toc386158766"/>
            <w:bookmarkStart w:id="3033" w:name="_Toc388846451"/>
            <w:bookmarkStart w:id="3034" w:name="_Toc388926550"/>
            <w:bookmarkStart w:id="3035" w:name="_Toc398105802"/>
            <w:bookmarkStart w:id="3036" w:name="_Toc398106084"/>
            <w:bookmarkStart w:id="3037" w:name="_Toc398631483"/>
            <w:bookmarkStart w:id="3038" w:name="_Toc402941055"/>
            <w:bookmarkStart w:id="3039" w:name="_Toc403440720"/>
            <w:bookmarkStart w:id="3040" w:name="_Toc408126965"/>
            <w:r w:rsidRPr="00B765F8">
              <w:rPr>
                <w:rFonts w:cs="Calibri"/>
                <w:szCs w:val="22"/>
              </w:rPr>
              <w:t xml:space="preserve">. </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tc>
        <w:tc>
          <w:tcPr>
            <w:tcW w:w="1418" w:type="dxa"/>
            <w:vAlign w:val="center"/>
          </w:tcPr>
          <w:p w14:paraId="0A33C3E6" w14:textId="77777777" w:rsidR="00F31B80" w:rsidRPr="002A3F91" w:rsidRDefault="00F31B80" w:rsidP="00F31B80">
            <w:pPr>
              <w:jc w:val="center"/>
              <w:rPr>
                <w:szCs w:val="22"/>
              </w:rPr>
            </w:pPr>
            <w:r>
              <w:rPr>
                <w:szCs w:val="22"/>
              </w:rPr>
              <w:t>ΝΑΙ</w:t>
            </w:r>
          </w:p>
        </w:tc>
        <w:tc>
          <w:tcPr>
            <w:tcW w:w="1276" w:type="dxa"/>
          </w:tcPr>
          <w:p w14:paraId="7EEEFC55" w14:textId="77777777" w:rsidR="00F31B80" w:rsidRPr="002A3F91" w:rsidRDefault="00F31B80" w:rsidP="00F31B80">
            <w:pPr>
              <w:jc w:val="center"/>
              <w:rPr>
                <w:szCs w:val="22"/>
              </w:rPr>
            </w:pPr>
          </w:p>
        </w:tc>
        <w:tc>
          <w:tcPr>
            <w:tcW w:w="1559" w:type="dxa"/>
          </w:tcPr>
          <w:p w14:paraId="31534868" w14:textId="77777777" w:rsidR="00F31B80" w:rsidRPr="002A3F91" w:rsidRDefault="00F31B80" w:rsidP="00F31B80">
            <w:pPr>
              <w:jc w:val="center"/>
              <w:rPr>
                <w:szCs w:val="22"/>
              </w:rPr>
            </w:pPr>
          </w:p>
        </w:tc>
      </w:tr>
      <w:tr w:rsidR="00F31B80" w:rsidRPr="00B765F8" w14:paraId="536F1321" w14:textId="77777777" w:rsidTr="00F31B80">
        <w:tc>
          <w:tcPr>
            <w:tcW w:w="9759" w:type="dxa"/>
          </w:tcPr>
          <w:p w14:paraId="1C647617" w14:textId="77777777" w:rsidR="00F31B80" w:rsidRPr="00FF2BCF" w:rsidRDefault="00F31B80" w:rsidP="00F31B80">
            <w:pPr>
              <w:rPr>
                <w:rFonts w:cs="Calibri"/>
              </w:rPr>
            </w:pPr>
            <w:r w:rsidRPr="00FF2BCF">
              <w:lastRenderedPageBreak/>
              <w:t>ΟΛΥ_610</w:t>
            </w:r>
          </w:p>
          <w:p w14:paraId="551312F7" w14:textId="77777777" w:rsidR="00F31B80" w:rsidRPr="00B765F8" w:rsidRDefault="00F31B80" w:rsidP="00F31B80">
            <w:pPr>
              <w:jc w:val="both"/>
              <w:rPr>
                <w:rFonts w:cs="Calibri"/>
                <w:szCs w:val="22"/>
              </w:rPr>
            </w:pPr>
            <w:r w:rsidRPr="00B765F8">
              <w:rPr>
                <w:rFonts w:cs="Calibri"/>
                <w:szCs w:val="22"/>
              </w:rPr>
              <w:t>Όλη η παραδοτέα βιβλιογραφία θα ελέγχεται από την ΥΠΑ. Τυχόν αλλαγές ή διορθώσεις που θα προκύψουν  από αυτούς τους ελέγχους θα ενσωματώνονται υπό του κατασκευαστού, ώστε να διαμορφωθεί το τελικό κείμενο. Τα δοκίμια και τα σχέδια που παραδίδονται σε έντυπα αντίγραφα πρέπει να  παραδίδονται και σε μορφή, ώστε να μπορούν να υποβληθούν σε επεξεργασία με τον εξοπλισμό κοινού διαθέσιμου υπολογιστή (</w:t>
            </w:r>
            <w:r w:rsidRPr="00B765F8">
              <w:rPr>
                <w:rFonts w:cs="Calibri"/>
                <w:szCs w:val="22"/>
                <w:lang w:val="en-US"/>
              </w:rPr>
              <w:t>PC</w:t>
            </w:r>
            <w:r w:rsidRPr="00B765F8">
              <w:rPr>
                <w:rFonts w:cs="Calibri"/>
                <w:szCs w:val="22"/>
              </w:rPr>
              <w:t>).</w:t>
            </w:r>
          </w:p>
        </w:tc>
        <w:tc>
          <w:tcPr>
            <w:tcW w:w="1418" w:type="dxa"/>
            <w:vAlign w:val="center"/>
          </w:tcPr>
          <w:p w14:paraId="57CB79ED" w14:textId="77777777" w:rsidR="00F31B80" w:rsidRPr="002A3F91" w:rsidRDefault="00F31B80" w:rsidP="00F31B80">
            <w:pPr>
              <w:jc w:val="center"/>
              <w:rPr>
                <w:szCs w:val="22"/>
              </w:rPr>
            </w:pPr>
            <w:r>
              <w:rPr>
                <w:szCs w:val="22"/>
              </w:rPr>
              <w:t>ΝΑΙ</w:t>
            </w:r>
          </w:p>
        </w:tc>
        <w:tc>
          <w:tcPr>
            <w:tcW w:w="1276" w:type="dxa"/>
          </w:tcPr>
          <w:p w14:paraId="34115E07" w14:textId="77777777" w:rsidR="00F31B80" w:rsidRPr="002A3F91" w:rsidRDefault="00F31B80" w:rsidP="00F31B80">
            <w:pPr>
              <w:jc w:val="center"/>
              <w:rPr>
                <w:szCs w:val="22"/>
              </w:rPr>
            </w:pPr>
          </w:p>
        </w:tc>
        <w:tc>
          <w:tcPr>
            <w:tcW w:w="1559" w:type="dxa"/>
          </w:tcPr>
          <w:p w14:paraId="1950FFB9" w14:textId="77777777" w:rsidR="00F31B80" w:rsidRPr="002A3F91" w:rsidRDefault="00F31B80" w:rsidP="00F31B80">
            <w:pPr>
              <w:jc w:val="center"/>
              <w:rPr>
                <w:szCs w:val="22"/>
              </w:rPr>
            </w:pPr>
          </w:p>
        </w:tc>
      </w:tr>
      <w:tr w:rsidR="00F31B80" w:rsidRPr="00B765F8" w14:paraId="1C7ACB63" w14:textId="77777777" w:rsidTr="00F31B80">
        <w:tc>
          <w:tcPr>
            <w:tcW w:w="9759" w:type="dxa"/>
          </w:tcPr>
          <w:p w14:paraId="673DB84C" w14:textId="77777777" w:rsidR="00F31B80" w:rsidRPr="00FF2BCF" w:rsidRDefault="00F31B80" w:rsidP="00F31B80">
            <w:bookmarkStart w:id="3041" w:name="_Toc341783397"/>
            <w:bookmarkStart w:id="3042" w:name="_Toc357067424"/>
            <w:bookmarkStart w:id="3043" w:name="_Toc357068777"/>
            <w:bookmarkStart w:id="3044" w:name="_Toc357069018"/>
            <w:bookmarkStart w:id="3045" w:name="_Toc357923098"/>
            <w:bookmarkStart w:id="3046" w:name="_Toc357926244"/>
            <w:bookmarkStart w:id="3047" w:name="_Toc357929235"/>
            <w:bookmarkStart w:id="3048" w:name="_Toc358615917"/>
            <w:bookmarkStart w:id="3049" w:name="_Toc359753191"/>
            <w:bookmarkStart w:id="3050" w:name="_Toc360439716"/>
            <w:bookmarkStart w:id="3051" w:name="_Toc361040231"/>
            <w:bookmarkStart w:id="3052" w:name="_Toc362835184"/>
            <w:bookmarkStart w:id="3053" w:name="_Toc362835566"/>
            <w:bookmarkStart w:id="3054" w:name="_Toc363357406"/>
            <w:bookmarkStart w:id="3055" w:name="_Toc385762795"/>
            <w:bookmarkStart w:id="3056" w:name="_Toc386158769"/>
            <w:bookmarkStart w:id="3057" w:name="_Toc388846454"/>
            <w:bookmarkStart w:id="3058" w:name="_Toc388926553"/>
            <w:bookmarkStart w:id="3059" w:name="_Toc398105805"/>
            <w:bookmarkStart w:id="3060" w:name="_Toc398106087"/>
            <w:bookmarkStart w:id="3061" w:name="_Toc398631486"/>
            <w:bookmarkStart w:id="3062" w:name="_Toc402941058"/>
            <w:bookmarkStart w:id="3063" w:name="_Toc403440723"/>
            <w:bookmarkStart w:id="3064" w:name="_Toc408126968"/>
            <w:bookmarkStart w:id="3065" w:name="_Toc1786961"/>
            <w:bookmarkStart w:id="3066" w:name="_Toc1787580"/>
            <w:bookmarkStart w:id="3067" w:name="_Toc264460950"/>
            <w:bookmarkStart w:id="3068" w:name="_Toc264469053"/>
            <w:bookmarkStart w:id="3069" w:name="_Toc264529160"/>
            <w:bookmarkStart w:id="3070" w:name="_Toc478632762"/>
            <w:bookmarkStart w:id="3071" w:name="_Toc478633139"/>
            <w:bookmarkStart w:id="3072" w:name="_Toc478633530"/>
            <w:bookmarkStart w:id="3073" w:name="_Toc478634343"/>
            <w:r w:rsidRPr="00FF2BCF">
              <w:t>ΟΛΥ_</w:t>
            </w:r>
            <w:r w:rsidRPr="00FF2BCF">
              <w:rPr>
                <w:lang w:val="en-US"/>
              </w:rPr>
              <w:t>62</w:t>
            </w:r>
            <w:r w:rsidRPr="00FF2BCF">
              <w:t>0</w:t>
            </w:r>
          </w:p>
          <w:p w14:paraId="45D4173F" w14:textId="77777777" w:rsidR="00F31B80" w:rsidRPr="00A759DD" w:rsidRDefault="00F31B80" w:rsidP="00F31B80">
            <w:pPr>
              <w:pStyle w:val="3"/>
              <w:rPr>
                <w:rFonts w:cs="Calibri"/>
              </w:rPr>
            </w:pPr>
            <w:bookmarkStart w:id="3074" w:name="_Toc107263408"/>
            <w:r w:rsidRPr="00A759DD">
              <w:rPr>
                <w:rFonts w:cs="Calibri"/>
              </w:rPr>
              <w:t xml:space="preserve">11.9.4 Ταξινόμηση   </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sidRPr="00A759DD">
              <w:rPr>
                <w:rFonts w:cs="Calibri"/>
              </w:rPr>
              <w:t>βιβλιογραφίας</w:t>
            </w:r>
            <w:bookmarkEnd w:id="3067"/>
            <w:bookmarkEnd w:id="3068"/>
            <w:bookmarkEnd w:id="3069"/>
            <w:bookmarkEnd w:id="3070"/>
            <w:bookmarkEnd w:id="3071"/>
            <w:bookmarkEnd w:id="3072"/>
            <w:bookmarkEnd w:id="3073"/>
            <w:bookmarkEnd w:id="3074"/>
          </w:p>
          <w:p w14:paraId="748CAB58" w14:textId="77777777" w:rsidR="00F31B80" w:rsidRPr="00615CDB" w:rsidRDefault="00F31B80" w:rsidP="002464E4">
            <w:pPr>
              <w:pStyle w:val="Paragraph"/>
              <w:numPr>
                <w:ilvl w:val="0"/>
                <w:numId w:val="64"/>
              </w:numPr>
              <w:tabs>
                <w:tab w:val="clear" w:pos="720"/>
              </w:tabs>
              <w:spacing w:before="0"/>
              <w:ind w:left="408"/>
              <w:rPr>
                <w:rFonts w:ascii="Calibri" w:hAnsi="Calibri" w:cs="Calibri"/>
                <w:szCs w:val="22"/>
                <w:lang w:val="fr-FR"/>
              </w:rPr>
            </w:pPr>
            <w:r w:rsidRPr="00B765F8">
              <w:rPr>
                <w:rFonts w:ascii="Calibri" w:hAnsi="Calibri" w:cs="Calibri"/>
                <w:szCs w:val="22"/>
              </w:rPr>
              <w:t>Βιβλιογραφία</w:t>
            </w:r>
            <w:r w:rsidRPr="00615CDB">
              <w:rPr>
                <w:rFonts w:ascii="Calibri" w:hAnsi="Calibri" w:cs="Calibri"/>
                <w:szCs w:val="22"/>
                <w:lang w:val="fr-FR"/>
              </w:rPr>
              <w:t xml:space="preserve"> </w:t>
            </w:r>
            <w:r w:rsidRPr="00B765F8">
              <w:rPr>
                <w:rFonts w:ascii="Calibri" w:hAnsi="Calibri" w:cs="Calibri"/>
                <w:szCs w:val="22"/>
              </w:rPr>
              <w:t>διαχείρισης</w:t>
            </w:r>
            <w:r w:rsidRPr="00615CDB">
              <w:rPr>
                <w:rFonts w:ascii="Calibri" w:hAnsi="Calibri" w:cs="Calibri"/>
                <w:szCs w:val="22"/>
                <w:lang w:val="fr-FR"/>
              </w:rPr>
              <w:t xml:space="preserve"> </w:t>
            </w:r>
            <w:r w:rsidRPr="00B765F8">
              <w:rPr>
                <w:rFonts w:ascii="Calibri" w:hAnsi="Calibri" w:cs="Calibri"/>
                <w:szCs w:val="22"/>
              </w:rPr>
              <w:t>έργου</w:t>
            </w:r>
            <w:r w:rsidRPr="00615CDB">
              <w:rPr>
                <w:rFonts w:ascii="Calibri" w:hAnsi="Calibri" w:cs="Calibri"/>
                <w:szCs w:val="22"/>
                <w:lang w:val="fr-FR"/>
              </w:rPr>
              <w:t xml:space="preserve"> (</w:t>
            </w:r>
            <w:r w:rsidRPr="00B765F8">
              <w:rPr>
                <w:rFonts w:ascii="Calibri" w:hAnsi="Calibri" w:cs="Calibri"/>
                <w:szCs w:val="22"/>
                <w:lang w:val="fr-FR"/>
              </w:rPr>
              <w:t>project</w:t>
            </w:r>
            <w:r w:rsidRPr="00615CDB">
              <w:rPr>
                <w:rFonts w:ascii="Calibri" w:hAnsi="Calibri" w:cs="Calibri"/>
                <w:szCs w:val="22"/>
                <w:lang w:val="fr-FR"/>
              </w:rPr>
              <w:t xml:space="preserve"> </w:t>
            </w:r>
            <w:r w:rsidRPr="00B765F8">
              <w:rPr>
                <w:rFonts w:ascii="Calibri" w:hAnsi="Calibri" w:cs="Calibri"/>
                <w:szCs w:val="22"/>
                <w:lang w:val="fr-FR"/>
              </w:rPr>
              <w:t>management</w:t>
            </w:r>
            <w:r w:rsidRPr="00615CDB">
              <w:rPr>
                <w:rFonts w:ascii="Calibri" w:hAnsi="Calibri" w:cs="Calibri"/>
                <w:szCs w:val="22"/>
                <w:lang w:val="fr-FR"/>
              </w:rPr>
              <w:t xml:space="preserve"> </w:t>
            </w:r>
            <w:r w:rsidRPr="00B765F8">
              <w:rPr>
                <w:rFonts w:ascii="Calibri" w:hAnsi="Calibri" w:cs="Calibri"/>
                <w:szCs w:val="22"/>
                <w:lang w:val="fr-FR"/>
              </w:rPr>
              <w:t>documentation</w:t>
            </w:r>
            <w:r w:rsidRPr="00615CDB">
              <w:rPr>
                <w:rFonts w:ascii="Calibri" w:hAnsi="Calibri" w:cs="Calibri"/>
                <w:szCs w:val="22"/>
                <w:lang w:val="fr-FR"/>
              </w:rPr>
              <w:t>).</w:t>
            </w:r>
          </w:p>
          <w:p w14:paraId="5396388B" w14:textId="77777777" w:rsidR="00F31B80" w:rsidRPr="00B765F8" w:rsidRDefault="00F31B80" w:rsidP="002464E4">
            <w:pPr>
              <w:pStyle w:val="numb1"/>
              <w:numPr>
                <w:ilvl w:val="0"/>
                <w:numId w:val="64"/>
              </w:numPr>
              <w:tabs>
                <w:tab w:val="clear" w:pos="720"/>
              </w:tabs>
              <w:spacing w:before="0" w:line="240" w:lineRule="auto"/>
              <w:ind w:left="408" w:right="0"/>
              <w:rPr>
                <w:rFonts w:ascii="Calibri" w:hAnsi="Calibri" w:cs="Calibri"/>
                <w:szCs w:val="22"/>
                <w:lang w:val="en-US"/>
              </w:rPr>
            </w:pPr>
            <w:r w:rsidRPr="00B765F8">
              <w:rPr>
                <w:rFonts w:ascii="Calibri" w:hAnsi="Calibri" w:cs="Calibri"/>
                <w:szCs w:val="22"/>
                <w:lang w:val="el-GR"/>
              </w:rPr>
              <w:t>Λεπτομερείς</w:t>
            </w:r>
            <w:r w:rsidRPr="00B765F8">
              <w:rPr>
                <w:rFonts w:ascii="Calibri" w:hAnsi="Calibri" w:cs="Calibri"/>
                <w:szCs w:val="22"/>
                <w:lang w:val="en-US"/>
              </w:rPr>
              <w:t xml:space="preserve"> </w:t>
            </w:r>
            <w:r w:rsidRPr="00B765F8">
              <w:rPr>
                <w:rFonts w:ascii="Calibri" w:hAnsi="Calibri" w:cs="Calibri"/>
                <w:szCs w:val="22"/>
                <w:lang w:val="el-GR"/>
              </w:rPr>
              <w:t>προδιαγραφές</w:t>
            </w:r>
            <w:r w:rsidRPr="00B765F8">
              <w:rPr>
                <w:rFonts w:ascii="Calibri" w:hAnsi="Calibri" w:cs="Calibri"/>
                <w:szCs w:val="22"/>
                <w:lang w:val="en-US"/>
              </w:rPr>
              <w:t xml:space="preserve"> </w:t>
            </w:r>
            <w:r w:rsidRPr="00B765F8">
              <w:rPr>
                <w:rFonts w:ascii="Calibri" w:hAnsi="Calibri" w:cs="Calibri"/>
                <w:szCs w:val="22"/>
                <w:lang w:val="el-GR"/>
              </w:rPr>
              <w:t>παραγωγής</w:t>
            </w:r>
            <w:r w:rsidRPr="00B765F8">
              <w:rPr>
                <w:rFonts w:ascii="Calibri" w:hAnsi="Calibri" w:cs="Calibri"/>
                <w:szCs w:val="22"/>
                <w:lang w:val="en-US"/>
              </w:rPr>
              <w:t xml:space="preserve"> (detailed production specification). </w:t>
            </w:r>
          </w:p>
          <w:p w14:paraId="450403CA" w14:textId="77777777" w:rsidR="00F31B80" w:rsidRPr="00B765F8" w:rsidRDefault="00F31B80" w:rsidP="002464E4">
            <w:pPr>
              <w:numPr>
                <w:ilvl w:val="0"/>
                <w:numId w:val="64"/>
              </w:numPr>
              <w:tabs>
                <w:tab w:val="clear" w:pos="720"/>
              </w:tabs>
              <w:ind w:left="408"/>
              <w:jc w:val="both"/>
              <w:rPr>
                <w:rFonts w:cs="Calibri"/>
                <w:szCs w:val="22"/>
                <w:lang w:val="en-US"/>
              </w:rPr>
            </w:pPr>
            <w:r w:rsidRPr="00B765F8">
              <w:rPr>
                <w:rFonts w:cs="Calibri"/>
                <w:szCs w:val="22"/>
              </w:rPr>
              <w:t>Λεπτομερείς</w:t>
            </w:r>
            <w:r w:rsidRPr="00B765F8">
              <w:rPr>
                <w:rFonts w:cs="Calibri"/>
                <w:szCs w:val="22"/>
                <w:lang w:val="en-US"/>
              </w:rPr>
              <w:t xml:space="preserve"> </w:t>
            </w:r>
            <w:r w:rsidRPr="00B765F8">
              <w:rPr>
                <w:rFonts w:cs="Calibri"/>
                <w:szCs w:val="22"/>
              </w:rPr>
              <w:t>Λειτουργικές</w:t>
            </w:r>
            <w:r w:rsidRPr="00B765F8">
              <w:rPr>
                <w:rFonts w:cs="Calibri"/>
                <w:szCs w:val="22"/>
                <w:lang w:val="en-US"/>
              </w:rPr>
              <w:t xml:space="preserve"> </w:t>
            </w:r>
            <w:r w:rsidRPr="00B765F8">
              <w:rPr>
                <w:rFonts w:cs="Calibri"/>
                <w:szCs w:val="22"/>
              </w:rPr>
              <w:t>Προδιαγραφές</w:t>
            </w:r>
            <w:r w:rsidRPr="00B765F8">
              <w:rPr>
                <w:rFonts w:cs="Calibri"/>
                <w:szCs w:val="22"/>
                <w:lang w:val="en-US"/>
              </w:rPr>
              <w:t xml:space="preserve"> (Detailed Functional Specification </w:t>
            </w:r>
            <w:r w:rsidR="00410B1D">
              <w:rPr>
                <w:rFonts w:cs="Calibri"/>
                <w:szCs w:val="22"/>
                <w:lang w:val="en-US"/>
              </w:rPr>
              <w:t>–</w:t>
            </w:r>
            <w:r w:rsidRPr="00B765F8">
              <w:rPr>
                <w:rFonts w:cs="Calibri"/>
                <w:szCs w:val="22"/>
                <w:lang w:val="en-US"/>
              </w:rPr>
              <w:t xml:space="preserve"> DFS)</w:t>
            </w:r>
          </w:p>
          <w:p w14:paraId="46122750" w14:textId="77777777" w:rsidR="00F31B80" w:rsidRPr="00B765F8" w:rsidRDefault="00F31B80" w:rsidP="002464E4">
            <w:pPr>
              <w:numPr>
                <w:ilvl w:val="0"/>
                <w:numId w:val="64"/>
              </w:numPr>
              <w:tabs>
                <w:tab w:val="clear" w:pos="720"/>
              </w:tabs>
              <w:ind w:left="408"/>
              <w:jc w:val="both"/>
              <w:rPr>
                <w:rFonts w:cs="Calibri"/>
                <w:szCs w:val="22"/>
                <w:lang w:val="fr-FR"/>
              </w:rPr>
            </w:pPr>
            <w:r w:rsidRPr="00B765F8">
              <w:rPr>
                <w:rFonts w:cs="Calibri"/>
                <w:szCs w:val="22"/>
              </w:rPr>
              <w:t>Εκθέσεις</w:t>
            </w:r>
            <w:r w:rsidRPr="00B765F8">
              <w:rPr>
                <w:rFonts w:cs="Calibri"/>
                <w:szCs w:val="22"/>
                <w:lang w:val="fr-FR"/>
              </w:rPr>
              <w:t xml:space="preserve"> (study reports).</w:t>
            </w:r>
          </w:p>
          <w:p w14:paraId="417AF41D" w14:textId="77777777" w:rsidR="00F31B80" w:rsidRPr="00B765F8" w:rsidRDefault="00F31B80" w:rsidP="002464E4">
            <w:pPr>
              <w:numPr>
                <w:ilvl w:val="0"/>
                <w:numId w:val="64"/>
              </w:numPr>
              <w:tabs>
                <w:tab w:val="clear" w:pos="720"/>
              </w:tabs>
              <w:ind w:left="408"/>
              <w:jc w:val="both"/>
              <w:rPr>
                <w:rFonts w:cs="Calibri"/>
                <w:szCs w:val="22"/>
                <w:lang w:val="fr-FR"/>
              </w:rPr>
            </w:pPr>
            <w:r w:rsidRPr="00B765F8">
              <w:rPr>
                <w:rFonts w:cs="Calibri"/>
                <w:szCs w:val="22"/>
              </w:rPr>
              <w:t>Βιβλιογραφία</w:t>
            </w:r>
            <w:r w:rsidRPr="00B765F8">
              <w:rPr>
                <w:rFonts w:cs="Calibri"/>
                <w:szCs w:val="22"/>
                <w:lang w:val="fr-FR"/>
              </w:rPr>
              <w:t xml:space="preserve"> </w:t>
            </w:r>
            <w:r w:rsidRPr="00B765F8">
              <w:rPr>
                <w:rFonts w:cs="Calibri"/>
                <w:szCs w:val="22"/>
              </w:rPr>
              <w:t>εγκατάστασης</w:t>
            </w:r>
            <w:r w:rsidRPr="00B765F8">
              <w:rPr>
                <w:rFonts w:cs="Calibri"/>
                <w:szCs w:val="22"/>
                <w:lang w:val="fr-FR"/>
              </w:rPr>
              <w:t xml:space="preserve"> (installation documentation).</w:t>
            </w:r>
          </w:p>
          <w:p w14:paraId="24F3E463" w14:textId="77777777" w:rsidR="00F31B80" w:rsidRPr="00B765F8" w:rsidRDefault="00F31B80" w:rsidP="002464E4">
            <w:pPr>
              <w:numPr>
                <w:ilvl w:val="0"/>
                <w:numId w:val="64"/>
              </w:numPr>
              <w:tabs>
                <w:tab w:val="clear" w:pos="720"/>
              </w:tabs>
              <w:ind w:left="408"/>
              <w:jc w:val="both"/>
              <w:rPr>
                <w:rFonts w:cs="Calibri"/>
                <w:szCs w:val="22"/>
              </w:rPr>
            </w:pPr>
            <w:r w:rsidRPr="00B765F8">
              <w:rPr>
                <w:rFonts w:cs="Calibri"/>
                <w:szCs w:val="22"/>
              </w:rPr>
              <w:t>Έγγραφα επιθεώρησης και ελέγχων (inspection documentation). Προσωρινά και τελικά εγχειρίδια (εγχειρίδια συντήρησης, χρηστών, λειτουργιών).</w:t>
            </w:r>
          </w:p>
          <w:p w14:paraId="3B8D7A5D" w14:textId="77777777" w:rsidR="00F31B80" w:rsidRPr="00B765F8" w:rsidRDefault="00F31B80" w:rsidP="002464E4">
            <w:pPr>
              <w:numPr>
                <w:ilvl w:val="0"/>
                <w:numId w:val="64"/>
              </w:numPr>
              <w:tabs>
                <w:tab w:val="clear" w:pos="720"/>
              </w:tabs>
              <w:ind w:left="408"/>
              <w:jc w:val="both"/>
              <w:rPr>
                <w:rFonts w:cs="Calibri"/>
                <w:szCs w:val="22"/>
              </w:rPr>
            </w:pPr>
            <w:r w:rsidRPr="00B765F8">
              <w:rPr>
                <w:rFonts w:cs="Calibri"/>
                <w:szCs w:val="22"/>
              </w:rPr>
              <w:t>Εκπαιδευτικά εγχειρίδια.</w:t>
            </w:r>
          </w:p>
        </w:tc>
        <w:tc>
          <w:tcPr>
            <w:tcW w:w="1418" w:type="dxa"/>
            <w:vAlign w:val="center"/>
          </w:tcPr>
          <w:p w14:paraId="3D9C17CE" w14:textId="77777777" w:rsidR="00F31B80" w:rsidRPr="002A3F91" w:rsidRDefault="00F31B80" w:rsidP="00F31B80">
            <w:pPr>
              <w:jc w:val="center"/>
              <w:rPr>
                <w:szCs w:val="22"/>
              </w:rPr>
            </w:pPr>
            <w:r>
              <w:rPr>
                <w:szCs w:val="22"/>
              </w:rPr>
              <w:t>ΝΑΙ</w:t>
            </w:r>
          </w:p>
        </w:tc>
        <w:tc>
          <w:tcPr>
            <w:tcW w:w="1276" w:type="dxa"/>
          </w:tcPr>
          <w:p w14:paraId="284A0165" w14:textId="77777777" w:rsidR="00F31B80" w:rsidRPr="002A3F91" w:rsidRDefault="00F31B80" w:rsidP="00F31B80">
            <w:pPr>
              <w:jc w:val="center"/>
              <w:rPr>
                <w:szCs w:val="22"/>
              </w:rPr>
            </w:pPr>
          </w:p>
        </w:tc>
        <w:tc>
          <w:tcPr>
            <w:tcW w:w="1559" w:type="dxa"/>
          </w:tcPr>
          <w:p w14:paraId="3A244513" w14:textId="77777777" w:rsidR="00F31B80" w:rsidRPr="002A3F91" w:rsidRDefault="00F31B80" w:rsidP="00F31B80">
            <w:pPr>
              <w:jc w:val="center"/>
              <w:rPr>
                <w:szCs w:val="22"/>
              </w:rPr>
            </w:pPr>
          </w:p>
        </w:tc>
      </w:tr>
      <w:tr w:rsidR="00F31B80" w:rsidRPr="00B765F8" w14:paraId="3C106465" w14:textId="77777777" w:rsidTr="00F31B80">
        <w:tc>
          <w:tcPr>
            <w:tcW w:w="9759" w:type="dxa"/>
          </w:tcPr>
          <w:p w14:paraId="2DD95481" w14:textId="77777777" w:rsidR="00F31B80" w:rsidRPr="00FF2BCF" w:rsidRDefault="00F31B80" w:rsidP="00F31B80">
            <w:bookmarkStart w:id="3075" w:name="_Toc264460951"/>
            <w:bookmarkStart w:id="3076" w:name="_Toc264469054"/>
            <w:bookmarkStart w:id="3077" w:name="_Toc264529161"/>
            <w:bookmarkStart w:id="3078" w:name="_Toc478632763"/>
            <w:bookmarkStart w:id="3079" w:name="_Toc478633140"/>
            <w:bookmarkStart w:id="3080" w:name="_Toc478633531"/>
            <w:bookmarkStart w:id="3081" w:name="_Toc478634344"/>
            <w:r w:rsidRPr="00FF2BCF">
              <w:t>ΟΛΥ_</w:t>
            </w:r>
            <w:r w:rsidRPr="00FF2BCF">
              <w:rPr>
                <w:lang w:val="en-US"/>
              </w:rPr>
              <w:t>63</w:t>
            </w:r>
            <w:r w:rsidRPr="00FF2BCF">
              <w:t>0</w:t>
            </w:r>
          </w:p>
          <w:p w14:paraId="058BB3E8" w14:textId="77777777" w:rsidR="00F31B80" w:rsidRPr="00A759DD" w:rsidRDefault="00F31B80" w:rsidP="00F31B80">
            <w:pPr>
              <w:pStyle w:val="3"/>
              <w:rPr>
                <w:rFonts w:cs="Calibri"/>
              </w:rPr>
            </w:pPr>
            <w:bookmarkStart w:id="3082" w:name="_Toc107263409"/>
            <w:r w:rsidRPr="00A759DD">
              <w:rPr>
                <w:rFonts w:cs="Calibri"/>
              </w:rPr>
              <w:t>11.9.5  Εκθέσεις – Μελέτες (Study reports)</w:t>
            </w:r>
            <w:bookmarkEnd w:id="3075"/>
            <w:bookmarkEnd w:id="3076"/>
            <w:bookmarkEnd w:id="3077"/>
            <w:bookmarkEnd w:id="3078"/>
            <w:bookmarkEnd w:id="3079"/>
            <w:bookmarkEnd w:id="3080"/>
            <w:bookmarkEnd w:id="3081"/>
            <w:bookmarkEnd w:id="3082"/>
          </w:p>
          <w:p w14:paraId="5B8172FE" w14:textId="77777777" w:rsidR="00F31B80" w:rsidRPr="00B765F8" w:rsidRDefault="00F31B80" w:rsidP="002464E4">
            <w:pPr>
              <w:numPr>
                <w:ilvl w:val="0"/>
                <w:numId w:val="63"/>
              </w:numPr>
              <w:tabs>
                <w:tab w:val="clear" w:pos="720"/>
              </w:tabs>
              <w:ind w:left="408"/>
              <w:jc w:val="both"/>
              <w:rPr>
                <w:rFonts w:cs="Calibri"/>
                <w:i/>
                <w:szCs w:val="22"/>
              </w:rPr>
            </w:pPr>
            <w:r w:rsidRPr="00B765F8">
              <w:rPr>
                <w:rFonts w:cs="Calibri"/>
                <w:b/>
                <w:szCs w:val="22"/>
              </w:rPr>
              <w:t xml:space="preserve">Μελέτη σχεδίασης συστημάτων (system design study), </w:t>
            </w:r>
            <w:r w:rsidRPr="00B765F8">
              <w:rPr>
                <w:rFonts w:cs="Calibri"/>
                <w:szCs w:val="22"/>
              </w:rPr>
              <w:t xml:space="preserve">περιλαμβάνει πλήρη περιγραφή των συστημάτων και όλων των σχετικών διασυνδέσεων. </w:t>
            </w:r>
          </w:p>
          <w:p w14:paraId="10255E75" w14:textId="77777777" w:rsidR="00F31B80" w:rsidRPr="00B765F8" w:rsidRDefault="00F31B80" w:rsidP="002464E4">
            <w:pPr>
              <w:numPr>
                <w:ilvl w:val="0"/>
                <w:numId w:val="63"/>
              </w:numPr>
              <w:tabs>
                <w:tab w:val="clear" w:pos="720"/>
              </w:tabs>
              <w:ind w:left="408"/>
              <w:jc w:val="both"/>
              <w:rPr>
                <w:rFonts w:cs="Calibri"/>
                <w:i/>
                <w:szCs w:val="22"/>
              </w:rPr>
            </w:pPr>
            <w:r w:rsidRPr="00B765F8">
              <w:rPr>
                <w:rFonts w:cs="Calibri"/>
                <w:b/>
                <w:szCs w:val="22"/>
              </w:rPr>
              <w:t>Έκθεση Έρευνας Τοποθεσίας Εγκατάστασης (site survey report),</w:t>
            </w:r>
            <w:r w:rsidRPr="00B765F8">
              <w:rPr>
                <w:rFonts w:cs="Calibri"/>
                <w:szCs w:val="22"/>
              </w:rPr>
              <w:t xml:space="preserve"> αναλύει τις επιδόσεις του συστήματος. Ειδική μέριμνα πρέπει να ληφθεί όσο αφορά την επίδραση του παρακείμενου ηλεκτρονικού εξοπλισμού.</w:t>
            </w:r>
          </w:p>
          <w:p w14:paraId="04A55C5D" w14:textId="77777777" w:rsidR="00F31B80" w:rsidRPr="00B765F8" w:rsidRDefault="00F31B80" w:rsidP="002464E4">
            <w:pPr>
              <w:numPr>
                <w:ilvl w:val="0"/>
                <w:numId w:val="63"/>
              </w:numPr>
              <w:tabs>
                <w:tab w:val="clear" w:pos="720"/>
              </w:tabs>
              <w:ind w:left="408"/>
              <w:jc w:val="both"/>
              <w:rPr>
                <w:rFonts w:cs="Calibri"/>
                <w:b/>
                <w:szCs w:val="22"/>
              </w:rPr>
            </w:pPr>
            <w:r w:rsidRPr="00B765F8">
              <w:rPr>
                <w:rFonts w:cs="Calibri"/>
                <w:b/>
                <w:szCs w:val="22"/>
              </w:rPr>
              <w:t>Μελέτη Απόδοσης (</w:t>
            </w:r>
            <w:r w:rsidRPr="00B765F8">
              <w:rPr>
                <w:rFonts w:cs="Calibri"/>
                <w:b/>
                <w:szCs w:val="22"/>
                <w:lang w:val="en-US"/>
              </w:rPr>
              <w:t>performance</w:t>
            </w:r>
            <w:r w:rsidRPr="00B765F8">
              <w:rPr>
                <w:rFonts w:cs="Calibri"/>
                <w:b/>
                <w:szCs w:val="22"/>
              </w:rPr>
              <w:t xml:space="preserve"> </w:t>
            </w:r>
            <w:r w:rsidRPr="00B765F8">
              <w:rPr>
                <w:rFonts w:cs="Calibri"/>
                <w:b/>
                <w:szCs w:val="22"/>
                <w:lang w:val="en-US"/>
              </w:rPr>
              <w:t>study</w:t>
            </w:r>
            <w:r w:rsidRPr="00B765F8">
              <w:rPr>
                <w:rFonts w:cs="Calibri"/>
                <w:b/>
                <w:szCs w:val="22"/>
              </w:rPr>
              <w:t xml:space="preserve">), </w:t>
            </w:r>
            <w:r w:rsidRPr="00B765F8">
              <w:rPr>
                <w:rFonts w:cs="Calibri"/>
                <w:szCs w:val="22"/>
              </w:rPr>
              <w:t xml:space="preserve"> λαμβάνει  υπόψη της όλους τους παράγοντες θέσης, τις ρυθμιζόμενες παραμέτρους του εξοπλισμού και όποιους άλλους σχετικούς παράγοντες προκειμένου να προβλεφθεί η απόδοση που μπορεί να αναμένεται από τα διάφορα συστήματα. Αυτή η προβλεπόμενη απόδοση θα συγκριθεί με την μετρούμενη  απόδοση κατά την παραλαβή στις θέσεις εγκατάστασης.</w:t>
            </w:r>
          </w:p>
          <w:p w14:paraId="56D5158E" w14:textId="77777777" w:rsidR="00F31B80" w:rsidRPr="00B765F8" w:rsidRDefault="00F31B80" w:rsidP="002464E4">
            <w:pPr>
              <w:numPr>
                <w:ilvl w:val="0"/>
                <w:numId w:val="63"/>
              </w:numPr>
              <w:tabs>
                <w:tab w:val="clear" w:pos="720"/>
              </w:tabs>
              <w:ind w:left="408"/>
              <w:jc w:val="both"/>
              <w:rPr>
                <w:rFonts w:cs="Calibri"/>
                <w:b/>
                <w:i/>
                <w:szCs w:val="22"/>
              </w:rPr>
            </w:pPr>
            <w:r w:rsidRPr="00B765F8">
              <w:rPr>
                <w:rFonts w:cs="Calibri"/>
                <w:b/>
                <w:szCs w:val="22"/>
              </w:rPr>
              <w:lastRenderedPageBreak/>
              <w:t>Μελέτη αξιοπιστίας (</w:t>
            </w:r>
            <w:r w:rsidRPr="00B765F8">
              <w:rPr>
                <w:rFonts w:cs="Calibri"/>
                <w:b/>
                <w:szCs w:val="22"/>
                <w:lang w:val="en-US"/>
              </w:rPr>
              <w:t>reliability</w:t>
            </w:r>
            <w:r w:rsidRPr="00B765F8">
              <w:rPr>
                <w:rFonts w:cs="Calibri"/>
                <w:b/>
                <w:szCs w:val="22"/>
              </w:rPr>
              <w:t xml:space="preserve"> </w:t>
            </w:r>
            <w:r w:rsidRPr="00B765F8">
              <w:rPr>
                <w:rFonts w:cs="Calibri"/>
                <w:b/>
                <w:szCs w:val="22"/>
                <w:lang w:val="en-US"/>
              </w:rPr>
              <w:t>study</w:t>
            </w:r>
            <w:r w:rsidRPr="00B765F8">
              <w:rPr>
                <w:rFonts w:cs="Calibri"/>
                <w:b/>
                <w:szCs w:val="22"/>
              </w:rPr>
              <w:t xml:space="preserve">), </w:t>
            </w:r>
            <w:r w:rsidRPr="00B765F8">
              <w:rPr>
                <w:rFonts w:cs="Calibri"/>
                <w:bCs/>
                <w:szCs w:val="22"/>
              </w:rPr>
              <w:t>λαμβάνει υπόψη της</w:t>
            </w:r>
            <w:r w:rsidRPr="00B765F8">
              <w:rPr>
                <w:rFonts w:cs="Calibri"/>
                <w:b/>
                <w:szCs w:val="22"/>
              </w:rPr>
              <w:t xml:space="preserve"> </w:t>
            </w:r>
            <w:r w:rsidRPr="00B765F8">
              <w:rPr>
                <w:rFonts w:cs="Calibri"/>
                <w:szCs w:val="22"/>
              </w:rPr>
              <w:t>όλες τις απαραίτητες πληροφορίες για να αποδείξει ότι η διαθεσιμότητα του συστήματος και ο εξοπλισμός ανταποκρίνονται, ή υπερέχουν, των απαιτήσεων.</w:t>
            </w:r>
          </w:p>
        </w:tc>
        <w:tc>
          <w:tcPr>
            <w:tcW w:w="1418" w:type="dxa"/>
            <w:vAlign w:val="center"/>
          </w:tcPr>
          <w:p w14:paraId="47A8C426" w14:textId="77777777" w:rsidR="00F31B80" w:rsidRPr="002A3F91" w:rsidRDefault="00F31B80" w:rsidP="00F31B80">
            <w:pPr>
              <w:jc w:val="center"/>
              <w:rPr>
                <w:szCs w:val="22"/>
              </w:rPr>
            </w:pPr>
            <w:r>
              <w:rPr>
                <w:szCs w:val="22"/>
              </w:rPr>
              <w:lastRenderedPageBreak/>
              <w:t>ΝΑΙ</w:t>
            </w:r>
          </w:p>
        </w:tc>
        <w:tc>
          <w:tcPr>
            <w:tcW w:w="1276" w:type="dxa"/>
          </w:tcPr>
          <w:p w14:paraId="3079BE4C" w14:textId="77777777" w:rsidR="00F31B80" w:rsidRPr="002A3F91" w:rsidRDefault="00F31B80" w:rsidP="00F31B80">
            <w:pPr>
              <w:jc w:val="center"/>
              <w:rPr>
                <w:szCs w:val="22"/>
              </w:rPr>
            </w:pPr>
          </w:p>
        </w:tc>
        <w:tc>
          <w:tcPr>
            <w:tcW w:w="1559" w:type="dxa"/>
          </w:tcPr>
          <w:p w14:paraId="498630F1" w14:textId="77777777" w:rsidR="00F31B80" w:rsidRPr="002A3F91" w:rsidRDefault="00F31B80" w:rsidP="00F31B80">
            <w:pPr>
              <w:jc w:val="center"/>
              <w:rPr>
                <w:szCs w:val="22"/>
              </w:rPr>
            </w:pPr>
          </w:p>
        </w:tc>
      </w:tr>
      <w:tr w:rsidR="00F31B80" w:rsidRPr="00B765F8" w14:paraId="50DBB69B" w14:textId="77777777" w:rsidTr="00F31B80">
        <w:tc>
          <w:tcPr>
            <w:tcW w:w="9759" w:type="dxa"/>
          </w:tcPr>
          <w:p w14:paraId="5BE83E2C" w14:textId="77777777" w:rsidR="00F31B80" w:rsidRPr="00FF2BCF" w:rsidRDefault="00F31B80" w:rsidP="00F31B80">
            <w:bookmarkStart w:id="3083" w:name="_Toc264460952"/>
            <w:bookmarkStart w:id="3084" w:name="_Toc264469055"/>
            <w:bookmarkStart w:id="3085" w:name="_Toc264529162"/>
            <w:bookmarkStart w:id="3086" w:name="_Toc478632764"/>
            <w:bookmarkStart w:id="3087" w:name="_Toc478633141"/>
            <w:bookmarkStart w:id="3088" w:name="_Toc478633532"/>
            <w:bookmarkStart w:id="3089" w:name="_Toc478634345"/>
            <w:bookmarkStart w:id="3090" w:name="_Toc1786966"/>
            <w:bookmarkStart w:id="3091" w:name="_Toc1787585"/>
            <w:r w:rsidRPr="00FF2BCF">
              <w:t>ΟΛΥ_640</w:t>
            </w:r>
          </w:p>
          <w:p w14:paraId="77A602C3" w14:textId="77777777" w:rsidR="00F31B80" w:rsidRPr="00A759DD" w:rsidRDefault="00F31B80" w:rsidP="00F31B80">
            <w:pPr>
              <w:pStyle w:val="3"/>
              <w:rPr>
                <w:rFonts w:cs="Calibri"/>
                <w:lang w:val="el-GR"/>
              </w:rPr>
            </w:pPr>
            <w:bookmarkStart w:id="3092" w:name="_Toc107263410"/>
            <w:r w:rsidRPr="00A759DD">
              <w:rPr>
                <w:rFonts w:cs="Calibri"/>
                <w:lang w:val="el-GR"/>
              </w:rPr>
              <w:t>11.9.6 Βιβλιογραφία Εγκατάστασης</w:t>
            </w:r>
            <w:bookmarkEnd w:id="3083"/>
            <w:bookmarkEnd w:id="3084"/>
            <w:bookmarkEnd w:id="3085"/>
            <w:bookmarkEnd w:id="3086"/>
            <w:bookmarkEnd w:id="3087"/>
            <w:bookmarkEnd w:id="3088"/>
            <w:bookmarkEnd w:id="3089"/>
            <w:bookmarkEnd w:id="3092"/>
          </w:p>
          <w:bookmarkEnd w:id="3090"/>
          <w:bookmarkEnd w:id="3091"/>
          <w:p w14:paraId="36C4D872" w14:textId="77777777" w:rsidR="00F31B80" w:rsidRPr="00B765F8" w:rsidRDefault="00F31B80" w:rsidP="00F31B80">
            <w:pPr>
              <w:pStyle w:val="Paragraph"/>
              <w:numPr>
                <w:ilvl w:val="12"/>
                <w:numId w:val="0"/>
              </w:numPr>
              <w:spacing w:before="0"/>
              <w:rPr>
                <w:rFonts w:ascii="Calibri" w:hAnsi="Calibri" w:cs="Calibri"/>
                <w:szCs w:val="22"/>
              </w:rPr>
            </w:pPr>
            <w:r w:rsidRPr="00B765F8">
              <w:rPr>
                <w:rFonts w:ascii="Calibri" w:hAnsi="Calibri" w:cs="Calibri"/>
                <w:szCs w:val="22"/>
              </w:rPr>
              <w:t xml:space="preserve">Περιλαμβάνει όλες τις σχετικές πληροφορίες και τα σχέδια που αφορούν την εγκατάσταση του εξοπλισμού. Πρέπει να  παρασχεθούν διαγράμματα για τις καλωδιώσεις, τα δίκτυα, τις διασυνδέσεις, καθώς και πληροφορίες που αφορούν την αποσυσκευασία, τροφοδοσία, στατικές μελέτες ,κατόψεις κτλ. Πρέπει να εξηγούνται αναλυτικά ειδικές περιβαλλοντικές προϋποθέσεις. </w:t>
            </w:r>
          </w:p>
          <w:p w14:paraId="38B04C94" w14:textId="77777777" w:rsidR="00F31B80" w:rsidRPr="00B765F8" w:rsidRDefault="00F31B80" w:rsidP="00F31B80">
            <w:pPr>
              <w:pStyle w:val="Paragraph"/>
              <w:tabs>
                <w:tab w:val="left" w:pos="884"/>
              </w:tabs>
              <w:spacing w:before="0"/>
              <w:rPr>
                <w:rFonts w:ascii="Calibri" w:hAnsi="Calibri" w:cs="Calibri"/>
                <w:b/>
                <w:szCs w:val="22"/>
              </w:rPr>
            </w:pPr>
            <w:r w:rsidRPr="00B765F8">
              <w:rPr>
                <w:rFonts w:ascii="Calibri" w:hAnsi="Calibri" w:cs="Calibri"/>
                <w:b/>
                <w:szCs w:val="22"/>
              </w:rPr>
              <w:t>Οι απαιτήσεις σε σχέδια είναι:</w:t>
            </w:r>
          </w:p>
          <w:p w14:paraId="5E76A853" w14:textId="77777777" w:rsidR="00F31B80" w:rsidRPr="00B765F8" w:rsidRDefault="00F31B80" w:rsidP="002464E4">
            <w:pPr>
              <w:pStyle w:val="numb1"/>
              <w:numPr>
                <w:ilvl w:val="0"/>
                <w:numId w:val="62"/>
              </w:numPr>
              <w:tabs>
                <w:tab w:val="clear" w:pos="720"/>
              </w:tabs>
              <w:spacing w:before="0" w:line="240" w:lineRule="auto"/>
              <w:ind w:left="408" w:right="0"/>
              <w:rPr>
                <w:rFonts w:ascii="Calibri" w:hAnsi="Calibri" w:cs="Calibri"/>
                <w:b/>
                <w:szCs w:val="22"/>
                <w:lang w:val="el-GR"/>
              </w:rPr>
            </w:pPr>
            <w:r w:rsidRPr="00B765F8">
              <w:rPr>
                <w:rFonts w:ascii="Calibri" w:hAnsi="Calibri" w:cs="Calibri"/>
                <w:b/>
                <w:szCs w:val="22"/>
                <w:lang w:val="el-GR"/>
              </w:rPr>
              <w:t xml:space="preserve">Προσωρινά σχεδιαγράμματα: </w:t>
            </w:r>
            <w:r w:rsidRPr="00B765F8">
              <w:rPr>
                <w:rFonts w:ascii="Calibri" w:hAnsi="Calibri" w:cs="Calibri"/>
                <w:szCs w:val="22"/>
                <w:lang w:val="el-GR"/>
              </w:rPr>
              <w:t xml:space="preserve">Αυτά τα σχέδια καλύπτουν σχέδια κατόψεων εξοπλισμού, την διασύνδεση μεταξύ των διαφόρων στοιχείων και τις συνδέσεις προς τους πίνακες διανομής. </w:t>
            </w:r>
          </w:p>
          <w:p w14:paraId="09245AD6" w14:textId="77777777" w:rsidR="00F31B80" w:rsidRPr="00B765F8" w:rsidRDefault="00F31B80" w:rsidP="002464E4">
            <w:pPr>
              <w:numPr>
                <w:ilvl w:val="0"/>
                <w:numId w:val="62"/>
              </w:numPr>
              <w:tabs>
                <w:tab w:val="clear" w:pos="720"/>
              </w:tabs>
              <w:ind w:left="408"/>
              <w:jc w:val="both"/>
              <w:rPr>
                <w:rFonts w:cs="Calibri"/>
                <w:i/>
                <w:szCs w:val="22"/>
              </w:rPr>
            </w:pPr>
            <w:r w:rsidRPr="00B765F8">
              <w:rPr>
                <w:rFonts w:cs="Calibri"/>
                <w:b/>
                <w:szCs w:val="22"/>
              </w:rPr>
              <w:t>Τελικά σχεδιαγράμματα</w:t>
            </w:r>
            <w:r w:rsidRPr="00B765F8">
              <w:rPr>
                <w:rFonts w:cs="Calibri"/>
                <w:szCs w:val="22"/>
              </w:rPr>
              <w:t xml:space="preserve">: Αυτά θα περιλαμβάνουν τα σχέδια εγκατάστασης του εξοπλισμού, τα διαγράμματα καλωδίωσης καθώς και πλήρη ονοματολογία καλωδίωσης. </w:t>
            </w:r>
          </w:p>
        </w:tc>
        <w:tc>
          <w:tcPr>
            <w:tcW w:w="1418" w:type="dxa"/>
            <w:vAlign w:val="center"/>
          </w:tcPr>
          <w:p w14:paraId="52BD7FAF" w14:textId="77777777" w:rsidR="00F31B80" w:rsidRPr="002A3F91" w:rsidRDefault="00F31B80" w:rsidP="00F31B80">
            <w:pPr>
              <w:jc w:val="center"/>
              <w:rPr>
                <w:szCs w:val="22"/>
              </w:rPr>
            </w:pPr>
            <w:r>
              <w:rPr>
                <w:szCs w:val="22"/>
              </w:rPr>
              <w:t>ΝΑΙ</w:t>
            </w:r>
          </w:p>
        </w:tc>
        <w:tc>
          <w:tcPr>
            <w:tcW w:w="1276" w:type="dxa"/>
          </w:tcPr>
          <w:p w14:paraId="4AD84267" w14:textId="77777777" w:rsidR="00F31B80" w:rsidRPr="002A3F91" w:rsidRDefault="00F31B80" w:rsidP="00F31B80">
            <w:pPr>
              <w:jc w:val="center"/>
              <w:rPr>
                <w:szCs w:val="22"/>
              </w:rPr>
            </w:pPr>
          </w:p>
        </w:tc>
        <w:tc>
          <w:tcPr>
            <w:tcW w:w="1559" w:type="dxa"/>
          </w:tcPr>
          <w:p w14:paraId="65783D7C" w14:textId="77777777" w:rsidR="00F31B80" w:rsidRPr="002A3F91" w:rsidRDefault="00F31B80" w:rsidP="00F31B80">
            <w:pPr>
              <w:jc w:val="center"/>
              <w:rPr>
                <w:szCs w:val="22"/>
              </w:rPr>
            </w:pPr>
          </w:p>
        </w:tc>
      </w:tr>
      <w:tr w:rsidR="00F31B80" w:rsidRPr="00B765F8" w14:paraId="3097946D" w14:textId="77777777" w:rsidTr="00F31B80">
        <w:tc>
          <w:tcPr>
            <w:tcW w:w="9759" w:type="dxa"/>
          </w:tcPr>
          <w:p w14:paraId="17F93C1E" w14:textId="77777777" w:rsidR="00F31B80" w:rsidRPr="00FF2BCF" w:rsidRDefault="00F31B80" w:rsidP="00F31B80">
            <w:bookmarkStart w:id="3093" w:name="_Toc341783410"/>
            <w:bookmarkStart w:id="3094" w:name="_Toc357067437"/>
            <w:bookmarkStart w:id="3095" w:name="_Toc357068790"/>
            <w:bookmarkStart w:id="3096" w:name="_Toc357069031"/>
            <w:bookmarkStart w:id="3097" w:name="_Toc357923109"/>
            <w:bookmarkStart w:id="3098" w:name="_Toc357926255"/>
            <w:bookmarkStart w:id="3099" w:name="_Toc357929246"/>
            <w:bookmarkStart w:id="3100" w:name="_Toc358615928"/>
            <w:bookmarkStart w:id="3101" w:name="_Toc359753202"/>
            <w:bookmarkStart w:id="3102" w:name="_Toc360439727"/>
            <w:bookmarkStart w:id="3103" w:name="_Toc361040242"/>
            <w:bookmarkStart w:id="3104" w:name="_Toc362835195"/>
            <w:bookmarkStart w:id="3105" w:name="_Toc362835577"/>
            <w:bookmarkStart w:id="3106" w:name="_Toc363357417"/>
            <w:bookmarkStart w:id="3107" w:name="_Toc385762802"/>
            <w:bookmarkStart w:id="3108" w:name="_Toc386158780"/>
            <w:bookmarkStart w:id="3109" w:name="_Toc388846465"/>
            <w:bookmarkStart w:id="3110" w:name="_Toc388926564"/>
            <w:bookmarkStart w:id="3111" w:name="_Toc398105816"/>
            <w:bookmarkStart w:id="3112" w:name="_Toc398106098"/>
            <w:bookmarkStart w:id="3113" w:name="_Toc398631497"/>
            <w:bookmarkStart w:id="3114" w:name="_Toc402941069"/>
            <w:bookmarkStart w:id="3115" w:name="_Toc403440734"/>
            <w:bookmarkStart w:id="3116" w:name="_Toc408126979"/>
            <w:bookmarkStart w:id="3117" w:name="_Toc1786972"/>
            <w:bookmarkStart w:id="3118" w:name="_Toc1787591"/>
            <w:bookmarkStart w:id="3119" w:name="_Toc264460953"/>
            <w:bookmarkStart w:id="3120" w:name="_Toc264469056"/>
            <w:bookmarkStart w:id="3121" w:name="_Toc264529163"/>
            <w:bookmarkStart w:id="3122" w:name="_Toc478632765"/>
            <w:bookmarkStart w:id="3123" w:name="_Toc478633142"/>
            <w:bookmarkStart w:id="3124" w:name="_Toc478633533"/>
            <w:bookmarkStart w:id="3125" w:name="_Toc478634346"/>
            <w:r w:rsidRPr="00FF2BCF">
              <w:t>ΟΛΥ_650</w:t>
            </w:r>
          </w:p>
          <w:p w14:paraId="4F83FC47" w14:textId="77777777" w:rsidR="00F31B80" w:rsidRPr="00A759DD" w:rsidRDefault="00F31B80" w:rsidP="00F31B80">
            <w:pPr>
              <w:pStyle w:val="3"/>
              <w:rPr>
                <w:rFonts w:cs="Calibri"/>
                <w:lang w:val="el-GR"/>
              </w:rPr>
            </w:pPr>
            <w:bookmarkStart w:id="3126" w:name="_Toc107263411"/>
            <w:r w:rsidRPr="00A759DD">
              <w:rPr>
                <w:rFonts w:cs="Calibri"/>
                <w:lang w:val="el-GR"/>
              </w:rPr>
              <w:t>11.9.7 Τεχνικά Εγχειρίδια</w:t>
            </w:r>
            <w:bookmarkStart w:id="3127" w:name="_Toc357067438"/>
            <w:bookmarkStart w:id="3128" w:name="_Toc357068791"/>
            <w:bookmarkStart w:id="3129" w:name="_Toc357069032"/>
            <w:bookmarkStart w:id="3130" w:name="_Toc357923110"/>
            <w:bookmarkStart w:id="3131" w:name="_Toc357926256"/>
            <w:bookmarkStart w:id="3132" w:name="_Toc357929247"/>
            <w:bookmarkStart w:id="3133" w:name="_Toc358615929"/>
            <w:bookmarkStart w:id="3134" w:name="_Toc359753203"/>
            <w:bookmarkStart w:id="3135" w:name="_Toc360439728"/>
            <w:bookmarkStart w:id="3136" w:name="_Toc361040243"/>
            <w:bookmarkStart w:id="3137" w:name="_Toc362835196"/>
            <w:bookmarkStart w:id="3138" w:name="_Toc362835578"/>
            <w:bookmarkStart w:id="3139" w:name="_Toc363357418"/>
            <w:bookmarkStart w:id="3140" w:name="_Toc386158781"/>
            <w:bookmarkStart w:id="3141" w:name="_Toc388846466"/>
            <w:bookmarkStart w:id="3142" w:name="_Toc388926565"/>
            <w:bookmarkStart w:id="3143" w:name="_Toc398105817"/>
            <w:bookmarkStart w:id="3144" w:name="_Toc398106099"/>
            <w:bookmarkStart w:id="3145" w:name="_Toc398631498"/>
            <w:bookmarkStart w:id="3146" w:name="_Toc402941070"/>
            <w:bookmarkStart w:id="3147" w:name="_Toc403440735"/>
            <w:bookmarkStart w:id="3148" w:name="_Toc408126980"/>
            <w:bookmarkStart w:id="3149" w:name="_Toc1786973"/>
            <w:bookmarkStart w:id="3150" w:name="_Toc17875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sidRPr="00A759DD">
              <w:rPr>
                <w:rFonts w:cs="Calibri"/>
                <w:lang w:val="el-GR"/>
              </w:rPr>
              <w:t xml:space="preserve"> </w:t>
            </w:r>
          </w:p>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14:paraId="1571FE2C" w14:textId="77777777" w:rsidR="00F31B80" w:rsidRPr="00B765F8" w:rsidRDefault="00F31B80" w:rsidP="00F31B80">
            <w:pPr>
              <w:jc w:val="both"/>
              <w:rPr>
                <w:rFonts w:cs="Calibri"/>
                <w:szCs w:val="22"/>
              </w:rPr>
            </w:pPr>
            <w:r w:rsidRPr="00B765F8">
              <w:rPr>
                <w:rFonts w:cs="Calibri"/>
                <w:szCs w:val="22"/>
              </w:rPr>
              <w:t xml:space="preserve">Τα τεχνικά εγχειρίδια </w:t>
            </w:r>
            <w:r w:rsidRPr="00B765F8">
              <w:rPr>
                <w:rFonts w:cs="Calibri"/>
                <w:b/>
                <w:szCs w:val="22"/>
              </w:rPr>
              <w:t>πρέπει να :</w:t>
            </w:r>
          </w:p>
          <w:p w14:paraId="5130914F" w14:textId="77777777" w:rsidR="00F31B80" w:rsidRPr="00B765F8" w:rsidRDefault="00F31B80" w:rsidP="002464E4">
            <w:pPr>
              <w:numPr>
                <w:ilvl w:val="0"/>
                <w:numId w:val="61"/>
              </w:numPr>
              <w:tabs>
                <w:tab w:val="clear" w:pos="720"/>
              </w:tabs>
              <w:ind w:left="408"/>
              <w:jc w:val="both"/>
              <w:rPr>
                <w:rFonts w:cs="Calibri"/>
                <w:b/>
                <w:szCs w:val="22"/>
              </w:rPr>
            </w:pPr>
            <w:r w:rsidRPr="00B765F8">
              <w:rPr>
                <w:rFonts w:cs="Calibri"/>
                <w:szCs w:val="22"/>
              </w:rPr>
              <w:t>περιέχουν εμπεριστατωμένη εισαγωγή για το τεχνικό μέρος,</w:t>
            </w:r>
          </w:p>
          <w:p w14:paraId="4F436DCC" w14:textId="77777777" w:rsidR="00F31B80" w:rsidRPr="00B765F8" w:rsidRDefault="00F31B80" w:rsidP="002464E4">
            <w:pPr>
              <w:numPr>
                <w:ilvl w:val="0"/>
                <w:numId w:val="61"/>
              </w:numPr>
              <w:tabs>
                <w:tab w:val="clear" w:pos="720"/>
              </w:tabs>
              <w:ind w:left="408"/>
              <w:jc w:val="both"/>
              <w:rPr>
                <w:rFonts w:cs="Calibri"/>
                <w:b/>
                <w:szCs w:val="22"/>
              </w:rPr>
            </w:pPr>
            <w:r w:rsidRPr="00B765F8">
              <w:rPr>
                <w:rFonts w:cs="Calibri"/>
                <w:szCs w:val="22"/>
              </w:rPr>
              <w:t xml:space="preserve">περιγράφουν τον εξοπλισμό και τις υπηρεσίες που εξασφαλίζονται από αυτή τη σύμβαση. Βασιζόμενα στη μελέτη σχεδίασης η περιγραφή του συστήματος πρέπει να  περιλαμβάνει τις γενικές αρχές αυτού. </w:t>
            </w:r>
          </w:p>
          <w:p w14:paraId="68D80CBD" w14:textId="77777777" w:rsidR="00F31B80" w:rsidRPr="00B765F8" w:rsidRDefault="00F31B80" w:rsidP="002464E4">
            <w:pPr>
              <w:numPr>
                <w:ilvl w:val="0"/>
                <w:numId w:val="61"/>
              </w:numPr>
              <w:tabs>
                <w:tab w:val="clear" w:pos="720"/>
              </w:tabs>
              <w:ind w:left="408"/>
              <w:jc w:val="both"/>
              <w:rPr>
                <w:rFonts w:cs="Calibri"/>
                <w:b/>
                <w:szCs w:val="22"/>
              </w:rPr>
            </w:pPr>
            <w:r w:rsidRPr="00B765F8">
              <w:rPr>
                <w:rFonts w:cs="Calibri"/>
                <w:szCs w:val="22"/>
              </w:rPr>
              <w:t>περιλαμβάνουν όλες τις διαδικασίες χρήσης, τα είδη των χειρισμών π.χ. περιγραφή ενεργειών του χειριστή, έλεγχο των λειτουργιών, απόδοση, λειτουργική περιγραφή, σκοποί χρήσης, συσκευές ελέγχου και οδηγίες χρήσης.</w:t>
            </w:r>
          </w:p>
          <w:p w14:paraId="436DA280" w14:textId="77777777" w:rsidR="00F31B80" w:rsidRPr="00B765F8" w:rsidRDefault="00F31B80" w:rsidP="002464E4">
            <w:pPr>
              <w:numPr>
                <w:ilvl w:val="0"/>
                <w:numId w:val="61"/>
              </w:numPr>
              <w:tabs>
                <w:tab w:val="clear" w:pos="720"/>
              </w:tabs>
              <w:ind w:left="408"/>
              <w:jc w:val="both"/>
              <w:rPr>
                <w:rFonts w:cs="Calibri"/>
                <w:szCs w:val="22"/>
              </w:rPr>
            </w:pPr>
            <w:r w:rsidRPr="00B765F8">
              <w:rPr>
                <w:rFonts w:cs="Calibri"/>
                <w:szCs w:val="22"/>
              </w:rPr>
              <w:t xml:space="preserve">περιγράφουν την κατασκευή και τη χρήση του εξοπλισμού, καθώς επίσης και  την αλληλεπίδραση υλισμικού και λογισμικού. </w:t>
            </w:r>
          </w:p>
          <w:p w14:paraId="5FFFDB4B" w14:textId="77777777" w:rsidR="00F31B80" w:rsidRPr="00B765F8" w:rsidRDefault="00F31B80" w:rsidP="002464E4">
            <w:pPr>
              <w:numPr>
                <w:ilvl w:val="0"/>
                <w:numId w:val="61"/>
              </w:numPr>
              <w:tabs>
                <w:tab w:val="clear" w:pos="720"/>
              </w:tabs>
              <w:ind w:left="408"/>
              <w:jc w:val="both"/>
              <w:rPr>
                <w:rFonts w:cs="Calibri"/>
                <w:b/>
                <w:szCs w:val="22"/>
              </w:rPr>
            </w:pPr>
            <w:r w:rsidRPr="00B765F8">
              <w:rPr>
                <w:rFonts w:cs="Calibri"/>
                <w:szCs w:val="22"/>
              </w:rPr>
              <w:t xml:space="preserve">περιγράφουν τις διασυνδέσεις του εξοπλισμού και τη σχέση του με τον εξωτερικό εξοπλισμό. Η περιγραφή πρέπει να  περιέχει μία λίστα των σημάτων εισόδου και εξόδου των διασυνδέσεων με τον παρακείμενο εξοπλισμό.  </w:t>
            </w:r>
          </w:p>
          <w:p w14:paraId="758CC16E" w14:textId="77777777" w:rsidR="00F31B80" w:rsidRPr="00B765F8" w:rsidRDefault="00F31B80" w:rsidP="00F31B80">
            <w:pPr>
              <w:pStyle w:val="numb1"/>
              <w:spacing w:before="0" w:line="240" w:lineRule="auto"/>
              <w:ind w:left="0" w:right="0" w:firstLine="0"/>
              <w:rPr>
                <w:rFonts w:ascii="Calibri" w:hAnsi="Calibri" w:cs="Calibri"/>
                <w:szCs w:val="22"/>
                <w:lang w:val="el-GR"/>
              </w:rPr>
            </w:pPr>
            <w:r w:rsidRPr="00B765F8">
              <w:rPr>
                <w:rFonts w:ascii="Calibri" w:hAnsi="Calibri" w:cs="Calibri"/>
                <w:b/>
                <w:szCs w:val="22"/>
                <w:lang w:val="el-GR"/>
              </w:rPr>
              <w:lastRenderedPageBreak/>
              <w:t>Περιεχόμενο:</w:t>
            </w:r>
          </w:p>
          <w:p w14:paraId="33E59C76" w14:textId="77777777" w:rsidR="00F31B80" w:rsidRPr="00B765F8" w:rsidRDefault="00F31B80" w:rsidP="00F31B80">
            <w:pPr>
              <w:jc w:val="both"/>
              <w:rPr>
                <w:rFonts w:cs="Calibri"/>
                <w:b/>
                <w:szCs w:val="22"/>
              </w:rPr>
            </w:pPr>
            <w:r w:rsidRPr="00B765F8">
              <w:rPr>
                <w:rFonts w:cs="Calibri"/>
                <w:szCs w:val="22"/>
              </w:rPr>
              <w:t>Παρουσίαση του εξοπλισμού, των πεδίων εφαρμογής του και των  δεδομένων που αφορούν την λειτουργική απόδοση του. Επικεντρωμένη περιγραφή του συστήματος προσανατολισμένη στη κατασκευή και λειτουργία του εξοπλισμού με παρουσίαση διαγραμμάτων και εικόνων που δείχνουν τη ροή των σημάτων σ’ όλο το σύστημα. Περιγραφή της αλληλεπίδρασης υλισμικού-λογισμικού. Τα λειτουργικά διαγράμματα πρέπει να περιέχουν πληροφορίες για τις λειτουργίες εισόδου και εξόδου σημάτων και τα απαραίτητα σημεία ελέγχων για τη συντήρηση του εξοπλισμού. Αν είναι απαραίτητο πρέπει να  δίνεται η μορφή των σημάτων για τις διάφορες διασυνδέσεις του εξοπλισμού .</w:t>
            </w:r>
          </w:p>
        </w:tc>
        <w:tc>
          <w:tcPr>
            <w:tcW w:w="1418" w:type="dxa"/>
            <w:vAlign w:val="center"/>
          </w:tcPr>
          <w:p w14:paraId="0AB02C51" w14:textId="77777777" w:rsidR="00F31B80" w:rsidRPr="002A3F91" w:rsidRDefault="00F31B80" w:rsidP="00F31B80">
            <w:pPr>
              <w:jc w:val="center"/>
              <w:rPr>
                <w:szCs w:val="22"/>
              </w:rPr>
            </w:pPr>
            <w:r>
              <w:rPr>
                <w:szCs w:val="22"/>
              </w:rPr>
              <w:lastRenderedPageBreak/>
              <w:t>ΝΑΙ</w:t>
            </w:r>
          </w:p>
        </w:tc>
        <w:tc>
          <w:tcPr>
            <w:tcW w:w="1276" w:type="dxa"/>
          </w:tcPr>
          <w:p w14:paraId="23A0E3EA" w14:textId="77777777" w:rsidR="00F31B80" w:rsidRPr="002A3F91" w:rsidRDefault="00F31B80" w:rsidP="00F31B80">
            <w:pPr>
              <w:jc w:val="center"/>
              <w:rPr>
                <w:szCs w:val="22"/>
              </w:rPr>
            </w:pPr>
          </w:p>
        </w:tc>
        <w:tc>
          <w:tcPr>
            <w:tcW w:w="1559" w:type="dxa"/>
          </w:tcPr>
          <w:p w14:paraId="6E543C3B" w14:textId="77777777" w:rsidR="00F31B80" w:rsidRPr="002A3F91" w:rsidRDefault="00F31B80" w:rsidP="00F31B80">
            <w:pPr>
              <w:jc w:val="center"/>
              <w:rPr>
                <w:szCs w:val="22"/>
              </w:rPr>
            </w:pPr>
          </w:p>
        </w:tc>
      </w:tr>
      <w:tr w:rsidR="00F31B80" w:rsidRPr="00B765F8" w14:paraId="7B813DE9" w14:textId="77777777" w:rsidTr="00F31B80">
        <w:tc>
          <w:tcPr>
            <w:tcW w:w="9759" w:type="dxa"/>
          </w:tcPr>
          <w:p w14:paraId="4225F024" w14:textId="77777777" w:rsidR="00F31B80" w:rsidRPr="00FF2BCF" w:rsidRDefault="00F31B80" w:rsidP="00F31B80">
            <w:pPr>
              <w:rPr>
                <w:rFonts w:cs="Calibri"/>
              </w:rPr>
            </w:pPr>
            <w:r w:rsidRPr="00FF2BCF">
              <w:t>ΟΛΥ_660</w:t>
            </w:r>
          </w:p>
          <w:p w14:paraId="447A670D" w14:textId="77777777" w:rsidR="00F31B80" w:rsidRPr="00B765F8" w:rsidRDefault="00F31B80" w:rsidP="00F31B80">
            <w:pPr>
              <w:pStyle w:val="numb1"/>
              <w:spacing w:before="0" w:line="240" w:lineRule="auto"/>
              <w:ind w:left="0" w:right="0" w:firstLine="0"/>
              <w:rPr>
                <w:rFonts w:ascii="Calibri" w:hAnsi="Calibri" w:cs="Calibri"/>
                <w:szCs w:val="22"/>
                <w:lang w:val="el-GR"/>
              </w:rPr>
            </w:pPr>
            <w:r>
              <w:rPr>
                <w:rFonts w:ascii="Calibri" w:hAnsi="Calibri" w:cs="Calibri"/>
                <w:b/>
                <w:szCs w:val="22"/>
                <w:lang w:val="el-GR"/>
              </w:rPr>
              <w:t>11</w:t>
            </w:r>
            <w:r w:rsidRPr="00B765F8">
              <w:rPr>
                <w:rFonts w:ascii="Calibri" w:hAnsi="Calibri" w:cs="Calibri"/>
                <w:b/>
                <w:szCs w:val="22"/>
                <w:lang w:val="el-GR"/>
              </w:rPr>
              <w:t>.9.8 Ειδικότερα θα παρασχεθούν τα ακόλουθα:</w:t>
            </w:r>
          </w:p>
          <w:p w14:paraId="26D02CA0"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Επεξήγηση της λειτουργίας κάθε μονάδας, η οποία και πρέπει να περιγράφεται σε μορφή κειμένου και λογικού διαγράμματος ή ως συνδυασμός κειμένου και διαγραμμάτων με αναφορές σε σχηματικά διαγράμματα και διαγράμματα διασύνδεσης.</w:t>
            </w:r>
          </w:p>
          <w:p w14:paraId="1B4CB3DE"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Διαγράμματα ροής δεδομένων.</w:t>
            </w:r>
          </w:p>
          <w:p w14:paraId="689D18E6"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Αναφορά σε λίστες βοηθημάτων και πρόσθετου εξοπλισμού (παρελκόμενα).</w:t>
            </w:r>
          </w:p>
          <w:p w14:paraId="6DD113CE"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Ένας κατάλογος των μονάδων υλισμικού </w:t>
            </w:r>
            <w:r w:rsidR="00410B1D">
              <w:rPr>
                <w:rFonts w:ascii="Calibri" w:hAnsi="Calibri" w:cs="Calibri"/>
                <w:szCs w:val="22"/>
                <w:lang w:val="el-GR"/>
              </w:rPr>
              <w:t>–</w:t>
            </w:r>
            <w:r w:rsidRPr="00B765F8">
              <w:rPr>
                <w:rFonts w:ascii="Calibri" w:hAnsi="Calibri" w:cs="Calibri"/>
                <w:szCs w:val="22"/>
                <w:lang w:val="el-GR"/>
              </w:rPr>
              <w:t xml:space="preserve"> λογισμικού σε μορφή μπλόκ διαγράμματος και διαγράμματος ροής.</w:t>
            </w:r>
          </w:p>
          <w:p w14:paraId="08F1C764"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Επεξήγηση της αλληλεπίδρασης με τις παρακείμενες μονάδες.</w:t>
            </w:r>
          </w:p>
          <w:p w14:paraId="3E7AFD0D"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Κατάλογος των δεδομένων εισόδου και εξόδου για όλες τις μονάδες.</w:t>
            </w:r>
          </w:p>
          <w:p w14:paraId="0F4ABEA2"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Κυκλωματικό διάγραμμα για κάθε μονάδα.</w:t>
            </w:r>
          </w:p>
          <w:p w14:paraId="417FF756"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Κατάλογος εξαρτημάτων.</w:t>
            </w:r>
          </w:p>
          <w:p w14:paraId="654077B4" w14:textId="77777777" w:rsidR="00F31B80" w:rsidRPr="00B765F8" w:rsidRDefault="00F31B80" w:rsidP="002464E4">
            <w:pPr>
              <w:pStyle w:val="numb1"/>
              <w:numPr>
                <w:ilvl w:val="0"/>
                <w:numId w:val="6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Επεξήγηση των οργάνων και των απεικονίσεων, καθώς και των σημειούμενων ενδείξεων των σημείων ελέγχων.</w:t>
            </w:r>
          </w:p>
          <w:p w14:paraId="753D2FF2" w14:textId="77777777" w:rsidR="00F31B80" w:rsidRPr="00B765F8" w:rsidRDefault="00F31B80" w:rsidP="002464E4">
            <w:pPr>
              <w:numPr>
                <w:ilvl w:val="0"/>
                <w:numId w:val="60"/>
              </w:numPr>
              <w:tabs>
                <w:tab w:val="clear" w:pos="720"/>
              </w:tabs>
              <w:ind w:left="408"/>
              <w:rPr>
                <w:rFonts w:cs="Calibri"/>
                <w:szCs w:val="22"/>
              </w:rPr>
            </w:pPr>
            <w:r w:rsidRPr="00B765F8">
              <w:rPr>
                <w:rFonts w:cs="Calibri"/>
                <w:szCs w:val="22"/>
              </w:rPr>
              <w:t>Σχέδιο προσανατολισμού της  θέσης  των εξαρτημάτων.</w:t>
            </w:r>
          </w:p>
        </w:tc>
        <w:tc>
          <w:tcPr>
            <w:tcW w:w="1418" w:type="dxa"/>
            <w:vAlign w:val="center"/>
          </w:tcPr>
          <w:p w14:paraId="476544E9" w14:textId="77777777" w:rsidR="00F31B80" w:rsidRPr="002A3F91" w:rsidRDefault="00F31B80" w:rsidP="00F31B80">
            <w:pPr>
              <w:jc w:val="center"/>
              <w:rPr>
                <w:szCs w:val="22"/>
              </w:rPr>
            </w:pPr>
            <w:r>
              <w:rPr>
                <w:szCs w:val="22"/>
              </w:rPr>
              <w:t>ΝΑΙ</w:t>
            </w:r>
          </w:p>
        </w:tc>
        <w:tc>
          <w:tcPr>
            <w:tcW w:w="1276" w:type="dxa"/>
          </w:tcPr>
          <w:p w14:paraId="13116B00" w14:textId="77777777" w:rsidR="00F31B80" w:rsidRPr="002A3F91" w:rsidRDefault="00F31B80" w:rsidP="00F31B80">
            <w:pPr>
              <w:jc w:val="center"/>
              <w:rPr>
                <w:szCs w:val="22"/>
              </w:rPr>
            </w:pPr>
          </w:p>
        </w:tc>
        <w:tc>
          <w:tcPr>
            <w:tcW w:w="1559" w:type="dxa"/>
          </w:tcPr>
          <w:p w14:paraId="1E429600" w14:textId="77777777" w:rsidR="00F31B80" w:rsidRPr="002A3F91" w:rsidRDefault="00F31B80" w:rsidP="00F31B80">
            <w:pPr>
              <w:jc w:val="center"/>
              <w:rPr>
                <w:szCs w:val="22"/>
              </w:rPr>
            </w:pPr>
          </w:p>
        </w:tc>
      </w:tr>
      <w:tr w:rsidR="00F31B80" w:rsidRPr="00B765F8" w14:paraId="047AFF51" w14:textId="77777777" w:rsidTr="00F31B80">
        <w:tc>
          <w:tcPr>
            <w:tcW w:w="9759" w:type="dxa"/>
          </w:tcPr>
          <w:p w14:paraId="28311187" w14:textId="77777777" w:rsidR="00F31B80" w:rsidRPr="00FF2BCF" w:rsidRDefault="00F31B80" w:rsidP="00F31B80">
            <w:bookmarkStart w:id="3151" w:name="_Toc264460954"/>
            <w:bookmarkStart w:id="3152" w:name="_Toc264469057"/>
            <w:bookmarkStart w:id="3153" w:name="_Toc264529164"/>
            <w:bookmarkStart w:id="3154" w:name="_Toc478632766"/>
            <w:bookmarkStart w:id="3155" w:name="_Toc478633143"/>
            <w:bookmarkStart w:id="3156" w:name="_Toc478633534"/>
            <w:bookmarkStart w:id="3157" w:name="_Toc478634347"/>
            <w:bookmarkStart w:id="3158" w:name="_Toc357067439"/>
            <w:bookmarkStart w:id="3159" w:name="_Toc357068792"/>
            <w:bookmarkStart w:id="3160" w:name="_Toc357069033"/>
            <w:bookmarkStart w:id="3161" w:name="_Toc357923111"/>
            <w:bookmarkStart w:id="3162" w:name="_Toc357926257"/>
            <w:bookmarkStart w:id="3163" w:name="_Toc357929248"/>
            <w:bookmarkStart w:id="3164" w:name="_Toc358615930"/>
            <w:bookmarkStart w:id="3165" w:name="_Toc359753204"/>
            <w:bookmarkStart w:id="3166" w:name="_Toc360439729"/>
            <w:bookmarkStart w:id="3167" w:name="_Toc361040244"/>
            <w:bookmarkStart w:id="3168" w:name="_Toc362835197"/>
            <w:bookmarkStart w:id="3169" w:name="_Toc362835579"/>
            <w:bookmarkStart w:id="3170" w:name="_Toc363357419"/>
            <w:bookmarkStart w:id="3171" w:name="_Toc386158782"/>
            <w:bookmarkStart w:id="3172" w:name="_Toc388846467"/>
            <w:bookmarkStart w:id="3173" w:name="_Toc388926566"/>
            <w:bookmarkStart w:id="3174" w:name="_Toc398105818"/>
            <w:bookmarkStart w:id="3175" w:name="_Toc398106100"/>
            <w:bookmarkStart w:id="3176" w:name="_Toc398631499"/>
            <w:bookmarkStart w:id="3177" w:name="_Toc402941071"/>
            <w:bookmarkStart w:id="3178" w:name="_Toc403440736"/>
            <w:bookmarkStart w:id="3179" w:name="_Toc408126981"/>
            <w:bookmarkStart w:id="3180" w:name="_Toc1786974"/>
            <w:bookmarkStart w:id="3181" w:name="_Toc1787593"/>
            <w:r w:rsidRPr="00FF2BCF">
              <w:t>ΟΛΥ_670</w:t>
            </w:r>
          </w:p>
          <w:p w14:paraId="7D7A2182" w14:textId="77777777" w:rsidR="00F31B80" w:rsidRPr="00A759DD" w:rsidRDefault="00F31B80" w:rsidP="00F31B80">
            <w:pPr>
              <w:pStyle w:val="3"/>
              <w:rPr>
                <w:rFonts w:cs="Calibri"/>
                <w:lang w:val="el-GR"/>
              </w:rPr>
            </w:pPr>
            <w:bookmarkStart w:id="3182" w:name="_Toc107263412"/>
            <w:r w:rsidRPr="00A759DD">
              <w:rPr>
                <w:rFonts w:cs="Calibri"/>
                <w:lang w:val="el-GR"/>
              </w:rPr>
              <w:lastRenderedPageBreak/>
              <w:t>11.9.9 Εγχειρίδια Συντήρησης</w:t>
            </w:r>
            <w:bookmarkEnd w:id="3151"/>
            <w:bookmarkEnd w:id="3152"/>
            <w:bookmarkEnd w:id="3153"/>
            <w:bookmarkEnd w:id="3154"/>
            <w:bookmarkEnd w:id="3155"/>
            <w:bookmarkEnd w:id="3156"/>
            <w:bookmarkEnd w:id="3157"/>
            <w:bookmarkEnd w:id="3182"/>
          </w:p>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14:paraId="516484A4"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b/>
                <w:szCs w:val="22"/>
              </w:rPr>
              <w:t>Τα εγχειρίδια πρέπει να</w:t>
            </w:r>
            <w:r w:rsidRPr="00B765F8">
              <w:rPr>
                <w:rFonts w:ascii="Calibri" w:hAnsi="Calibri" w:cs="Calibri"/>
                <w:szCs w:val="22"/>
              </w:rPr>
              <w:t xml:space="preserve">  περιγράφουν τις τεχνικές λειτουργίες και τις διαδικασίες προληπτικής και διορθωτικής συντήρησης, με βάση τα διεθνή πρότυπα (</w:t>
            </w:r>
            <w:r w:rsidRPr="00B765F8">
              <w:rPr>
                <w:rFonts w:ascii="Calibri" w:hAnsi="Calibri" w:cs="Calibri"/>
                <w:szCs w:val="22"/>
                <w:lang w:val="en-US"/>
              </w:rPr>
              <w:t>ICA</w:t>
            </w:r>
            <w:r w:rsidRPr="00B765F8">
              <w:rPr>
                <w:rFonts w:ascii="Calibri" w:hAnsi="Calibri" w:cs="Calibri"/>
                <w:szCs w:val="22"/>
              </w:rPr>
              <w:t xml:space="preserve">Ο, </w:t>
            </w:r>
            <w:r w:rsidRPr="00B765F8">
              <w:rPr>
                <w:rFonts w:ascii="Calibri" w:hAnsi="Calibri" w:cs="Calibri"/>
                <w:szCs w:val="22"/>
                <w:lang w:val="en-US"/>
              </w:rPr>
              <w:t>ESARRS</w:t>
            </w:r>
            <w:r w:rsidRPr="00B765F8">
              <w:rPr>
                <w:rFonts w:ascii="Calibri" w:hAnsi="Calibri" w:cs="Calibri"/>
                <w:szCs w:val="22"/>
              </w:rPr>
              <w:t xml:space="preserve"> κ.α ) και συνεπώς να </w:t>
            </w:r>
            <w:r w:rsidRPr="00B765F8">
              <w:rPr>
                <w:rFonts w:ascii="Calibri" w:hAnsi="Calibri" w:cs="Calibri"/>
                <w:b/>
                <w:szCs w:val="22"/>
              </w:rPr>
              <w:t>περιέχουν:</w:t>
            </w:r>
          </w:p>
          <w:p w14:paraId="184170B5" w14:textId="77777777" w:rsidR="00F31B80" w:rsidRPr="00B765F8" w:rsidRDefault="00F31B80" w:rsidP="002464E4">
            <w:pPr>
              <w:numPr>
                <w:ilvl w:val="0"/>
                <w:numId w:val="59"/>
              </w:numPr>
              <w:tabs>
                <w:tab w:val="clear" w:pos="720"/>
              </w:tabs>
              <w:ind w:left="408"/>
              <w:jc w:val="both"/>
              <w:rPr>
                <w:rFonts w:cs="Calibri"/>
                <w:szCs w:val="22"/>
              </w:rPr>
            </w:pPr>
            <w:r w:rsidRPr="00B765F8">
              <w:rPr>
                <w:rFonts w:cs="Calibri"/>
                <w:szCs w:val="22"/>
              </w:rPr>
              <w:t>Γενικές κατευθυντήριες οδηγίες μετρήσεων, ελέγχους λειτουργίας.</w:t>
            </w:r>
          </w:p>
          <w:p w14:paraId="218D7D2A" w14:textId="77777777" w:rsidR="00F31B80" w:rsidRPr="00B765F8" w:rsidRDefault="00F31B80" w:rsidP="002464E4">
            <w:pPr>
              <w:numPr>
                <w:ilvl w:val="0"/>
                <w:numId w:val="59"/>
              </w:numPr>
              <w:tabs>
                <w:tab w:val="clear" w:pos="720"/>
              </w:tabs>
              <w:ind w:left="408"/>
              <w:jc w:val="both"/>
              <w:rPr>
                <w:rFonts w:cs="Calibri"/>
                <w:szCs w:val="22"/>
              </w:rPr>
            </w:pPr>
            <w:r w:rsidRPr="00B765F8">
              <w:rPr>
                <w:rFonts w:cs="Calibri"/>
                <w:szCs w:val="22"/>
              </w:rPr>
              <w:t xml:space="preserve">Διαδικασίες συντήρησης και επίδρασή τους στη λειτουργία και τον φόρτο εργασίας. </w:t>
            </w:r>
          </w:p>
          <w:p w14:paraId="4C076A95" w14:textId="77777777" w:rsidR="00F31B80" w:rsidRPr="00B765F8" w:rsidRDefault="00F31B80" w:rsidP="002464E4">
            <w:pPr>
              <w:numPr>
                <w:ilvl w:val="0"/>
                <w:numId w:val="59"/>
              </w:numPr>
              <w:tabs>
                <w:tab w:val="clear" w:pos="720"/>
              </w:tabs>
              <w:ind w:left="408"/>
              <w:jc w:val="both"/>
              <w:rPr>
                <w:rFonts w:cs="Calibri"/>
                <w:szCs w:val="22"/>
              </w:rPr>
            </w:pPr>
            <w:r w:rsidRPr="00B765F8">
              <w:rPr>
                <w:rFonts w:cs="Calibri"/>
                <w:szCs w:val="22"/>
              </w:rPr>
              <w:t>Κατάλογο των απαιτούμενων εργαλείων και βοηθημάτων.</w:t>
            </w:r>
          </w:p>
          <w:p w14:paraId="5390A40E" w14:textId="77777777" w:rsidR="00F31B80" w:rsidRPr="00B765F8" w:rsidRDefault="00F31B80" w:rsidP="002464E4">
            <w:pPr>
              <w:numPr>
                <w:ilvl w:val="0"/>
                <w:numId w:val="59"/>
              </w:numPr>
              <w:tabs>
                <w:tab w:val="clear" w:pos="720"/>
              </w:tabs>
              <w:ind w:left="408"/>
              <w:jc w:val="both"/>
              <w:rPr>
                <w:rFonts w:cs="Calibri"/>
                <w:b/>
                <w:szCs w:val="22"/>
              </w:rPr>
            </w:pPr>
            <w:r w:rsidRPr="00B765F8">
              <w:rPr>
                <w:rFonts w:cs="Calibri"/>
                <w:szCs w:val="22"/>
              </w:rPr>
              <w:t>Ελέγχους που απαιτούνται στα στάδια συντήρησης ως και τον χρόνο εκτέλεσής των, με παραπομπές σε λεπτομερείς καταλόγους.</w:t>
            </w:r>
          </w:p>
          <w:p w14:paraId="6EF28353" w14:textId="77777777" w:rsidR="00F31B80" w:rsidRPr="00B765F8" w:rsidRDefault="00F31B80" w:rsidP="002464E4">
            <w:pPr>
              <w:numPr>
                <w:ilvl w:val="0"/>
                <w:numId w:val="59"/>
              </w:numPr>
              <w:tabs>
                <w:tab w:val="clear" w:pos="720"/>
              </w:tabs>
              <w:ind w:left="408"/>
              <w:jc w:val="both"/>
              <w:rPr>
                <w:rFonts w:cs="Calibri"/>
                <w:szCs w:val="22"/>
              </w:rPr>
            </w:pPr>
            <w:r w:rsidRPr="00B765F8">
              <w:rPr>
                <w:rFonts w:cs="Calibri"/>
                <w:szCs w:val="22"/>
              </w:rPr>
              <w:t>Λεπτομερείς καταλόγους ελέγχων αναφοράς.</w:t>
            </w:r>
          </w:p>
          <w:p w14:paraId="68A509FA" w14:textId="77777777" w:rsidR="00F31B80" w:rsidRPr="00B765F8" w:rsidRDefault="00F31B80" w:rsidP="002464E4">
            <w:pPr>
              <w:numPr>
                <w:ilvl w:val="0"/>
                <w:numId w:val="59"/>
              </w:numPr>
              <w:tabs>
                <w:tab w:val="clear" w:pos="720"/>
              </w:tabs>
              <w:ind w:left="408"/>
              <w:jc w:val="both"/>
              <w:rPr>
                <w:rFonts w:cs="Calibri"/>
                <w:b/>
                <w:szCs w:val="22"/>
              </w:rPr>
            </w:pPr>
            <w:r w:rsidRPr="00B765F8">
              <w:rPr>
                <w:rFonts w:cs="Calibri"/>
                <w:szCs w:val="22"/>
              </w:rPr>
              <w:t>Ειδικές διαδικασίες, που συνιστούν οδηγίες για την εκκίνηση και την ρύθμιση των καθοριζομένων παραμέτρων ή οδηγίες για την ανταλλαγή κρίσιμων στοιχείων</w:t>
            </w:r>
            <w:r w:rsidRPr="00B765F8">
              <w:rPr>
                <w:rFonts w:cs="Calibri"/>
                <w:color w:val="FF0000"/>
                <w:szCs w:val="22"/>
              </w:rPr>
              <w:t>.</w:t>
            </w:r>
          </w:p>
        </w:tc>
        <w:tc>
          <w:tcPr>
            <w:tcW w:w="1418" w:type="dxa"/>
            <w:vAlign w:val="center"/>
          </w:tcPr>
          <w:p w14:paraId="1E7C9B5B" w14:textId="77777777" w:rsidR="00F31B80" w:rsidRPr="002A3F91" w:rsidRDefault="00F31B80" w:rsidP="00F31B80">
            <w:pPr>
              <w:jc w:val="center"/>
              <w:rPr>
                <w:szCs w:val="22"/>
              </w:rPr>
            </w:pPr>
            <w:r>
              <w:rPr>
                <w:szCs w:val="22"/>
              </w:rPr>
              <w:lastRenderedPageBreak/>
              <w:t>ΝΑΙ</w:t>
            </w:r>
          </w:p>
        </w:tc>
        <w:tc>
          <w:tcPr>
            <w:tcW w:w="1276" w:type="dxa"/>
          </w:tcPr>
          <w:p w14:paraId="2D60BC3D" w14:textId="77777777" w:rsidR="00F31B80" w:rsidRPr="002A3F91" w:rsidRDefault="00F31B80" w:rsidP="00F31B80">
            <w:pPr>
              <w:jc w:val="center"/>
              <w:rPr>
                <w:szCs w:val="22"/>
              </w:rPr>
            </w:pPr>
          </w:p>
        </w:tc>
        <w:tc>
          <w:tcPr>
            <w:tcW w:w="1559" w:type="dxa"/>
          </w:tcPr>
          <w:p w14:paraId="73224341" w14:textId="77777777" w:rsidR="00F31B80" w:rsidRPr="002A3F91" w:rsidRDefault="00F31B80" w:rsidP="00F31B80">
            <w:pPr>
              <w:jc w:val="center"/>
              <w:rPr>
                <w:szCs w:val="22"/>
              </w:rPr>
            </w:pPr>
          </w:p>
        </w:tc>
      </w:tr>
      <w:tr w:rsidR="00F31B80" w:rsidRPr="00B765F8" w14:paraId="7BA7133A" w14:textId="77777777" w:rsidTr="00F31B80">
        <w:tc>
          <w:tcPr>
            <w:tcW w:w="9759" w:type="dxa"/>
          </w:tcPr>
          <w:p w14:paraId="7DA16CB6" w14:textId="77777777" w:rsidR="00F31B80" w:rsidRPr="00FF2BCF" w:rsidRDefault="00F31B80" w:rsidP="00F31B80">
            <w:bookmarkStart w:id="3183" w:name="_Toc264460955"/>
            <w:bookmarkStart w:id="3184" w:name="_Toc264469058"/>
            <w:bookmarkStart w:id="3185" w:name="_Toc264529165"/>
            <w:bookmarkStart w:id="3186" w:name="_Toc478632767"/>
            <w:bookmarkStart w:id="3187" w:name="_Toc478633144"/>
            <w:bookmarkStart w:id="3188" w:name="_Toc478633535"/>
            <w:bookmarkStart w:id="3189" w:name="_Toc478634348"/>
            <w:r w:rsidRPr="00FF2BCF">
              <w:t>ΟΛΥ_680</w:t>
            </w:r>
          </w:p>
          <w:p w14:paraId="34D47B5A" w14:textId="77777777" w:rsidR="00F31B80" w:rsidRPr="00A759DD" w:rsidRDefault="00F31B80" w:rsidP="00F31B80">
            <w:pPr>
              <w:pStyle w:val="3"/>
              <w:rPr>
                <w:rFonts w:cs="Calibri"/>
                <w:lang w:val="el-GR"/>
              </w:rPr>
            </w:pPr>
            <w:bookmarkStart w:id="3190" w:name="_Toc107263413"/>
            <w:r w:rsidRPr="00A759DD">
              <w:rPr>
                <w:rFonts w:cs="Calibri"/>
                <w:lang w:val="el-GR"/>
              </w:rPr>
              <w:t>11.9.10 Πίνακες  Ελέγχων Συντήρησης  (</w:t>
            </w:r>
            <w:r w:rsidRPr="00A759DD">
              <w:rPr>
                <w:rFonts w:cs="Calibri"/>
              </w:rPr>
              <w:t>check</w:t>
            </w:r>
            <w:r w:rsidRPr="00A759DD">
              <w:rPr>
                <w:rFonts w:cs="Calibri"/>
                <w:lang w:val="el-GR"/>
              </w:rPr>
              <w:t xml:space="preserve"> </w:t>
            </w:r>
            <w:r w:rsidRPr="00A759DD">
              <w:rPr>
                <w:rFonts w:cs="Calibri"/>
              </w:rPr>
              <w:t>lists</w:t>
            </w:r>
            <w:r w:rsidRPr="00A759DD">
              <w:rPr>
                <w:rFonts w:cs="Calibri"/>
                <w:lang w:val="el-GR"/>
              </w:rPr>
              <w:t>):</w:t>
            </w:r>
            <w:bookmarkEnd w:id="3183"/>
            <w:bookmarkEnd w:id="3184"/>
            <w:bookmarkEnd w:id="3185"/>
            <w:bookmarkEnd w:id="3186"/>
            <w:bookmarkEnd w:id="3187"/>
            <w:bookmarkEnd w:id="3188"/>
            <w:bookmarkEnd w:id="3189"/>
            <w:bookmarkEnd w:id="3190"/>
            <w:r w:rsidRPr="00A759DD">
              <w:rPr>
                <w:rFonts w:cs="Calibri"/>
                <w:lang w:val="el-GR"/>
              </w:rPr>
              <w:t xml:space="preserve"> </w:t>
            </w:r>
          </w:p>
          <w:p w14:paraId="568D01A3" w14:textId="77777777" w:rsidR="00F31B80" w:rsidRPr="00B765F8" w:rsidRDefault="00F31B80" w:rsidP="00F31B80">
            <w:pPr>
              <w:pStyle w:val="numb1"/>
              <w:tabs>
                <w:tab w:val="left" w:pos="1980"/>
              </w:tabs>
              <w:spacing w:before="0" w:line="240" w:lineRule="auto"/>
              <w:ind w:left="0" w:right="0" w:firstLine="0"/>
              <w:rPr>
                <w:rFonts w:ascii="Calibri" w:hAnsi="Calibri" w:cs="Calibri"/>
                <w:szCs w:val="22"/>
                <w:lang w:val="el-GR"/>
              </w:rPr>
            </w:pPr>
            <w:r w:rsidRPr="00B765F8">
              <w:rPr>
                <w:rFonts w:ascii="Calibri" w:hAnsi="Calibri" w:cs="Calibri"/>
                <w:szCs w:val="22"/>
                <w:lang w:val="el-GR"/>
              </w:rPr>
              <w:t xml:space="preserve">Υποδείγματα πινάκων ελέγχων συντήρησης για ημερήσιες, εβδομαδιαίες, μηνιαίες, εξαμηνιαίες και ετήσιες συντηρήσεις, ή όποια άλλη ενδιάμεση περίοδο συνιστά ο προμηθευτής. </w:t>
            </w:r>
            <w:r w:rsidR="00410B1D" w:rsidRPr="00B765F8">
              <w:rPr>
                <w:rFonts w:ascii="Calibri" w:hAnsi="Calibri" w:cs="Calibri"/>
                <w:szCs w:val="22"/>
                <w:lang w:val="el-GR"/>
              </w:rPr>
              <w:t>Π</w:t>
            </w:r>
            <w:r w:rsidRPr="00B765F8">
              <w:rPr>
                <w:rFonts w:ascii="Calibri" w:hAnsi="Calibri" w:cs="Calibri"/>
                <w:szCs w:val="22"/>
                <w:lang w:val="el-GR"/>
              </w:rPr>
              <w:t xml:space="preserve">ρέπει να παρασχεθούν για όλα τα τμήματα του εξοπλισμού. Πρέπει να υπάρχουν στήλες με αντιπροσωπευτικές τιμές της κάθε παραμέτρου και τις ανοχές της κάθε μιας. Η τυπική τιμή για κάθε παράμετρο πρέπει να  εξάγεται από την βιβλιογραφία των ελέγχων παραλαβής στη θέση εγκατάστασης για αυτό τον έλεγχο. Συνολικώς, η αντιστοιχία (μέσα σε ανεκτά όρια) των μετρούμενων τιμών και των τιμών αναφοράς πρέπει να  επιβεβαιώνει ότι ο εξοπλισμός δουλεύει σύμφωνα με τις τεχνικές προδιαγραφές του. </w:t>
            </w:r>
          </w:p>
        </w:tc>
        <w:tc>
          <w:tcPr>
            <w:tcW w:w="1418" w:type="dxa"/>
            <w:vAlign w:val="center"/>
          </w:tcPr>
          <w:p w14:paraId="7A84B12A" w14:textId="77777777" w:rsidR="00F31B80" w:rsidRPr="002A3F91" w:rsidRDefault="00F31B80" w:rsidP="00F31B80">
            <w:pPr>
              <w:jc w:val="center"/>
              <w:rPr>
                <w:szCs w:val="22"/>
              </w:rPr>
            </w:pPr>
            <w:r>
              <w:rPr>
                <w:szCs w:val="22"/>
              </w:rPr>
              <w:t>ΝΑΙ</w:t>
            </w:r>
          </w:p>
        </w:tc>
        <w:tc>
          <w:tcPr>
            <w:tcW w:w="1276" w:type="dxa"/>
          </w:tcPr>
          <w:p w14:paraId="4F8D8820" w14:textId="77777777" w:rsidR="00F31B80" w:rsidRPr="002A3F91" w:rsidRDefault="00F31B80" w:rsidP="00F31B80">
            <w:pPr>
              <w:jc w:val="center"/>
              <w:rPr>
                <w:szCs w:val="22"/>
              </w:rPr>
            </w:pPr>
          </w:p>
        </w:tc>
        <w:tc>
          <w:tcPr>
            <w:tcW w:w="1559" w:type="dxa"/>
          </w:tcPr>
          <w:p w14:paraId="03AC14D0" w14:textId="77777777" w:rsidR="00F31B80" w:rsidRPr="002A3F91" w:rsidRDefault="00F31B80" w:rsidP="00F31B80">
            <w:pPr>
              <w:jc w:val="center"/>
              <w:rPr>
                <w:szCs w:val="22"/>
              </w:rPr>
            </w:pPr>
          </w:p>
        </w:tc>
      </w:tr>
      <w:tr w:rsidR="00F31B80" w:rsidRPr="00B765F8" w14:paraId="7EA41879" w14:textId="77777777" w:rsidTr="00F31B80">
        <w:tc>
          <w:tcPr>
            <w:tcW w:w="9759" w:type="dxa"/>
          </w:tcPr>
          <w:p w14:paraId="53998397" w14:textId="77777777" w:rsidR="00F31B80" w:rsidRPr="00FF2BCF" w:rsidRDefault="00F31B80" w:rsidP="00F31B80">
            <w:bookmarkStart w:id="3191" w:name="_Toc357067440"/>
            <w:bookmarkStart w:id="3192" w:name="_Toc357068793"/>
            <w:bookmarkStart w:id="3193" w:name="_Toc357069034"/>
            <w:bookmarkStart w:id="3194" w:name="_Toc357923112"/>
            <w:bookmarkStart w:id="3195" w:name="_Toc357926258"/>
            <w:bookmarkStart w:id="3196" w:name="_Toc357929249"/>
            <w:bookmarkStart w:id="3197" w:name="_Toc358615931"/>
            <w:bookmarkStart w:id="3198" w:name="_Toc359753205"/>
            <w:bookmarkStart w:id="3199" w:name="_Toc360439730"/>
            <w:bookmarkStart w:id="3200" w:name="_Toc361040245"/>
            <w:bookmarkStart w:id="3201" w:name="_Toc362835198"/>
            <w:bookmarkStart w:id="3202" w:name="_Toc362835580"/>
            <w:bookmarkStart w:id="3203" w:name="_Toc363357420"/>
            <w:bookmarkStart w:id="3204" w:name="_Toc386158783"/>
            <w:bookmarkStart w:id="3205" w:name="_Toc388846468"/>
            <w:bookmarkStart w:id="3206" w:name="_Toc388926567"/>
            <w:bookmarkStart w:id="3207" w:name="_Toc398105819"/>
            <w:bookmarkStart w:id="3208" w:name="_Toc398106101"/>
            <w:bookmarkStart w:id="3209" w:name="_Toc398631500"/>
            <w:bookmarkStart w:id="3210" w:name="_Toc402941072"/>
            <w:bookmarkStart w:id="3211" w:name="_Toc403440737"/>
            <w:bookmarkStart w:id="3212" w:name="_Toc408126982"/>
            <w:bookmarkStart w:id="3213" w:name="_Toc1786975"/>
            <w:bookmarkStart w:id="3214" w:name="_Toc1787594"/>
            <w:bookmarkStart w:id="3215" w:name="_Toc264460956"/>
            <w:bookmarkStart w:id="3216" w:name="_Toc264469059"/>
            <w:bookmarkStart w:id="3217" w:name="_Toc264529166"/>
            <w:bookmarkStart w:id="3218" w:name="_Toc478632768"/>
            <w:bookmarkStart w:id="3219" w:name="_Toc478633145"/>
            <w:bookmarkStart w:id="3220" w:name="_Toc478633536"/>
            <w:bookmarkStart w:id="3221" w:name="_Toc478634349"/>
            <w:r w:rsidRPr="00FF2BCF">
              <w:t>ΟΛΥ_690</w:t>
            </w:r>
          </w:p>
          <w:p w14:paraId="435A2ADF" w14:textId="77777777" w:rsidR="00F31B80" w:rsidRPr="00A759DD" w:rsidRDefault="00F31B80" w:rsidP="00F31B80">
            <w:pPr>
              <w:pStyle w:val="3"/>
              <w:rPr>
                <w:rFonts w:cs="Calibri"/>
                <w:lang w:val="el-GR"/>
              </w:rPr>
            </w:pPr>
            <w:bookmarkStart w:id="3222" w:name="_Toc107263414"/>
            <w:r w:rsidRPr="00A759DD">
              <w:rPr>
                <w:rFonts w:cs="Calibri"/>
                <w:lang w:val="el-GR"/>
              </w:rPr>
              <w:lastRenderedPageBreak/>
              <w:t xml:space="preserve">11.9.11 Βιβλιογραφία βοηθητικού εξοπλισμού και </w:t>
            </w:r>
            <w:r w:rsidRPr="00A759DD">
              <w:rPr>
                <w:rFonts w:cs="Calibri"/>
              </w:rPr>
              <w:t>BITE</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sidRPr="00A759DD">
              <w:rPr>
                <w:rFonts w:cs="Calibri"/>
                <w:lang w:val="el-GR"/>
              </w:rPr>
              <w:t xml:space="preserve"> </w:t>
            </w:r>
          </w:p>
          <w:p w14:paraId="752B7FE1" w14:textId="77777777" w:rsidR="00F31B80" w:rsidRPr="00B765F8" w:rsidRDefault="00F31B80" w:rsidP="00F31B80">
            <w:pPr>
              <w:pStyle w:val="Paragraph"/>
              <w:numPr>
                <w:ilvl w:val="12"/>
                <w:numId w:val="0"/>
              </w:numPr>
              <w:spacing w:before="0"/>
              <w:rPr>
                <w:rFonts w:ascii="Calibri" w:hAnsi="Calibri" w:cs="Calibri"/>
                <w:b/>
                <w:szCs w:val="22"/>
              </w:rPr>
            </w:pPr>
            <w:r w:rsidRPr="00B765F8">
              <w:rPr>
                <w:rFonts w:ascii="Calibri" w:hAnsi="Calibri" w:cs="Calibri"/>
                <w:b/>
                <w:szCs w:val="22"/>
              </w:rPr>
              <w:t>Η βιβλιογραφία BITE θα περιλαμβάνει τα ακόλουθα:</w:t>
            </w:r>
          </w:p>
          <w:p w14:paraId="20D5D6E6" w14:textId="77777777" w:rsidR="00F31B80" w:rsidRPr="00B765F8" w:rsidRDefault="00F31B80" w:rsidP="00F31B80">
            <w:pPr>
              <w:pStyle w:val="numb1"/>
              <w:tabs>
                <w:tab w:val="left" w:pos="601"/>
              </w:tabs>
              <w:spacing w:before="0" w:line="240" w:lineRule="auto"/>
              <w:ind w:right="0"/>
              <w:rPr>
                <w:rFonts w:ascii="Calibri" w:hAnsi="Calibri" w:cs="Calibri"/>
                <w:szCs w:val="22"/>
                <w:lang w:val="el-GR"/>
              </w:rPr>
            </w:pPr>
            <w:r w:rsidRPr="00B765F8">
              <w:rPr>
                <w:rFonts w:ascii="Calibri" w:hAnsi="Calibri" w:cs="Calibri"/>
                <w:szCs w:val="22"/>
                <w:lang w:val="el-GR"/>
              </w:rPr>
              <w:t xml:space="preserve">Η λειτουργία </w:t>
            </w:r>
            <w:r w:rsidRPr="00B765F8">
              <w:rPr>
                <w:rFonts w:ascii="Calibri" w:hAnsi="Calibri" w:cs="Calibri"/>
                <w:szCs w:val="22"/>
              </w:rPr>
              <w:t>BITE</w:t>
            </w:r>
            <w:r w:rsidRPr="00B765F8">
              <w:rPr>
                <w:rFonts w:ascii="Calibri" w:hAnsi="Calibri" w:cs="Calibri"/>
                <w:szCs w:val="22"/>
                <w:lang w:val="el-GR"/>
              </w:rPr>
              <w:t xml:space="preserve"> πρέπει να  εξηγείται διεξοδικά για όλο τον  εξοπλισμό.</w:t>
            </w:r>
          </w:p>
          <w:p w14:paraId="46A1E848" w14:textId="77777777" w:rsidR="00F31B80" w:rsidRPr="00B765F8" w:rsidRDefault="00F31B80" w:rsidP="002464E4">
            <w:pPr>
              <w:pStyle w:val="numb1"/>
              <w:numPr>
                <w:ilvl w:val="0"/>
                <w:numId w:val="5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Οι αρχές και οι μέθοδοι ελέγχου πρέπει να περιγράφονται και πρέπει να  υποστηρίζονται από τα </w:t>
            </w:r>
            <w:r w:rsidRPr="00B765F8">
              <w:rPr>
                <w:rFonts w:ascii="Calibri" w:hAnsi="Calibri" w:cs="Calibri"/>
                <w:szCs w:val="22"/>
                <w:lang w:val="en-US"/>
              </w:rPr>
              <w:t>block</w:t>
            </w:r>
            <w:r w:rsidRPr="00B765F8">
              <w:rPr>
                <w:rFonts w:ascii="Calibri" w:hAnsi="Calibri" w:cs="Calibri"/>
                <w:szCs w:val="22"/>
                <w:lang w:val="el-GR"/>
              </w:rPr>
              <w:t xml:space="preserve"> διαγράμματα και τα διαγράμματα ροής. </w:t>
            </w:r>
          </w:p>
          <w:p w14:paraId="4C58EADF" w14:textId="7A16A8B3" w:rsidR="00F31B80" w:rsidRPr="00B765F8" w:rsidRDefault="00F31B80" w:rsidP="002464E4">
            <w:pPr>
              <w:pStyle w:val="numb1"/>
              <w:numPr>
                <w:ilvl w:val="0"/>
                <w:numId w:val="5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Τα μπλοκ διαγράμματα ελέγχων πρέπει να δηλώνουν τις θέσεις όλων των σημείων ελέγχων και θα παρέχουν βασικές πληροφορίες για τα φυσικά και λειτουργικά τμήματα που θα καλύπτονται από τους ελέγχους</w:t>
            </w:r>
            <w:r w:rsidR="006D4B28">
              <w:rPr>
                <w:rFonts w:ascii="Calibri" w:hAnsi="Calibri" w:cs="Calibri"/>
                <w:szCs w:val="22"/>
                <w:lang w:val="el-GR"/>
              </w:rPr>
              <w:t>.</w:t>
            </w:r>
            <w:r w:rsidRPr="00B765F8">
              <w:rPr>
                <w:rFonts w:ascii="Calibri" w:hAnsi="Calibri" w:cs="Calibri"/>
                <w:szCs w:val="22"/>
                <w:lang w:val="el-GR"/>
              </w:rPr>
              <w:t xml:space="preserve"> Τα διαγράμματα ροής πρέπει να  δείχνουν τη σχετική σειρά των  προτεινόμενων ελέγχων. </w:t>
            </w:r>
          </w:p>
          <w:p w14:paraId="0A374941" w14:textId="77777777" w:rsidR="00F31B80" w:rsidRPr="00B765F8" w:rsidRDefault="00F31B80" w:rsidP="002464E4">
            <w:pPr>
              <w:pStyle w:val="numb1"/>
              <w:numPr>
                <w:ilvl w:val="0"/>
                <w:numId w:val="5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Πρέπει να  δηλώνεται ο υπολογιζόμενος χρόνος που χρειάζεται για τον έλεγχο της απόδοσης και για τον εντοπισμό βλαβών. </w:t>
            </w:r>
          </w:p>
          <w:p w14:paraId="0601E6BC" w14:textId="77777777" w:rsidR="00F31B80" w:rsidRPr="00B765F8" w:rsidRDefault="00F31B80" w:rsidP="002464E4">
            <w:pPr>
              <w:pStyle w:val="numb1"/>
              <w:numPr>
                <w:ilvl w:val="0"/>
                <w:numId w:val="5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Πρέπει να  περιγράφονται τα σήματα διασυνδέσεων καθώς και τα εξωτερικά σήματα διέγερσης.  </w:t>
            </w:r>
          </w:p>
          <w:p w14:paraId="11FD5C8B" w14:textId="77777777" w:rsidR="00F31B80" w:rsidRPr="00B765F8" w:rsidRDefault="00F31B80" w:rsidP="002464E4">
            <w:pPr>
              <w:pStyle w:val="numb1"/>
              <w:numPr>
                <w:ilvl w:val="0"/>
                <w:numId w:val="5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Τα είδη και η απόδοση όλου του εξωτερικού εξοπλισμού ελέγχων πρέπει να  εκτίθεται λεπτομερώς.</w:t>
            </w:r>
          </w:p>
        </w:tc>
        <w:tc>
          <w:tcPr>
            <w:tcW w:w="1418" w:type="dxa"/>
            <w:vAlign w:val="center"/>
          </w:tcPr>
          <w:p w14:paraId="3FD3F459" w14:textId="77777777" w:rsidR="00F31B80" w:rsidRPr="002A3F91" w:rsidRDefault="00F31B80" w:rsidP="00F31B80">
            <w:pPr>
              <w:jc w:val="center"/>
              <w:rPr>
                <w:szCs w:val="22"/>
              </w:rPr>
            </w:pPr>
            <w:r>
              <w:rPr>
                <w:szCs w:val="22"/>
              </w:rPr>
              <w:lastRenderedPageBreak/>
              <w:t>ΝΑΙ</w:t>
            </w:r>
          </w:p>
        </w:tc>
        <w:tc>
          <w:tcPr>
            <w:tcW w:w="1276" w:type="dxa"/>
          </w:tcPr>
          <w:p w14:paraId="4151C87C" w14:textId="77777777" w:rsidR="00F31B80" w:rsidRPr="002A3F91" w:rsidRDefault="00F31B80" w:rsidP="00F31B80">
            <w:pPr>
              <w:jc w:val="center"/>
              <w:rPr>
                <w:szCs w:val="22"/>
              </w:rPr>
            </w:pPr>
          </w:p>
        </w:tc>
        <w:tc>
          <w:tcPr>
            <w:tcW w:w="1559" w:type="dxa"/>
          </w:tcPr>
          <w:p w14:paraId="798501D4" w14:textId="77777777" w:rsidR="00F31B80" w:rsidRPr="002A3F91" w:rsidRDefault="00F31B80" w:rsidP="00F31B80">
            <w:pPr>
              <w:jc w:val="center"/>
              <w:rPr>
                <w:szCs w:val="22"/>
              </w:rPr>
            </w:pPr>
          </w:p>
        </w:tc>
      </w:tr>
      <w:tr w:rsidR="00F31B80" w:rsidRPr="00B765F8" w14:paraId="6CF987E8" w14:textId="77777777" w:rsidTr="00F31B80">
        <w:tc>
          <w:tcPr>
            <w:tcW w:w="9759" w:type="dxa"/>
          </w:tcPr>
          <w:p w14:paraId="784BE0E6" w14:textId="77777777" w:rsidR="00F31B80" w:rsidRPr="00FF2BCF" w:rsidRDefault="00F31B80" w:rsidP="00F31B80">
            <w:bookmarkStart w:id="3223" w:name="_Toc341783409"/>
            <w:bookmarkStart w:id="3224" w:name="_Toc357067436"/>
            <w:bookmarkStart w:id="3225" w:name="_Toc357068789"/>
            <w:bookmarkStart w:id="3226" w:name="_Toc357069030"/>
            <w:bookmarkStart w:id="3227" w:name="_Toc357923104"/>
            <w:bookmarkStart w:id="3228" w:name="_Toc357926250"/>
            <w:bookmarkStart w:id="3229" w:name="_Toc357929241"/>
            <w:bookmarkStart w:id="3230" w:name="_Toc358615923"/>
            <w:bookmarkStart w:id="3231" w:name="_Toc359753197"/>
            <w:bookmarkStart w:id="3232" w:name="_Toc360439722"/>
            <w:bookmarkStart w:id="3233" w:name="_Toc361040237"/>
            <w:bookmarkStart w:id="3234" w:name="_Toc362835190"/>
            <w:bookmarkStart w:id="3235" w:name="_Toc362835572"/>
            <w:bookmarkStart w:id="3236" w:name="_Toc363357412"/>
            <w:bookmarkStart w:id="3237" w:name="_Toc385762801"/>
            <w:bookmarkStart w:id="3238" w:name="_Toc386158775"/>
            <w:bookmarkStart w:id="3239" w:name="_Toc388846460"/>
            <w:bookmarkStart w:id="3240" w:name="_Toc388926559"/>
            <w:bookmarkStart w:id="3241" w:name="_Toc398105811"/>
            <w:bookmarkStart w:id="3242" w:name="_Toc398106093"/>
            <w:bookmarkStart w:id="3243" w:name="_Toc398631492"/>
            <w:bookmarkStart w:id="3244" w:name="_Toc402941064"/>
            <w:bookmarkStart w:id="3245" w:name="_Toc403440729"/>
            <w:bookmarkStart w:id="3246" w:name="_Toc408126974"/>
            <w:bookmarkStart w:id="3247" w:name="_Toc264460957"/>
            <w:bookmarkStart w:id="3248" w:name="_Toc264469060"/>
            <w:bookmarkStart w:id="3249" w:name="_Toc264529167"/>
            <w:bookmarkStart w:id="3250" w:name="_Toc478632769"/>
            <w:bookmarkStart w:id="3251" w:name="_Toc478633146"/>
            <w:bookmarkStart w:id="3252" w:name="_Toc478633537"/>
            <w:bookmarkStart w:id="3253" w:name="_Toc478634350"/>
            <w:r w:rsidRPr="00FF2BCF">
              <w:t>ΟΛΥ_700</w:t>
            </w:r>
          </w:p>
          <w:p w14:paraId="11FFDD01" w14:textId="77777777" w:rsidR="00F31B80" w:rsidRPr="00A759DD" w:rsidRDefault="00F31B80" w:rsidP="00F31B80">
            <w:pPr>
              <w:pStyle w:val="3"/>
              <w:rPr>
                <w:rFonts w:cs="Calibri"/>
                <w:lang w:val="el-GR"/>
              </w:rPr>
            </w:pPr>
            <w:bookmarkStart w:id="3254" w:name="_Toc107263415"/>
            <w:r w:rsidRPr="00A759DD">
              <w:rPr>
                <w:rFonts w:cs="Calibri"/>
                <w:lang w:val="el-GR"/>
              </w:rPr>
              <w:t xml:space="preserve">11.9.12 Επιθεώρηση συστήματος και βιβλιογραφία </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rsidRPr="00A759DD">
              <w:rPr>
                <w:rFonts w:cs="Calibri"/>
                <w:lang w:val="el-GR"/>
              </w:rPr>
              <w:t>ελέγχων – δοκιμών (</w:t>
            </w:r>
            <w:r w:rsidRPr="00A759DD">
              <w:rPr>
                <w:rFonts w:cs="Calibri"/>
              </w:rPr>
              <w:t>System</w:t>
            </w:r>
            <w:r w:rsidRPr="00A759DD">
              <w:rPr>
                <w:rFonts w:cs="Calibri"/>
                <w:lang w:val="el-GR"/>
              </w:rPr>
              <w:t xml:space="preserve"> </w:t>
            </w:r>
            <w:r w:rsidRPr="00A759DD">
              <w:rPr>
                <w:rFonts w:cs="Calibri"/>
              </w:rPr>
              <w:t>inspection</w:t>
            </w:r>
            <w:r w:rsidRPr="00A759DD">
              <w:rPr>
                <w:rFonts w:cs="Calibri"/>
                <w:lang w:val="el-GR"/>
              </w:rPr>
              <w:t xml:space="preserve"> </w:t>
            </w:r>
            <w:r w:rsidRPr="00A759DD">
              <w:rPr>
                <w:rFonts w:cs="Calibri"/>
              </w:rPr>
              <w:t>and</w:t>
            </w:r>
            <w:r w:rsidRPr="00A759DD">
              <w:rPr>
                <w:rFonts w:cs="Calibri"/>
                <w:lang w:val="el-GR"/>
              </w:rPr>
              <w:t xml:space="preserve"> </w:t>
            </w:r>
            <w:r w:rsidRPr="00A759DD">
              <w:rPr>
                <w:rFonts w:cs="Calibri"/>
              </w:rPr>
              <w:t>test</w:t>
            </w:r>
            <w:r w:rsidRPr="00A759DD">
              <w:rPr>
                <w:rFonts w:cs="Calibri"/>
                <w:lang w:val="el-GR"/>
              </w:rPr>
              <w:t xml:space="preserve"> </w:t>
            </w:r>
            <w:r w:rsidRPr="00A759DD">
              <w:rPr>
                <w:rFonts w:cs="Calibri"/>
              </w:rPr>
              <w:t>documentation</w:t>
            </w:r>
            <w:r w:rsidRPr="00A759DD">
              <w:rPr>
                <w:rFonts w:cs="Calibri"/>
                <w:lang w:val="el-GR"/>
              </w:rPr>
              <w:t>)</w:t>
            </w:r>
            <w:bookmarkStart w:id="3255" w:name="_Toc357923105"/>
            <w:bookmarkStart w:id="3256" w:name="_Toc357926251"/>
            <w:bookmarkStart w:id="3257" w:name="_Toc357929242"/>
            <w:bookmarkStart w:id="3258" w:name="_Toc358615924"/>
            <w:bookmarkStart w:id="3259" w:name="_Toc359753198"/>
            <w:bookmarkStart w:id="3260" w:name="_Toc360439723"/>
            <w:bookmarkStart w:id="3261" w:name="_Toc361040238"/>
            <w:bookmarkStart w:id="3262" w:name="_Toc362835191"/>
            <w:bookmarkStart w:id="3263" w:name="_Toc362835573"/>
            <w:bookmarkStart w:id="3264" w:name="_Toc363357413"/>
            <w:bookmarkStart w:id="3265" w:name="_Toc386158776"/>
            <w:bookmarkStart w:id="3266" w:name="_Toc388846461"/>
            <w:bookmarkStart w:id="3267" w:name="_Toc388926560"/>
            <w:bookmarkStart w:id="3268" w:name="_Toc398105812"/>
            <w:bookmarkStart w:id="3269" w:name="_Toc398106094"/>
            <w:bookmarkStart w:id="3270" w:name="_Toc398631493"/>
            <w:bookmarkStart w:id="3271" w:name="_Toc402941065"/>
            <w:bookmarkStart w:id="3272" w:name="_Toc403440730"/>
            <w:bookmarkStart w:id="3273" w:name="_Toc408126975"/>
            <w:bookmarkStart w:id="3274" w:name="_Toc1786968"/>
            <w:bookmarkStart w:id="3275" w:name="_Toc1787587"/>
            <w:bookmarkEnd w:id="3247"/>
            <w:bookmarkEnd w:id="3248"/>
            <w:bookmarkEnd w:id="3249"/>
            <w:bookmarkEnd w:id="3250"/>
            <w:bookmarkEnd w:id="3251"/>
            <w:bookmarkEnd w:id="3252"/>
            <w:bookmarkEnd w:id="3253"/>
            <w:bookmarkEnd w:id="3254"/>
          </w:p>
          <w:p w14:paraId="1FCE362C" w14:textId="77777777" w:rsidR="00F31B80" w:rsidRPr="00B765F8" w:rsidRDefault="00F31B80" w:rsidP="00F31B80">
            <w:pPr>
              <w:jc w:val="both"/>
              <w:rPr>
                <w:rFonts w:cs="Calibri"/>
                <w:b/>
                <w:szCs w:val="22"/>
              </w:rPr>
            </w:pPr>
            <w:r w:rsidRPr="00B765F8">
              <w:rPr>
                <w:rFonts w:cs="Calibri"/>
                <w:b/>
                <w:szCs w:val="22"/>
              </w:rPr>
              <w:t xml:space="preserve">Πλάνο Ελέγχων </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sidRPr="00B765F8">
              <w:rPr>
                <w:rFonts w:cs="Calibri"/>
                <w:b/>
                <w:szCs w:val="22"/>
              </w:rPr>
              <w:t>(test plan)</w:t>
            </w:r>
            <w:bookmarkEnd w:id="3274"/>
            <w:bookmarkEnd w:id="3275"/>
            <w:r w:rsidRPr="00B765F8">
              <w:rPr>
                <w:rFonts w:cs="Calibri"/>
                <w:b/>
                <w:szCs w:val="22"/>
              </w:rPr>
              <w:t xml:space="preserve">: </w:t>
            </w:r>
          </w:p>
          <w:p w14:paraId="45010269" w14:textId="77777777" w:rsidR="00F31B80" w:rsidRPr="00B765F8" w:rsidRDefault="00F31B80" w:rsidP="00F31B80">
            <w:pPr>
              <w:jc w:val="both"/>
              <w:rPr>
                <w:rFonts w:cs="Calibri"/>
                <w:b/>
                <w:szCs w:val="22"/>
              </w:rPr>
            </w:pPr>
            <w:r w:rsidRPr="00B765F8">
              <w:rPr>
                <w:rFonts w:cs="Calibri"/>
                <w:szCs w:val="22"/>
              </w:rPr>
              <w:t>Στο πρόγραμμα αυτό πρέπει να περιγράφονται γενικά οι έλεγχοι αποδοχής υλικού και λογισμικού που πρέπει να εκτελεστούν τόσο κατά τη διάρκεια της τελικής επιθεώρησης στο εργοστάσιο όσο και κατά την παραλαβή αυτών στη θέση εγκατάστασης.</w:t>
            </w:r>
          </w:p>
        </w:tc>
        <w:tc>
          <w:tcPr>
            <w:tcW w:w="1418" w:type="dxa"/>
            <w:vAlign w:val="center"/>
          </w:tcPr>
          <w:p w14:paraId="52C65A79" w14:textId="77777777" w:rsidR="00F31B80" w:rsidRPr="002A3F91" w:rsidRDefault="00F31B80" w:rsidP="00F31B80">
            <w:pPr>
              <w:jc w:val="center"/>
              <w:rPr>
                <w:szCs w:val="22"/>
              </w:rPr>
            </w:pPr>
            <w:r>
              <w:rPr>
                <w:szCs w:val="22"/>
              </w:rPr>
              <w:t>ΝΑΙ</w:t>
            </w:r>
          </w:p>
        </w:tc>
        <w:tc>
          <w:tcPr>
            <w:tcW w:w="1276" w:type="dxa"/>
          </w:tcPr>
          <w:p w14:paraId="1E89B61E" w14:textId="77777777" w:rsidR="00F31B80" w:rsidRPr="002A3F91" w:rsidRDefault="00F31B80" w:rsidP="00F31B80">
            <w:pPr>
              <w:jc w:val="center"/>
              <w:rPr>
                <w:szCs w:val="22"/>
              </w:rPr>
            </w:pPr>
          </w:p>
        </w:tc>
        <w:tc>
          <w:tcPr>
            <w:tcW w:w="1559" w:type="dxa"/>
          </w:tcPr>
          <w:p w14:paraId="241C4E6E" w14:textId="77777777" w:rsidR="00F31B80" w:rsidRPr="002A3F91" w:rsidRDefault="00F31B80" w:rsidP="00F31B80">
            <w:pPr>
              <w:jc w:val="center"/>
              <w:rPr>
                <w:szCs w:val="22"/>
              </w:rPr>
            </w:pPr>
          </w:p>
        </w:tc>
      </w:tr>
      <w:tr w:rsidR="00F31B80" w:rsidRPr="00B765F8" w14:paraId="128F6F38" w14:textId="77777777" w:rsidTr="00F31B80">
        <w:tc>
          <w:tcPr>
            <w:tcW w:w="9759" w:type="dxa"/>
          </w:tcPr>
          <w:p w14:paraId="3BDFC718" w14:textId="77777777" w:rsidR="00F31B80" w:rsidRPr="00FF2BCF" w:rsidRDefault="00F31B80" w:rsidP="00F31B80">
            <w:pPr>
              <w:rPr>
                <w:rFonts w:cs="Calibri"/>
              </w:rPr>
            </w:pPr>
            <w:bookmarkStart w:id="3276" w:name="_Toc264529168"/>
            <w:bookmarkStart w:id="3277" w:name="_Toc357923106"/>
            <w:bookmarkStart w:id="3278" w:name="_Toc357926252"/>
            <w:bookmarkStart w:id="3279" w:name="_Toc357929243"/>
            <w:bookmarkStart w:id="3280" w:name="_Toc358615925"/>
            <w:bookmarkStart w:id="3281" w:name="_Toc359753199"/>
            <w:bookmarkStart w:id="3282" w:name="_Toc360439724"/>
            <w:bookmarkStart w:id="3283" w:name="_Toc361040239"/>
            <w:bookmarkStart w:id="3284" w:name="_Toc362835192"/>
            <w:bookmarkStart w:id="3285" w:name="_Toc362835574"/>
            <w:bookmarkStart w:id="3286" w:name="_Toc363357414"/>
            <w:bookmarkStart w:id="3287" w:name="_Toc386158777"/>
            <w:bookmarkStart w:id="3288" w:name="_Toc388846462"/>
            <w:bookmarkStart w:id="3289" w:name="_Toc388926561"/>
            <w:bookmarkStart w:id="3290" w:name="_Toc398105813"/>
            <w:bookmarkStart w:id="3291" w:name="_Toc398106095"/>
            <w:bookmarkStart w:id="3292" w:name="_Toc398631494"/>
            <w:bookmarkStart w:id="3293" w:name="_Toc402941066"/>
            <w:bookmarkStart w:id="3294" w:name="_Toc403440731"/>
            <w:bookmarkStart w:id="3295" w:name="_Toc408126976"/>
            <w:bookmarkStart w:id="3296" w:name="_Toc1786969"/>
            <w:bookmarkStart w:id="3297" w:name="_Toc1787588"/>
            <w:bookmarkStart w:id="3298" w:name="_Toc264460958"/>
            <w:bookmarkStart w:id="3299" w:name="_Toc264469061"/>
            <w:r w:rsidRPr="00FF2BCF">
              <w:t>ΟΛΥ_710</w:t>
            </w:r>
          </w:p>
          <w:p w14:paraId="12E5A848" w14:textId="77777777" w:rsidR="00F31B80" w:rsidRPr="00FF2BCF" w:rsidRDefault="00F31B80" w:rsidP="00F31B80">
            <w:pPr>
              <w:pStyle w:val="4"/>
              <w:numPr>
                <w:ilvl w:val="3"/>
                <w:numId w:val="0"/>
              </w:numPr>
              <w:tabs>
                <w:tab w:val="num" w:pos="0"/>
              </w:tabs>
              <w:rPr>
                <w:rFonts w:cs="Calibri"/>
                <w:sz w:val="22"/>
                <w:szCs w:val="22"/>
                <w:lang w:val="el-GR"/>
              </w:rPr>
            </w:pPr>
            <w:r>
              <w:rPr>
                <w:rFonts w:cs="Calibri"/>
                <w:sz w:val="22"/>
                <w:szCs w:val="22"/>
                <w:lang w:val="el-GR"/>
              </w:rPr>
              <w:t>11</w:t>
            </w:r>
            <w:r w:rsidRPr="00FF2BCF">
              <w:rPr>
                <w:rFonts w:cs="Calibri"/>
                <w:sz w:val="22"/>
                <w:szCs w:val="22"/>
                <w:lang w:val="el-GR"/>
              </w:rPr>
              <w:t>.9.12.1  Χρονοδιάγραμμα των Εργοστασιακών Ελέγχων Αποδοχής</w:t>
            </w:r>
            <w:bookmarkEnd w:id="3276"/>
            <w:r w:rsidRPr="00FF2BCF">
              <w:rPr>
                <w:rFonts w:cs="Calibri"/>
                <w:sz w:val="22"/>
                <w:szCs w:val="22"/>
                <w:lang w:val="el-GR"/>
              </w:rPr>
              <w:t xml:space="preserve"> </w:t>
            </w:r>
            <w:bookmarkStart w:id="3300" w:name="_Toc264529169"/>
            <w:r w:rsidRPr="00FF2BCF">
              <w:rPr>
                <w:rFonts w:cs="Calibri"/>
                <w:sz w:val="22"/>
                <w:szCs w:val="22"/>
                <w:lang w:val="el-GR"/>
              </w:rPr>
              <w:t>(</w:t>
            </w:r>
            <w:r w:rsidRPr="00FF2BCF">
              <w:rPr>
                <w:rFonts w:cs="Calibri"/>
                <w:sz w:val="22"/>
                <w:szCs w:val="22"/>
                <w:lang w:val="en-US"/>
              </w:rPr>
              <w:t>Factory</w:t>
            </w:r>
            <w:r w:rsidRPr="00FF2BCF">
              <w:rPr>
                <w:rFonts w:cs="Calibri"/>
                <w:sz w:val="22"/>
                <w:szCs w:val="22"/>
                <w:lang w:val="el-GR"/>
              </w:rPr>
              <w:t xml:space="preserve"> Α</w:t>
            </w:r>
            <w:r w:rsidRPr="00FF2BCF">
              <w:rPr>
                <w:rFonts w:cs="Calibri"/>
                <w:sz w:val="22"/>
                <w:szCs w:val="22"/>
                <w:lang w:val="en-US"/>
              </w:rPr>
              <w:t>cceptance</w:t>
            </w:r>
            <w:r w:rsidRPr="00FF2BCF">
              <w:rPr>
                <w:rFonts w:cs="Calibri"/>
                <w:sz w:val="22"/>
                <w:szCs w:val="22"/>
                <w:lang w:val="el-GR"/>
              </w:rPr>
              <w:t xml:space="preserve"> </w:t>
            </w:r>
            <w:r w:rsidRPr="00FF2BCF">
              <w:rPr>
                <w:rFonts w:cs="Calibri"/>
                <w:sz w:val="22"/>
                <w:szCs w:val="22"/>
                <w:lang w:val="en-US"/>
              </w:rPr>
              <w:t>Tests</w:t>
            </w:r>
            <w:r w:rsidRPr="00FF2BCF">
              <w:rPr>
                <w:rFonts w:cs="Calibri"/>
                <w:sz w:val="22"/>
                <w:szCs w:val="22"/>
                <w:lang w:val="el-GR"/>
              </w:rPr>
              <w:t xml:space="preserve"> </w:t>
            </w:r>
            <w:r w:rsidR="00410B1D">
              <w:rPr>
                <w:rFonts w:cs="Calibri"/>
                <w:sz w:val="22"/>
                <w:szCs w:val="22"/>
                <w:lang w:val="el-GR"/>
              </w:rPr>
              <w:t>–</w:t>
            </w:r>
            <w:r w:rsidRPr="00FF2BCF">
              <w:rPr>
                <w:rFonts w:cs="Calibri"/>
                <w:sz w:val="22"/>
                <w:szCs w:val="22"/>
                <w:lang w:val="el-GR"/>
              </w:rPr>
              <w:t xml:space="preserve"> </w:t>
            </w:r>
            <w:r w:rsidRPr="00FF2BCF">
              <w:rPr>
                <w:rFonts w:cs="Calibri"/>
                <w:sz w:val="22"/>
                <w:szCs w:val="22"/>
              </w:rPr>
              <w:t>F</w:t>
            </w:r>
            <w:r w:rsidRPr="00FF2BCF">
              <w:rPr>
                <w:rFonts w:cs="Calibri"/>
                <w:sz w:val="22"/>
                <w:szCs w:val="22"/>
                <w:lang w:val="el-GR"/>
              </w:rPr>
              <w:t>Α</w:t>
            </w:r>
            <w:r w:rsidRPr="00FF2BCF">
              <w:rPr>
                <w:rFonts w:cs="Calibri"/>
                <w:sz w:val="22"/>
                <w:szCs w:val="22"/>
              </w:rPr>
              <w:t>T</w:t>
            </w:r>
            <w:r w:rsidRPr="00FF2BCF">
              <w:rPr>
                <w:rFonts w:cs="Calibri"/>
                <w:sz w:val="22"/>
                <w:szCs w:val="22"/>
                <w:lang w:val="el-GR"/>
              </w:rPr>
              <w:t>)</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rsidRPr="00FF2BCF">
              <w:rPr>
                <w:rFonts w:cs="Calibri"/>
                <w:sz w:val="22"/>
                <w:szCs w:val="22"/>
                <w:lang w:val="el-GR"/>
              </w:rPr>
              <w:t>:</w:t>
            </w:r>
            <w:bookmarkEnd w:id="3298"/>
            <w:bookmarkEnd w:id="3299"/>
            <w:bookmarkEnd w:id="3300"/>
          </w:p>
          <w:p w14:paraId="0F758D5A"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 xml:space="preserve">Ο προμηθευτής πρέπει να υποβάλλει στην ΥΠΑ ένα προτεινόμενο χρονοδιάγραμμα εργοστασιακών ελέγχων (έλεγχος προδιαγραφών </w:t>
            </w:r>
            <w:r w:rsidR="00410B1D">
              <w:rPr>
                <w:rFonts w:ascii="Calibri" w:hAnsi="Calibri" w:cs="Calibri"/>
                <w:szCs w:val="22"/>
              </w:rPr>
              <w:t>–</w:t>
            </w:r>
            <w:r w:rsidRPr="00B765F8">
              <w:rPr>
                <w:rFonts w:ascii="Calibri" w:hAnsi="Calibri" w:cs="Calibri"/>
                <w:szCs w:val="22"/>
              </w:rPr>
              <w:t xml:space="preserve"> έλεγχος διαδικασιών) για κάθε τμήμα του εξοπλισμού σε χρόνο που καθορίζεται στο χρονοδιάγραμμα.</w:t>
            </w:r>
          </w:p>
          <w:p w14:paraId="2BBC7C34" w14:textId="77777777" w:rsidR="00F31B80" w:rsidRPr="00B765F8" w:rsidRDefault="00F31B80" w:rsidP="00F31B80">
            <w:pPr>
              <w:jc w:val="both"/>
              <w:rPr>
                <w:rFonts w:cs="Calibri"/>
                <w:b/>
                <w:szCs w:val="22"/>
              </w:rPr>
            </w:pPr>
            <w:r w:rsidRPr="00B765F8">
              <w:rPr>
                <w:rFonts w:cs="Calibri"/>
                <w:b/>
                <w:szCs w:val="22"/>
              </w:rPr>
              <w:t>Το χρονοδιάγραμμα FAT</w:t>
            </w:r>
            <w:r w:rsidRPr="00B765F8">
              <w:rPr>
                <w:rFonts w:cs="Calibri"/>
                <w:szCs w:val="22"/>
              </w:rPr>
              <w:t xml:space="preserve"> πρέπει να  περιλαμβάνει μία περιγραφή όλων των απαραίτητων δοκιμών προκειμένου να ελεγχθεί ότι ο εξοπλισμός λειτουργεί ικανοποιητικά, μία λίστα σε μορφή πίνακα των </w:t>
            </w:r>
            <w:r w:rsidRPr="00B765F8">
              <w:rPr>
                <w:rFonts w:cs="Calibri"/>
                <w:szCs w:val="22"/>
              </w:rPr>
              <w:lastRenderedPageBreak/>
              <w:t>δραστηριοτήτων που πρέπει να εκτελεσθούν και μία λίστα  βλαβών που μπορούν να προσομοιωθούν από το σύστημα προκειμένου να ελεγχθεί το σύστημα ενσωματωμένων ελέγχων (BITΕ).</w:t>
            </w:r>
          </w:p>
        </w:tc>
        <w:tc>
          <w:tcPr>
            <w:tcW w:w="1418" w:type="dxa"/>
            <w:vAlign w:val="center"/>
          </w:tcPr>
          <w:p w14:paraId="78F5ADCE" w14:textId="77777777" w:rsidR="00F31B80" w:rsidRPr="002A3F91" w:rsidRDefault="00F31B80" w:rsidP="00F31B80">
            <w:pPr>
              <w:jc w:val="center"/>
              <w:rPr>
                <w:szCs w:val="22"/>
              </w:rPr>
            </w:pPr>
            <w:r>
              <w:rPr>
                <w:szCs w:val="22"/>
              </w:rPr>
              <w:lastRenderedPageBreak/>
              <w:t>ΝΑΙ</w:t>
            </w:r>
          </w:p>
        </w:tc>
        <w:tc>
          <w:tcPr>
            <w:tcW w:w="1276" w:type="dxa"/>
          </w:tcPr>
          <w:p w14:paraId="0419ACA7" w14:textId="77777777" w:rsidR="00F31B80" w:rsidRPr="002A3F91" w:rsidRDefault="00F31B80" w:rsidP="00F31B80">
            <w:pPr>
              <w:jc w:val="center"/>
              <w:rPr>
                <w:szCs w:val="22"/>
              </w:rPr>
            </w:pPr>
          </w:p>
        </w:tc>
        <w:tc>
          <w:tcPr>
            <w:tcW w:w="1559" w:type="dxa"/>
          </w:tcPr>
          <w:p w14:paraId="68013D09" w14:textId="77777777" w:rsidR="00F31B80" w:rsidRPr="002A3F91" w:rsidRDefault="00F31B80" w:rsidP="00F31B80">
            <w:pPr>
              <w:jc w:val="center"/>
              <w:rPr>
                <w:szCs w:val="22"/>
              </w:rPr>
            </w:pPr>
          </w:p>
        </w:tc>
      </w:tr>
      <w:tr w:rsidR="00F31B80" w:rsidRPr="00B765F8" w14:paraId="6BBC9F17" w14:textId="77777777" w:rsidTr="00F31B80">
        <w:tc>
          <w:tcPr>
            <w:tcW w:w="9759" w:type="dxa"/>
          </w:tcPr>
          <w:p w14:paraId="23AA6EDE" w14:textId="77777777" w:rsidR="00F31B80" w:rsidRPr="00FF2BCF" w:rsidRDefault="00F31B80" w:rsidP="00F31B80">
            <w:pPr>
              <w:rPr>
                <w:rFonts w:cs="Calibri"/>
              </w:rPr>
            </w:pPr>
            <w:bookmarkStart w:id="3301" w:name="_Toc264529170"/>
            <w:bookmarkStart w:id="3302" w:name="_Toc264460959"/>
            <w:bookmarkStart w:id="3303" w:name="_Toc264469062"/>
            <w:bookmarkStart w:id="3304" w:name="_Toc357923107"/>
            <w:bookmarkStart w:id="3305" w:name="_Toc357926253"/>
            <w:bookmarkStart w:id="3306" w:name="_Toc357929244"/>
            <w:bookmarkStart w:id="3307" w:name="_Toc358615926"/>
            <w:bookmarkStart w:id="3308" w:name="_Toc359753200"/>
            <w:bookmarkStart w:id="3309" w:name="_Toc360439725"/>
            <w:bookmarkStart w:id="3310" w:name="_Toc361040240"/>
            <w:bookmarkStart w:id="3311" w:name="_Toc362835193"/>
            <w:bookmarkStart w:id="3312" w:name="_Toc362835575"/>
            <w:bookmarkStart w:id="3313" w:name="_Toc363357415"/>
            <w:bookmarkStart w:id="3314" w:name="_Toc386158778"/>
            <w:bookmarkStart w:id="3315" w:name="_Toc388846463"/>
            <w:bookmarkStart w:id="3316" w:name="_Toc388926562"/>
            <w:bookmarkStart w:id="3317" w:name="_Toc398105814"/>
            <w:bookmarkStart w:id="3318" w:name="_Toc398106096"/>
            <w:bookmarkStart w:id="3319" w:name="_Toc398631495"/>
            <w:bookmarkStart w:id="3320" w:name="_Toc402941067"/>
            <w:bookmarkStart w:id="3321" w:name="_Toc403440732"/>
            <w:bookmarkStart w:id="3322" w:name="_Toc408126977"/>
            <w:bookmarkStart w:id="3323" w:name="_Toc1786970"/>
            <w:bookmarkStart w:id="3324" w:name="_Toc1787589"/>
            <w:r w:rsidRPr="00FF2BCF">
              <w:t>ΟΛΥ_720</w:t>
            </w:r>
          </w:p>
          <w:p w14:paraId="5C6C04FA" w14:textId="77777777" w:rsidR="00F31B80" w:rsidRPr="00FF2BCF" w:rsidRDefault="00F31B80" w:rsidP="00F31B80">
            <w:pPr>
              <w:pStyle w:val="4"/>
              <w:numPr>
                <w:ilvl w:val="3"/>
                <w:numId w:val="0"/>
              </w:numPr>
              <w:tabs>
                <w:tab w:val="num" w:pos="0"/>
              </w:tabs>
              <w:rPr>
                <w:rFonts w:cs="Calibri"/>
                <w:sz w:val="22"/>
                <w:szCs w:val="22"/>
                <w:lang w:val="el-GR"/>
              </w:rPr>
            </w:pPr>
            <w:r>
              <w:rPr>
                <w:rFonts w:cs="Calibri"/>
                <w:sz w:val="22"/>
                <w:szCs w:val="22"/>
                <w:lang w:val="el-GR"/>
              </w:rPr>
              <w:t>11</w:t>
            </w:r>
            <w:r w:rsidRPr="00FF2BCF">
              <w:rPr>
                <w:rFonts w:cs="Calibri"/>
                <w:sz w:val="22"/>
                <w:szCs w:val="22"/>
                <w:lang w:val="el-GR"/>
              </w:rPr>
              <w:t>.9.12.2 Χρονοδιάγραμμα Δοκιμών Αποδοχής στις Θέσεις Εγκατάστασης</w:t>
            </w:r>
            <w:bookmarkEnd w:id="3301"/>
            <w:r w:rsidRPr="00FF2BCF">
              <w:rPr>
                <w:rFonts w:cs="Calibri"/>
                <w:sz w:val="22"/>
                <w:szCs w:val="22"/>
                <w:lang w:val="el-GR"/>
              </w:rPr>
              <w:t xml:space="preserve"> </w:t>
            </w:r>
            <w:bookmarkStart w:id="3325" w:name="_Toc264529171"/>
            <w:r w:rsidRPr="00FF2BCF">
              <w:rPr>
                <w:rFonts w:cs="Calibri"/>
                <w:sz w:val="22"/>
                <w:szCs w:val="22"/>
                <w:lang w:val="el-GR"/>
              </w:rPr>
              <w:t>(</w:t>
            </w:r>
            <w:r w:rsidRPr="00FF2BCF">
              <w:rPr>
                <w:rFonts w:cs="Calibri"/>
                <w:sz w:val="22"/>
                <w:szCs w:val="22"/>
                <w:lang w:val="en-US"/>
              </w:rPr>
              <w:t>Site</w:t>
            </w:r>
            <w:r w:rsidRPr="00FF2BCF">
              <w:rPr>
                <w:rFonts w:cs="Calibri"/>
                <w:sz w:val="22"/>
                <w:szCs w:val="22"/>
                <w:lang w:val="el-GR"/>
              </w:rPr>
              <w:t xml:space="preserve"> </w:t>
            </w:r>
            <w:r w:rsidRPr="00FF2BCF">
              <w:rPr>
                <w:rFonts w:cs="Calibri"/>
                <w:sz w:val="22"/>
                <w:szCs w:val="22"/>
                <w:lang w:val="en-US"/>
              </w:rPr>
              <w:t>Acceptance</w:t>
            </w:r>
            <w:r w:rsidRPr="00FF2BCF">
              <w:rPr>
                <w:rFonts w:cs="Calibri"/>
                <w:sz w:val="22"/>
                <w:szCs w:val="22"/>
                <w:lang w:val="el-GR"/>
              </w:rPr>
              <w:t xml:space="preserve"> </w:t>
            </w:r>
            <w:r w:rsidRPr="00FF2BCF">
              <w:rPr>
                <w:rFonts w:cs="Calibri"/>
                <w:sz w:val="22"/>
                <w:szCs w:val="22"/>
                <w:lang w:val="en-US"/>
              </w:rPr>
              <w:t>Tests</w:t>
            </w:r>
            <w:r w:rsidRPr="00FF2BCF">
              <w:rPr>
                <w:rFonts w:cs="Calibri"/>
                <w:sz w:val="22"/>
                <w:szCs w:val="22"/>
                <w:lang w:val="el-GR"/>
              </w:rPr>
              <w:t xml:space="preserve">  </w:t>
            </w:r>
            <w:r w:rsidRPr="00FF2BCF">
              <w:rPr>
                <w:rFonts w:cs="Calibri"/>
                <w:sz w:val="22"/>
                <w:szCs w:val="22"/>
              </w:rPr>
              <w:t>SAT</w:t>
            </w:r>
            <w:r w:rsidRPr="00FF2BCF">
              <w:rPr>
                <w:rFonts w:cs="Calibri"/>
                <w:sz w:val="22"/>
                <w:szCs w:val="22"/>
                <w:lang w:val="el-GR"/>
              </w:rPr>
              <w:t>)</w:t>
            </w:r>
            <w:bookmarkEnd w:id="3302"/>
            <w:bookmarkEnd w:id="3303"/>
            <w:bookmarkEnd w:id="3325"/>
          </w:p>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14:paraId="3707CBDA" w14:textId="77777777" w:rsidR="00F31B80" w:rsidRPr="00B765F8" w:rsidRDefault="00F31B80" w:rsidP="00F31B80">
            <w:pPr>
              <w:pStyle w:val="ListParagraph1"/>
              <w:ind w:left="0"/>
              <w:jc w:val="both"/>
              <w:rPr>
                <w:rFonts w:cs="Calibri"/>
                <w:b/>
                <w:szCs w:val="22"/>
              </w:rPr>
            </w:pPr>
            <w:r w:rsidRPr="00B765F8">
              <w:rPr>
                <w:rFonts w:cs="Calibri"/>
                <w:szCs w:val="22"/>
              </w:rPr>
              <w:t>Ο προμηθευτής πρέπει να υποβάλλει στην ΥΠΑ ένα προτεινόμενο χρονοδιάγραμμα ελέγχων παραλαβής ανά θέση εγκατάστασης (έλεγχος προδιαγραφών- έλεγχος διαδικασιών) για κάθε τμήμα του εξοπλισμού σε χρόνο που ορίζεται στο χρονοδιάγραμμα. Το χρονοδιάγραμμα SAT πρέπει να  περιλαμβάνει μία περιγραφή όλων των απαραίτητων ελέγχων προκειμένου να ελεγχθεί η ικανοποιητική λειτουργία του συστήματος και να εγγυηθεί η απόδοσή του. Το χρονοδιάγραμμα SAT θα εγκριθεί και αν είναι απαραίτητο θα τροποποιηθεί και θα προσαρμοστεί αναλόγως  από την ΥΠΑ.</w:t>
            </w:r>
          </w:p>
        </w:tc>
        <w:tc>
          <w:tcPr>
            <w:tcW w:w="1418" w:type="dxa"/>
            <w:vAlign w:val="center"/>
          </w:tcPr>
          <w:p w14:paraId="41244CA7" w14:textId="77777777" w:rsidR="00F31B80" w:rsidRPr="002A3F91" w:rsidRDefault="00F31B80" w:rsidP="00F31B80">
            <w:pPr>
              <w:jc w:val="center"/>
              <w:rPr>
                <w:szCs w:val="22"/>
              </w:rPr>
            </w:pPr>
            <w:r>
              <w:rPr>
                <w:szCs w:val="22"/>
              </w:rPr>
              <w:t>ΝΑΙ</w:t>
            </w:r>
          </w:p>
        </w:tc>
        <w:tc>
          <w:tcPr>
            <w:tcW w:w="1276" w:type="dxa"/>
          </w:tcPr>
          <w:p w14:paraId="289D7012" w14:textId="77777777" w:rsidR="00F31B80" w:rsidRPr="002A3F91" w:rsidRDefault="00F31B80" w:rsidP="00F31B80">
            <w:pPr>
              <w:jc w:val="center"/>
              <w:rPr>
                <w:szCs w:val="22"/>
              </w:rPr>
            </w:pPr>
          </w:p>
        </w:tc>
        <w:tc>
          <w:tcPr>
            <w:tcW w:w="1559" w:type="dxa"/>
          </w:tcPr>
          <w:p w14:paraId="3AE12E5E" w14:textId="77777777" w:rsidR="00F31B80" w:rsidRPr="002A3F91" w:rsidRDefault="00F31B80" w:rsidP="00F31B80">
            <w:pPr>
              <w:jc w:val="center"/>
              <w:rPr>
                <w:szCs w:val="22"/>
              </w:rPr>
            </w:pPr>
          </w:p>
        </w:tc>
      </w:tr>
      <w:tr w:rsidR="00F31B80" w:rsidRPr="00B765F8" w14:paraId="024D3F0D" w14:textId="77777777" w:rsidTr="00F31B80">
        <w:tc>
          <w:tcPr>
            <w:tcW w:w="9759" w:type="dxa"/>
          </w:tcPr>
          <w:p w14:paraId="3E30387B" w14:textId="77777777" w:rsidR="00F31B80" w:rsidRPr="00C11637" w:rsidRDefault="00F31B80" w:rsidP="00F31B80">
            <w:pPr>
              <w:rPr>
                <w:rFonts w:cs="Calibri"/>
              </w:rPr>
            </w:pPr>
            <w:bookmarkStart w:id="3326" w:name="_Toc357923108"/>
            <w:bookmarkStart w:id="3327" w:name="_Toc357926254"/>
            <w:bookmarkStart w:id="3328" w:name="_Toc357929245"/>
            <w:bookmarkStart w:id="3329" w:name="_Toc358615927"/>
            <w:bookmarkStart w:id="3330" w:name="_Toc359753201"/>
            <w:bookmarkStart w:id="3331" w:name="_Toc360439726"/>
            <w:bookmarkStart w:id="3332" w:name="_Toc361040241"/>
            <w:bookmarkStart w:id="3333" w:name="_Toc362835194"/>
            <w:bookmarkStart w:id="3334" w:name="_Toc362835576"/>
            <w:bookmarkStart w:id="3335" w:name="_Toc363357416"/>
            <w:bookmarkStart w:id="3336" w:name="_Toc386158779"/>
            <w:bookmarkStart w:id="3337" w:name="_Toc388846464"/>
            <w:bookmarkStart w:id="3338" w:name="_Toc388926563"/>
            <w:bookmarkStart w:id="3339" w:name="_Toc398105815"/>
            <w:bookmarkStart w:id="3340" w:name="_Toc398106097"/>
            <w:bookmarkStart w:id="3341" w:name="_Toc398631496"/>
            <w:bookmarkStart w:id="3342" w:name="_Toc402941068"/>
            <w:bookmarkStart w:id="3343" w:name="_Toc403440733"/>
            <w:bookmarkStart w:id="3344" w:name="_Toc408126978"/>
            <w:bookmarkStart w:id="3345" w:name="_Toc264460960"/>
            <w:bookmarkStart w:id="3346" w:name="_Toc264469063"/>
            <w:bookmarkStart w:id="3347" w:name="_Toc264529172"/>
            <w:bookmarkStart w:id="3348" w:name="_Toc1786971"/>
            <w:bookmarkStart w:id="3349" w:name="_Toc1787590"/>
            <w:r w:rsidRPr="00FF2BCF">
              <w:t>ΟΛΥ</w:t>
            </w:r>
            <w:r w:rsidRPr="00C11637">
              <w:t>_730</w:t>
            </w:r>
          </w:p>
          <w:p w14:paraId="5AF39BBA" w14:textId="77777777" w:rsidR="00F31B80" w:rsidRPr="00C11637" w:rsidRDefault="00F31B80" w:rsidP="00F31B80">
            <w:pPr>
              <w:pStyle w:val="4"/>
              <w:numPr>
                <w:ilvl w:val="3"/>
                <w:numId w:val="0"/>
              </w:numPr>
              <w:tabs>
                <w:tab w:val="num" w:pos="0"/>
              </w:tabs>
              <w:rPr>
                <w:rFonts w:cs="Calibri"/>
                <w:sz w:val="22"/>
                <w:szCs w:val="22"/>
                <w:lang w:val="el-GR"/>
              </w:rPr>
            </w:pPr>
            <w:r w:rsidRPr="00C11637">
              <w:rPr>
                <w:rFonts w:cs="Calibri"/>
                <w:sz w:val="22"/>
                <w:szCs w:val="22"/>
                <w:lang w:val="el-GR"/>
              </w:rPr>
              <w:t xml:space="preserve">11.9.12.3 </w:t>
            </w:r>
            <w:r w:rsidRPr="00FF2BCF">
              <w:rPr>
                <w:rFonts w:cs="Calibri"/>
                <w:sz w:val="22"/>
                <w:szCs w:val="22"/>
                <w:lang w:val="el-GR"/>
              </w:rPr>
              <w:t>Βιβλιογραφία</w:t>
            </w:r>
            <w:r w:rsidRPr="00C11637">
              <w:rPr>
                <w:rFonts w:cs="Calibri"/>
                <w:sz w:val="22"/>
                <w:szCs w:val="22"/>
                <w:lang w:val="el-GR"/>
              </w:rPr>
              <w:t xml:space="preserve"> </w:t>
            </w:r>
            <w:r w:rsidRPr="00FF2BCF">
              <w:rPr>
                <w:rFonts w:cs="Calibri"/>
                <w:sz w:val="22"/>
                <w:szCs w:val="22"/>
                <w:lang w:val="el-GR"/>
              </w:rPr>
              <w:t>ποιοτικού</w:t>
            </w:r>
            <w:r w:rsidRPr="00C11637">
              <w:rPr>
                <w:rFonts w:cs="Calibri"/>
                <w:sz w:val="22"/>
                <w:szCs w:val="22"/>
                <w:lang w:val="el-GR"/>
              </w:rPr>
              <w:t xml:space="preserve"> </w:t>
            </w:r>
            <w:r w:rsidRPr="00FF2BCF">
              <w:rPr>
                <w:rFonts w:cs="Calibri"/>
                <w:sz w:val="22"/>
                <w:szCs w:val="22"/>
                <w:lang w:val="el-GR"/>
              </w:rPr>
              <w:t>ελέγχου</w:t>
            </w:r>
            <w:r w:rsidRPr="00C11637">
              <w:rPr>
                <w:rFonts w:cs="Calibri"/>
                <w:sz w:val="22"/>
                <w:szCs w:val="22"/>
                <w:lang w:val="el-GR"/>
              </w:rPr>
              <w:t xml:space="preserve"> </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rsidRPr="00C11637">
              <w:rPr>
                <w:rFonts w:cs="Calibri"/>
                <w:sz w:val="22"/>
                <w:szCs w:val="22"/>
                <w:lang w:val="el-GR"/>
              </w:rPr>
              <w:t>(</w:t>
            </w:r>
            <w:r w:rsidRPr="00FF2BCF">
              <w:rPr>
                <w:rFonts w:cs="Calibri"/>
                <w:sz w:val="22"/>
                <w:szCs w:val="22"/>
                <w:lang w:val="en-US"/>
              </w:rPr>
              <w:t>Quality</w:t>
            </w:r>
            <w:r w:rsidRPr="00C11637">
              <w:rPr>
                <w:rFonts w:cs="Calibri"/>
                <w:sz w:val="22"/>
                <w:szCs w:val="22"/>
                <w:lang w:val="el-GR"/>
              </w:rPr>
              <w:t xml:space="preserve"> </w:t>
            </w:r>
            <w:r w:rsidRPr="00FF2BCF">
              <w:rPr>
                <w:rFonts w:cs="Calibri"/>
                <w:sz w:val="22"/>
                <w:szCs w:val="22"/>
                <w:lang w:val="en-US"/>
              </w:rPr>
              <w:t>Control</w:t>
            </w:r>
            <w:r w:rsidRPr="00C11637">
              <w:rPr>
                <w:rFonts w:cs="Calibri"/>
                <w:sz w:val="22"/>
                <w:szCs w:val="22"/>
                <w:lang w:val="el-GR"/>
              </w:rPr>
              <w:t xml:space="preserve"> </w:t>
            </w:r>
            <w:r w:rsidRPr="00FF2BCF">
              <w:rPr>
                <w:rFonts w:cs="Calibri"/>
                <w:sz w:val="22"/>
                <w:szCs w:val="22"/>
                <w:lang w:val="en-US"/>
              </w:rPr>
              <w:t>Documentation</w:t>
            </w:r>
            <w:r w:rsidRPr="00C11637">
              <w:rPr>
                <w:rFonts w:cs="Calibri"/>
                <w:sz w:val="22"/>
                <w:szCs w:val="22"/>
                <w:lang w:val="el-GR"/>
              </w:rPr>
              <w:t>)</w:t>
            </w:r>
            <w:bookmarkEnd w:id="3345"/>
            <w:bookmarkEnd w:id="3346"/>
            <w:bookmarkEnd w:id="3347"/>
          </w:p>
          <w:bookmarkEnd w:id="3348"/>
          <w:bookmarkEnd w:id="3349"/>
          <w:p w14:paraId="4EAA0EA1" w14:textId="77777777" w:rsidR="00F31B80" w:rsidRPr="00B765F8" w:rsidRDefault="00F31B80" w:rsidP="00F31B80">
            <w:pPr>
              <w:pStyle w:val="ListParagraph1"/>
              <w:ind w:left="0"/>
              <w:jc w:val="both"/>
              <w:rPr>
                <w:rFonts w:cs="Calibri"/>
                <w:b/>
                <w:szCs w:val="22"/>
              </w:rPr>
            </w:pPr>
            <w:r w:rsidRPr="00B765F8">
              <w:rPr>
                <w:rFonts w:cs="Calibri"/>
                <w:szCs w:val="22"/>
              </w:rPr>
              <w:t xml:space="preserve">Η τυποποιημένη βιβλιογραφία ποιοτικού ελέγχου του προμηθευτή,  πρέπει να  χορηγηθεί μετά την υπογραφή της σύμβασης και να οριστικοποιηθεί κατά την διάρκεια των </w:t>
            </w:r>
            <w:r w:rsidRPr="00B765F8">
              <w:rPr>
                <w:rFonts w:cs="Calibri"/>
                <w:szCs w:val="22"/>
                <w:lang w:val="en-US"/>
              </w:rPr>
              <w:t>DFS</w:t>
            </w:r>
            <w:r w:rsidRPr="00B765F8">
              <w:rPr>
                <w:rFonts w:cs="Calibri"/>
                <w:szCs w:val="22"/>
              </w:rPr>
              <w:t>. Στη βιβλιογραφία αυτή πρέπει να  περιγράφονται τα πρότυπα, οι διαδικασίες ποιοτικής διασφάλισης και οι  γενικοί όροι για τα συστήματα ποιότητας ως προς την σχεδίαση και τη κατασκευή των προϊόντων και τη παροχή υπηρεσιών.</w:t>
            </w:r>
          </w:p>
        </w:tc>
        <w:tc>
          <w:tcPr>
            <w:tcW w:w="1418" w:type="dxa"/>
            <w:vAlign w:val="center"/>
          </w:tcPr>
          <w:p w14:paraId="6D000B14" w14:textId="77777777" w:rsidR="00F31B80" w:rsidRPr="002A3F91" w:rsidRDefault="00F31B80" w:rsidP="00F31B80">
            <w:pPr>
              <w:jc w:val="center"/>
              <w:rPr>
                <w:szCs w:val="22"/>
              </w:rPr>
            </w:pPr>
            <w:r>
              <w:rPr>
                <w:szCs w:val="22"/>
              </w:rPr>
              <w:t>ΝΑΙ</w:t>
            </w:r>
          </w:p>
        </w:tc>
        <w:tc>
          <w:tcPr>
            <w:tcW w:w="1276" w:type="dxa"/>
          </w:tcPr>
          <w:p w14:paraId="35B6013E" w14:textId="77777777" w:rsidR="00F31B80" w:rsidRPr="002A3F91" w:rsidRDefault="00F31B80" w:rsidP="00F31B80">
            <w:pPr>
              <w:jc w:val="center"/>
              <w:rPr>
                <w:szCs w:val="22"/>
              </w:rPr>
            </w:pPr>
          </w:p>
        </w:tc>
        <w:tc>
          <w:tcPr>
            <w:tcW w:w="1559" w:type="dxa"/>
          </w:tcPr>
          <w:p w14:paraId="225A6E7C" w14:textId="77777777" w:rsidR="00F31B80" w:rsidRPr="002A3F91" w:rsidRDefault="00F31B80" w:rsidP="00F31B80">
            <w:pPr>
              <w:jc w:val="center"/>
              <w:rPr>
                <w:szCs w:val="22"/>
              </w:rPr>
            </w:pPr>
          </w:p>
        </w:tc>
      </w:tr>
      <w:tr w:rsidR="00F31B80" w:rsidRPr="00B765F8" w14:paraId="2080095E" w14:textId="77777777" w:rsidTr="00F31B80">
        <w:tc>
          <w:tcPr>
            <w:tcW w:w="9759" w:type="dxa"/>
          </w:tcPr>
          <w:p w14:paraId="68788B72" w14:textId="77777777" w:rsidR="00F31B80" w:rsidRPr="00FF2BCF" w:rsidRDefault="00F31B80" w:rsidP="00F31B80">
            <w:bookmarkStart w:id="3350" w:name="_Toc357067445"/>
            <w:bookmarkStart w:id="3351" w:name="_Toc357068798"/>
            <w:bookmarkStart w:id="3352" w:name="_Toc357069039"/>
            <w:bookmarkStart w:id="3353" w:name="_Toc357923117"/>
            <w:bookmarkStart w:id="3354" w:name="_Toc357926263"/>
            <w:bookmarkStart w:id="3355" w:name="_Toc357929254"/>
            <w:bookmarkStart w:id="3356" w:name="_Toc358615936"/>
            <w:bookmarkStart w:id="3357" w:name="_Toc359753210"/>
            <w:bookmarkStart w:id="3358" w:name="_Toc360439735"/>
            <w:bookmarkStart w:id="3359" w:name="_Toc361040250"/>
            <w:bookmarkStart w:id="3360" w:name="_Toc362835203"/>
            <w:bookmarkStart w:id="3361" w:name="_Toc362835585"/>
            <w:bookmarkStart w:id="3362" w:name="_Toc363357425"/>
            <w:bookmarkStart w:id="3363" w:name="_Toc386158788"/>
            <w:bookmarkStart w:id="3364" w:name="_Toc388846473"/>
            <w:bookmarkStart w:id="3365" w:name="_Toc388926572"/>
            <w:bookmarkStart w:id="3366" w:name="_Toc398105824"/>
            <w:bookmarkStart w:id="3367" w:name="_Toc398106106"/>
            <w:bookmarkStart w:id="3368" w:name="_Toc398631505"/>
            <w:bookmarkStart w:id="3369" w:name="_Toc402941077"/>
            <w:bookmarkStart w:id="3370" w:name="_Toc403440742"/>
            <w:bookmarkStart w:id="3371" w:name="_Toc408126987"/>
            <w:bookmarkStart w:id="3372" w:name="_Toc264460961"/>
            <w:bookmarkStart w:id="3373" w:name="_Toc264469064"/>
            <w:bookmarkStart w:id="3374" w:name="_Toc264529173"/>
            <w:bookmarkStart w:id="3375" w:name="_Toc478632770"/>
            <w:bookmarkStart w:id="3376" w:name="_Toc478633147"/>
            <w:bookmarkStart w:id="3377" w:name="_Toc478633538"/>
            <w:bookmarkStart w:id="3378" w:name="_Toc478634351"/>
            <w:bookmarkStart w:id="3379" w:name="_Toc1786980"/>
            <w:bookmarkStart w:id="3380" w:name="_Toc1787599"/>
            <w:r w:rsidRPr="00FF2BCF">
              <w:t>ΟΛΥ_740</w:t>
            </w:r>
          </w:p>
          <w:p w14:paraId="738A7752" w14:textId="77777777" w:rsidR="00F31B80" w:rsidRPr="00A759DD" w:rsidRDefault="00F31B80" w:rsidP="00F31B80">
            <w:pPr>
              <w:pStyle w:val="3"/>
              <w:rPr>
                <w:rFonts w:cs="Calibri"/>
                <w:lang w:val="el-GR"/>
              </w:rPr>
            </w:pPr>
            <w:bookmarkStart w:id="3381" w:name="_Toc107263416"/>
            <w:r w:rsidRPr="00A759DD">
              <w:rPr>
                <w:rFonts w:cs="Calibri"/>
                <w:lang w:val="el-GR"/>
              </w:rPr>
              <w:t>11.9.13 Βιβλιογραφία για την αποσυ</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r w:rsidRPr="00A759DD">
              <w:rPr>
                <w:rFonts w:cs="Calibri"/>
                <w:lang w:val="el-GR"/>
              </w:rPr>
              <w:t>σκευασία</w:t>
            </w:r>
            <w:bookmarkEnd w:id="3372"/>
            <w:bookmarkEnd w:id="3373"/>
            <w:bookmarkEnd w:id="3374"/>
            <w:bookmarkEnd w:id="3375"/>
            <w:bookmarkEnd w:id="3376"/>
            <w:bookmarkEnd w:id="3377"/>
            <w:bookmarkEnd w:id="3378"/>
            <w:bookmarkEnd w:id="3381"/>
          </w:p>
          <w:bookmarkEnd w:id="3379"/>
          <w:bookmarkEnd w:id="3380"/>
          <w:p w14:paraId="22106CA4" w14:textId="77777777" w:rsidR="00F31B80" w:rsidRPr="00B765F8" w:rsidRDefault="00F31B80" w:rsidP="00F31B80">
            <w:pPr>
              <w:pStyle w:val="ListParagraph1"/>
              <w:ind w:left="0"/>
              <w:jc w:val="both"/>
              <w:rPr>
                <w:rFonts w:cs="Calibri"/>
                <w:b/>
                <w:szCs w:val="22"/>
              </w:rPr>
            </w:pPr>
            <w:r w:rsidRPr="00B765F8">
              <w:rPr>
                <w:rFonts w:cs="Calibri"/>
                <w:szCs w:val="22"/>
              </w:rPr>
              <w:t>Πρέπει να δοθούν οδηγίες για την αποσυσκευασία και τη μεταφορά καθώς και λεπτομερείς οδηγίες προφύλαξης, κτλ. Η τεκμηρίωση που πρέπει να χορηγηθεί αφορά την μεταφορά και αποθήκευση των LRU, όπως και τη συσκευασία, τον χρόνο αποθήκευσης, την συντήρηση κατά τη διάρκεια αποθήκευσης και τις διαδικασίες ελέγχου.</w:t>
            </w:r>
          </w:p>
        </w:tc>
        <w:tc>
          <w:tcPr>
            <w:tcW w:w="1418" w:type="dxa"/>
            <w:vAlign w:val="center"/>
          </w:tcPr>
          <w:p w14:paraId="6B24A020" w14:textId="77777777" w:rsidR="00F31B80" w:rsidRPr="002A3F91" w:rsidRDefault="00F31B80" w:rsidP="00F31B80">
            <w:pPr>
              <w:jc w:val="center"/>
              <w:rPr>
                <w:szCs w:val="22"/>
              </w:rPr>
            </w:pPr>
            <w:r>
              <w:rPr>
                <w:szCs w:val="22"/>
              </w:rPr>
              <w:t>ΝΑΙ</w:t>
            </w:r>
          </w:p>
        </w:tc>
        <w:tc>
          <w:tcPr>
            <w:tcW w:w="1276" w:type="dxa"/>
          </w:tcPr>
          <w:p w14:paraId="771FCF94" w14:textId="77777777" w:rsidR="00F31B80" w:rsidRPr="002A3F91" w:rsidRDefault="00F31B80" w:rsidP="00F31B80">
            <w:pPr>
              <w:jc w:val="center"/>
              <w:rPr>
                <w:szCs w:val="22"/>
              </w:rPr>
            </w:pPr>
          </w:p>
        </w:tc>
        <w:tc>
          <w:tcPr>
            <w:tcW w:w="1559" w:type="dxa"/>
          </w:tcPr>
          <w:p w14:paraId="1A6B4699" w14:textId="77777777" w:rsidR="00F31B80" w:rsidRPr="002A3F91" w:rsidRDefault="00F31B80" w:rsidP="00F31B80">
            <w:pPr>
              <w:jc w:val="center"/>
              <w:rPr>
                <w:szCs w:val="22"/>
              </w:rPr>
            </w:pPr>
          </w:p>
        </w:tc>
      </w:tr>
      <w:tr w:rsidR="00F31B80" w:rsidRPr="00B765F8" w14:paraId="35908C00" w14:textId="77777777" w:rsidTr="00F31B80">
        <w:tc>
          <w:tcPr>
            <w:tcW w:w="9759" w:type="dxa"/>
          </w:tcPr>
          <w:p w14:paraId="6AF40DF3" w14:textId="77777777" w:rsidR="00F31B80" w:rsidRPr="00FF2BCF" w:rsidRDefault="00F31B80" w:rsidP="00F31B80">
            <w:bookmarkStart w:id="3382" w:name="_Toc264460962"/>
            <w:bookmarkStart w:id="3383" w:name="_Toc264469065"/>
            <w:bookmarkStart w:id="3384" w:name="_Toc264529174"/>
            <w:bookmarkStart w:id="3385" w:name="_Toc478632771"/>
            <w:bookmarkStart w:id="3386" w:name="_Toc478633148"/>
            <w:bookmarkStart w:id="3387" w:name="_Toc478633539"/>
            <w:bookmarkStart w:id="3388" w:name="_Toc478634352"/>
            <w:r w:rsidRPr="00FF2BCF">
              <w:t>ΟΛΥ_750</w:t>
            </w:r>
          </w:p>
          <w:p w14:paraId="2FC802F6" w14:textId="77777777" w:rsidR="00F31B80" w:rsidRPr="00A759DD" w:rsidRDefault="00F31B80" w:rsidP="00F31B80">
            <w:pPr>
              <w:pStyle w:val="3"/>
              <w:rPr>
                <w:rFonts w:cs="Calibri"/>
                <w:lang w:val="el-GR"/>
              </w:rPr>
            </w:pPr>
            <w:bookmarkStart w:id="3389" w:name="_Toc107263417"/>
            <w:r w:rsidRPr="00A759DD">
              <w:rPr>
                <w:rFonts w:cs="Calibri"/>
                <w:lang w:val="el-GR"/>
              </w:rPr>
              <w:t>11.9.14 Αρχείο Εγκατάστασης</w:t>
            </w:r>
            <w:bookmarkEnd w:id="3382"/>
            <w:bookmarkEnd w:id="3383"/>
            <w:bookmarkEnd w:id="3384"/>
            <w:bookmarkEnd w:id="3385"/>
            <w:bookmarkEnd w:id="3386"/>
            <w:bookmarkEnd w:id="3387"/>
            <w:bookmarkEnd w:id="3388"/>
            <w:bookmarkEnd w:id="3389"/>
          </w:p>
          <w:p w14:paraId="27266F8F" w14:textId="77777777" w:rsidR="00F31B80" w:rsidRPr="00B765F8" w:rsidRDefault="00F31B80" w:rsidP="00F31B80">
            <w:pPr>
              <w:jc w:val="both"/>
              <w:rPr>
                <w:rFonts w:cs="Calibri"/>
                <w:b/>
                <w:szCs w:val="22"/>
              </w:rPr>
            </w:pPr>
            <w:r w:rsidRPr="00B765F8">
              <w:rPr>
                <w:rFonts w:cs="Calibri"/>
                <w:szCs w:val="22"/>
              </w:rPr>
              <w:t xml:space="preserve">Ο προμηθευτής  πρέπει να  χορηγήσει ένα πλήρες τεκμηριωμένο (ημερήσιο) αρχείο των ενεργειών εγκατάστασης συμπεριλαμβανομένων των διαδικασιών διευθέτησης του υλικού και ενός αρχείου </w:t>
            </w:r>
            <w:r w:rsidRPr="00B765F8">
              <w:rPr>
                <w:rFonts w:cs="Calibri"/>
                <w:szCs w:val="22"/>
              </w:rPr>
              <w:lastRenderedPageBreak/>
              <w:t>καταγραφής των ‘προ-αποδοχής παραμέτρων ως και αυτών που καθιερώνονται κατά τη διάρκεια της εγκατάστασης.</w:t>
            </w:r>
            <w:r w:rsidRPr="00B765F8">
              <w:rPr>
                <w:rFonts w:cs="Calibri"/>
                <w:i/>
                <w:szCs w:val="22"/>
              </w:rPr>
              <w:t xml:space="preserve"> </w:t>
            </w:r>
          </w:p>
        </w:tc>
        <w:tc>
          <w:tcPr>
            <w:tcW w:w="1418" w:type="dxa"/>
            <w:vAlign w:val="center"/>
          </w:tcPr>
          <w:p w14:paraId="089292C6" w14:textId="77777777" w:rsidR="00F31B80" w:rsidRPr="002A3F91" w:rsidRDefault="00F31B80" w:rsidP="00F31B80">
            <w:pPr>
              <w:jc w:val="center"/>
              <w:rPr>
                <w:szCs w:val="22"/>
              </w:rPr>
            </w:pPr>
            <w:r>
              <w:rPr>
                <w:szCs w:val="22"/>
              </w:rPr>
              <w:lastRenderedPageBreak/>
              <w:t>ΝΑΙ</w:t>
            </w:r>
          </w:p>
        </w:tc>
        <w:tc>
          <w:tcPr>
            <w:tcW w:w="1276" w:type="dxa"/>
          </w:tcPr>
          <w:p w14:paraId="7A1576E4" w14:textId="77777777" w:rsidR="00F31B80" w:rsidRPr="002A3F91" w:rsidRDefault="00F31B80" w:rsidP="00F31B80">
            <w:pPr>
              <w:jc w:val="center"/>
              <w:rPr>
                <w:szCs w:val="22"/>
              </w:rPr>
            </w:pPr>
          </w:p>
        </w:tc>
        <w:tc>
          <w:tcPr>
            <w:tcW w:w="1559" w:type="dxa"/>
          </w:tcPr>
          <w:p w14:paraId="247EF52D" w14:textId="77777777" w:rsidR="00F31B80" w:rsidRPr="002A3F91" w:rsidRDefault="00F31B80" w:rsidP="00F31B80">
            <w:pPr>
              <w:jc w:val="center"/>
              <w:rPr>
                <w:szCs w:val="22"/>
              </w:rPr>
            </w:pPr>
          </w:p>
        </w:tc>
      </w:tr>
      <w:tr w:rsidR="00F31B80" w:rsidRPr="00B765F8" w14:paraId="0B4BABE1" w14:textId="77777777" w:rsidTr="00F31B80">
        <w:tc>
          <w:tcPr>
            <w:tcW w:w="9759" w:type="dxa"/>
          </w:tcPr>
          <w:p w14:paraId="0557AEE0" w14:textId="77777777" w:rsidR="00F31B80" w:rsidRPr="00FF2BCF" w:rsidRDefault="00F31B80" w:rsidP="00F31B80">
            <w:bookmarkStart w:id="3390" w:name="_Toc264460963"/>
            <w:bookmarkStart w:id="3391" w:name="_Toc264469066"/>
            <w:bookmarkStart w:id="3392" w:name="_Toc264529175"/>
            <w:bookmarkStart w:id="3393" w:name="_Toc478632772"/>
            <w:bookmarkStart w:id="3394" w:name="_Toc478633149"/>
            <w:bookmarkStart w:id="3395" w:name="_Toc478633540"/>
            <w:bookmarkStart w:id="3396" w:name="_Toc478634353"/>
            <w:r w:rsidRPr="00FF2BCF">
              <w:t>ΟΛΥ_760</w:t>
            </w:r>
          </w:p>
          <w:p w14:paraId="0FDC76CF" w14:textId="77777777" w:rsidR="00F31B80" w:rsidRPr="00A759DD" w:rsidRDefault="00F31B80" w:rsidP="00F31B80">
            <w:pPr>
              <w:pStyle w:val="3"/>
              <w:rPr>
                <w:rFonts w:cs="Calibri"/>
                <w:lang w:val="el-GR"/>
              </w:rPr>
            </w:pPr>
            <w:bookmarkStart w:id="3397" w:name="_Toc107263418"/>
            <w:r w:rsidRPr="00A759DD">
              <w:rPr>
                <w:rFonts w:cs="Calibri"/>
                <w:lang w:val="el-GR"/>
              </w:rPr>
              <w:t>11.9.15 Βιβλιογραφία λογισμικού</w:t>
            </w:r>
            <w:bookmarkEnd w:id="3390"/>
            <w:bookmarkEnd w:id="3391"/>
            <w:bookmarkEnd w:id="3392"/>
            <w:bookmarkEnd w:id="3393"/>
            <w:bookmarkEnd w:id="3394"/>
            <w:bookmarkEnd w:id="3395"/>
            <w:bookmarkEnd w:id="3396"/>
            <w:bookmarkEnd w:id="3397"/>
          </w:p>
          <w:p w14:paraId="17C695DB" w14:textId="77777777" w:rsidR="00F31B80" w:rsidRPr="00B765F8" w:rsidRDefault="00F31B80" w:rsidP="00F31B80">
            <w:pPr>
              <w:pStyle w:val="ListParagraph1"/>
              <w:ind w:left="0"/>
              <w:jc w:val="both"/>
              <w:rPr>
                <w:rFonts w:cs="Calibri"/>
                <w:b/>
                <w:szCs w:val="22"/>
              </w:rPr>
            </w:pPr>
            <w:r w:rsidRPr="00B765F8">
              <w:rPr>
                <w:rFonts w:cs="Calibri"/>
                <w:szCs w:val="22"/>
              </w:rPr>
              <w:t xml:space="preserve">Είναι βασικό να τεκμηριώνεται εξολοκλήρου το λογισμικό κατά τη διάρκεια κάθε φάσης της ανάπτυξής του προκειμένου να παραχθούν αξιόπιστα, ευέλικτα και εύκολα στη συντήρηση προγράμματα. </w:t>
            </w:r>
          </w:p>
        </w:tc>
        <w:tc>
          <w:tcPr>
            <w:tcW w:w="1418" w:type="dxa"/>
            <w:vAlign w:val="center"/>
          </w:tcPr>
          <w:p w14:paraId="386F9DF1" w14:textId="77777777" w:rsidR="00F31B80" w:rsidRPr="002A3F91" w:rsidRDefault="00F31B80" w:rsidP="00F31B80">
            <w:pPr>
              <w:jc w:val="center"/>
              <w:rPr>
                <w:szCs w:val="22"/>
              </w:rPr>
            </w:pPr>
            <w:r>
              <w:rPr>
                <w:szCs w:val="22"/>
              </w:rPr>
              <w:t>ΝΑΙ</w:t>
            </w:r>
          </w:p>
        </w:tc>
        <w:tc>
          <w:tcPr>
            <w:tcW w:w="1276" w:type="dxa"/>
          </w:tcPr>
          <w:p w14:paraId="2D0B06E9" w14:textId="77777777" w:rsidR="00F31B80" w:rsidRPr="002A3F91" w:rsidRDefault="00F31B80" w:rsidP="00F31B80">
            <w:pPr>
              <w:jc w:val="center"/>
              <w:rPr>
                <w:szCs w:val="22"/>
              </w:rPr>
            </w:pPr>
          </w:p>
        </w:tc>
        <w:tc>
          <w:tcPr>
            <w:tcW w:w="1559" w:type="dxa"/>
          </w:tcPr>
          <w:p w14:paraId="1B14E2C0" w14:textId="77777777" w:rsidR="00F31B80" w:rsidRPr="002A3F91" w:rsidRDefault="00F31B80" w:rsidP="00F31B80">
            <w:pPr>
              <w:jc w:val="center"/>
              <w:rPr>
                <w:szCs w:val="22"/>
              </w:rPr>
            </w:pPr>
          </w:p>
        </w:tc>
      </w:tr>
      <w:tr w:rsidR="00F31B80" w:rsidRPr="00B765F8" w14:paraId="12EF787F" w14:textId="77777777" w:rsidTr="00F31B80">
        <w:trPr>
          <w:trHeight w:val="2350"/>
        </w:trPr>
        <w:tc>
          <w:tcPr>
            <w:tcW w:w="9759" w:type="dxa"/>
            <w:shd w:val="clear" w:color="auto" w:fill="auto"/>
          </w:tcPr>
          <w:p w14:paraId="710D9F31" w14:textId="77777777" w:rsidR="00F31B80" w:rsidRPr="00FF2BCF" w:rsidRDefault="00F31B80" w:rsidP="00F31B80">
            <w:pPr>
              <w:rPr>
                <w:rFonts w:cs="Calibri"/>
              </w:rPr>
            </w:pPr>
            <w:bookmarkStart w:id="3398" w:name="_Toc264460964"/>
            <w:bookmarkStart w:id="3399" w:name="_Toc264469067"/>
            <w:bookmarkStart w:id="3400" w:name="_Toc264529176"/>
            <w:bookmarkStart w:id="3401" w:name="_Toc486753782"/>
            <w:bookmarkStart w:id="3402" w:name="_Toc1786990"/>
            <w:bookmarkStart w:id="3403" w:name="_Toc1787609"/>
            <w:r w:rsidRPr="00FF2BCF">
              <w:t>ΟΛΥ_770</w:t>
            </w:r>
          </w:p>
          <w:p w14:paraId="32A10D71" w14:textId="77777777" w:rsidR="00F31B80" w:rsidRPr="00561428" w:rsidRDefault="00F31B80" w:rsidP="00F31B80">
            <w:pPr>
              <w:pStyle w:val="4"/>
              <w:rPr>
                <w:sz w:val="22"/>
                <w:szCs w:val="22"/>
                <w:lang w:val="el-GR"/>
              </w:rPr>
            </w:pPr>
            <w:r w:rsidRPr="00561428">
              <w:rPr>
                <w:sz w:val="22"/>
                <w:szCs w:val="22"/>
                <w:lang w:val="el-GR"/>
              </w:rPr>
              <w:t>11.9.15.1 Τυποποιημένο λογισμικό συστήματος -προγραμματιστικά πρότυπα.</w:t>
            </w:r>
            <w:bookmarkEnd w:id="3398"/>
            <w:bookmarkEnd w:id="3399"/>
            <w:bookmarkEnd w:id="3400"/>
          </w:p>
          <w:bookmarkEnd w:id="3401"/>
          <w:bookmarkEnd w:id="3402"/>
          <w:bookmarkEnd w:id="3403"/>
          <w:p w14:paraId="678D7E97" w14:textId="77777777" w:rsidR="00F31B80" w:rsidRPr="00B765F8" w:rsidRDefault="00F31B80" w:rsidP="00F31B80">
            <w:pPr>
              <w:pStyle w:val="ListParagraph1"/>
              <w:ind w:left="0"/>
              <w:jc w:val="both"/>
              <w:rPr>
                <w:rFonts w:cs="Calibri"/>
                <w:szCs w:val="22"/>
              </w:rPr>
            </w:pPr>
            <w:r w:rsidRPr="00B765F8">
              <w:rPr>
                <w:rFonts w:cs="Calibri"/>
                <w:szCs w:val="22"/>
              </w:rPr>
              <w:t xml:space="preserve">Ο ανάδοχος πρέπει να  παράσχει: </w:t>
            </w:r>
          </w:p>
          <w:p w14:paraId="3A3E5F31" w14:textId="77777777" w:rsidR="00F31B80" w:rsidRPr="00B765F8" w:rsidRDefault="00F31B80" w:rsidP="002464E4">
            <w:pPr>
              <w:pStyle w:val="ListParagraph1"/>
              <w:numPr>
                <w:ilvl w:val="0"/>
                <w:numId w:val="57"/>
              </w:numPr>
              <w:tabs>
                <w:tab w:val="clear" w:pos="720"/>
              </w:tabs>
              <w:ind w:left="408"/>
              <w:jc w:val="both"/>
              <w:rPr>
                <w:rFonts w:cs="Calibri"/>
                <w:szCs w:val="22"/>
              </w:rPr>
            </w:pPr>
            <w:r w:rsidRPr="00B765F8">
              <w:rPr>
                <w:rFonts w:cs="Calibri"/>
                <w:szCs w:val="22"/>
              </w:rPr>
              <w:t xml:space="preserve">Περιγραφή του τυποποιημένου λογισμικού του συστήματος και λεπτομερείς επεξηγήσεις των τροποποιήσεων </w:t>
            </w:r>
            <w:r w:rsidR="00410B1D">
              <w:rPr>
                <w:rFonts w:cs="Calibri"/>
                <w:szCs w:val="22"/>
              </w:rPr>
              <w:t>–</w:t>
            </w:r>
            <w:r w:rsidRPr="00B765F8">
              <w:rPr>
                <w:rFonts w:cs="Calibri"/>
                <w:szCs w:val="22"/>
              </w:rPr>
              <w:t xml:space="preserve"> των εφαρμοσμένων νέων εξελίξεων.</w:t>
            </w:r>
          </w:p>
          <w:p w14:paraId="05D6A9B4" w14:textId="77777777" w:rsidR="00F31B80" w:rsidRPr="00B765F8" w:rsidRDefault="00F31B80" w:rsidP="002464E4">
            <w:pPr>
              <w:pStyle w:val="ListParagraph1"/>
              <w:numPr>
                <w:ilvl w:val="0"/>
                <w:numId w:val="57"/>
              </w:numPr>
              <w:tabs>
                <w:tab w:val="clear" w:pos="720"/>
              </w:tabs>
              <w:ind w:left="408"/>
              <w:jc w:val="both"/>
              <w:rPr>
                <w:rFonts w:cs="Calibri"/>
                <w:szCs w:val="22"/>
              </w:rPr>
            </w:pPr>
            <w:r w:rsidRPr="00B765F8">
              <w:rPr>
                <w:rFonts w:cs="Calibri"/>
                <w:szCs w:val="22"/>
              </w:rPr>
              <w:t xml:space="preserve">Τελική περιγραφή </w:t>
            </w:r>
            <w:r w:rsidR="00166E59" w:rsidRPr="00B765F8">
              <w:rPr>
                <w:rFonts w:cs="Calibri"/>
                <w:szCs w:val="22"/>
              </w:rPr>
              <w:t>της</w:t>
            </w:r>
            <w:r w:rsidRPr="00B765F8">
              <w:rPr>
                <w:rFonts w:cs="Calibri"/>
                <w:szCs w:val="22"/>
              </w:rPr>
              <w:t xml:space="preserve"> τυποποιημένης μεθόδου τεκμηρίωσης που συνήθως χρησιμοποιείται.</w:t>
            </w:r>
          </w:p>
          <w:p w14:paraId="17391C22" w14:textId="77777777" w:rsidR="00F31B80" w:rsidRPr="00A759DD" w:rsidRDefault="00F31B80" w:rsidP="002464E4">
            <w:pPr>
              <w:pStyle w:val="20"/>
              <w:numPr>
                <w:ilvl w:val="0"/>
                <w:numId w:val="57"/>
              </w:numPr>
              <w:tabs>
                <w:tab w:val="clear" w:pos="720"/>
              </w:tabs>
              <w:ind w:left="408"/>
              <w:jc w:val="both"/>
              <w:rPr>
                <w:rFonts w:ascii="Calibri" w:hAnsi="Calibri" w:cs="Calibri"/>
                <w:b/>
                <w:sz w:val="22"/>
                <w:szCs w:val="22"/>
              </w:rPr>
            </w:pPr>
            <w:r w:rsidRPr="00A759DD">
              <w:rPr>
                <w:rFonts w:ascii="Calibri" w:hAnsi="Calibri" w:cs="Calibri"/>
                <w:sz w:val="22"/>
                <w:szCs w:val="22"/>
              </w:rPr>
              <w:t>Περιγραφή των προγραμματιστικών προτύπων.</w:t>
            </w:r>
          </w:p>
        </w:tc>
        <w:tc>
          <w:tcPr>
            <w:tcW w:w="1418" w:type="dxa"/>
            <w:vAlign w:val="center"/>
          </w:tcPr>
          <w:p w14:paraId="04F9119B" w14:textId="77777777" w:rsidR="00F31B80" w:rsidRPr="002A3F91" w:rsidRDefault="00F31B80" w:rsidP="00F31B80">
            <w:pPr>
              <w:jc w:val="center"/>
              <w:rPr>
                <w:szCs w:val="22"/>
              </w:rPr>
            </w:pPr>
            <w:r>
              <w:rPr>
                <w:szCs w:val="22"/>
              </w:rPr>
              <w:t>ΝΑΙ</w:t>
            </w:r>
          </w:p>
        </w:tc>
        <w:tc>
          <w:tcPr>
            <w:tcW w:w="1276" w:type="dxa"/>
          </w:tcPr>
          <w:p w14:paraId="62252533" w14:textId="77777777" w:rsidR="00F31B80" w:rsidRPr="002A3F91" w:rsidRDefault="00F31B80" w:rsidP="00F31B80">
            <w:pPr>
              <w:jc w:val="center"/>
              <w:rPr>
                <w:szCs w:val="22"/>
              </w:rPr>
            </w:pPr>
          </w:p>
        </w:tc>
        <w:tc>
          <w:tcPr>
            <w:tcW w:w="1559" w:type="dxa"/>
          </w:tcPr>
          <w:p w14:paraId="4610F0B7" w14:textId="77777777" w:rsidR="00F31B80" w:rsidRPr="002A3F91" w:rsidRDefault="00F31B80" w:rsidP="00F31B80">
            <w:pPr>
              <w:jc w:val="center"/>
              <w:rPr>
                <w:szCs w:val="22"/>
              </w:rPr>
            </w:pPr>
          </w:p>
        </w:tc>
      </w:tr>
      <w:tr w:rsidR="00F31B80" w:rsidRPr="00B765F8" w14:paraId="17FA9127" w14:textId="77777777" w:rsidTr="00F31B80">
        <w:tc>
          <w:tcPr>
            <w:tcW w:w="9759" w:type="dxa"/>
          </w:tcPr>
          <w:p w14:paraId="07EE55B7" w14:textId="77777777" w:rsidR="00F31B80" w:rsidRPr="00FF2BCF" w:rsidRDefault="00F31B80" w:rsidP="00F31B80">
            <w:pPr>
              <w:rPr>
                <w:rFonts w:cs="Calibri"/>
              </w:rPr>
            </w:pPr>
            <w:bookmarkStart w:id="3404" w:name="_Toc486753783"/>
            <w:bookmarkStart w:id="3405" w:name="_Toc1786991"/>
            <w:bookmarkStart w:id="3406" w:name="_Toc1787610"/>
            <w:bookmarkStart w:id="3407" w:name="_Toc264460965"/>
            <w:bookmarkStart w:id="3408" w:name="_Toc264469068"/>
            <w:bookmarkStart w:id="3409" w:name="_Toc264529177"/>
            <w:r w:rsidRPr="00FF2BCF">
              <w:t>ΟΛΥ_</w:t>
            </w:r>
            <w:r w:rsidRPr="00FF2BCF">
              <w:rPr>
                <w:lang w:val="en-US"/>
              </w:rPr>
              <w:t>78</w:t>
            </w:r>
            <w:r w:rsidRPr="00FF2BCF">
              <w:t>0</w:t>
            </w:r>
          </w:p>
          <w:p w14:paraId="5D5AFC16" w14:textId="77777777" w:rsidR="00F31B80" w:rsidRPr="00561428" w:rsidRDefault="00F31B80" w:rsidP="00F31B80">
            <w:pPr>
              <w:pStyle w:val="4"/>
              <w:rPr>
                <w:sz w:val="22"/>
                <w:szCs w:val="22"/>
              </w:rPr>
            </w:pPr>
            <w:r w:rsidRPr="00561428">
              <w:rPr>
                <w:sz w:val="22"/>
                <w:szCs w:val="22"/>
              </w:rPr>
              <w:t>11.9.15.2 Βιβλιογραφία σχεδίασης λογισμικού</w:t>
            </w:r>
            <w:bookmarkEnd w:id="3404"/>
            <w:bookmarkEnd w:id="3405"/>
            <w:bookmarkEnd w:id="3406"/>
            <w:bookmarkEnd w:id="3407"/>
            <w:bookmarkEnd w:id="3408"/>
            <w:bookmarkEnd w:id="3409"/>
            <w:r w:rsidRPr="00561428">
              <w:rPr>
                <w:sz w:val="22"/>
                <w:szCs w:val="22"/>
              </w:rPr>
              <w:t>.</w:t>
            </w:r>
          </w:p>
          <w:p w14:paraId="0685B116" w14:textId="77777777" w:rsidR="00F31B80" w:rsidRPr="00B765F8" w:rsidRDefault="00F31B80" w:rsidP="00F31B80">
            <w:pPr>
              <w:jc w:val="both"/>
              <w:rPr>
                <w:rFonts w:cs="Calibri"/>
                <w:szCs w:val="22"/>
              </w:rPr>
            </w:pPr>
            <w:r w:rsidRPr="00B765F8">
              <w:rPr>
                <w:rFonts w:cs="Calibri"/>
                <w:szCs w:val="22"/>
              </w:rPr>
              <w:t>Τα δοκίμια που χρησιμοποιούνται κατά τη διάρκεια των διαφορετικών φάσεων ανάπτυξης του λογισμικού πρέπει να  παραδοθούν στην πιο πρόσφατα αναθεωρημένη μορφή τους μαζί με τα άλλα τελικά έγγραφα λογισμικού για να επιτρέψουν την κατανόηση του παρασχεθέντος λογισμικού. Η έκθεση σχεδιασμού του λογισμικού πρέπει να περιλαμβάνει τους ορισμούς της αρχιτεκτονικής του συστήματος, την ανάλυση σε λειτουργικά  δομοστοιχεία και τις απαιτήσεις σε υλικό.</w:t>
            </w:r>
          </w:p>
          <w:p w14:paraId="51E74B58" w14:textId="143D1C07" w:rsidR="00F31B80" w:rsidRPr="00B765F8" w:rsidRDefault="00F31B80" w:rsidP="00F31B80">
            <w:pPr>
              <w:pStyle w:val="af2"/>
              <w:jc w:val="both"/>
              <w:rPr>
                <w:rFonts w:ascii="Calibri" w:hAnsi="Calibri" w:cs="Calibri"/>
                <w:sz w:val="22"/>
                <w:szCs w:val="22"/>
                <w:lang w:val="el-GR"/>
              </w:rPr>
            </w:pPr>
            <w:r w:rsidRPr="00B765F8">
              <w:rPr>
                <w:rFonts w:ascii="Calibri" w:hAnsi="Calibri" w:cs="Calibri"/>
                <w:b/>
                <w:sz w:val="22"/>
                <w:szCs w:val="22"/>
                <w:lang w:val="el-GR"/>
              </w:rPr>
              <w:t>Έκθεση ανάλυσης Λογισμικού</w:t>
            </w:r>
            <w:r w:rsidRPr="00B765F8">
              <w:rPr>
                <w:rFonts w:ascii="Calibri" w:hAnsi="Calibri" w:cs="Calibri"/>
                <w:sz w:val="22"/>
                <w:szCs w:val="22"/>
                <w:lang w:val="el-GR"/>
              </w:rPr>
              <w:t xml:space="preserve">: Η έκθεση αυτή ακολουθεί λογικά την έκθεση σχεδιασμού του Λογισμικού. Μεταφράζει το περιεχόμενό της σε μια δομική περιγραφή του συστήματος προκειμένου να χρησιμοποιηθεί  από  τον προγραμματιστή για την παραγωγή, τον έλεγχο και τη συντήρηση του λογισμικού συστήματος. </w:t>
            </w:r>
          </w:p>
          <w:p w14:paraId="31424B35" w14:textId="77777777" w:rsidR="00F31B80" w:rsidRPr="00B765F8" w:rsidRDefault="00F31B80" w:rsidP="00F31B80">
            <w:pPr>
              <w:pStyle w:val="af2"/>
              <w:jc w:val="both"/>
              <w:rPr>
                <w:rFonts w:ascii="Calibri" w:hAnsi="Calibri" w:cs="Calibri"/>
                <w:sz w:val="22"/>
                <w:szCs w:val="22"/>
                <w:lang w:val="el-GR"/>
              </w:rPr>
            </w:pPr>
            <w:r w:rsidRPr="00B765F8">
              <w:rPr>
                <w:rFonts w:ascii="Calibri" w:hAnsi="Calibri" w:cs="Calibri"/>
                <w:b/>
                <w:sz w:val="22"/>
                <w:szCs w:val="22"/>
                <w:lang w:val="el-GR"/>
              </w:rPr>
              <w:t>Αυτή η έκθεση πρέπει να  περιλαμβάνει:</w:t>
            </w:r>
          </w:p>
          <w:p w14:paraId="574BFABB" w14:textId="77777777" w:rsidR="00F31B80" w:rsidRPr="00B765F8" w:rsidRDefault="00F31B80" w:rsidP="002464E4">
            <w:pPr>
              <w:pStyle w:val="af2"/>
              <w:numPr>
                <w:ilvl w:val="0"/>
                <w:numId w:val="56"/>
              </w:numPr>
              <w:tabs>
                <w:tab w:val="clear" w:pos="720"/>
              </w:tabs>
              <w:ind w:left="408"/>
              <w:jc w:val="both"/>
              <w:rPr>
                <w:rFonts w:ascii="Calibri" w:hAnsi="Calibri" w:cs="Calibri"/>
                <w:sz w:val="22"/>
                <w:szCs w:val="22"/>
                <w:lang w:val="el-GR"/>
              </w:rPr>
            </w:pPr>
            <w:r w:rsidRPr="00B765F8">
              <w:rPr>
                <w:rFonts w:ascii="Calibri" w:hAnsi="Calibri" w:cs="Calibri"/>
                <w:sz w:val="22"/>
                <w:szCs w:val="22"/>
                <w:lang w:val="el-GR"/>
              </w:rPr>
              <w:lastRenderedPageBreak/>
              <w:t xml:space="preserve">Αρχιτεκτονική δομικών στοιχείων. </w:t>
            </w:r>
          </w:p>
          <w:p w14:paraId="18DEC6E8" w14:textId="77777777" w:rsidR="00F31B80" w:rsidRPr="00B765F8" w:rsidRDefault="00F31B80" w:rsidP="002464E4">
            <w:pPr>
              <w:pStyle w:val="af2"/>
              <w:numPr>
                <w:ilvl w:val="0"/>
                <w:numId w:val="56"/>
              </w:numPr>
              <w:tabs>
                <w:tab w:val="clear" w:pos="720"/>
              </w:tabs>
              <w:ind w:left="408"/>
              <w:jc w:val="both"/>
              <w:rPr>
                <w:rFonts w:ascii="Calibri" w:hAnsi="Calibri" w:cs="Calibri"/>
                <w:sz w:val="22"/>
                <w:szCs w:val="22"/>
                <w:lang w:val="el-GR"/>
              </w:rPr>
            </w:pPr>
            <w:r w:rsidRPr="00B765F8">
              <w:rPr>
                <w:rFonts w:ascii="Calibri" w:hAnsi="Calibri" w:cs="Calibri"/>
                <w:sz w:val="22"/>
                <w:szCs w:val="22"/>
                <w:lang w:val="el-GR"/>
              </w:rPr>
              <w:t xml:space="preserve">Ιεραρχική δομή μεταξύ των ρουτινών. </w:t>
            </w:r>
          </w:p>
          <w:p w14:paraId="35816622" w14:textId="77777777" w:rsidR="00F31B80" w:rsidRPr="00B765F8" w:rsidRDefault="00F31B80" w:rsidP="002464E4">
            <w:pPr>
              <w:pStyle w:val="af2"/>
              <w:numPr>
                <w:ilvl w:val="0"/>
                <w:numId w:val="56"/>
              </w:numPr>
              <w:tabs>
                <w:tab w:val="clear" w:pos="720"/>
              </w:tabs>
              <w:ind w:left="408"/>
              <w:jc w:val="both"/>
              <w:rPr>
                <w:rFonts w:ascii="Calibri" w:hAnsi="Calibri" w:cs="Calibri"/>
                <w:sz w:val="22"/>
                <w:szCs w:val="22"/>
                <w:lang w:val="el-GR"/>
              </w:rPr>
            </w:pPr>
            <w:r w:rsidRPr="00B765F8">
              <w:rPr>
                <w:rFonts w:ascii="Calibri" w:hAnsi="Calibri" w:cs="Calibri"/>
                <w:sz w:val="22"/>
                <w:szCs w:val="22"/>
                <w:lang w:val="el-GR"/>
              </w:rPr>
              <w:t>Διασυνδέσεις (</w:t>
            </w:r>
            <w:r w:rsidRPr="00B765F8">
              <w:rPr>
                <w:rFonts w:ascii="Calibri" w:hAnsi="Calibri" w:cs="Calibri"/>
                <w:sz w:val="22"/>
                <w:szCs w:val="22"/>
                <w:lang w:val="en-US"/>
              </w:rPr>
              <w:t>interface</w:t>
            </w:r>
            <w:r w:rsidRPr="00B765F8">
              <w:rPr>
                <w:rFonts w:ascii="Calibri" w:hAnsi="Calibri" w:cs="Calibri"/>
                <w:sz w:val="22"/>
                <w:szCs w:val="22"/>
                <w:lang w:val="el-GR"/>
              </w:rPr>
              <w:t xml:space="preserve">) μεταξύ των λειτουργιών. </w:t>
            </w:r>
          </w:p>
          <w:p w14:paraId="4037F481" w14:textId="77777777" w:rsidR="00F31B80" w:rsidRPr="00B765F8" w:rsidRDefault="00F31B80" w:rsidP="002464E4">
            <w:pPr>
              <w:pStyle w:val="af2"/>
              <w:numPr>
                <w:ilvl w:val="0"/>
                <w:numId w:val="56"/>
              </w:numPr>
              <w:tabs>
                <w:tab w:val="clear" w:pos="720"/>
              </w:tabs>
              <w:ind w:left="408"/>
              <w:jc w:val="both"/>
              <w:rPr>
                <w:rFonts w:ascii="Calibri" w:hAnsi="Calibri" w:cs="Calibri"/>
                <w:sz w:val="22"/>
                <w:szCs w:val="22"/>
                <w:lang w:val="el-GR"/>
              </w:rPr>
            </w:pPr>
            <w:r w:rsidRPr="00B765F8">
              <w:rPr>
                <w:rFonts w:ascii="Calibri" w:hAnsi="Calibri" w:cs="Calibri"/>
                <w:sz w:val="22"/>
                <w:szCs w:val="22"/>
                <w:lang w:val="el-GR"/>
              </w:rPr>
              <w:t xml:space="preserve">Διασφάλιση της απόδοσης. </w:t>
            </w:r>
          </w:p>
          <w:p w14:paraId="3DABBDA6" w14:textId="77777777" w:rsidR="00F31B80" w:rsidRPr="00B765F8" w:rsidRDefault="00F31B80" w:rsidP="002464E4">
            <w:pPr>
              <w:pStyle w:val="af2"/>
              <w:numPr>
                <w:ilvl w:val="0"/>
                <w:numId w:val="56"/>
              </w:numPr>
              <w:tabs>
                <w:tab w:val="clear" w:pos="720"/>
              </w:tabs>
              <w:ind w:left="408"/>
              <w:jc w:val="both"/>
              <w:rPr>
                <w:rFonts w:ascii="Calibri" w:hAnsi="Calibri" w:cs="Calibri"/>
                <w:sz w:val="22"/>
                <w:szCs w:val="22"/>
                <w:lang w:val="el-GR"/>
              </w:rPr>
            </w:pPr>
            <w:r w:rsidRPr="00B765F8">
              <w:rPr>
                <w:rFonts w:ascii="Calibri" w:hAnsi="Calibri" w:cs="Calibri"/>
                <w:sz w:val="22"/>
                <w:szCs w:val="22"/>
                <w:lang w:val="el-GR"/>
              </w:rPr>
              <w:t>Σχέδιο ελέγχου Λογισμικού .</w:t>
            </w:r>
          </w:p>
          <w:p w14:paraId="00975968" w14:textId="77777777" w:rsidR="00F31B80" w:rsidRPr="00B765F8" w:rsidRDefault="00F31B80" w:rsidP="002464E4">
            <w:pPr>
              <w:pStyle w:val="af2"/>
              <w:numPr>
                <w:ilvl w:val="0"/>
                <w:numId w:val="56"/>
              </w:numPr>
              <w:tabs>
                <w:tab w:val="clear" w:pos="720"/>
              </w:tabs>
              <w:ind w:left="408"/>
              <w:jc w:val="both"/>
              <w:rPr>
                <w:rFonts w:ascii="Calibri" w:hAnsi="Calibri" w:cs="Calibri"/>
                <w:sz w:val="22"/>
                <w:szCs w:val="22"/>
              </w:rPr>
            </w:pPr>
            <w:r w:rsidRPr="00B765F8">
              <w:rPr>
                <w:rFonts w:ascii="Calibri" w:hAnsi="Calibri" w:cs="Calibri"/>
                <w:sz w:val="22"/>
                <w:szCs w:val="22"/>
                <w:lang w:val="el-GR"/>
              </w:rPr>
              <w:t>Έκθεση ανάλυσης ελέγχου.</w:t>
            </w:r>
          </w:p>
        </w:tc>
        <w:tc>
          <w:tcPr>
            <w:tcW w:w="1418" w:type="dxa"/>
            <w:vAlign w:val="center"/>
          </w:tcPr>
          <w:p w14:paraId="494DA4ED" w14:textId="77777777" w:rsidR="00F31B80" w:rsidRPr="002A3F91" w:rsidRDefault="00F31B80" w:rsidP="00F31B80">
            <w:pPr>
              <w:jc w:val="center"/>
              <w:rPr>
                <w:szCs w:val="22"/>
              </w:rPr>
            </w:pPr>
            <w:r>
              <w:rPr>
                <w:szCs w:val="22"/>
              </w:rPr>
              <w:lastRenderedPageBreak/>
              <w:t>ΝΑΙ</w:t>
            </w:r>
          </w:p>
        </w:tc>
        <w:tc>
          <w:tcPr>
            <w:tcW w:w="1276" w:type="dxa"/>
          </w:tcPr>
          <w:p w14:paraId="42BCF024" w14:textId="77777777" w:rsidR="00F31B80" w:rsidRPr="002A3F91" w:rsidRDefault="00F31B80" w:rsidP="00F31B80">
            <w:pPr>
              <w:jc w:val="center"/>
              <w:rPr>
                <w:szCs w:val="22"/>
              </w:rPr>
            </w:pPr>
          </w:p>
        </w:tc>
        <w:tc>
          <w:tcPr>
            <w:tcW w:w="1559" w:type="dxa"/>
          </w:tcPr>
          <w:p w14:paraId="6555646D" w14:textId="77777777" w:rsidR="00F31B80" w:rsidRPr="002A3F91" w:rsidRDefault="00F31B80" w:rsidP="00F31B80">
            <w:pPr>
              <w:jc w:val="center"/>
              <w:rPr>
                <w:szCs w:val="22"/>
              </w:rPr>
            </w:pPr>
          </w:p>
        </w:tc>
      </w:tr>
      <w:tr w:rsidR="00F31B80" w:rsidRPr="00B765F8" w14:paraId="530BBAA9" w14:textId="77777777" w:rsidTr="00F31B80">
        <w:tc>
          <w:tcPr>
            <w:tcW w:w="9759" w:type="dxa"/>
          </w:tcPr>
          <w:p w14:paraId="029F39B2" w14:textId="77777777" w:rsidR="00F31B80" w:rsidRPr="00FF2BCF" w:rsidRDefault="00F31B80" w:rsidP="00F31B80">
            <w:pPr>
              <w:rPr>
                <w:rFonts w:cs="Calibri"/>
              </w:rPr>
            </w:pPr>
            <w:bookmarkStart w:id="3410" w:name="_Toc264460966"/>
            <w:bookmarkStart w:id="3411" w:name="_Toc264469069"/>
            <w:bookmarkStart w:id="3412" w:name="_Toc264529178"/>
            <w:bookmarkStart w:id="3413" w:name="_Toc1786992"/>
            <w:bookmarkStart w:id="3414" w:name="_Toc1787611"/>
            <w:r w:rsidRPr="00FF2BCF">
              <w:t>ΟΛΥ_7</w:t>
            </w:r>
            <w:r w:rsidRPr="00590226">
              <w:t>9</w:t>
            </w:r>
            <w:r w:rsidRPr="00FF2BCF">
              <w:t>0</w:t>
            </w:r>
          </w:p>
          <w:p w14:paraId="317521CE" w14:textId="77777777" w:rsidR="00F31B80" w:rsidRPr="00590226" w:rsidRDefault="00F31B80" w:rsidP="00F31B80">
            <w:pPr>
              <w:pStyle w:val="4"/>
              <w:rPr>
                <w:sz w:val="22"/>
                <w:szCs w:val="22"/>
                <w:lang w:val="el-GR"/>
              </w:rPr>
            </w:pPr>
            <w:r w:rsidRPr="00590226">
              <w:rPr>
                <w:sz w:val="22"/>
                <w:szCs w:val="22"/>
                <w:lang w:val="el-GR"/>
              </w:rPr>
              <w:t>11.9.15.3 Εγχειρίδια συντήρησης λογισμικού</w:t>
            </w:r>
            <w:bookmarkEnd w:id="3410"/>
            <w:bookmarkEnd w:id="3411"/>
            <w:bookmarkEnd w:id="3412"/>
          </w:p>
          <w:bookmarkEnd w:id="3413"/>
          <w:bookmarkEnd w:id="3414"/>
          <w:p w14:paraId="759EA1E5" w14:textId="77777777" w:rsidR="00F31B80" w:rsidRPr="00B765F8" w:rsidRDefault="00F31B80" w:rsidP="00F31B80">
            <w:pPr>
              <w:jc w:val="both"/>
              <w:rPr>
                <w:rFonts w:cs="Calibri"/>
                <w:b/>
                <w:szCs w:val="22"/>
              </w:rPr>
            </w:pPr>
            <w:r w:rsidRPr="00B765F8">
              <w:rPr>
                <w:rFonts w:cs="Calibri"/>
                <w:szCs w:val="22"/>
              </w:rPr>
              <w:t>Ο σκοπός αυτών των  εγχειριδίων είναι να περιγράφουν οι λειτουργίες που εκτελούνται από το λογισμικό, έτσι ώστε το προσωπικό συντήρησης να μπορέσει να καθορίσει τη δυνατότητά εφαρμογής του και το πώς και πότε να το χρησιμοποιήσει. Αποτελούν την βιβλιογραφία αναφοράς για την προετοιμασία των δεδομένων και παραμέτρων εισόδου, ως και για  την  ερμηνεία  των αποτελεσμάτων.</w:t>
            </w:r>
            <w:r w:rsidRPr="00B765F8">
              <w:rPr>
                <w:rFonts w:cs="Calibri"/>
                <w:b/>
                <w:szCs w:val="22"/>
              </w:rPr>
              <w:t xml:space="preserve"> </w:t>
            </w:r>
            <w:r w:rsidRPr="00884942">
              <w:rPr>
                <w:rFonts w:cs="Calibri"/>
                <w:szCs w:val="22"/>
              </w:rPr>
              <w:t>Τα εγχειρίδια</w:t>
            </w:r>
            <w:r w:rsidRPr="00B765F8">
              <w:rPr>
                <w:rFonts w:cs="Calibri"/>
                <w:b/>
                <w:szCs w:val="22"/>
              </w:rPr>
              <w:t xml:space="preserve"> </w:t>
            </w:r>
            <w:r w:rsidRPr="00B765F8">
              <w:rPr>
                <w:rFonts w:cs="Calibri"/>
                <w:szCs w:val="22"/>
              </w:rPr>
              <w:t xml:space="preserve">πρέπει να περιλαμβάνουν  επίσης περιγραφή του λογισμικού και του κατάλληλου λειτουργικού περιβάλλοντος για την εφαρμογή του λογισμικού. Τέλος  πρέπει να  επεξηγούν πώς ο χειριστής μπορεί να επικοινωνεί με το πρόγραμμα, δηλ. θα πρέπει  να επεξηγούν όλες τις εντολές και τη λειτουργία τους, τις διαδικασίες έναρξης, τα μηνύματα ελέγχων, τα μηνύματα κατάστασης, το σκοπό και την έκταση των παραμέτρων, τις διαδικασίες αποκατάστασης μετά από διακοπή τροφοδοσίας διαδικασίες απομόνωσης βλαβών </w:t>
            </w:r>
            <w:r w:rsidR="00166E59" w:rsidRPr="00B765F8">
              <w:rPr>
                <w:rFonts w:cs="Calibri"/>
                <w:szCs w:val="22"/>
              </w:rPr>
              <w:t>κτλ.</w:t>
            </w:r>
          </w:p>
        </w:tc>
        <w:tc>
          <w:tcPr>
            <w:tcW w:w="1418" w:type="dxa"/>
            <w:vAlign w:val="center"/>
          </w:tcPr>
          <w:p w14:paraId="61B5B8AA" w14:textId="77777777" w:rsidR="00F31B80" w:rsidRPr="002A3F91" w:rsidRDefault="00F31B80" w:rsidP="00F31B80">
            <w:pPr>
              <w:jc w:val="center"/>
              <w:rPr>
                <w:szCs w:val="22"/>
              </w:rPr>
            </w:pPr>
            <w:r>
              <w:rPr>
                <w:szCs w:val="22"/>
              </w:rPr>
              <w:t>ΝΑΙ</w:t>
            </w:r>
          </w:p>
        </w:tc>
        <w:tc>
          <w:tcPr>
            <w:tcW w:w="1276" w:type="dxa"/>
          </w:tcPr>
          <w:p w14:paraId="137A2FF2" w14:textId="77777777" w:rsidR="00F31B80" w:rsidRPr="002A3F91" w:rsidRDefault="00F31B80" w:rsidP="00F31B80">
            <w:pPr>
              <w:jc w:val="center"/>
              <w:rPr>
                <w:szCs w:val="22"/>
              </w:rPr>
            </w:pPr>
          </w:p>
        </w:tc>
        <w:tc>
          <w:tcPr>
            <w:tcW w:w="1559" w:type="dxa"/>
          </w:tcPr>
          <w:p w14:paraId="518E16C1" w14:textId="77777777" w:rsidR="00F31B80" w:rsidRPr="002A3F91" w:rsidRDefault="00F31B80" w:rsidP="00F31B80">
            <w:pPr>
              <w:jc w:val="center"/>
              <w:rPr>
                <w:szCs w:val="22"/>
              </w:rPr>
            </w:pPr>
          </w:p>
        </w:tc>
      </w:tr>
      <w:tr w:rsidR="00F31B80" w:rsidRPr="00B765F8" w14:paraId="79287342" w14:textId="77777777" w:rsidTr="00F31B80">
        <w:trPr>
          <w:trHeight w:val="1151"/>
        </w:trPr>
        <w:tc>
          <w:tcPr>
            <w:tcW w:w="9759" w:type="dxa"/>
          </w:tcPr>
          <w:p w14:paraId="0404C95A" w14:textId="77777777" w:rsidR="00F31B80" w:rsidRDefault="00F31B80" w:rsidP="00F31B80">
            <w:r w:rsidRPr="00FF2BCF">
              <w:t>ΟΛΥ_800</w:t>
            </w:r>
          </w:p>
          <w:p w14:paraId="46AD4102" w14:textId="77777777" w:rsidR="00F31B80" w:rsidRPr="00561428" w:rsidRDefault="00F31B80" w:rsidP="00F31B80">
            <w:pPr>
              <w:pStyle w:val="4"/>
              <w:rPr>
                <w:sz w:val="22"/>
                <w:szCs w:val="22"/>
                <w:lang w:val="el-GR"/>
              </w:rPr>
            </w:pPr>
            <w:r w:rsidRPr="00561428">
              <w:rPr>
                <w:sz w:val="22"/>
                <w:szCs w:val="22"/>
                <w:lang w:val="el-GR"/>
              </w:rPr>
              <w:t>1</w:t>
            </w:r>
            <w:r>
              <w:rPr>
                <w:sz w:val="22"/>
                <w:szCs w:val="22"/>
                <w:lang w:val="el-GR"/>
              </w:rPr>
              <w:t>1</w:t>
            </w:r>
            <w:r w:rsidRPr="00561428">
              <w:rPr>
                <w:sz w:val="22"/>
                <w:szCs w:val="22"/>
                <w:lang w:val="el-GR"/>
              </w:rPr>
              <w:t>.9.15.4  Εγχειρίδια εγκατάστασης και παραμέτρων.</w:t>
            </w:r>
          </w:p>
          <w:p w14:paraId="7FA3D638" w14:textId="77777777" w:rsidR="00F31B80" w:rsidRDefault="00F31B80" w:rsidP="00F31B80">
            <w:r>
              <w:t>Ο προμηθευτής μετά την εγκατάσταση και θέση σε λειτουργία του ολοκληρωμένου συστήματος, πρέπει να παραδώσει το εγχειρίδιο εγκατάστασης και παραμέτρων (</w:t>
            </w:r>
            <w:r>
              <w:rPr>
                <w:lang w:val="en-US"/>
              </w:rPr>
              <w:t>installation</w:t>
            </w:r>
            <w:r w:rsidRPr="002F792A">
              <w:t>,</w:t>
            </w:r>
            <w:r>
              <w:rPr>
                <w:lang w:val="en-US"/>
              </w:rPr>
              <w:t>customization</w:t>
            </w:r>
            <w:r w:rsidRPr="002F792A">
              <w:t xml:space="preserve"> </w:t>
            </w:r>
            <w:r>
              <w:rPr>
                <w:lang w:val="en-US"/>
              </w:rPr>
              <w:t>and</w:t>
            </w:r>
            <w:r w:rsidRPr="002F792A">
              <w:t xml:space="preserve"> </w:t>
            </w:r>
            <w:r>
              <w:rPr>
                <w:lang w:val="en-US"/>
              </w:rPr>
              <w:t>site</w:t>
            </w:r>
            <w:r w:rsidRPr="00E82ABE">
              <w:t xml:space="preserve"> </w:t>
            </w:r>
            <w:r>
              <w:rPr>
                <w:lang w:val="en-US"/>
              </w:rPr>
              <w:t>parameter</w:t>
            </w:r>
            <w:r w:rsidRPr="00E82ABE">
              <w:t xml:space="preserve"> </w:t>
            </w:r>
            <w:r>
              <w:rPr>
                <w:lang w:val="en-US"/>
              </w:rPr>
              <w:t>document</w:t>
            </w:r>
            <w:r w:rsidRPr="002F792A">
              <w:t>)</w:t>
            </w:r>
            <w:r w:rsidRPr="00E82ABE">
              <w:t>.</w:t>
            </w:r>
          </w:p>
          <w:p w14:paraId="4B5E2325" w14:textId="77777777" w:rsidR="00F31B80" w:rsidRDefault="00F31B80" w:rsidP="00F31B80">
            <w:r>
              <w:t xml:space="preserve">Στο εν λόγω </w:t>
            </w:r>
            <w:r>
              <w:rPr>
                <w:lang w:val="en-US"/>
              </w:rPr>
              <w:t>document</w:t>
            </w:r>
            <w:r w:rsidRPr="00E82ABE">
              <w:t xml:space="preserve"> </w:t>
            </w:r>
            <w:r>
              <w:t>θα περιγράφει τουλάχιστον τα εξής:</w:t>
            </w:r>
          </w:p>
          <w:p w14:paraId="75772592" w14:textId="77777777" w:rsidR="00F31B80" w:rsidRDefault="00F31B80" w:rsidP="002464E4">
            <w:pPr>
              <w:pStyle w:val="af8"/>
              <w:numPr>
                <w:ilvl w:val="0"/>
                <w:numId w:val="140"/>
              </w:numPr>
              <w:tabs>
                <w:tab w:val="left" w:pos="296"/>
              </w:tabs>
              <w:ind w:left="12" w:firstLine="0"/>
            </w:pPr>
            <w:r>
              <w:t>Τη λεπτομερή σύνθεση του Συστήματος με αριθμό σειράς (</w:t>
            </w:r>
            <w:r w:rsidRPr="00884942">
              <w:rPr>
                <w:lang w:val="en-US"/>
              </w:rPr>
              <w:t>s</w:t>
            </w:r>
            <w:r>
              <w:rPr>
                <w:lang w:val="en-US"/>
              </w:rPr>
              <w:t>erial</w:t>
            </w:r>
            <w:r w:rsidRPr="00884942">
              <w:t xml:space="preserve"> </w:t>
            </w:r>
            <w:r w:rsidRPr="00884942">
              <w:rPr>
                <w:lang w:val="en-US"/>
              </w:rPr>
              <w:t>n</w:t>
            </w:r>
            <w:r>
              <w:rPr>
                <w:lang w:val="en-US"/>
              </w:rPr>
              <w:t>umber</w:t>
            </w:r>
            <w:r>
              <w:t>)</w:t>
            </w:r>
            <w:r w:rsidRPr="00E82ABE">
              <w:t xml:space="preserve"> </w:t>
            </w:r>
            <w:r>
              <w:t>και αριθμό παρτίδας (</w:t>
            </w:r>
            <w:r w:rsidRPr="00884942">
              <w:rPr>
                <w:lang w:val="en-US"/>
              </w:rPr>
              <w:t>p</w:t>
            </w:r>
            <w:r>
              <w:rPr>
                <w:lang w:val="en-US"/>
              </w:rPr>
              <w:t>art</w:t>
            </w:r>
            <w:r w:rsidRPr="00E968AD">
              <w:t xml:space="preserve"> </w:t>
            </w:r>
            <w:r w:rsidRPr="00884942">
              <w:rPr>
                <w:lang w:val="en-US"/>
              </w:rPr>
              <w:t>n</w:t>
            </w:r>
            <w:r>
              <w:rPr>
                <w:lang w:val="en-US"/>
              </w:rPr>
              <w:t>umber</w:t>
            </w:r>
            <w:r w:rsidRPr="00E968AD">
              <w:t>)</w:t>
            </w:r>
            <w:r>
              <w:t xml:space="preserve"> και ΒΟΜ </w:t>
            </w:r>
            <w:r w:rsidRPr="00217F09">
              <w:t xml:space="preserve">( </w:t>
            </w:r>
            <w:r w:rsidRPr="00884942">
              <w:rPr>
                <w:lang w:val="en-US"/>
              </w:rPr>
              <w:t>bill</w:t>
            </w:r>
            <w:r w:rsidRPr="00217F09">
              <w:t xml:space="preserve"> </w:t>
            </w:r>
            <w:r w:rsidRPr="00884942">
              <w:rPr>
                <w:lang w:val="en-US"/>
              </w:rPr>
              <w:t>of</w:t>
            </w:r>
            <w:r w:rsidRPr="00217F09">
              <w:t xml:space="preserve"> </w:t>
            </w:r>
            <w:r w:rsidRPr="00884942">
              <w:rPr>
                <w:lang w:val="en-US"/>
              </w:rPr>
              <w:t>material</w:t>
            </w:r>
            <w:r w:rsidRPr="00217F09">
              <w:t xml:space="preserve">) </w:t>
            </w:r>
            <w:r>
              <w:t>κυρίου κατασκευαστή και των υποκατασκευαστών  αυτού.</w:t>
            </w:r>
          </w:p>
          <w:p w14:paraId="76E937CA" w14:textId="77777777" w:rsidR="00F31B80" w:rsidRDefault="00F31B80" w:rsidP="002464E4">
            <w:pPr>
              <w:pStyle w:val="af8"/>
              <w:numPr>
                <w:ilvl w:val="0"/>
                <w:numId w:val="140"/>
              </w:numPr>
              <w:tabs>
                <w:tab w:val="left" w:pos="296"/>
              </w:tabs>
              <w:ind w:left="12" w:firstLine="0"/>
            </w:pPr>
            <w:r>
              <w:t xml:space="preserve">Τις επιδόσεις του συστήματος όπως αυτές μετρήθηκαν και αξιολογήθηκαν κατά τα </w:t>
            </w:r>
            <w:r w:rsidRPr="00884942">
              <w:rPr>
                <w:lang w:val="en-US"/>
              </w:rPr>
              <w:t>SAT</w:t>
            </w:r>
            <w:r w:rsidRPr="00E82ABE">
              <w:t>.</w:t>
            </w:r>
          </w:p>
          <w:p w14:paraId="6C0E33FF" w14:textId="77777777" w:rsidR="00F31B80" w:rsidRDefault="00F31B80" w:rsidP="002464E4">
            <w:pPr>
              <w:pStyle w:val="af8"/>
              <w:numPr>
                <w:ilvl w:val="0"/>
                <w:numId w:val="140"/>
              </w:numPr>
              <w:tabs>
                <w:tab w:val="left" w:pos="296"/>
              </w:tabs>
              <w:ind w:left="12" w:firstLine="0"/>
            </w:pPr>
            <w:r>
              <w:lastRenderedPageBreak/>
              <w:t xml:space="preserve">Την περιγραφή την αρχειοθέτηση  ( </w:t>
            </w:r>
            <w:r w:rsidRPr="00884942">
              <w:rPr>
                <w:lang w:val="en-US"/>
              </w:rPr>
              <w:t>version</w:t>
            </w:r>
            <w:r w:rsidRPr="007C22E7">
              <w:t>)</w:t>
            </w:r>
            <w:r>
              <w:t xml:space="preserve"> και το περιεχόμενο ( </w:t>
            </w:r>
            <w:r w:rsidRPr="00884942">
              <w:rPr>
                <w:lang w:val="en-US"/>
              </w:rPr>
              <w:t>executable</w:t>
            </w:r>
            <w:r w:rsidRPr="00217F09">
              <w:t xml:space="preserve"> </w:t>
            </w:r>
            <w:r w:rsidRPr="00884942">
              <w:rPr>
                <w:lang w:val="en-US"/>
              </w:rPr>
              <w:t>code</w:t>
            </w:r>
            <w:r w:rsidRPr="00217F09">
              <w:t>)</w:t>
            </w:r>
            <w:r>
              <w:t xml:space="preserve"> του </w:t>
            </w:r>
            <w:r w:rsidRPr="00884942">
              <w:rPr>
                <w:lang w:val="en-US"/>
              </w:rPr>
              <w:t>firmware</w:t>
            </w:r>
            <w:r w:rsidRPr="00E82ABE">
              <w:t xml:space="preserve"> </w:t>
            </w:r>
            <w:r>
              <w:t xml:space="preserve">ανά </w:t>
            </w:r>
            <w:r w:rsidRPr="00884942">
              <w:rPr>
                <w:lang w:val="en-US"/>
              </w:rPr>
              <w:t>PROM</w:t>
            </w:r>
            <w:r w:rsidRPr="00E82ABE">
              <w:t>-</w:t>
            </w:r>
            <w:r w:rsidRPr="00884942">
              <w:rPr>
                <w:lang w:val="en-US"/>
              </w:rPr>
              <w:t>EEPROM</w:t>
            </w:r>
            <w:r w:rsidRPr="00E82ABE">
              <w:t xml:space="preserve"> </w:t>
            </w:r>
            <w:r w:rsidRPr="00884942">
              <w:rPr>
                <w:lang w:val="en-US"/>
              </w:rPr>
              <w:t>PAL</w:t>
            </w:r>
            <w:r w:rsidRPr="00866BC9">
              <w:t>,</w:t>
            </w:r>
            <w:r w:rsidRPr="00884942">
              <w:rPr>
                <w:lang w:val="en-US"/>
              </w:rPr>
              <w:t>PLD</w:t>
            </w:r>
            <w:r w:rsidRPr="00217F09">
              <w:t>,</w:t>
            </w:r>
            <w:r w:rsidRPr="00884942">
              <w:rPr>
                <w:lang w:val="en-US"/>
              </w:rPr>
              <w:t>PLG</w:t>
            </w:r>
            <w:r w:rsidRPr="00217F09">
              <w:t>,</w:t>
            </w:r>
            <w:r w:rsidRPr="00884942">
              <w:rPr>
                <w:lang w:val="en-US"/>
              </w:rPr>
              <w:t>EPLD</w:t>
            </w:r>
            <w:r w:rsidRPr="00217F09">
              <w:t>,</w:t>
            </w:r>
            <w:r w:rsidRPr="00884942">
              <w:rPr>
                <w:lang w:val="en-US"/>
              </w:rPr>
              <w:t>FPGA</w:t>
            </w:r>
            <w:r>
              <w:t>,</w:t>
            </w:r>
            <w:r w:rsidRPr="00884942">
              <w:rPr>
                <w:lang w:val="en-US"/>
              </w:rPr>
              <w:t>CPLD</w:t>
            </w:r>
            <w:r>
              <w:t>,DSP,</w:t>
            </w:r>
            <w:r w:rsidRPr="00884942">
              <w:rPr>
                <w:lang w:val="en-US"/>
              </w:rPr>
              <w:t>ASICS</w:t>
            </w:r>
            <w:r w:rsidRPr="0046106B">
              <w:t>,</w:t>
            </w:r>
            <w:r w:rsidRPr="00E82ABE">
              <w:t xml:space="preserve"> </w:t>
            </w:r>
            <w:r w:rsidRPr="00884942">
              <w:rPr>
                <w:lang w:val="en-US"/>
              </w:rPr>
              <w:t>ETC</w:t>
            </w:r>
            <w:r w:rsidRPr="00E82ABE">
              <w:t xml:space="preserve"> </w:t>
            </w:r>
            <w:r>
              <w:t xml:space="preserve">σε κάθε ηλεκτρονική πλακέτα </w:t>
            </w:r>
            <w:r w:rsidRPr="00610DBD">
              <w:t>,</w:t>
            </w:r>
            <w:r>
              <w:t>όπως και την λειτουργία που εκάστη επιτελεί.</w:t>
            </w:r>
          </w:p>
          <w:p w14:paraId="77EDA1F6" w14:textId="77777777" w:rsidR="00F31B80" w:rsidRDefault="00F31B80" w:rsidP="002464E4">
            <w:pPr>
              <w:pStyle w:val="af8"/>
              <w:numPr>
                <w:ilvl w:val="0"/>
                <w:numId w:val="140"/>
              </w:numPr>
              <w:tabs>
                <w:tab w:val="left" w:pos="296"/>
              </w:tabs>
              <w:ind w:left="12" w:firstLine="0"/>
            </w:pPr>
            <w:r>
              <w:t>Την</w:t>
            </w:r>
            <w:r w:rsidRPr="00E82ABE">
              <w:t xml:space="preserve"> </w:t>
            </w:r>
            <w:r>
              <w:t>περιγραφή</w:t>
            </w:r>
            <w:r w:rsidRPr="00E82ABE">
              <w:t xml:space="preserve"> </w:t>
            </w:r>
            <w:r>
              <w:t>της θέσης ανά πλακέτα εκάστου</w:t>
            </w:r>
            <w:r w:rsidRPr="00E82ABE">
              <w:t xml:space="preserve"> </w:t>
            </w:r>
            <w:r w:rsidRPr="00884942">
              <w:rPr>
                <w:lang w:val="en-US"/>
              </w:rPr>
              <w:t>dip</w:t>
            </w:r>
            <w:r w:rsidRPr="00217F09">
              <w:t xml:space="preserve"> </w:t>
            </w:r>
            <w:r w:rsidRPr="00884942">
              <w:rPr>
                <w:lang w:val="en-US"/>
              </w:rPr>
              <w:t>switch</w:t>
            </w:r>
            <w:r w:rsidRPr="00E82ABE">
              <w:t xml:space="preserve"> ,</w:t>
            </w:r>
            <w:r w:rsidRPr="00884942">
              <w:rPr>
                <w:lang w:val="en-US"/>
              </w:rPr>
              <w:t>thumb</w:t>
            </w:r>
            <w:r w:rsidRPr="00866BC9">
              <w:t xml:space="preserve"> </w:t>
            </w:r>
            <w:r w:rsidRPr="00884942">
              <w:rPr>
                <w:lang w:val="en-US"/>
              </w:rPr>
              <w:t>wheel</w:t>
            </w:r>
            <w:r w:rsidRPr="00866BC9">
              <w:t>,</w:t>
            </w:r>
            <w:r w:rsidRPr="00E82ABE">
              <w:t xml:space="preserve"> </w:t>
            </w:r>
            <w:r>
              <w:t>κλπ</w:t>
            </w:r>
            <w:r w:rsidRPr="00E82ABE">
              <w:t xml:space="preserve"> </w:t>
            </w:r>
            <w:r w:rsidRPr="00884942">
              <w:rPr>
                <w:lang w:val="en-US"/>
              </w:rPr>
              <w:t>switch</w:t>
            </w:r>
            <w:r w:rsidRPr="00E82ABE">
              <w:t xml:space="preserve"> </w:t>
            </w:r>
            <w:r>
              <w:t>σύμφωνα με τις παραμέτρους (</w:t>
            </w:r>
            <w:r w:rsidRPr="00884942">
              <w:rPr>
                <w:lang w:val="en-US"/>
              </w:rPr>
              <w:t>site</w:t>
            </w:r>
            <w:r w:rsidRPr="00E82ABE">
              <w:t xml:space="preserve"> </w:t>
            </w:r>
            <w:r w:rsidRPr="00884942">
              <w:rPr>
                <w:lang w:val="en-US"/>
              </w:rPr>
              <w:t>parameters</w:t>
            </w:r>
            <w:r>
              <w:t>)</w:t>
            </w:r>
            <w:r w:rsidRPr="00E82ABE">
              <w:t xml:space="preserve"> </w:t>
            </w:r>
            <w:r>
              <w:t>που έχουν επιλεχθεί για την βέλτιστη απόδοση.</w:t>
            </w:r>
          </w:p>
          <w:p w14:paraId="726B62F5" w14:textId="77777777" w:rsidR="00F31B80" w:rsidRDefault="00F31B80" w:rsidP="002464E4">
            <w:pPr>
              <w:pStyle w:val="af8"/>
              <w:numPr>
                <w:ilvl w:val="0"/>
                <w:numId w:val="140"/>
              </w:numPr>
              <w:tabs>
                <w:tab w:val="left" w:pos="296"/>
              </w:tabs>
              <w:ind w:left="12" w:firstLine="0"/>
            </w:pPr>
            <w:r>
              <w:t>Τις παραμέτρους του συστήματος με επεξήγηση για  την λειτουργία που εκάστη επιτελεί.</w:t>
            </w:r>
          </w:p>
          <w:p w14:paraId="1CC0564E" w14:textId="77777777" w:rsidR="00F31B80" w:rsidRPr="007217F6" w:rsidRDefault="00F31B80" w:rsidP="002464E4">
            <w:pPr>
              <w:pStyle w:val="af8"/>
              <w:numPr>
                <w:ilvl w:val="0"/>
                <w:numId w:val="140"/>
              </w:numPr>
              <w:tabs>
                <w:tab w:val="left" w:pos="296"/>
              </w:tabs>
              <w:ind w:left="12" w:firstLine="0"/>
            </w:pPr>
            <w:r w:rsidRPr="00D36838">
              <w:rPr>
                <w:lang w:val="en-US"/>
              </w:rPr>
              <w:t>Software</w:t>
            </w:r>
            <w:r w:rsidRPr="002F792A">
              <w:t xml:space="preserve"> </w:t>
            </w:r>
            <w:r w:rsidRPr="00D36838">
              <w:rPr>
                <w:lang w:val="en-US"/>
              </w:rPr>
              <w:t>users</w:t>
            </w:r>
            <w:r w:rsidRPr="002F792A">
              <w:t xml:space="preserve"> </w:t>
            </w:r>
            <w:r w:rsidRPr="00D36838">
              <w:rPr>
                <w:lang w:val="en-US"/>
              </w:rPr>
              <w:t>manuals</w:t>
            </w:r>
            <w:r w:rsidRPr="002F792A">
              <w:t xml:space="preserve"> </w:t>
            </w:r>
            <w:r>
              <w:t>για</w:t>
            </w:r>
            <w:r w:rsidRPr="002F792A">
              <w:t xml:space="preserve"> </w:t>
            </w:r>
            <w:r>
              <w:t>όσες</w:t>
            </w:r>
            <w:r w:rsidRPr="002F792A">
              <w:t xml:space="preserve"> </w:t>
            </w:r>
            <w:r>
              <w:t>συσκευές</w:t>
            </w:r>
            <w:r w:rsidRPr="002F792A">
              <w:t xml:space="preserve"> </w:t>
            </w:r>
            <w:r>
              <w:t>αυτό είναι απαραίτητο.</w:t>
            </w:r>
          </w:p>
        </w:tc>
        <w:tc>
          <w:tcPr>
            <w:tcW w:w="1418" w:type="dxa"/>
            <w:vAlign w:val="center"/>
          </w:tcPr>
          <w:p w14:paraId="19BBA736" w14:textId="77777777" w:rsidR="00F31B80" w:rsidRPr="002A3F91" w:rsidRDefault="00F31B80" w:rsidP="00F31B80">
            <w:pPr>
              <w:jc w:val="center"/>
              <w:rPr>
                <w:szCs w:val="22"/>
              </w:rPr>
            </w:pPr>
            <w:r>
              <w:rPr>
                <w:szCs w:val="22"/>
              </w:rPr>
              <w:lastRenderedPageBreak/>
              <w:t>ΝΑΙ</w:t>
            </w:r>
          </w:p>
        </w:tc>
        <w:tc>
          <w:tcPr>
            <w:tcW w:w="1276" w:type="dxa"/>
          </w:tcPr>
          <w:p w14:paraId="4F0A70EC" w14:textId="77777777" w:rsidR="00F31B80" w:rsidRPr="002A3F91" w:rsidRDefault="00F31B80" w:rsidP="00F31B80">
            <w:pPr>
              <w:jc w:val="center"/>
              <w:rPr>
                <w:szCs w:val="22"/>
              </w:rPr>
            </w:pPr>
          </w:p>
        </w:tc>
        <w:tc>
          <w:tcPr>
            <w:tcW w:w="1559" w:type="dxa"/>
          </w:tcPr>
          <w:p w14:paraId="5E9AF150" w14:textId="77777777" w:rsidR="00F31B80" w:rsidRPr="002A3F91" w:rsidRDefault="00F31B80" w:rsidP="00F31B80">
            <w:pPr>
              <w:jc w:val="center"/>
              <w:rPr>
                <w:szCs w:val="22"/>
              </w:rPr>
            </w:pPr>
          </w:p>
        </w:tc>
      </w:tr>
      <w:tr w:rsidR="00F31B80" w:rsidRPr="00B765F8" w14:paraId="66844569" w14:textId="77777777" w:rsidTr="00F31B80">
        <w:tc>
          <w:tcPr>
            <w:tcW w:w="9759" w:type="dxa"/>
          </w:tcPr>
          <w:p w14:paraId="1FDAAC15" w14:textId="77777777" w:rsidR="00F31B80" w:rsidRPr="00FF2BCF" w:rsidRDefault="00F31B80" w:rsidP="00F31B80">
            <w:bookmarkStart w:id="3415" w:name="_Toc264460967"/>
            <w:bookmarkStart w:id="3416" w:name="_Toc264469070"/>
            <w:bookmarkStart w:id="3417" w:name="_Toc264529179"/>
            <w:bookmarkStart w:id="3418" w:name="_Toc478632773"/>
            <w:bookmarkStart w:id="3419" w:name="_Toc478633150"/>
            <w:bookmarkStart w:id="3420" w:name="_Toc478633541"/>
            <w:bookmarkStart w:id="3421" w:name="_Toc478634354"/>
            <w:r w:rsidRPr="00FF2BCF">
              <w:t>ΟΛΥ_810</w:t>
            </w:r>
          </w:p>
          <w:p w14:paraId="230853E8" w14:textId="77777777" w:rsidR="00F31B80" w:rsidRPr="00A759DD" w:rsidRDefault="00F31B80" w:rsidP="00F31B80">
            <w:pPr>
              <w:pStyle w:val="3"/>
              <w:rPr>
                <w:rFonts w:cs="Calibri"/>
                <w:lang w:val="el-GR"/>
              </w:rPr>
            </w:pPr>
            <w:bookmarkStart w:id="3422" w:name="_Toc107263419"/>
            <w:r w:rsidRPr="00A759DD">
              <w:rPr>
                <w:rFonts w:cs="Calibri"/>
                <w:lang w:val="el-GR"/>
              </w:rPr>
              <w:t>11.9.16 Βιβλιογραφία Λεπτομερειακών Λειτουργικών Προδιαγραφών</w:t>
            </w:r>
            <w:bookmarkEnd w:id="3415"/>
            <w:bookmarkEnd w:id="3416"/>
            <w:bookmarkEnd w:id="3417"/>
            <w:bookmarkEnd w:id="3418"/>
            <w:bookmarkEnd w:id="3419"/>
            <w:bookmarkEnd w:id="3420"/>
            <w:bookmarkEnd w:id="3421"/>
            <w:bookmarkEnd w:id="3422"/>
          </w:p>
          <w:p w14:paraId="1187C08E" w14:textId="77777777" w:rsidR="00F31B80" w:rsidRPr="007B437F" w:rsidRDefault="00F31B80" w:rsidP="00F31B80">
            <w:pPr>
              <w:pStyle w:val="Paragraph"/>
              <w:spacing w:before="0"/>
              <w:rPr>
                <w:rFonts w:ascii="Calibri" w:hAnsi="Calibri" w:cs="Calibri"/>
                <w:b/>
                <w:szCs w:val="22"/>
              </w:rPr>
            </w:pPr>
            <w:r w:rsidRPr="007B437F">
              <w:rPr>
                <w:rFonts w:ascii="Calibri" w:hAnsi="Calibri" w:cs="Calibri"/>
                <w:b/>
                <w:bCs/>
                <w:szCs w:val="22"/>
              </w:rPr>
              <w:t>(</w:t>
            </w:r>
            <w:r w:rsidRPr="00B765F8">
              <w:rPr>
                <w:rFonts w:ascii="Calibri" w:hAnsi="Calibri" w:cs="Calibri"/>
                <w:b/>
                <w:bCs/>
                <w:szCs w:val="22"/>
                <w:lang w:val="en-US"/>
              </w:rPr>
              <w:t>Detailed</w:t>
            </w:r>
            <w:r w:rsidRPr="007B437F">
              <w:rPr>
                <w:rFonts w:ascii="Calibri" w:hAnsi="Calibri" w:cs="Calibri"/>
                <w:b/>
                <w:bCs/>
                <w:szCs w:val="22"/>
              </w:rPr>
              <w:t xml:space="preserve"> </w:t>
            </w:r>
            <w:r w:rsidRPr="00B765F8">
              <w:rPr>
                <w:rFonts w:ascii="Calibri" w:hAnsi="Calibri" w:cs="Calibri"/>
                <w:b/>
                <w:bCs/>
                <w:szCs w:val="22"/>
                <w:lang w:val="en-US"/>
              </w:rPr>
              <w:t>Functional</w:t>
            </w:r>
            <w:r w:rsidRPr="007B437F">
              <w:rPr>
                <w:rFonts w:ascii="Calibri" w:hAnsi="Calibri" w:cs="Calibri"/>
                <w:b/>
                <w:bCs/>
                <w:szCs w:val="22"/>
              </w:rPr>
              <w:t xml:space="preserve"> </w:t>
            </w:r>
            <w:r w:rsidRPr="00B765F8">
              <w:rPr>
                <w:rFonts w:ascii="Calibri" w:hAnsi="Calibri" w:cs="Calibri"/>
                <w:b/>
                <w:bCs/>
                <w:szCs w:val="22"/>
                <w:lang w:val="en-US"/>
              </w:rPr>
              <w:t>Specifications</w:t>
            </w:r>
            <w:r w:rsidRPr="007B437F">
              <w:rPr>
                <w:rFonts w:ascii="Calibri" w:hAnsi="Calibri" w:cs="Calibri"/>
                <w:b/>
                <w:bCs/>
                <w:szCs w:val="22"/>
              </w:rPr>
              <w:t xml:space="preserve"> – </w:t>
            </w:r>
            <w:r w:rsidRPr="00B765F8">
              <w:rPr>
                <w:rFonts w:ascii="Calibri" w:hAnsi="Calibri" w:cs="Calibri"/>
                <w:b/>
                <w:bCs/>
                <w:szCs w:val="22"/>
                <w:lang w:val="en-US"/>
              </w:rPr>
              <w:t>DFS</w:t>
            </w:r>
            <w:r w:rsidRPr="007B437F">
              <w:rPr>
                <w:rFonts w:ascii="Calibri" w:hAnsi="Calibri" w:cs="Calibri"/>
                <w:b/>
                <w:bCs/>
                <w:szCs w:val="22"/>
              </w:rPr>
              <w:t>)</w:t>
            </w:r>
          </w:p>
          <w:p w14:paraId="1FF2AFD3" w14:textId="77777777" w:rsidR="00F31B80" w:rsidRPr="00B765F8" w:rsidRDefault="00F31B80" w:rsidP="00F31B80">
            <w:pPr>
              <w:pStyle w:val="af2"/>
              <w:jc w:val="both"/>
              <w:rPr>
                <w:rFonts w:ascii="Calibri" w:hAnsi="Calibri" w:cs="Calibri"/>
                <w:sz w:val="22"/>
                <w:szCs w:val="22"/>
                <w:lang w:val="el-GR"/>
              </w:rPr>
            </w:pPr>
            <w:r w:rsidRPr="00B765F8">
              <w:rPr>
                <w:rFonts w:ascii="Calibri" w:hAnsi="Calibri" w:cs="Calibri"/>
                <w:sz w:val="22"/>
                <w:szCs w:val="22"/>
                <w:lang w:val="el-GR"/>
              </w:rPr>
              <w:t xml:space="preserve">Η βιβλιογραφία των D.F.S  καλύπτει και διασαφηνίζει τις τεχνικές απαιτήσεις, που είναι μέρος αυτών των προδιαγραφών και τις συμπληρωματικές πληροφορίες που παρέχονται από προμηθευτή στην προσφορά του. Τα </w:t>
            </w:r>
            <w:r w:rsidRPr="00B765F8">
              <w:rPr>
                <w:rFonts w:ascii="Calibri" w:hAnsi="Calibri" w:cs="Calibri"/>
                <w:sz w:val="22"/>
                <w:szCs w:val="22"/>
                <w:lang w:val="en-US"/>
              </w:rPr>
              <w:t>D</w:t>
            </w:r>
            <w:r w:rsidRPr="00B765F8">
              <w:rPr>
                <w:rFonts w:ascii="Calibri" w:hAnsi="Calibri" w:cs="Calibri"/>
                <w:sz w:val="22"/>
                <w:szCs w:val="22"/>
              </w:rPr>
              <w:t>FS</w:t>
            </w:r>
            <w:r w:rsidRPr="00B765F8">
              <w:rPr>
                <w:rFonts w:ascii="Calibri" w:hAnsi="Calibri" w:cs="Calibri"/>
                <w:sz w:val="22"/>
                <w:szCs w:val="22"/>
                <w:lang w:val="el-GR"/>
              </w:rPr>
              <w:t xml:space="preserve"> πρέπει να εγκριθούν από την ΥΠΑ πριν τη φάση της εγκατάστασης και θεωρούνται αναπόσπαστο μέρος της σύμβασης. </w:t>
            </w:r>
          </w:p>
        </w:tc>
        <w:tc>
          <w:tcPr>
            <w:tcW w:w="1418" w:type="dxa"/>
            <w:vAlign w:val="center"/>
          </w:tcPr>
          <w:p w14:paraId="3C4FF9E2" w14:textId="77777777" w:rsidR="00F31B80" w:rsidRPr="002A3F91" w:rsidRDefault="00F31B80" w:rsidP="00F31B80">
            <w:pPr>
              <w:jc w:val="center"/>
              <w:rPr>
                <w:szCs w:val="22"/>
              </w:rPr>
            </w:pPr>
            <w:r>
              <w:rPr>
                <w:szCs w:val="22"/>
              </w:rPr>
              <w:t>ΝΑΙ</w:t>
            </w:r>
          </w:p>
        </w:tc>
        <w:tc>
          <w:tcPr>
            <w:tcW w:w="1276" w:type="dxa"/>
          </w:tcPr>
          <w:p w14:paraId="633230D6" w14:textId="77777777" w:rsidR="00F31B80" w:rsidRPr="002A3F91" w:rsidRDefault="00F31B80" w:rsidP="00F31B80">
            <w:pPr>
              <w:jc w:val="center"/>
              <w:rPr>
                <w:szCs w:val="22"/>
              </w:rPr>
            </w:pPr>
          </w:p>
        </w:tc>
        <w:tc>
          <w:tcPr>
            <w:tcW w:w="1559" w:type="dxa"/>
          </w:tcPr>
          <w:p w14:paraId="17886480" w14:textId="77777777" w:rsidR="00F31B80" w:rsidRPr="002A3F91" w:rsidRDefault="00F31B80" w:rsidP="00F31B80">
            <w:pPr>
              <w:jc w:val="center"/>
              <w:rPr>
                <w:szCs w:val="22"/>
              </w:rPr>
            </w:pPr>
          </w:p>
        </w:tc>
      </w:tr>
      <w:tr w:rsidR="00F31B80" w:rsidRPr="00B765F8" w14:paraId="603B9239" w14:textId="77777777" w:rsidTr="00F31B80">
        <w:tc>
          <w:tcPr>
            <w:tcW w:w="9759" w:type="dxa"/>
          </w:tcPr>
          <w:p w14:paraId="7B67AED9" w14:textId="77777777" w:rsidR="00F31B80" w:rsidRPr="00FF2BCF" w:rsidRDefault="00F31B80" w:rsidP="00F31B80">
            <w:bookmarkStart w:id="3423" w:name="_Toc264460968"/>
            <w:bookmarkStart w:id="3424" w:name="_Toc264469071"/>
            <w:bookmarkStart w:id="3425" w:name="_Toc264529180"/>
            <w:bookmarkStart w:id="3426" w:name="_Toc478632774"/>
            <w:bookmarkStart w:id="3427" w:name="_Toc478633151"/>
            <w:bookmarkStart w:id="3428" w:name="_Toc478633542"/>
            <w:bookmarkStart w:id="3429" w:name="_Toc478634355"/>
            <w:r w:rsidRPr="00FF2BCF">
              <w:t>ΟΛΥ_820</w:t>
            </w:r>
          </w:p>
          <w:p w14:paraId="53ABB5A3" w14:textId="77777777" w:rsidR="00F31B80" w:rsidRPr="00A759DD" w:rsidRDefault="00F31B80" w:rsidP="00F31B80">
            <w:pPr>
              <w:pStyle w:val="3"/>
              <w:rPr>
                <w:rFonts w:cs="Calibri"/>
                <w:lang w:val="el-GR"/>
              </w:rPr>
            </w:pPr>
            <w:bookmarkStart w:id="3430" w:name="_Toc107263420"/>
            <w:r w:rsidRPr="00A759DD">
              <w:rPr>
                <w:rFonts w:cs="Calibri"/>
                <w:lang w:val="el-GR"/>
              </w:rPr>
              <w:t>11.9.17 Βιβλιογραφία Εκπαίδευσης</w:t>
            </w:r>
            <w:bookmarkEnd w:id="3423"/>
            <w:bookmarkEnd w:id="3424"/>
            <w:bookmarkEnd w:id="3425"/>
            <w:bookmarkEnd w:id="3426"/>
            <w:bookmarkEnd w:id="3427"/>
            <w:bookmarkEnd w:id="3428"/>
            <w:bookmarkEnd w:id="3429"/>
            <w:bookmarkEnd w:id="3430"/>
          </w:p>
          <w:p w14:paraId="7D642353" w14:textId="77777777" w:rsidR="00F31B80" w:rsidRPr="00B765F8" w:rsidRDefault="00F31B80" w:rsidP="00F31B80">
            <w:pPr>
              <w:pStyle w:val="CODELSP"/>
              <w:keepNext w:val="0"/>
              <w:spacing w:before="0"/>
              <w:jc w:val="both"/>
              <w:rPr>
                <w:rFonts w:ascii="Calibri" w:hAnsi="Calibri" w:cs="Calibri"/>
                <w:spacing w:val="-3"/>
                <w:lang w:val="el-GR"/>
              </w:rPr>
            </w:pPr>
            <w:r w:rsidRPr="00B765F8">
              <w:rPr>
                <w:rFonts w:ascii="Calibri" w:hAnsi="Calibri" w:cs="Calibri"/>
                <w:lang w:val="el-GR"/>
              </w:rPr>
              <w:t xml:space="preserve">Η βιβλιογραφία και γλώσσα της εκπαίδευσης πρέπει να  είναι η Αγγλική. Ο </w:t>
            </w:r>
            <w:r w:rsidRPr="00B765F8">
              <w:rPr>
                <w:rFonts w:ascii="Calibri" w:hAnsi="Calibri" w:cs="Calibri"/>
                <w:spacing w:val="-3"/>
                <w:lang w:val="el-GR"/>
              </w:rPr>
              <w:t>προμηθευτής</w:t>
            </w:r>
            <w:r w:rsidRPr="00B765F8">
              <w:rPr>
                <w:rFonts w:ascii="Calibri" w:hAnsi="Calibri" w:cs="Calibri"/>
                <w:lang w:val="el-GR"/>
              </w:rPr>
              <w:t xml:space="preserve"> πρέπει να  </w:t>
            </w:r>
            <w:r w:rsidRPr="00B765F8">
              <w:rPr>
                <w:rFonts w:ascii="Calibri" w:hAnsi="Calibri" w:cs="Calibri"/>
                <w:spacing w:val="-3"/>
                <w:lang w:val="el-GR"/>
              </w:rPr>
              <w:t xml:space="preserve">παράσχει την απαραίτητη εκπαίδευση για όλα τα συστήματα που παραδίδονται με την εξέλιξη του έργου. Όλοι οι εκπαιδευτές που σχετίζονται με την εκπαίδευση </w:t>
            </w:r>
            <w:r w:rsidRPr="00B765F8">
              <w:rPr>
                <w:rFonts w:ascii="Calibri" w:hAnsi="Calibri" w:cs="Calibri"/>
                <w:lang w:val="el-GR"/>
              </w:rPr>
              <w:t xml:space="preserve">πρέπει να  </w:t>
            </w:r>
            <w:r w:rsidRPr="00B765F8">
              <w:rPr>
                <w:rFonts w:ascii="Calibri" w:hAnsi="Calibri" w:cs="Calibri"/>
                <w:spacing w:val="-3"/>
                <w:lang w:val="el-GR"/>
              </w:rPr>
              <w:t xml:space="preserve">έχουν ευχέρεια στην Αγγλική γλώσσα, </w:t>
            </w:r>
            <w:r w:rsidRPr="00B765F8">
              <w:rPr>
                <w:rFonts w:ascii="Calibri" w:hAnsi="Calibri" w:cs="Calibri"/>
                <w:lang w:val="el-GR"/>
              </w:rPr>
              <w:t xml:space="preserve">πρέπει να  </w:t>
            </w:r>
            <w:r w:rsidRPr="00B765F8">
              <w:rPr>
                <w:rFonts w:ascii="Calibri" w:hAnsi="Calibri" w:cs="Calibri"/>
                <w:spacing w:val="-3"/>
                <w:lang w:val="el-GR"/>
              </w:rPr>
              <w:t xml:space="preserve">έχουν άριστη γνώση του συστήματος και </w:t>
            </w:r>
            <w:r w:rsidRPr="00B765F8">
              <w:rPr>
                <w:rFonts w:ascii="Calibri" w:hAnsi="Calibri" w:cs="Calibri"/>
                <w:lang w:val="el-GR"/>
              </w:rPr>
              <w:t xml:space="preserve">πρέπει να  </w:t>
            </w:r>
            <w:r w:rsidRPr="00B765F8">
              <w:rPr>
                <w:rFonts w:ascii="Calibri" w:hAnsi="Calibri" w:cs="Calibri"/>
                <w:spacing w:val="-3"/>
                <w:lang w:val="el-GR"/>
              </w:rPr>
              <w:t>είναι έμπειροι.</w:t>
            </w:r>
          </w:p>
        </w:tc>
        <w:tc>
          <w:tcPr>
            <w:tcW w:w="1418" w:type="dxa"/>
            <w:vAlign w:val="center"/>
          </w:tcPr>
          <w:p w14:paraId="05AC23B0" w14:textId="77777777" w:rsidR="00F31B80" w:rsidRPr="002A3F91" w:rsidRDefault="00F31B80" w:rsidP="00F31B80">
            <w:pPr>
              <w:jc w:val="center"/>
              <w:rPr>
                <w:szCs w:val="22"/>
              </w:rPr>
            </w:pPr>
            <w:r>
              <w:rPr>
                <w:szCs w:val="22"/>
              </w:rPr>
              <w:t>ΝΑΙ</w:t>
            </w:r>
          </w:p>
        </w:tc>
        <w:tc>
          <w:tcPr>
            <w:tcW w:w="1276" w:type="dxa"/>
          </w:tcPr>
          <w:p w14:paraId="37E1C638" w14:textId="77777777" w:rsidR="00F31B80" w:rsidRPr="002A3F91" w:rsidRDefault="00F31B80" w:rsidP="00F31B80">
            <w:pPr>
              <w:jc w:val="center"/>
              <w:rPr>
                <w:szCs w:val="22"/>
              </w:rPr>
            </w:pPr>
          </w:p>
        </w:tc>
        <w:tc>
          <w:tcPr>
            <w:tcW w:w="1559" w:type="dxa"/>
          </w:tcPr>
          <w:p w14:paraId="6B7E1D6B" w14:textId="77777777" w:rsidR="00F31B80" w:rsidRPr="002A3F91" w:rsidRDefault="00F31B80" w:rsidP="00F31B80">
            <w:pPr>
              <w:jc w:val="center"/>
              <w:rPr>
                <w:szCs w:val="22"/>
              </w:rPr>
            </w:pPr>
          </w:p>
        </w:tc>
      </w:tr>
      <w:tr w:rsidR="00F31B80" w:rsidRPr="00B765F8" w14:paraId="4EBEC34C" w14:textId="77777777" w:rsidTr="00F31B80">
        <w:tc>
          <w:tcPr>
            <w:tcW w:w="9759" w:type="dxa"/>
          </w:tcPr>
          <w:p w14:paraId="68657463" w14:textId="77777777" w:rsidR="00F31B80" w:rsidRPr="00FF2BCF" w:rsidRDefault="00F31B80" w:rsidP="00F31B80">
            <w:pPr>
              <w:rPr>
                <w:rFonts w:cs="Calibri"/>
              </w:rPr>
            </w:pPr>
            <w:bookmarkStart w:id="3431" w:name="_Toc264469072"/>
            <w:bookmarkStart w:id="3432" w:name="_Toc264529181"/>
            <w:bookmarkStart w:id="3433" w:name="_Toc478632775"/>
            <w:bookmarkStart w:id="3434" w:name="_Toc478633152"/>
            <w:bookmarkStart w:id="3435" w:name="_Toc478633543"/>
            <w:bookmarkStart w:id="3436" w:name="_Toc478634356"/>
            <w:bookmarkStart w:id="3437" w:name="_Toc264460969"/>
            <w:bookmarkStart w:id="3438" w:name="_Toc1787000"/>
            <w:bookmarkStart w:id="3439" w:name="_Toc1787619"/>
            <w:r w:rsidRPr="00FF2BCF">
              <w:t>ΟΛΥ_830</w:t>
            </w:r>
          </w:p>
          <w:p w14:paraId="172EF872" w14:textId="77777777" w:rsidR="00F31B80" w:rsidRPr="00A759DD" w:rsidRDefault="00F31B80" w:rsidP="00F31B80">
            <w:pPr>
              <w:pStyle w:val="2"/>
              <w:rPr>
                <w:rFonts w:cs="Calibri"/>
              </w:rPr>
            </w:pPr>
            <w:bookmarkStart w:id="3440" w:name="_Toc107263421"/>
            <w:r w:rsidRPr="00A759DD">
              <w:rPr>
                <w:rFonts w:cs="Calibri"/>
              </w:rPr>
              <w:t>11.10 Εκπαίδευση</w:t>
            </w:r>
            <w:bookmarkEnd w:id="3431"/>
            <w:bookmarkEnd w:id="3432"/>
            <w:bookmarkEnd w:id="3433"/>
            <w:bookmarkEnd w:id="3434"/>
            <w:bookmarkEnd w:id="3435"/>
            <w:bookmarkEnd w:id="3436"/>
            <w:bookmarkEnd w:id="3440"/>
          </w:p>
          <w:p w14:paraId="7FFDF844" w14:textId="77777777" w:rsidR="00F31B80" w:rsidRPr="00A759DD" w:rsidRDefault="00F31B80" w:rsidP="00F31B80">
            <w:pPr>
              <w:pStyle w:val="3"/>
              <w:rPr>
                <w:rFonts w:cs="Calibri"/>
                <w:lang w:val="el-GR"/>
              </w:rPr>
            </w:pPr>
            <w:bookmarkStart w:id="3441" w:name="_Toc264469073"/>
            <w:bookmarkStart w:id="3442" w:name="_Toc264529182"/>
            <w:bookmarkStart w:id="3443" w:name="_Toc478632776"/>
            <w:bookmarkStart w:id="3444" w:name="_Toc478633153"/>
            <w:bookmarkStart w:id="3445" w:name="_Toc478633544"/>
            <w:bookmarkStart w:id="3446" w:name="_Toc478634357"/>
            <w:bookmarkStart w:id="3447" w:name="_Toc107263422"/>
            <w:r w:rsidRPr="00A759DD">
              <w:rPr>
                <w:rFonts w:cs="Calibri"/>
                <w:lang w:val="el-GR"/>
              </w:rPr>
              <w:t>11.10.1 Πρόγραμμα Εκπαίδευσης</w:t>
            </w:r>
            <w:bookmarkEnd w:id="3437"/>
            <w:bookmarkEnd w:id="3441"/>
            <w:bookmarkEnd w:id="3442"/>
            <w:bookmarkEnd w:id="3443"/>
            <w:bookmarkEnd w:id="3444"/>
            <w:bookmarkEnd w:id="3445"/>
            <w:bookmarkEnd w:id="3446"/>
            <w:bookmarkEnd w:id="3447"/>
          </w:p>
          <w:bookmarkEnd w:id="3438"/>
          <w:bookmarkEnd w:id="3439"/>
          <w:p w14:paraId="4D2A3426" w14:textId="77777777" w:rsidR="00F31B80" w:rsidRPr="00B765F8" w:rsidRDefault="00F31B80" w:rsidP="00F31B80">
            <w:pPr>
              <w:jc w:val="both"/>
              <w:rPr>
                <w:rFonts w:cs="Calibri"/>
                <w:b/>
                <w:szCs w:val="22"/>
              </w:rPr>
            </w:pPr>
            <w:r w:rsidRPr="00B765F8">
              <w:rPr>
                <w:rFonts w:cs="Calibri"/>
                <w:szCs w:val="22"/>
              </w:rPr>
              <w:t>Η εκπαίδευση πρέπει να είναι υψηλού επιπέδου ώστε να δοθεί η δυνατότητα στους εκπαιδευόμενους να διδάξουν αργότερα άλλο τεχνικό προσωπικό της ΥΠΑ στα συστήματα που έχουν διδαχτεί.</w:t>
            </w:r>
          </w:p>
        </w:tc>
        <w:tc>
          <w:tcPr>
            <w:tcW w:w="1418" w:type="dxa"/>
            <w:vAlign w:val="center"/>
          </w:tcPr>
          <w:p w14:paraId="671F81ED" w14:textId="77777777" w:rsidR="00F31B80" w:rsidRPr="002A3F91" w:rsidRDefault="00F31B80" w:rsidP="00F31B80">
            <w:pPr>
              <w:jc w:val="center"/>
              <w:rPr>
                <w:szCs w:val="22"/>
              </w:rPr>
            </w:pPr>
            <w:r>
              <w:rPr>
                <w:szCs w:val="22"/>
              </w:rPr>
              <w:t>ΝΑΙ</w:t>
            </w:r>
          </w:p>
        </w:tc>
        <w:tc>
          <w:tcPr>
            <w:tcW w:w="1276" w:type="dxa"/>
          </w:tcPr>
          <w:p w14:paraId="3EC83F0F" w14:textId="77777777" w:rsidR="00F31B80" w:rsidRPr="002A3F91" w:rsidRDefault="00F31B80" w:rsidP="00F31B80">
            <w:pPr>
              <w:jc w:val="center"/>
              <w:rPr>
                <w:szCs w:val="22"/>
              </w:rPr>
            </w:pPr>
          </w:p>
        </w:tc>
        <w:tc>
          <w:tcPr>
            <w:tcW w:w="1559" w:type="dxa"/>
          </w:tcPr>
          <w:p w14:paraId="2327F3C0" w14:textId="77777777" w:rsidR="00F31B80" w:rsidRPr="002A3F91" w:rsidRDefault="00F31B80" w:rsidP="00F31B80">
            <w:pPr>
              <w:jc w:val="center"/>
              <w:rPr>
                <w:szCs w:val="22"/>
              </w:rPr>
            </w:pPr>
          </w:p>
        </w:tc>
      </w:tr>
      <w:tr w:rsidR="00F31B80" w:rsidRPr="00B765F8" w14:paraId="5D338CBF" w14:textId="77777777" w:rsidTr="00F31B80">
        <w:tc>
          <w:tcPr>
            <w:tcW w:w="9759" w:type="dxa"/>
          </w:tcPr>
          <w:p w14:paraId="07571D72" w14:textId="77777777" w:rsidR="00F31B80" w:rsidRPr="00FF2BCF" w:rsidRDefault="00F31B80" w:rsidP="00F31B80">
            <w:bookmarkStart w:id="3448" w:name="_Toc264460970"/>
            <w:bookmarkStart w:id="3449" w:name="_Toc264469074"/>
            <w:bookmarkStart w:id="3450" w:name="_Toc264529183"/>
            <w:bookmarkStart w:id="3451" w:name="_Toc478632777"/>
            <w:bookmarkStart w:id="3452" w:name="_Toc478633154"/>
            <w:bookmarkStart w:id="3453" w:name="_Toc478633545"/>
            <w:bookmarkStart w:id="3454" w:name="_Toc478634358"/>
            <w:bookmarkStart w:id="3455" w:name="_Toc6111038"/>
            <w:r w:rsidRPr="00FF2BCF">
              <w:t>ΟΛΥ_840</w:t>
            </w:r>
          </w:p>
          <w:p w14:paraId="341141EE" w14:textId="77777777" w:rsidR="00F31B80" w:rsidRPr="00A759DD" w:rsidRDefault="00F31B80" w:rsidP="00F31B80">
            <w:pPr>
              <w:pStyle w:val="3"/>
              <w:rPr>
                <w:rFonts w:cs="Calibri"/>
                <w:lang w:val="el-GR"/>
              </w:rPr>
            </w:pPr>
            <w:bookmarkStart w:id="3456" w:name="_Toc107263423"/>
            <w:r w:rsidRPr="00A759DD">
              <w:rPr>
                <w:rFonts w:cs="Calibri"/>
                <w:lang w:val="el-GR"/>
              </w:rPr>
              <w:lastRenderedPageBreak/>
              <w:t>11.10.2 Τόπος Εκπαίδευσης</w:t>
            </w:r>
            <w:bookmarkEnd w:id="3448"/>
            <w:bookmarkEnd w:id="3449"/>
            <w:bookmarkEnd w:id="3450"/>
            <w:bookmarkEnd w:id="3451"/>
            <w:bookmarkEnd w:id="3452"/>
            <w:bookmarkEnd w:id="3453"/>
            <w:bookmarkEnd w:id="3454"/>
            <w:bookmarkEnd w:id="3456"/>
          </w:p>
          <w:bookmarkEnd w:id="3455"/>
          <w:p w14:paraId="151B250D" w14:textId="77777777" w:rsidR="00F31B80" w:rsidRPr="00B765F8" w:rsidRDefault="00F31B80" w:rsidP="00F31B80">
            <w:pPr>
              <w:jc w:val="both"/>
              <w:rPr>
                <w:rFonts w:cs="Calibri"/>
                <w:b/>
                <w:szCs w:val="22"/>
              </w:rPr>
            </w:pPr>
            <w:r w:rsidRPr="00B765F8">
              <w:rPr>
                <w:rFonts w:cs="Calibri"/>
                <w:b/>
                <w:szCs w:val="22"/>
              </w:rPr>
              <w:t>Τα μαθήματα θα γίνουν:</w:t>
            </w:r>
          </w:p>
          <w:p w14:paraId="4D69122D" w14:textId="77777777" w:rsidR="00F31B80" w:rsidRPr="00B765F8" w:rsidRDefault="00F31B80" w:rsidP="002464E4">
            <w:pPr>
              <w:pStyle w:val="ListParagraph1"/>
              <w:numPr>
                <w:ilvl w:val="0"/>
                <w:numId w:val="55"/>
              </w:numPr>
              <w:tabs>
                <w:tab w:val="clear" w:pos="720"/>
              </w:tabs>
              <w:ind w:left="408"/>
              <w:jc w:val="both"/>
              <w:rPr>
                <w:rFonts w:cs="Calibri"/>
                <w:szCs w:val="22"/>
              </w:rPr>
            </w:pPr>
            <w:r w:rsidRPr="00B765F8">
              <w:rPr>
                <w:rFonts w:cs="Calibri"/>
                <w:szCs w:val="22"/>
              </w:rPr>
              <w:t>Στις εγκαταστάσεις του προμηθευτή ή</w:t>
            </w:r>
          </w:p>
          <w:p w14:paraId="52EB39DD" w14:textId="77777777" w:rsidR="00F31B80" w:rsidRPr="00B765F8" w:rsidRDefault="00F31B80" w:rsidP="002464E4">
            <w:pPr>
              <w:pStyle w:val="ListParagraph1"/>
              <w:numPr>
                <w:ilvl w:val="0"/>
                <w:numId w:val="55"/>
              </w:numPr>
              <w:tabs>
                <w:tab w:val="clear" w:pos="720"/>
              </w:tabs>
              <w:ind w:left="408"/>
              <w:jc w:val="both"/>
              <w:rPr>
                <w:rFonts w:cs="Calibri"/>
                <w:szCs w:val="22"/>
              </w:rPr>
            </w:pPr>
            <w:r w:rsidRPr="00B765F8">
              <w:rPr>
                <w:rFonts w:cs="Calibri"/>
                <w:szCs w:val="22"/>
              </w:rPr>
              <w:t>Στις εγκαταστάσεις της ΥΠΑ.</w:t>
            </w:r>
          </w:p>
          <w:p w14:paraId="2517B43F" w14:textId="77777777" w:rsidR="00F31B80" w:rsidRPr="00B765F8" w:rsidRDefault="00F31B80" w:rsidP="002464E4">
            <w:pPr>
              <w:pStyle w:val="ListParagraph1"/>
              <w:numPr>
                <w:ilvl w:val="0"/>
                <w:numId w:val="55"/>
              </w:numPr>
              <w:tabs>
                <w:tab w:val="clear" w:pos="720"/>
              </w:tabs>
              <w:ind w:left="408"/>
              <w:jc w:val="both"/>
              <w:rPr>
                <w:rFonts w:cs="Calibri"/>
                <w:b/>
                <w:szCs w:val="22"/>
              </w:rPr>
            </w:pPr>
            <w:r w:rsidRPr="00B765F8">
              <w:rPr>
                <w:rFonts w:cs="Calibri"/>
                <w:szCs w:val="22"/>
              </w:rPr>
              <w:t>Ή συνδυασμό και των δύο.</w:t>
            </w:r>
          </w:p>
          <w:p w14:paraId="196A8A03" w14:textId="77777777" w:rsidR="00F31B80" w:rsidRPr="00B765F8" w:rsidRDefault="00F31B80" w:rsidP="00F31B80">
            <w:pPr>
              <w:numPr>
                <w:ilvl w:val="12"/>
                <w:numId w:val="0"/>
              </w:numPr>
              <w:jc w:val="both"/>
              <w:rPr>
                <w:rFonts w:cs="Calibri"/>
                <w:szCs w:val="22"/>
              </w:rPr>
            </w:pPr>
            <w:r w:rsidRPr="00B765F8">
              <w:rPr>
                <w:rFonts w:cs="Calibri"/>
                <w:b/>
                <w:szCs w:val="22"/>
              </w:rPr>
              <w:t>Η εκπαίδευση θα αποτελείται από:</w:t>
            </w:r>
          </w:p>
          <w:p w14:paraId="273D669D" w14:textId="77777777" w:rsidR="00F31B80" w:rsidRPr="00B765F8" w:rsidRDefault="00F31B80" w:rsidP="002464E4">
            <w:pPr>
              <w:pStyle w:val="ListParagraph1"/>
              <w:numPr>
                <w:ilvl w:val="0"/>
                <w:numId w:val="55"/>
              </w:numPr>
              <w:tabs>
                <w:tab w:val="clear" w:pos="720"/>
              </w:tabs>
              <w:ind w:left="408"/>
              <w:jc w:val="both"/>
              <w:rPr>
                <w:rFonts w:cs="Calibri"/>
                <w:szCs w:val="22"/>
              </w:rPr>
            </w:pPr>
            <w:r w:rsidRPr="00B765F8">
              <w:rPr>
                <w:rFonts w:cs="Calibri"/>
                <w:szCs w:val="22"/>
              </w:rPr>
              <w:t>Θεωρητική διδασκαλία στην τάξη.</w:t>
            </w:r>
          </w:p>
          <w:p w14:paraId="7996607C" w14:textId="77777777" w:rsidR="00F31B80" w:rsidRPr="00B765F8" w:rsidRDefault="00F31B80" w:rsidP="002464E4">
            <w:pPr>
              <w:pStyle w:val="ListParagraph1"/>
              <w:numPr>
                <w:ilvl w:val="0"/>
                <w:numId w:val="55"/>
              </w:numPr>
              <w:tabs>
                <w:tab w:val="clear" w:pos="720"/>
              </w:tabs>
              <w:ind w:left="408"/>
              <w:jc w:val="both"/>
              <w:rPr>
                <w:rFonts w:cs="Calibri"/>
                <w:szCs w:val="22"/>
              </w:rPr>
            </w:pPr>
            <w:r w:rsidRPr="00B765F8">
              <w:rPr>
                <w:rFonts w:cs="Calibri"/>
                <w:szCs w:val="22"/>
              </w:rPr>
              <w:t>Πρακτική εκπαίδευση στον πραγματικό εξοπλισμό ή σε εξοπλισμό του ιδίου τύπου .</w:t>
            </w:r>
          </w:p>
          <w:p w14:paraId="190071E1" w14:textId="77777777" w:rsidR="00F31B80" w:rsidRPr="00B765F8" w:rsidRDefault="00F31B80" w:rsidP="002464E4">
            <w:pPr>
              <w:pStyle w:val="ListParagraph1"/>
              <w:numPr>
                <w:ilvl w:val="0"/>
                <w:numId w:val="55"/>
              </w:numPr>
              <w:tabs>
                <w:tab w:val="clear" w:pos="720"/>
              </w:tabs>
              <w:ind w:left="408"/>
              <w:jc w:val="both"/>
              <w:rPr>
                <w:rFonts w:cs="Calibri"/>
                <w:szCs w:val="22"/>
              </w:rPr>
            </w:pPr>
            <w:r w:rsidRPr="00B765F8">
              <w:rPr>
                <w:rFonts w:cs="Calibri"/>
                <w:szCs w:val="22"/>
              </w:rPr>
              <w:t>Πρακτική εκπαίδευση κατά τη λειτουργία του συστήματος (OJT).</w:t>
            </w:r>
          </w:p>
        </w:tc>
        <w:tc>
          <w:tcPr>
            <w:tcW w:w="1418" w:type="dxa"/>
            <w:vAlign w:val="center"/>
          </w:tcPr>
          <w:p w14:paraId="411D8FE4" w14:textId="77777777" w:rsidR="00F31B80" w:rsidRPr="002A3F91" w:rsidRDefault="00F31B80" w:rsidP="00F31B80">
            <w:pPr>
              <w:jc w:val="center"/>
              <w:rPr>
                <w:szCs w:val="22"/>
              </w:rPr>
            </w:pPr>
            <w:r>
              <w:rPr>
                <w:szCs w:val="22"/>
              </w:rPr>
              <w:lastRenderedPageBreak/>
              <w:t>ΝΑΙ</w:t>
            </w:r>
          </w:p>
        </w:tc>
        <w:tc>
          <w:tcPr>
            <w:tcW w:w="1276" w:type="dxa"/>
          </w:tcPr>
          <w:p w14:paraId="2625FECA" w14:textId="77777777" w:rsidR="00F31B80" w:rsidRPr="002A3F91" w:rsidRDefault="00F31B80" w:rsidP="00F31B80">
            <w:pPr>
              <w:jc w:val="center"/>
              <w:rPr>
                <w:szCs w:val="22"/>
              </w:rPr>
            </w:pPr>
          </w:p>
        </w:tc>
        <w:tc>
          <w:tcPr>
            <w:tcW w:w="1559" w:type="dxa"/>
          </w:tcPr>
          <w:p w14:paraId="1AAC4082" w14:textId="77777777" w:rsidR="00F31B80" w:rsidRPr="002A3F91" w:rsidRDefault="00F31B80" w:rsidP="00F31B80">
            <w:pPr>
              <w:jc w:val="center"/>
              <w:rPr>
                <w:szCs w:val="22"/>
              </w:rPr>
            </w:pPr>
          </w:p>
        </w:tc>
      </w:tr>
      <w:tr w:rsidR="00F31B80" w:rsidRPr="00B765F8" w14:paraId="371EFA21" w14:textId="77777777" w:rsidTr="00F31B80">
        <w:tc>
          <w:tcPr>
            <w:tcW w:w="9759" w:type="dxa"/>
          </w:tcPr>
          <w:p w14:paraId="1DAB6D35" w14:textId="77777777" w:rsidR="00F31B80" w:rsidRPr="00FF2BCF" w:rsidRDefault="00F31B80" w:rsidP="00F31B80">
            <w:bookmarkStart w:id="3457" w:name="_Toc6111039"/>
            <w:bookmarkStart w:id="3458" w:name="_Toc264397202"/>
            <w:bookmarkStart w:id="3459" w:name="_Toc264460971"/>
            <w:bookmarkStart w:id="3460" w:name="_Toc264469075"/>
            <w:bookmarkStart w:id="3461" w:name="_Toc264529184"/>
            <w:bookmarkStart w:id="3462" w:name="_Toc478632778"/>
            <w:bookmarkStart w:id="3463" w:name="_Toc478633155"/>
            <w:bookmarkStart w:id="3464" w:name="_Toc478633546"/>
            <w:bookmarkStart w:id="3465" w:name="_Toc478634359"/>
            <w:r w:rsidRPr="00FF2BCF">
              <w:t>ΟΛΥ_850</w:t>
            </w:r>
          </w:p>
          <w:p w14:paraId="54893A5B" w14:textId="77777777" w:rsidR="00F31B80" w:rsidRPr="00A759DD" w:rsidRDefault="00F31B80" w:rsidP="00F31B80">
            <w:pPr>
              <w:pStyle w:val="3"/>
              <w:rPr>
                <w:rFonts w:cs="Calibri"/>
                <w:lang w:val="el-GR"/>
              </w:rPr>
            </w:pPr>
            <w:bookmarkStart w:id="3466" w:name="_Toc107263424"/>
            <w:r w:rsidRPr="00A759DD">
              <w:rPr>
                <w:rFonts w:cs="Calibri"/>
                <w:lang w:val="el-GR"/>
              </w:rPr>
              <w:t>11.10.3 Μεθοδολογία Εκπαίδευσης</w:t>
            </w:r>
            <w:bookmarkEnd w:id="3457"/>
            <w:bookmarkEnd w:id="3458"/>
            <w:bookmarkEnd w:id="3459"/>
            <w:bookmarkEnd w:id="3460"/>
            <w:bookmarkEnd w:id="3461"/>
            <w:bookmarkEnd w:id="3462"/>
            <w:bookmarkEnd w:id="3463"/>
            <w:bookmarkEnd w:id="3464"/>
            <w:bookmarkEnd w:id="3465"/>
            <w:bookmarkEnd w:id="3466"/>
            <w:r w:rsidRPr="00A759DD">
              <w:rPr>
                <w:rFonts w:cs="Calibri"/>
                <w:lang w:val="el-GR"/>
              </w:rPr>
              <w:t xml:space="preserve">  </w:t>
            </w:r>
          </w:p>
          <w:p w14:paraId="2F90A66D" w14:textId="77777777" w:rsidR="00F31B80" w:rsidRPr="00B765F8" w:rsidRDefault="00F31B80" w:rsidP="00F31B80">
            <w:pPr>
              <w:pStyle w:val="ListParagraph1"/>
              <w:ind w:left="0"/>
              <w:jc w:val="both"/>
              <w:rPr>
                <w:rFonts w:cs="Calibri"/>
                <w:szCs w:val="22"/>
              </w:rPr>
            </w:pPr>
            <w:r w:rsidRPr="00B765F8">
              <w:rPr>
                <w:rFonts w:cs="Calibri"/>
                <w:szCs w:val="22"/>
              </w:rPr>
              <w:t xml:space="preserve">Το περιεχόμενο και η βιβλιογραφία </w:t>
            </w:r>
            <w:r>
              <w:rPr>
                <w:rFonts w:cs="Calibri"/>
                <w:szCs w:val="22"/>
              </w:rPr>
              <w:t xml:space="preserve">κάθε εκπαιδευτικής σειράς θα  εγκρίνεται από την ΥΠΑ. Ένα </w:t>
            </w:r>
            <w:r w:rsidRPr="00B765F8">
              <w:rPr>
                <w:rFonts w:cs="Calibri"/>
                <w:szCs w:val="22"/>
              </w:rPr>
              <w:t>πλήρες σετ υλικού εκπαίδευσης, εγκεκριμένου από την ΥΠΑ, πρέπει να διατίθεται στους εκπαιδευόμενους τουλάχιστον δύο εβδομάδες πριν την έναρξη της εκπαιδευτικής σειράς. Με την ολοκλήρωση της εκπαιδευτικής σειράς, ο προμηθευτής πρέπει να  διαβιβάσει στην ΥΠΑ ένα πλήρες σετ όλου του εκπαιδευτικού υλικού.</w:t>
            </w:r>
            <w:r>
              <w:rPr>
                <w:rFonts w:cs="Calibri"/>
                <w:szCs w:val="22"/>
              </w:rPr>
              <w:t xml:space="preserve"> </w:t>
            </w:r>
            <w:r w:rsidRPr="00B765F8">
              <w:rPr>
                <w:rFonts w:cs="Calibri"/>
                <w:szCs w:val="22"/>
              </w:rPr>
              <w:t xml:space="preserve">Η ΥΠΑ θα έχει το δικαίωμα να χρησιμοποιεί αυτό το υλικό για περαιτέρω σειρές εκπαίδευσης στα πλαίσια λειτουργίας της Υπηρεσίας. Κατά το πέρας κάθε (εκπαιδευτικής) σειράς, οι εκπαιδευόμενοι πρέπει να συμπληρώνουν έντυπα αξιολόγησης που θα συλλέγονται και πρέπει να  ελέγχονται για να διασφαλιστεί η υψηλή ποιότητα της εκπαίδευσης από τον προμηθευτή.  Μετά την ολοκλήρωση κάθε εκπαιδευτικής σειράς, πρέπει να  χορηγηθούν </w:t>
            </w:r>
            <w:r>
              <w:rPr>
                <w:rFonts w:cs="Calibri"/>
                <w:szCs w:val="22"/>
              </w:rPr>
              <w:t>στην ΥΠΑ οι ακόλουθες εκθέσεις:</w:t>
            </w:r>
          </w:p>
          <w:p w14:paraId="5B4D769E" w14:textId="77777777" w:rsidR="00F31B80" w:rsidRPr="00B765F8" w:rsidRDefault="00F31B80" w:rsidP="002464E4">
            <w:pPr>
              <w:pStyle w:val="ListParagraph1"/>
              <w:numPr>
                <w:ilvl w:val="0"/>
                <w:numId w:val="54"/>
              </w:numPr>
              <w:tabs>
                <w:tab w:val="clear" w:pos="720"/>
              </w:tabs>
              <w:ind w:left="408"/>
              <w:jc w:val="both"/>
              <w:rPr>
                <w:rFonts w:cs="Calibri"/>
                <w:szCs w:val="22"/>
              </w:rPr>
            </w:pPr>
            <w:r w:rsidRPr="00B765F8">
              <w:rPr>
                <w:rFonts w:cs="Calibri"/>
                <w:szCs w:val="22"/>
              </w:rPr>
              <w:t>Έκθεση για την απόδοση του κάθε εκπαιδε</w:t>
            </w:r>
            <w:r>
              <w:rPr>
                <w:rFonts w:cs="Calibri"/>
                <w:szCs w:val="22"/>
              </w:rPr>
              <w:t>υόμενου.</w:t>
            </w:r>
          </w:p>
          <w:p w14:paraId="45CC6F21" w14:textId="77777777" w:rsidR="00F31B80" w:rsidRPr="00B765F8" w:rsidRDefault="00F31B80" w:rsidP="002464E4">
            <w:pPr>
              <w:pStyle w:val="ListParagraph1"/>
              <w:numPr>
                <w:ilvl w:val="0"/>
                <w:numId w:val="54"/>
              </w:numPr>
              <w:tabs>
                <w:tab w:val="clear" w:pos="720"/>
              </w:tabs>
              <w:ind w:left="408"/>
              <w:jc w:val="both"/>
              <w:rPr>
                <w:rFonts w:cs="Calibri"/>
                <w:szCs w:val="22"/>
              </w:rPr>
            </w:pPr>
            <w:r w:rsidRPr="00B765F8">
              <w:rPr>
                <w:rFonts w:cs="Calibri"/>
                <w:szCs w:val="22"/>
              </w:rPr>
              <w:t xml:space="preserve">Συνοπτική έκθεση κάθε εξέτασης. </w:t>
            </w:r>
          </w:p>
          <w:p w14:paraId="4ED015C3" w14:textId="77777777" w:rsidR="00F31B80" w:rsidRPr="00B765F8" w:rsidRDefault="00F31B80" w:rsidP="002464E4">
            <w:pPr>
              <w:pStyle w:val="ListParagraph1"/>
              <w:numPr>
                <w:ilvl w:val="0"/>
                <w:numId w:val="54"/>
              </w:numPr>
              <w:tabs>
                <w:tab w:val="clear" w:pos="720"/>
              </w:tabs>
              <w:ind w:left="408"/>
              <w:jc w:val="both"/>
              <w:rPr>
                <w:rFonts w:cs="Calibri"/>
                <w:caps/>
                <w:szCs w:val="22"/>
              </w:rPr>
            </w:pPr>
            <w:r w:rsidRPr="00B765F8">
              <w:rPr>
                <w:rFonts w:cs="Calibri"/>
                <w:szCs w:val="22"/>
              </w:rPr>
              <w:t>Έκθεση παρουσιών.</w:t>
            </w:r>
          </w:p>
        </w:tc>
        <w:tc>
          <w:tcPr>
            <w:tcW w:w="1418" w:type="dxa"/>
            <w:vAlign w:val="center"/>
          </w:tcPr>
          <w:p w14:paraId="1FDFAC57" w14:textId="77777777" w:rsidR="00F31B80" w:rsidRPr="002A3F91" w:rsidRDefault="00F31B80" w:rsidP="00F31B80">
            <w:pPr>
              <w:jc w:val="center"/>
              <w:rPr>
                <w:szCs w:val="22"/>
              </w:rPr>
            </w:pPr>
            <w:r>
              <w:rPr>
                <w:szCs w:val="22"/>
              </w:rPr>
              <w:t>ΝΑΙ</w:t>
            </w:r>
          </w:p>
        </w:tc>
        <w:tc>
          <w:tcPr>
            <w:tcW w:w="1276" w:type="dxa"/>
          </w:tcPr>
          <w:p w14:paraId="62E3388E" w14:textId="77777777" w:rsidR="00F31B80" w:rsidRPr="002A3F91" w:rsidRDefault="00F31B80" w:rsidP="00F31B80">
            <w:pPr>
              <w:jc w:val="center"/>
              <w:rPr>
                <w:szCs w:val="22"/>
              </w:rPr>
            </w:pPr>
          </w:p>
        </w:tc>
        <w:tc>
          <w:tcPr>
            <w:tcW w:w="1559" w:type="dxa"/>
          </w:tcPr>
          <w:p w14:paraId="41FD8D35" w14:textId="77777777" w:rsidR="00F31B80" w:rsidRPr="002A3F91" w:rsidRDefault="00F31B80" w:rsidP="00F31B80">
            <w:pPr>
              <w:jc w:val="center"/>
              <w:rPr>
                <w:szCs w:val="22"/>
              </w:rPr>
            </w:pPr>
          </w:p>
        </w:tc>
      </w:tr>
      <w:tr w:rsidR="00F31B80" w:rsidRPr="00B765F8" w14:paraId="3329C854" w14:textId="77777777" w:rsidTr="00F31B80">
        <w:tc>
          <w:tcPr>
            <w:tcW w:w="9759" w:type="dxa"/>
          </w:tcPr>
          <w:p w14:paraId="3A6E8F97" w14:textId="77777777" w:rsidR="00F31B80" w:rsidRPr="00FF2BCF" w:rsidRDefault="00F31B80" w:rsidP="00F31B80">
            <w:bookmarkStart w:id="3467" w:name="_Toc264460972"/>
            <w:bookmarkStart w:id="3468" w:name="_Toc264469076"/>
            <w:bookmarkStart w:id="3469" w:name="_Toc264529185"/>
            <w:bookmarkStart w:id="3470" w:name="_Toc478632779"/>
            <w:bookmarkStart w:id="3471" w:name="_Toc478633156"/>
            <w:bookmarkStart w:id="3472" w:name="_Toc478633547"/>
            <w:bookmarkStart w:id="3473" w:name="_Toc478634360"/>
            <w:r w:rsidRPr="00FF2BCF">
              <w:t>ΟΛΥ_</w:t>
            </w:r>
            <w:r w:rsidRPr="00FF2BCF">
              <w:rPr>
                <w:lang w:val="en-US"/>
              </w:rPr>
              <w:t>86</w:t>
            </w:r>
            <w:r w:rsidRPr="00FF2BCF">
              <w:t>0</w:t>
            </w:r>
          </w:p>
          <w:p w14:paraId="3E877843" w14:textId="77777777" w:rsidR="00F31B80" w:rsidRPr="00A759DD" w:rsidRDefault="00F31B80" w:rsidP="00F31B80">
            <w:pPr>
              <w:pStyle w:val="3"/>
              <w:rPr>
                <w:rFonts w:cs="Calibri"/>
              </w:rPr>
            </w:pPr>
            <w:bookmarkStart w:id="3474" w:name="_Toc107263425"/>
            <w:r w:rsidRPr="00A759DD">
              <w:rPr>
                <w:rFonts w:cs="Calibri"/>
              </w:rPr>
              <w:t>11.10.4 Χρονοδιάγραμμα Εκπαίδευσης</w:t>
            </w:r>
            <w:bookmarkEnd w:id="3467"/>
            <w:bookmarkEnd w:id="3468"/>
            <w:bookmarkEnd w:id="3469"/>
            <w:bookmarkEnd w:id="3470"/>
            <w:bookmarkEnd w:id="3471"/>
            <w:bookmarkEnd w:id="3472"/>
            <w:bookmarkEnd w:id="3473"/>
            <w:bookmarkEnd w:id="3474"/>
          </w:p>
          <w:p w14:paraId="6E1D6519" w14:textId="77777777" w:rsidR="00F31B80" w:rsidRPr="00B765F8" w:rsidRDefault="00F31B80" w:rsidP="00F31B80">
            <w:pPr>
              <w:pStyle w:val="ListParagraph1"/>
              <w:ind w:left="0"/>
              <w:jc w:val="both"/>
              <w:rPr>
                <w:rFonts w:cs="Calibri"/>
                <w:szCs w:val="22"/>
              </w:rPr>
            </w:pPr>
            <w:r w:rsidRPr="00B765F8">
              <w:rPr>
                <w:rFonts w:cs="Calibri"/>
                <w:szCs w:val="22"/>
              </w:rPr>
              <w:t xml:space="preserve">Λεπτομερή χρονοδιαγράμματα εκπαίδευσης πρέπει να δοθούν κατά την σύνταξη των </w:t>
            </w:r>
            <w:r w:rsidRPr="00B765F8">
              <w:rPr>
                <w:rFonts w:cs="Calibri"/>
                <w:szCs w:val="22"/>
                <w:lang w:val="en-US"/>
              </w:rPr>
              <w:t>DFS</w:t>
            </w:r>
            <w:r w:rsidRPr="00B765F8">
              <w:rPr>
                <w:rFonts w:cs="Calibri"/>
                <w:szCs w:val="22"/>
              </w:rPr>
              <w:t xml:space="preserve">. </w:t>
            </w:r>
          </w:p>
        </w:tc>
        <w:tc>
          <w:tcPr>
            <w:tcW w:w="1418" w:type="dxa"/>
            <w:vAlign w:val="center"/>
          </w:tcPr>
          <w:p w14:paraId="78BC6A36" w14:textId="77777777" w:rsidR="00F31B80" w:rsidRPr="002A3F91" w:rsidRDefault="00F31B80" w:rsidP="00F31B80">
            <w:pPr>
              <w:jc w:val="center"/>
              <w:rPr>
                <w:szCs w:val="22"/>
              </w:rPr>
            </w:pPr>
            <w:r>
              <w:rPr>
                <w:szCs w:val="22"/>
              </w:rPr>
              <w:t>ΝΑΙ</w:t>
            </w:r>
          </w:p>
        </w:tc>
        <w:tc>
          <w:tcPr>
            <w:tcW w:w="1276" w:type="dxa"/>
          </w:tcPr>
          <w:p w14:paraId="6F439CD0" w14:textId="77777777" w:rsidR="00F31B80" w:rsidRPr="002A3F91" w:rsidRDefault="00F31B80" w:rsidP="00F31B80">
            <w:pPr>
              <w:jc w:val="center"/>
              <w:rPr>
                <w:szCs w:val="22"/>
              </w:rPr>
            </w:pPr>
          </w:p>
        </w:tc>
        <w:tc>
          <w:tcPr>
            <w:tcW w:w="1559" w:type="dxa"/>
          </w:tcPr>
          <w:p w14:paraId="0FE3D9DE" w14:textId="77777777" w:rsidR="00F31B80" w:rsidRPr="002A3F91" w:rsidRDefault="00F31B80" w:rsidP="00F31B80">
            <w:pPr>
              <w:jc w:val="center"/>
              <w:rPr>
                <w:szCs w:val="22"/>
              </w:rPr>
            </w:pPr>
          </w:p>
        </w:tc>
      </w:tr>
      <w:tr w:rsidR="00F31B80" w:rsidRPr="00B765F8" w14:paraId="35583D82" w14:textId="77777777" w:rsidTr="00F31B80">
        <w:tc>
          <w:tcPr>
            <w:tcW w:w="9759" w:type="dxa"/>
          </w:tcPr>
          <w:p w14:paraId="64F71E92" w14:textId="77777777" w:rsidR="00F31B80" w:rsidRPr="00FF2BCF" w:rsidRDefault="00F31B80" w:rsidP="00F31B80">
            <w:bookmarkStart w:id="3475" w:name="_Toc264397204"/>
            <w:bookmarkStart w:id="3476" w:name="_Toc264460973"/>
            <w:bookmarkStart w:id="3477" w:name="_Toc264469077"/>
            <w:bookmarkStart w:id="3478" w:name="_Toc264529186"/>
            <w:bookmarkStart w:id="3479" w:name="_Toc478632780"/>
            <w:bookmarkStart w:id="3480" w:name="_Toc478633157"/>
            <w:bookmarkStart w:id="3481" w:name="_Toc478633548"/>
            <w:bookmarkStart w:id="3482" w:name="_Toc478634361"/>
            <w:r w:rsidRPr="00FF2BCF">
              <w:t>ΟΛΥ_870</w:t>
            </w:r>
          </w:p>
          <w:p w14:paraId="775CC1FE" w14:textId="77777777" w:rsidR="00F31B80" w:rsidRPr="00A759DD" w:rsidRDefault="00F31B80" w:rsidP="00F31B80">
            <w:pPr>
              <w:pStyle w:val="3"/>
              <w:rPr>
                <w:rFonts w:cs="Calibri"/>
                <w:i/>
                <w:lang w:val="el-GR"/>
              </w:rPr>
            </w:pPr>
            <w:bookmarkStart w:id="3483" w:name="_Toc107263426"/>
            <w:r w:rsidRPr="00A759DD">
              <w:rPr>
                <w:rFonts w:cs="Calibri"/>
                <w:lang w:val="el-GR"/>
              </w:rPr>
              <w:lastRenderedPageBreak/>
              <w:t>11.10.5 Πληροφορίες που ζητούνται από τον προμηθευτή.</w:t>
            </w:r>
            <w:bookmarkEnd w:id="3475"/>
            <w:bookmarkEnd w:id="3476"/>
            <w:bookmarkEnd w:id="3477"/>
            <w:bookmarkEnd w:id="3478"/>
            <w:bookmarkEnd w:id="3479"/>
            <w:bookmarkEnd w:id="3480"/>
            <w:bookmarkEnd w:id="3481"/>
            <w:bookmarkEnd w:id="3482"/>
            <w:bookmarkEnd w:id="3483"/>
          </w:p>
          <w:p w14:paraId="3C8B3040" w14:textId="77777777" w:rsidR="00F31B80" w:rsidRPr="00A759DD" w:rsidRDefault="00F31B80" w:rsidP="00F31B80">
            <w:pPr>
              <w:pStyle w:val="20"/>
              <w:spacing w:line="240" w:lineRule="auto"/>
              <w:ind w:left="0"/>
              <w:jc w:val="both"/>
              <w:rPr>
                <w:rFonts w:ascii="Calibri" w:hAnsi="Calibri" w:cs="Calibri"/>
                <w:sz w:val="22"/>
                <w:szCs w:val="22"/>
              </w:rPr>
            </w:pPr>
            <w:r w:rsidRPr="00A759DD">
              <w:rPr>
                <w:rFonts w:ascii="Calibri" w:hAnsi="Calibri" w:cs="Calibri"/>
                <w:sz w:val="22"/>
                <w:szCs w:val="22"/>
              </w:rPr>
              <w:t>Απαιτείται από τον διαγωνιζόμενο να παράσχει  λεπτομέρειες για τα σημεία που αναγράφονται κατωτέρω σε συνάρτηση με τις απαιτήσεις της ΥΠΑ και για τους τύπους εκπαίδευσης.</w:t>
            </w:r>
          </w:p>
          <w:p w14:paraId="42C6CE35" w14:textId="77777777" w:rsidR="00F31B80" w:rsidRPr="00B765F8" w:rsidRDefault="00F31B80" w:rsidP="002464E4">
            <w:pPr>
              <w:pStyle w:val="ListParagraph1"/>
              <w:numPr>
                <w:ilvl w:val="0"/>
                <w:numId w:val="53"/>
              </w:numPr>
              <w:tabs>
                <w:tab w:val="clear" w:pos="720"/>
              </w:tabs>
              <w:ind w:left="408"/>
              <w:jc w:val="both"/>
              <w:rPr>
                <w:rFonts w:cs="Calibri"/>
                <w:szCs w:val="22"/>
              </w:rPr>
            </w:pPr>
            <w:r w:rsidRPr="00B765F8">
              <w:rPr>
                <w:rFonts w:cs="Calibri"/>
                <w:szCs w:val="22"/>
              </w:rPr>
              <w:t>Τύπος εκπαίδευσης.</w:t>
            </w:r>
          </w:p>
          <w:p w14:paraId="5FE1A19E" w14:textId="77777777" w:rsidR="00F31B80" w:rsidRPr="00B765F8" w:rsidRDefault="00F31B80" w:rsidP="002464E4">
            <w:pPr>
              <w:pStyle w:val="ListParagraph1"/>
              <w:numPr>
                <w:ilvl w:val="0"/>
                <w:numId w:val="53"/>
              </w:numPr>
              <w:tabs>
                <w:tab w:val="clear" w:pos="720"/>
              </w:tabs>
              <w:ind w:left="408"/>
              <w:jc w:val="both"/>
              <w:rPr>
                <w:rFonts w:cs="Calibri"/>
                <w:szCs w:val="22"/>
              </w:rPr>
            </w:pPr>
            <w:r w:rsidRPr="00B765F8">
              <w:rPr>
                <w:rFonts w:cs="Calibri"/>
                <w:szCs w:val="22"/>
              </w:rPr>
              <w:t xml:space="preserve">Περιεχόμενα των μαθημάτων (με ένδειξη θεωρητικής </w:t>
            </w:r>
            <w:r w:rsidR="00410B1D">
              <w:rPr>
                <w:rFonts w:cs="Calibri"/>
                <w:szCs w:val="22"/>
              </w:rPr>
              <w:t>–</w:t>
            </w:r>
            <w:r w:rsidRPr="00B765F8">
              <w:rPr>
                <w:rFonts w:cs="Calibri"/>
                <w:szCs w:val="22"/>
              </w:rPr>
              <w:t xml:space="preserve"> πρακτικής εκπαίδευσης).</w:t>
            </w:r>
          </w:p>
          <w:p w14:paraId="6E02067C" w14:textId="77777777" w:rsidR="00F31B80" w:rsidRPr="00B765F8" w:rsidRDefault="00F31B80" w:rsidP="002464E4">
            <w:pPr>
              <w:pStyle w:val="ListParagraph1"/>
              <w:numPr>
                <w:ilvl w:val="0"/>
                <w:numId w:val="53"/>
              </w:numPr>
              <w:tabs>
                <w:tab w:val="clear" w:pos="720"/>
              </w:tabs>
              <w:ind w:left="408"/>
              <w:jc w:val="both"/>
              <w:rPr>
                <w:rFonts w:cs="Calibri"/>
                <w:szCs w:val="22"/>
              </w:rPr>
            </w:pPr>
            <w:r w:rsidRPr="00B765F8">
              <w:rPr>
                <w:rFonts w:cs="Calibri"/>
                <w:szCs w:val="22"/>
              </w:rPr>
              <w:t>Διάρκεια σε εβδομάδες, διαχωρισμός σε θεωρητική και πρακτική εκπαίδευση.</w:t>
            </w:r>
          </w:p>
          <w:p w14:paraId="5EBFA5F3" w14:textId="77777777" w:rsidR="00F31B80" w:rsidRPr="00B765F8" w:rsidRDefault="00F31B80" w:rsidP="002464E4">
            <w:pPr>
              <w:pStyle w:val="ListParagraph1"/>
              <w:numPr>
                <w:ilvl w:val="0"/>
                <w:numId w:val="53"/>
              </w:numPr>
              <w:tabs>
                <w:tab w:val="clear" w:pos="720"/>
              </w:tabs>
              <w:ind w:left="408"/>
              <w:jc w:val="both"/>
              <w:rPr>
                <w:rFonts w:cs="Calibri"/>
                <w:szCs w:val="22"/>
              </w:rPr>
            </w:pPr>
            <w:r w:rsidRPr="00B765F8">
              <w:rPr>
                <w:rFonts w:cs="Calibri"/>
                <w:szCs w:val="22"/>
              </w:rPr>
              <w:t>Τόπος.</w:t>
            </w:r>
          </w:p>
          <w:p w14:paraId="794E527C" w14:textId="77777777" w:rsidR="00F31B80" w:rsidRPr="00B765F8" w:rsidRDefault="00F31B80" w:rsidP="002464E4">
            <w:pPr>
              <w:pStyle w:val="ListParagraph1"/>
              <w:numPr>
                <w:ilvl w:val="0"/>
                <w:numId w:val="53"/>
              </w:numPr>
              <w:tabs>
                <w:tab w:val="clear" w:pos="720"/>
              </w:tabs>
              <w:ind w:left="408"/>
              <w:jc w:val="both"/>
              <w:rPr>
                <w:rFonts w:cs="Calibri"/>
                <w:szCs w:val="22"/>
              </w:rPr>
            </w:pPr>
            <w:r w:rsidRPr="00B765F8">
              <w:rPr>
                <w:rFonts w:cs="Calibri"/>
                <w:szCs w:val="22"/>
              </w:rPr>
              <w:t>Μέγιστος αριθμός εκπαιδευομένων ανά σειρά μαθημάτων.</w:t>
            </w:r>
          </w:p>
          <w:p w14:paraId="4CBF5EE0" w14:textId="77777777" w:rsidR="00F31B80" w:rsidRPr="00B765F8" w:rsidRDefault="00F31B80" w:rsidP="002464E4">
            <w:pPr>
              <w:pStyle w:val="ListParagraph1"/>
              <w:numPr>
                <w:ilvl w:val="0"/>
                <w:numId w:val="53"/>
              </w:numPr>
              <w:tabs>
                <w:tab w:val="clear" w:pos="720"/>
              </w:tabs>
              <w:ind w:left="408"/>
              <w:jc w:val="both"/>
              <w:rPr>
                <w:rFonts w:cs="Calibri"/>
                <w:i/>
                <w:szCs w:val="22"/>
              </w:rPr>
            </w:pPr>
            <w:r>
              <w:rPr>
                <w:rFonts w:cs="Calibri"/>
                <w:szCs w:val="22"/>
              </w:rPr>
              <w:t xml:space="preserve">Κόστος </w:t>
            </w:r>
            <w:r w:rsidRPr="00B765F8">
              <w:rPr>
                <w:rFonts w:cs="Calibri"/>
                <w:szCs w:val="22"/>
              </w:rPr>
              <w:t xml:space="preserve">ανά σειρά μαθημάτων (να παρασχεθεί σε </w:t>
            </w:r>
            <w:r w:rsidRPr="00B765F8">
              <w:rPr>
                <w:rFonts w:cs="Calibri"/>
                <w:b/>
                <w:szCs w:val="22"/>
              </w:rPr>
              <w:t>κατάλογ</w:t>
            </w:r>
            <w:r>
              <w:rPr>
                <w:rFonts w:cs="Calibri"/>
                <w:b/>
                <w:szCs w:val="22"/>
              </w:rPr>
              <w:t>ο</w:t>
            </w:r>
            <w:r>
              <w:rPr>
                <w:rFonts w:cs="Calibri"/>
                <w:szCs w:val="22"/>
              </w:rPr>
              <w:t xml:space="preserve">, </w:t>
            </w:r>
            <w:r w:rsidRPr="00B765F8">
              <w:rPr>
                <w:rFonts w:cs="Calibri"/>
                <w:szCs w:val="22"/>
              </w:rPr>
              <w:t>λαμβάνοντας υπ’ όψιν το μέγιστο αριθμό εκπαιδευομένων ανά σειρά</w:t>
            </w:r>
            <w:r w:rsidRPr="00B765F8">
              <w:rPr>
                <w:rFonts w:cs="Calibri"/>
                <w:i/>
                <w:szCs w:val="22"/>
              </w:rPr>
              <w:t xml:space="preserve">   </w:t>
            </w:r>
            <w:r w:rsidRPr="00B765F8">
              <w:rPr>
                <w:rFonts w:cs="Calibri"/>
                <w:szCs w:val="22"/>
              </w:rPr>
              <w:t>μαθημάτων).</w:t>
            </w:r>
          </w:p>
        </w:tc>
        <w:tc>
          <w:tcPr>
            <w:tcW w:w="1418" w:type="dxa"/>
            <w:vAlign w:val="center"/>
          </w:tcPr>
          <w:p w14:paraId="64A78CB7" w14:textId="77777777" w:rsidR="00F31B80" w:rsidRPr="002A3F91" w:rsidRDefault="00F31B80" w:rsidP="00F31B80">
            <w:pPr>
              <w:jc w:val="center"/>
              <w:rPr>
                <w:szCs w:val="22"/>
              </w:rPr>
            </w:pPr>
            <w:r>
              <w:rPr>
                <w:szCs w:val="22"/>
              </w:rPr>
              <w:lastRenderedPageBreak/>
              <w:t>ΝΑΙ</w:t>
            </w:r>
          </w:p>
        </w:tc>
        <w:tc>
          <w:tcPr>
            <w:tcW w:w="1276" w:type="dxa"/>
          </w:tcPr>
          <w:p w14:paraId="0ACE446A" w14:textId="77777777" w:rsidR="00F31B80" w:rsidRPr="002A3F91" w:rsidRDefault="00F31B80" w:rsidP="00F31B80">
            <w:pPr>
              <w:jc w:val="center"/>
              <w:rPr>
                <w:szCs w:val="22"/>
              </w:rPr>
            </w:pPr>
          </w:p>
        </w:tc>
        <w:tc>
          <w:tcPr>
            <w:tcW w:w="1559" w:type="dxa"/>
          </w:tcPr>
          <w:p w14:paraId="26235A9F" w14:textId="77777777" w:rsidR="00F31B80" w:rsidRPr="002A3F91" w:rsidRDefault="00F31B80" w:rsidP="00F31B80">
            <w:pPr>
              <w:jc w:val="center"/>
              <w:rPr>
                <w:szCs w:val="22"/>
              </w:rPr>
            </w:pPr>
          </w:p>
        </w:tc>
      </w:tr>
      <w:tr w:rsidR="00F31B80" w:rsidRPr="00B765F8" w14:paraId="7C65B31B" w14:textId="77777777" w:rsidTr="00F31B80">
        <w:tc>
          <w:tcPr>
            <w:tcW w:w="9759" w:type="dxa"/>
          </w:tcPr>
          <w:p w14:paraId="153C8377" w14:textId="77777777" w:rsidR="00F31B80" w:rsidRPr="00FF2BCF" w:rsidRDefault="00F31B80" w:rsidP="00F31B80">
            <w:bookmarkStart w:id="3484" w:name="_Toc264460974"/>
            <w:bookmarkStart w:id="3485" w:name="_Toc264469078"/>
            <w:bookmarkStart w:id="3486" w:name="_Toc264529187"/>
            <w:bookmarkStart w:id="3487" w:name="_Toc478632781"/>
            <w:bookmarkStart w:id="3488" w:name="_Toc478633158"/>
            <w:bookmarkStart w:id="3489" w:name="_Toc478633549"/>
            <w:bookmarkStart w:id="3490" w:name="_Toc478634362"/>
            <w:r w:rsidRPr="00FF2BCF">
              <w:t>ΟΛΥ_880</w:t>
            </w:r>
          </w:p>
          <w:p w14:paraId="4D8C1A89" w14:textId="77777777" w:rsidR="00F31B80" w:rsidRPr="00A759DD" w:rsidRDefault="00F31B80" w:rsidP="00F31B80">
            <w:pPr>
              <w:pStyle w:val="3"/>
              <w:rPr>
                <w:rFonts w:cs="Calibri"/>
                <w:lang w:val="el-GR"/>
              </w:rPr>
            </w:pPr>
            <w:bookmarkStart w:id="3491" w:name="_Toc107263427"/>
            <w:r w:rsidRPr="00A759DD">
              <w:rPr>
                <w:rFonts w:cs="Calibri"/>
                <w:lang w:val="el-GR"/>
              </w:rPr>
              <w:t xml:space="preserve">11.10.6 Εκπαιδευτικές σειρές </w:t>
            </w:r>
            <w:r w:rsidRPr="00A759DD">
              <w:rPr>
                <w:rFonts w:cs="Calibri"/>
              </w:rPr>
              <w:t>RADAR</w:t>
            </w:r>
            <w:bookmarkEnd w:id="3484"/>
            <w:bookmarkEnd w:id="3485"/>
            <w:bookmarkEnd w:id="3486"/>
            <w:bookmarkEnd w:id="3487"/>
            <w:bookmarkEnd w:id="3488"/>
            <w:bookmarkEnd w:id="3489"/>
            <w:bookmarkEnd w:id="3490"/>
            <w:bookmarkEnd w:id="3491"/>
          </w:p>
          <w:p w14:paraId="12E2DD5A" w14:textId="77777777" w:rsidR="00F31B80" w:rsidRPr="00FF2BCF" w:rsidRDefault="00F31B80" w:rsidP="00F31B80">
            <w:pPr>
              <w:pStyle w:val="4"/>
              <w:numPr>
                <w:ilvl w:val="3"/>
                <w:numId w:val="0"/>
              </w:numPr>
              <w:tabs>
                <w:tab w:val="num" w:pos="0"/>
              </w:tabs>
              <w:rPr>
                <w:rFonts w:cs="Calibri"/>
                <w:b w:val="0"/>
                <w:sz w:val="22"/>
                <w:szCs w:val="22"/>
                <w:lang w:val="el-GR"/>
              </w:rPr>
            </w:pPr>
            <w:r w:rsidRPr="00FF2BCF">
              <w:rPr>
                <w:rFonts w:cs="Calibri"/>
                <w:b w:val="0"/>
                <w:sz w:val="22"/>
                <w:szCs w:val="22"/>
                <w:lang w:val="el-GR"/>
              </w:rPr>
              <w:t>Απαιτούνται οι ακόλουθες σειρές εκπαιδευτικών μαθημάτων:</w:t>
            </w:r>
          </w:p>
          <w:p w14:paraId="24528889" w14:textId="77777777" w:rsidR="00F31B80" w:rsidRPr="00FF2BCF" w:rsidRDefault="00F31B80" w:rsidP="00F31B80">
            <w:pPr>
              <w:pStyle w:val="4"/>
              <w:numPr>
                <w:ilvl w:val="3"/>
                <w:numId w:val="0"/>
              </w:numPr>
              <w:tabs>
                <w:tab w:val="num" w:pos="0"/>
              </w:tabs>
              <w:rPr>
                <w:rFonts w:cs="Calibri"/>
                <w:sz w:val="22"/>
                <w:szCs w:val="22"/>
                <w:lang w:val="el-GR"/>
              </w:rPr>
            </w:pPr>
            <w:r w:rsidRPr="00FF2BCF">
              <w:rPr>
                <w:rFonts w:cs="Calibri"/>
                <w:sz w:val="22"/>
                <w:szCs w:val="22"/>
                <w:lang w:val="el-GR"/>
              </w:rPr>
              <w:t xml:space="preserve">ΤΥΠΟΣ 1 : Εκπαίδευση στη Λειτουργία Συστήματος, Συντήρηση,  Χειρισμό Λογισμικού και Ανίχνευση Βλαβών (ΗΜΑΕΚ </w:t>
            </w:r>
            <w:r w:rsidR="00410B1D">
              <w:rPr>
                <w:rFonts w:cs="Calibri"/>
                <w:sz w:val="22"/>
                <w:szCs w:val="22"/>
                <w:lang w:val="el-GR"/>
              </w:rPr>
              <w:t>–</w:t>
            </w:r>
            <w:r w:rsidRPr="00FF2BCF">
              <w:rPr>
                <w:rFonts w:cs="Calibri"/>
                <w:sz w:val="22"/>
                <w:szCs w:val="22"/>
                <w:lang w:val="el-GR"/>
              </w:rPr>
              <w:t xml:space="preserve"> </w:t>
            </w:r>
            <w:r w:rsidRPr="00FF2BCF">
              <w:rPr>
                <w:rFonts w:cs="Calibri"/>
                <w:sz w:val="22"/>
                <w:szCs w:val="22"/>
                <w:lang w:val="en-US"/>
              </w:rPr>
              <w:t>ATSEP</w:t>
            </w:r>
            <w:r w:rsidRPr="00FF2BCF">
              <w:rPr>
                <w:rFonts w:cs="Calibri"/>
                <w:sz w:val="22"/>
                <w:szCs w:val="22"/>
                <w:lang w:val="el-GR"/>
              </w:rPr>
              <w:t>)</w:t>
            </w:r>
          </w:p>
          <w:p w14:paraId="0D4CA426" w14:textId="5E8CB385" w:rsidR="00F31B80" w:rsidRPr="00A759DD" w:rsidRDefault="00F31B80" w:rsidP="00F31B80">
            <w:pPr>
              <w:pStyle w:val="a5"/>
              <w:ind w:left="0"/>
              <w:jc w:val="both"/>
              <w:rPr>
                <w:rFonts w:ascii="Calibri" w:hAnsi="Calibri" w:cs="Calibri"/>
                <w:b/>
                <w:sz w:val="22"/>
                <w:szCs w:val="22"/>
              </w:rPr>
            </w:pPr>
            <w:r w:rsidRPr="00A759DD">
              <w:rPr>
                <w:rFonts w:ascii="Calibri" w:hAnsi="Calibri" w:cs="Calibri"/>
                <w:sz w:val="22"/>
                <w:szCs w:val="22"/>
              </w:rPr>
              <w:t xml:space="preserve">Αυτή η σειρά μαθημάτων θα παρέχει, σε μέγιστο αριθμό </w:t>
            </w:r>
            <w:r w:rsidR="00221110">
              <w:rPr>
                <w:rFonts w:ascii="Calibri" w:hAnsi="Calibri" w:cs="Calibri"/>
                <w:color w:val="000000"/>
                <w:sz w:val="22"/>
                <w:szCs w:val="22"/>
              </w:rPr>
              <w:t>δεκαπέντε</w:t>
            </w:r>
            <w:r w:rsidRPr="00A759DD">
              <w:rPr>
                <w:rFonts w:ascii="Calibri" w:hAnsi="Calibri" w:cs="Calibri"/>
                <w:color w:val="000000"/>
                <w:sz w:val="22"/>
                <w:szCs w:val="22"/>
              </w:rPr>
              <w:t xml:space="preserve"> (1</w:t>
            </w:r>
            <w:r w:rsidR="00221110">
              <w:rPr>
                <w:rFonts w:ascii="Calibri" w:hAnsi="Calibri" w:cs="Calibri"/>
                <w:color w:val="000000"/>
                <w:sz w:val="22"/>
                <w:szCs w:val="22"/>
              </w:rPr>
              <w:t>5</w:t>
            </w:r>
            <w:r w:rsidRPr="00A759DD">
              <w:rPr>
                <w:rFonts w:ascii="Calibri" w:hAnsi="Calibri" w:cs="Calibri"/>
                <w:color w:val="000000"/>
                <w:sz w:val="22"/>
                <w:szCs w:val="22"/>
              </w:rPr>
              <w:t>)</w:t>
            </w:r>
            <w:r w:rsidRPr="00A759DD">
              <w:rPr>
                <w:rFonts w:ascii="Calibri" w:hAnsi="Calibri" w:cs="Calibri"/>
                <w:color w:val="FF0000"/>
                <w:sz w:val="22"/>
                <w:szCs w:val="22"/>
              </w:rPr>
              <w:t xml:space="preserve"> </w:t>
            </w:r>
            <w:r w:rsidRPr="00A759DD">
              <w:rPr>
                <w:rFonts w:ascii="Calibri" w:hAnsi="Calibri" w:cs="Calibri"/>
                <w:color w:val="000000"/>
                <w:sz w:val="22"/>
                <w:szCs w:val="22"/>
              </w:rPr>
              <w:t>εκπαιδευομένων</w:t>
            </w:r>
            <w:r w:rsidR="00221110">
              <w:rPr>
                <w:rFonts w:ascii="Calibri" w:hAnsi="Calibri" w:cs="Calibri"/>
                <w:color w:val="000000"/>
                <w:sz w:val="22"/>
                <w:szCs w:val="22"/>
              </w:rPr>
              <w:t xml:space="preserve"> (σε δύο σειρές)</w:t>
            </w:r>
            <w:r w:rsidRPr="00A759DD">
              <w:rPr>
                <w:rFonts w:ascii="Calibri" w:hAnsi="Calibri" w:cs="Calibri"/>
                <w:color w:val="000000"/>
                <w:sz w:val="22"/>
                <w:szCs w:val="22"/>
              </w:rPr>
              <w:t>,</w:t>
            </w:r>
            <w:r w:rsidRPr="00A759DD">
              <w:rPr>
                <w:rFonts w:ascii="Calibri" w:hAnsi="Calibri" w:cs="Calibri"/>
                <w:sz w:val="22"/>
                <w:szCs w:val="22"/>
              </w:rPr>
              <w:t xml:space="preserve"> εις βάθος κάλυψη θεμάτων όπως είναι:</w:t>
            </w:r>
            <w:r w:rsidR="00221110">
              <w:rPr>
                <w:rFonts w:ascii="Calibri" w:hAnsi="Calibri" w:cs="Calibri"/>
                <w:sz w:val="22"/>
                <w:szCs w:val="22"/>
              </w:rPr>
              <w:t xml:space="preserve"> </w:t>
            </w:r>
          </w:p>
          <w:p w14:paraId="5041F802"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Λεπτομερής περιγραφή του συστήματος.</w:t>
            </w:r>
          </w:p>
          <w:p w14:paraId="0DD43308"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Χειρισμοί ελέγχου του συστήματος.</w:t>
            </w:r>
          </w:p>
          <w:p w14:paraId="20B66644"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Χρήση εγχειριδίων λειτουργίας.</w:t>
            </w:r>
          </w:p>
          <w:p w14:paraId="107E0690"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Επικοινωνία μεταξύ ανθρώπου – μηχανής.</w:t>
            </w:r>
          </w:p>
          <w:p w14:paraId="4DCE7D35"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Χειρισμός στατιστικών πληροφοριών που έχουν συγκεντρωθεί από το σύστημα.</w:t>
            </w:r>
          </w:p>
          <w:p w14:paraId="05A62B41"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Τροποποίηση και προετοιμασία της διαμόρφωσης του συστήματος.</w:t>
            </w:r>
          </w:p>
          <w:p w14:paraId="52D61DA6" w14:textId="77777777" w:rsidR="00F31B80" w:rsidRPr="00B765F8" w:rsidRDefault="00F31B80" w:rsidP="002464E4">
            <w:pPr>
              <w:pStyle w:val="ListParagraph1"/>
              <w:numPr>
                <w:ilvl w:val="0"/>
                <w:numId w:val="52"/>
              </w:numPr>
              <w:tabs>
                <w:tab w:val="clear" w:pos="720"/>
              </w:tabs>
              <w:ind w:left="408"/>
              <w:jc w:val="both"/>
              <w:rPr>
                <w:rFonts w:cs="Calibri"/>
                <w:b/>
                <w:szCs w:val="22"/>
              </w:rPr>
            </w:pPr>
            <w:r w:rsidRPr="00B765F8">
              <w:rPr>
                <w:rFonts w:cs="Calibri"/>
                <w:szCs w:val="22"/>
              </w:rPr>
              <w:t>Διαχείριση του συστήματος.</w:t>
            </w:r>
          </w:p>
          <w:p w14:paraId="7B3C5C9E"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Διαδικασίες συντήρησης του συστήματος.</w:t>
            </w:r>
          </w:p>
          <w:p w14:paraId="55BA0824"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lastRenderedPageBreak/>
              <w:t>Χρήση των εγχειριδίων συντήρησης.</w:t>
            </w:r>
          </w:p>
          <w:p w14:paraId="5CD738E6"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 xml:space="preserve">Γενικά διαγράμματα και λειτουργικές περιγραφές μέχρι επιπέδου </w:t>
            </w:r>
            <w:r w:rsidRPr="00B765F8">
              <w:rPr>
                <w:rFonts w:cs="Calibri"/>
                <w:szCs w:val="22"/>
                <w:lang w:val="en-US"/>
              </w:rPr>
              <w:t>LRU</w:t>
            </w:r>
            <w:r w:rsidRPr="00B765F8">
              <w:rPr>
                <w:rFonts w:cs="Calibri"/>
                <w:szCs w:val="22"/>
              </w:rPr>
              <w:t>.</w:t>
            </w:r>
          </w:p>
          <w:p w14:paraId="47AEB801"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Συνήθεις απαιτήσεις συντήρησης για διάφορα μέρη του συστήματος.</w:t>
            </w:r>
          </w:p>
          <w:p w14:paraId="14D5E026"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Ανίχνευση βλαβών υλικού  καθώς και διαγνωστικά.</w:t>
            </w:r>
          </w:p>
          <w:p w14:paraId="6C04C6DA"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Διαγνωστικά περιφερειακών συσκευών.</w:t>
            </w:r>
          </w:p>
          <w:p w14:paraId="0E4D8A1E"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Απενεργοποίηση και ενεργοποίηση του συστήματος.</w:t>
            </w:r>
          </w:p>
          <w:p w14:paraId="4FB84A2F"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Φόρτωση λογισμικού.</w:t>
            </w:r>
          </w:p>
          <w:p w14:paraId="6C02CA22"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Αντιμετώπιση συναγερμών όλων των τύπων .</w:t>
            </w:r>
          </w:p>
          <w:p w14:paraId="42116B1E" w14:textId="77777777" w:rsidR="00F31B80" w:rsidRPr="00B765F8" w:rsidRDefault="00F31B80" w:rsidP="002464E4">
            <w:pPr>
              <w:pStyle w:val="ListParagraph1"/>
              <w:numPr>
                <w:ilvl w:val="0"/>
                <w:numId w:val="52"/>
              </w:numPr>
              <w:tabs>
                <w:tab w:val="clear" w:pos="720"/>
              </w:tabs>
              <w:ind w:left="408"/>
              <w:jc w:val="both"/>
              <w:rPr>
                <w:rFonts w:cs="Calibri"/>
                <w:szCs w:val="22"/>
              </w:rPr>
            </w:pPr>
            <w:r w:rsidRPr="00B765F8">
              <w:rPr>
                <w:rFonts w:cs="Calibri"/>
                <w:szCs w:val="22"/>
              </w:rPr>
              <w:t>Διαδικασίες για την αντιμετώπιση κατάρρευσης του συστήματος.</w:t>
            </w:r>
          </w:p>
          <w:p w14:paraId="314745FA" w14:textId="77777777" w:rsidR="00F31B80" w:rsidRPr="00B765F8" w:rsidRDefault="00F31B80" w:rsidP="002464E4">
            <w:pPr>
              <w:pStyle w:val="ListParagraph1"/>
              <w:numPr>
                <w:ilvl w:val="0"/>
                <w:numId w:val="52"/>
              </w:numPr>
              <w:tabs>
                <w:tab w:val="clear" w:pos="720"/>
              </w:tabs>
              <w:ind w:left="408"/>
              <w:jc w:val="both"/>
              <w:rPr>
                <w:rFonts w:cs="Calibri"/>
                <w:b/>
                <w:szCs w:val="22"/>
              </w:rPr>
            </w:pPr>
            <w:r w:rsidRPr="00B765F8">
              <w:rPr>
                <w:rFonts w:cs="Calibri"/>
                <w:szCs w:val="22"/>
              </w:rPr>
              <w:t>Χρήση εξωτερικών (συνήθων ή ειδι</w:t>
            </w:r>
            <w:r>
              <w:rPr>
                <w:rFonts w:cs="Calibri"/>
                <w:szCs w:val="22"/>
              </w:rPr>
              <w:t xml:space="preserve">κών) συσκευών-εργαλείων </w:t>
            </w:r>
            <w:r w:rsidRPr="00B765F8">
              <w:rPr>
                <w:rFonts w:cs="Calibri"/>
                <w:szCs w:val="22"/>
              </w:rPr>
              <w:t>ελέγχου.</w:t>
            </w:r>
          </w:p>
        </w:tc>
        <w:tc>
          <w:tcPr>
            <w:tcW w:w="1418" w:type="dxa"/>
            <w:vAlign w:val="center"/>
          </w:tcPr>
          <w:p w14:paraId="165446C3" w14:textId="77777777" w:rsidR="00F31B80" w:rsidRPr="002A3F91" w:rsidRDefault="00F31B80" w:rsidP="00F31B80">
            <w:pPr>
              <w:jc w:val="center"/>
              <w:rPr>
                <w:szCs w:val="22"/>
              </w:rPr>
            </w:pPr>
            <w:r>
              <w:rPr>
                <w:szCs w:val="22"/>
              </w:rPr>
              <w:lastRenderedPageBreak/>
              <w:t>ΝΑΙ</w:t>
            </w:r>
          </w:p>
        </w:tc>
        <w:tc>
          <w:tcPr>
            <w:tcW w:w="1276" w:type="dxa"/>
          </w:tcPr>
          <w:p w14:paraId="3A2B707F" w14:textId="77777777" w:rsidR="00F31B80" w:rsidRPr="002A3F91" w:rsidRDefault="00F31B80" w:rsidP="00F31B80">
            <w:pPr>
              <w:jc w:val="center"/>
              <w:rPr>
                <w:szCs w:val="22"/>
              </w:rPr>
            </w:pPr>
          </w:p>
        </w:tc>
        <w:tc>
          <w:tcPr>
            <w:tcW w:w="1559" w:type="dxa"/>
          </w:tcPr>
          <w:p w14:paraId="2F8780D2" w14:textId="77777777" w:rsidR="00F31B80" w:rsidRPr="002A3F91" w:rsidRDefault="00F31B80" w:rsidP="00F31B80">
            <w:pPr>
              <w:jc w:val="center"/>
              <w:rPr>
                <w:szCs w:val="22"/>
              </w:rPr>
            </w:pPr>
          </w:p>
        </w:tc>
      </w:tr>
      <w:tr w:rsidR="00F31B80" w:rsidRPr="00B765F8" w14:paraId="6FFF76CA" w14:textId="77777777" w:rsidTr="00F31B80">
        <w:tc>
          <w:tcPr>
            <w:tcW w:w="9759" w:type="dxa"/>
          </w:tcPr>
          <w:p w14:paraId="64950333" w14:textId="77777777" w:rsidR="00F31B80" w:rsidRPr="00FF2BCF" w:rsidRDefault="00F31B80" w:rsidP="00F31B80">
            <w:pPr>
              <w:rPr>
                <w:rFonts w:cs="Calibri"/>
              </w:rPr>
            </w:pPr>
            <w:r w:rsidRPr="00FF2BCF">
              <w:t>ΟΛΥ_890</w:t>
            </w:r>
          </w:p>
          <w:p w14:paraId="43A8A70D" w14:textId="77777777" w:rsidR="00F31B80" w:rsidRPr="00A759DD" w:rsidRDefault="00F31B80" w:rsidP="00F31B80">
            <w:pPr>
              <w:pStyle w:val="a5"/>
              <w:ind w:left="0"/>
              <w:jc w:val="both"/>
              <w:rPr>
                <w:rFonts w:ascii="Calibri" w:hAnsi="Calibri" w:cs="Calibri"/>
                <w:b/>
                <w:sz w:val="22"/>
                <w:szCs w:val="22"/>
              </w:rPr>
            </w:pPr>
            <w:r w:rsidRPr="00FF2BCF">
              <w:rPr>
                <w:rFonts w:ascii="Calibri" w:hAnsi="Calibri" w:cs="Calibri"/>
                <w:b/>
                <w:sz w:val="22"/>
                <w:szCs w:val="22"/>
                <w:lang w:val="en-US"/>
              </w:rPr>
              <w:t>TY</w:t>
            </w:r>
            <w:r w:rsidRPr="00A759DD">
              <w:rPr>
                <w:rFonts w:ascii="Calibri" w:hAnsi="Calibri" w:cs="Calibri"/>
                <w:b/>
                <w:sz w:val="22"/>
                <w:szCs w:val="22"/>
              </w:rPr>
              <w:t>ΠΟΣ 2 : Εκπαίδευση στο σύστημα οδήγησης κεραίας (ηλεκ</w:t>
            </w:r>
            <w:r w:rsidR="00166E59" w:rsidRPr="00A759DD">
              <w:rPr>
                <w:rFonts w:ascii="Calibri" w:hAnsi="Calibri" w:cs="Calibri"/>
                <w:b/>
                <w:sz w:val="22"/>
                <w:szCs w:val="22"/>
              </w:rPr>
              <w:t>τ</w:t>
            </w:r>
            <w:r w:rsidRPr="00A759DD">
              <w:rPr>
                <w:rFonts w:ascii="Calibri" w:hAnsi="Calibri" w:cs="Calibri"/>
                <w:b/>
                <w:sz w:val="22"/>
                <w:szCs w:val="22"/>
              </w:rPr>
              <w:t>ρομηχανολόγοι) (Ο</w:t>
            </w:r>
            <w:r w:rsidRPr="00FF2BCF">
              <w:rPr>
                <w:rFonts w:ascii="Calibri" w:hAnsi="Calibri" w:cs="Calibri"/>
                <w:b/>
                <w:sz w:val="22"/>
                <w:szCs w:val="22"/>
                <w:lang w:val="en-US"/>
              </w:rPr>
              <w:t>JT</w:t>
            </w:r>
            <w:r w:rsidRPr="00A759DD">
              <w:rPr>
                <w:rFonts w:ascii="Calibri" w:hAnsi="Calibri" w:cs="Calibri"/>
                <w:b/>
                <w:sz w:val="22"/>
                <w:szCs w:val="22"/>
              </w:rPr>
              <w:t>)</w:t>
            </w:r>
          </w:p>
          <w:p w14:paraId="381D6A4D" w14:textId="3B0B4111" w:rsidR="00F31B80" w:rsidRPr="00A759DD" w:rsidRDefault="00F31B80" w:rsidP="00F31B80">
            <w:pPr>
              <w:pStyle w:val="a5"/>
              <w:ind w:left="0"/>
              <w:jc w:val="both"/>
              <w:rPr>
                <w:rFonts w:ascii="Calibri" w:hAnsi="Calibri" w:cs="Calibri"/>
                <w:sz w:val="22"/>
                <w:szCs w:val="22"/>
              </w:rPr>
            </w:pPr>
            <w:r w:rsidRPr="00A759DD">
              <w:rPr>
                <w:rFonts w:ascii="Calibri" w:hAnsi="Calibri" w:cs="Calibri"/>
                <w:sz w:val="22"/>
                <w:szCs w:val="22"/>
              </w:rPr>
              <w:t xml:space="preserve">Αυτή η σειρά μαθημάτων θα παρέχει, σε μέγιστο αριθμό </w:t>
            </w:r>
            <w:r w:rsidR="00221110">
              <w:rPr>
                <w:rFonts w:ascii="Calibri" w:hAnsi="Calibri" w:cs="Calibri"/>
                <w:sz w:val="22"/>
                <w:szCs w:val="22"/>
              </w:rPr>
              <w:t>δέκα</w:t>
            </w:r>
            <w:r w:rsidRPr="00A759DD">
              <w:rPr>
                <w:rFonts w:ascii="Calibri" w:hAnsi="Calibri" w:cs="Calibri"/>
                <w:sz w:val="22"/>
                <w:szCs w:val="22"/>
              </w:rPr>
              <w:t xml:space="preserve"> (</w:t>
            </w:r>
            <w:r w:rsidR="00221110">
              <w:rPr>
                <w:rFonts w:ascii="Calibri" w:hAnsi="Calibri" w:cs="Calibri"/>
                <w:color w:val="000000"/>
                <w:sz w:val="22"/>
                <w:szCs w:val="22"/>
              </w:rPr>
              <w:t>10</w:t>
            </w:r>
            <w:r w:rsidRPr="00A759DD">
              <w:rPr>
                <w:rFonts w:ascii="Calibri" w:hAnsi="Calibri" w:cs="Calibri"/>
                <w:color w:val="000000"/>
                <w:sz w:val="22"/>
                <w:szCs w:val="22"/>
              </w:rPr>
              <w:t>) εκπαιδευομένων</w:t>
            </w:r>
            <w:r w:rsidRPr="00A759DD">
              <w:rPr>
                <w:rFonts w:ascii="Calibri" w:hAnsi="Calibri" w:cs="Calibri"/>
                <w:sz w:val="22"/>
                <w:szCs w:val="22"/>
              </w:rPr>
              <w:t>, εις βάθος κάλυψη θεμάτων όπως είναι:</w:t>
            </w:r>
          </w:p>
          <w:p w14:paraId="5B83D7E0" w14:textId="77777777" w:rsidR="00F31B80" w:rsidRPr="00B765F8" w:rsidRDefault="00F31B80" w:rsidP="002464E4">
            <w:pPr>
              <w:numPr>
                <w:ilvl w:val="0"/>
                <w:numId w:val="51"/>
              </w:numPr>
              <w:tabs>
                <w:tab w:val="clear" w:pos="792"/>
              </w:tabs>
              <w:ind w:left="408"/>
              <w:jc w:val="both"/>
              <w:rPr>
                <w:rFonts w:cs="Calibri"/>
                <w:szCs w:val="22"/>
              </w:rPr>
            </w:pPr>
            <w:r w:rsidRPr="00B765F8">
              <w:rPr>
                <w:rFonts w:cs="Calibri"/>
                <w:szCs w:val="22"/>
              </w:rPr>
              <w:t>Μηχανισμός περιστροφής κεραίας.</w:t>
            </w:r>
          </w:p>
          <w:p w14:paraId="6BFD8649" w14:textId="77777777" w:rsidR="00F31B80" w:rsidRPr="00B765F8" w:rsidRDefault="00F31B80" w:rsidP="002464E4">
            <w:pPr>
              <w:numPr>
                <w:ilvl w:val="0"/>
                <w:numId w:val="51"/>
              </w:numPr>
              <w:tabs>
                <w:tab w:val="clear" w:pos="792"/>
              </w:tabs>
              <w:ind w:left="408"/>
              <w:jc w:val="both"/>
              <w:rPr>
                <w:rFonts w:cs="Calibri"/>
                <w:szCs w:val="22"/>
              </w:rPr>
            </w:pPr>
            <w:r w:rsidRPr="00B765F8">
              <w:rPr>
                <w:rFonts w:cs="Calibri"/>
                <w:szCs w:val="22"/>
              </w:rPr>
              <w:t>Μοτέρ.</w:t>
            </w:r>
          </w:p>
          <w:p w14:paraId="78159D85" w14:textId="77777777" w:rsidR="00F31B80" w:rsidRPr="00B765F8" w:rsidRDefault="00F31B80" w:rsidP="002464E4">
            <w:pPr>
              <w:numPr>
                <w:ilvl w:val="0"/>
                <w:numId w:val="51"/>
              </w:numPr>
              <w:tabs>
                <w:tab w:val="clear" w:pos="792"/>
              </w:tabs>
              <w:ind w:left="408"/>
              <w:jc w:val="both"/>
              <w:rPr>
                <w:rFonts w:cs="Calibri"/>
                <w:b/>
                <w:szCs w:val="22"/>
              </w:rPr>
            </w:pPr>
            <w:r w:rsidRPr="00B765F8">
              <w:rPr>
                <w:rFonts w:cs="Calibri"/>
                <w:szCs w:val="22"/>
              </w:rPr>
              <w:t>Ηλεκτρομηχανολογικά  συστήματα  της εγκατάστασης, κλιματισμός</w:t>
            </w:r>
            <w:r w:rsidRPr="00C87F70">
              <w:rPr>
                <w:rFonts w:cs="Calibri"/>
                <w:szCs w:val="22"/>
              </w:rPr>
              <w:t>.</w:t>
            </w:r>
          </w:p>
        </w:tc>
        <w:tc>
          <w:tcPr>
            <w:tcW w:w="1418" w:type="dxa"/>
            <w:vAlign w:val="center"/>
          </w:tcPr>
          <w:p w14:paraId="7048F305" w14:textId="77777777" w:rsidR="00F31B80" w:rsidRPr="002A3F91" w:rsidRDefault="00F31B80" w:rsidP="00F31B80">
            <w:pPr>
              <w:jc w:val="center"/>
              <w:rPr>
                <w:szCs w:val="22"/>
              </w:rPr>
            </w:pPr>
            <w:r>
              <w:rPr>
                <w:szCs w:val="22"/>
              </w:rPr>
              <w:t>ΝΑΙ</w:t>
            </w:r>
          </w:p>
        </w:tc>
        <w:tc>
          <w:tcPr>
            <w:tcW w:w="1276" w:type="dxa"/>
          </w:tcPr>
          <w:p w14:paraId="39A002D3" w14:textId="77777777" w:rsidR="00F31B80" w:rsidRPr="002A3F91" w:rsidRDefault="00F31B80" w:rsidP="00F31B80">
            <w:pPr>
              <w:jc w:val="center"/>
              <w:rPr>
                <w:szCs w:val="22"/>
              </w:rPr>
            </w:pPr>
          </w:p>
        </w:tc>
        <w:tc>
          <w:tcPr>
            <w:tcW w:w="1559" w:type="dxa"/>
          </w:tcPr>
          <w:p w14:paraId="4A9923CE" w14:textId="77777777" w:rsidR="00F31B80" w:rsidRPr="002A3F91" w:rsidRDefault="00F31B80" w:rsidP="00F31B80">
            <w:pPr>
              <w:jc w:val="center"/>
              <w:rPr>
                <w:szCs w:val="22"/>
              </w:rPr>
            </w:pPr>
          </w:p>
        </w:tc>
      </w:tr>
      <w:tr w:rsidR="00F31B80" w:rsidRPr="00B765F8" w14:paraId="7A589216" w14:textId="77777777" w:rsidTr="00F31B80">
        <w:tc>
          <w:tcPr>
            <w:tcW w:w="9759" w:type="dxa"/>
          </w:tcPr>
          <w:p w14:paraId="367D253C" w14:textId="77777777" w:rsidR="00F31B80" w:rsidRPr="00FF2BCF" w:rsidRDefault="00F31B80" w:rsidP="00F31B80">
            <w:pPr>
              <w:rPr>
                <w:rFonts w:cs="Calibri"/>
              </w:rPr>
            </w:pPr>
            <w:bookmarkStart w:id="3492" w:name="_Toc264460975"/>
            <w:bookmarkStart w:id="3493" w:name="_Toc264469079"/>
            <w:bookmarkStart w:id="3494" w:name="_Toc264529188"/>
            <w:bookmarkStart w:id="3495" w:name="_Toc478632782"/>
            <w:bookmarkStart w:id="3496" w:name="_Toc478633159"/>
            <w:bookmarkStart w:id="3497" w:name="_Toc478633550"/>
            <w:bookmarkStart w:id="3498" w:name="_Toc478634363"/>
            <w:r w:rsidRPr="00FF2BCF">
              <w:t>ΟΛΥ_900</w:t>
            </w:r>
          </w:p>
          <w:p w14:paraId="7A0A4064" w14:textId="77777777" w:rsidR="00F31B80" w:rsidRPr="00A759DD" w:rsidRDefault="00F31B80" w:rsidP="00F31B80">
            <w:pPr>
              <w:pStyle w:val="2"/>
              <w:rPr>
                <w:rFonts w:cs="Calibri"/>
              </w:rPr>
            </w:pPr>
            <w:bookmarkStart w:id="3499" w:name="_Toc107263428"/>
            <w:r w:rsidRPr="00A759DD">
              <w:rPr>
                <w:rFonts w:cs="Calibri"/>
              </w:rPr>
              <w:t>11.11 Διασφάλιση ποιότητας</w:t>
            </w:r>
            <w:bookmarkEnd w:id="3492"/>
            <w:bookmarkEnd w:id="3493"/>
            <w:bookmarkEnd w:id="3494"/>
            <w:bookmarkEnd w:id="3495"/>
            <w:bookmarkEnd w:id="3496"/>
            <w:bookmarkEnd w:id="3497"/>
            <w:bookmarkEnd w:id="3498"/>
            <w:bookmarkEnd w:id="3499"/>
          </w:p>
          <w:p w14:paraId="7655351C" w14:textId="77777777" w:rsidR="00F31B80" w:rsidRPr="00B765F8" w:rsidRDefault="00F31B80" w:rsidP="00F31B80">
            <w:pPr>
              <w:jc w:val="both"/>
              <w:rPr>
                <w:rFonts w:cs="Calibri"/>
                <w:szCs w:val="22"/>
              </w:rPr>
            </w:pPr>
            <w:r w:rsidRPr="00B765F8">
              <w:rPr>
                <w:rFonts w:cs="Calibri"/>
                <w:szCs w:val="22"/>
              </w:rPr>
              <w:t>Ο προμηθευτής πρέπει να περιγράψει εν συντομία το δικό του σύστημα ποιοτικής διασφάλισης που καλύπτει τον έλεγχο ποιότητας εισερχόμενων προϊόντων, τον ποιοτικό έλεγχο έργου, τον ποιοτικό έλεγχο λογισμικού και τα στάδια διαμόρφωσης. Πρέπει να προσδιοριστούν τα έγγραφα που καθορίζουν την διασφάλιση ποιότητας και την διαχείρισή της,</w:t>
            </w:r>
            <w:r w:rsidRPr="00B765F8">
              <w:rPr>
                <w:rFonts w:cs="Calibri"/>
                <w:color w:val="FF0000"/>
                <w:szCs w:val="22"/>
              </w:rPr>
              <w:t xml:space="preserve"> </w:t>
            </w:r>
            <w:r w:rsidRPr="00B765F8">
              <w:rPr>
                <w:rFonts w:cs="Calibri"/>
                <w:szCs w:val="22"/>
              </w:rPr>
              <w:t>σύμφωνα με τα πρότυπα της Ε.Ε.</w:t>
            </w:r>
          </w:p>
        </w:tc>
        <w:tc>
          <w:tcPr>
            <w:tcW w:w="1418" w:type="dxa"/>
            <w:vAlign w:val="center"/>
          </w:tcPr>
          <w:p w14:paraId="3DE36BE2" w14:textId="77777777" w:rsidR="00F31B80" w:rsidRPr="002A3F91" w:rsidRDefault="00F31B80" w:rsidP="00F31B80">
            <w:pPr>
              <w:jc w:val="center"/>
              <w:rPr>
                <w:szCs w:val="22"/>
              </w:rPr>
            </w:pPr>
            <w:r>
              <w:rPr>
                <w:szCs w:val="22"/>
              </w:rPr>
              <w:t>ΝΑΙ</w:t>
            </w:r>
          </w:p>
        </w:tc>
        <w:tc>
          <w:tcPr>
            <w:tcW w:w="1276" w:type="dxa"/>
          </w:tcPr>
          <w:p w14:paraId="58AE888E" w14:textId="77777777" w:rsidR="00F31B80" w:rsidRPr="002A3F91" w:rsidRDefault="00F31B80" w:rsidP="00F31B80">
            <w:pPr>
              <w:jc w:val="center"/>
              <w:rPr>
                <w:szCs w:val="22"/>
              </w:rPr>
            </w:pPr>
          </w:p>
        </w:tc>
        <w:tc>
          <w:tcPr>
            <w:tcW w:w="1559" w:type="dxa"/>
          </w:tcPr>
          <w:p w14:paraId="3AB9860E" w14:textId="77777777" w:rsidR="00F31B80" w:rsidRPr="002A3F91" w:rsidRDefault="00F31B80" w:rsidP="00F31B80">
            <w:pPr>
              <w:jc w:val="center"/>
              <w:rPr>
                <w:szCs w:val="22"/>
              </w:rPr>
            </w:pPr>
          </w:p>
        </w:tc>
      </w:tr>
      <w:tr w:rsidR="00F31B80" w:rsidRPr="00B765F8" w14:paraId="0F742156" w14:textId="77777777" w:rsidTr="00F31B80">
        <w:tc>
          <w:tcPr>
            <w:tcW w:w="9759" w:type="dxa"/>
          </w:tcPr>
          <w:p w14:paraId="32E94F61" w14:textId="77777777" w:rsidR="00F31B80" w:rsidRPr="00FF2BCF" w:rsidRDefault="00F31B80" w:rsidP="00F31B80">
            <w:bookmarkStart w:id="3500" w:name="_Toc264460976"/>
            <w:bookmarkStart w:id="3501" w:name="_Toc264469080"/>
            <w:bookmarkStart w:id="3502" w:name="_Toc264529189"/>
            <w:bookmarkStart w:id="3503" w:name="_Toc478632783"/>
            <w:bookmarkStart w:id="3504" w:name="_Toc478633160"/>
            <w:bookmarkStart w:id="3505" w:name="_Toc478633551"/>
            <w:bookmarkStart w:id="3506" w:name="_Toc478634364"/>
            <w:r w:rsidRPr="00FF2BCF">
              <w:t>ΟΛΥ_910</w:t>
            </w:r>
          </w:p>
          <w:p w14:paraId="3B96F99B" w14:textId="77777777" w:rsidR="00F31B80" w:rsidRPr="00A759DD" w:rsidRDefault="00F31B80" w:rsidP="00F31B80">
            <w:pPr>
              <w:pStyle w:val="3"/>
              <w:rPr>
                <w:rFonts w:cs="Calibri"/>
                <w:lang w:val="el-GR"/>
              </w:rPr>
            </w:pPr>
            <w:bookmarkStart w:id="3507" w:name="_Toc107263429"/>
            <w:r w:rsidRPr="00A759DD">
              <w:rPr>
                <w:rFonts w:cs="Calibri"/>
                <w:lang w:val="el-GR"/>
              </w:rPr>
              <w:lastRenderedPageBreak/>
              <w:t>11.11.1 Ποιοτικός  Έλεγχος</w:t>
            </w:r>
            <w:bookmarkEnd w:id="3500"/>
            <w:bookmarkEnd w:id="3501"/>
            <w:bookmarkEnd w:id="3502"/>
            <w:bookmarkEnd w:id="3503"/>
            <w:bookmarkEnd w:id="3504"/>
            <w:bookmarkEnd w:id="3505"/>
            <w:bookmarkEnd w:id="3506"/>
            <w:bookmarkEnd w:id="3507"/>
            <w:r w:rsidRPr="00A759DD">
              <w:rPr>
                <w:rFonts w:cs="Calibri"/>
                <w:lang w:val="el-GR"/>
              </w:rPr>
              <w:t xml:space="preserve"> </w:t>
            </w:r>
          </w:p>
          <w:p w14:paraId="29F28015" w14:textId="77777777" w:rsidR="00F31B80" w:rsidRPr="00B765F8" w:rsidRDefault="00F31B80" w:rsidP="00F31B80">
            <w:pPr>
              <w:pStyle w:val="Paragraph"/>
              <w:numPr>
                <w:ilvl w:val="12"/>
                <w:numId w:val="0"/>
              </w:numPr>
              <w:spacing w:before="0"/>
              <w:rPr>
                <w:rFonts w:ascii="Calibri" w:hAnsi="Calibri" w:cs="Calibri"/>
                <w:szCs w:val="22"/>
              </w:rPr>
            </w:pPr>
            <w:r w:rsidRPr="00B765F8">
              <w:rPr>
                <w:rFonts w:ascii="Calibri" w:hAnsi="Calibri" w:cs="Calibri"/>
                <w:szCs w:val="22"/>
              </w:rPr>
              <w:t>Ο προμηθευτής πρέπει να προετοιμάσει ένα πλάνο ποιότητας (</w:t>
            </w:r>
            <w:r w:rsidRPr="00B765F8">
              <w:rPr>
                <w:rFonts w:ascii="Calibri" w:hAnsi="Calibri" w:cs="Calibri"/>
                <w:szCs w:val="22"/>
                <w:lang w:val="en-US"/>
              </w:rPr>
              <w:t>Quality</w:t>
            </w:r>
            <w:r w:rsidRPr="00B765F8">
              <w:rPr>
                <w:rFonts w:ascii="Calibri" w:hAnsi="Calibri" w:cs="Calibri"/>
                <w:szCs w:val="22"/>
              </w:rPr>
              <w:t xml:space="preserve"> </w:t>
            </w:r>
            <w:r w:rsidRPr="00B765F8">
              <w:rPr>
                <w:rFonts w:ascii="Calibri" w:hAnsi="Calibri" w:cs="Calibri"/>
                <w:szCs w:val="22"/>
                <w:lang w:val="en-US"/>
              </w:rPr>
              <w:t>Plan</w:t>
            </w:r>
            <w:r w:rsidRPr="00B765F8">
              <w:rPr>
                <w:rFonts w:ascii="Calibri" w:hAnsi="Calibri" w:cs="Calibri"/>
                <w:szCs w:val="22"/>
              </w:rPr>
              <w:t>) που θα εφαρμόζεται κατά τη διάρκεια των φάσεων κατασκευής και εγκατάστασης. Συγκεκριμένα αυτό το πλάνο ποιότητας πρέπει να περιλαμβάνει:</w:t>
            </w:r>
          </w:p>
          <w:p w14:paraId="57287820"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Τα μέσα με τα οποία θα επιτυγχάνονται οι σχεδιαστικοί στόχοι.</w:t>
            </w:r>
          </w:p>
          <w:p w14:paraId="46953CF0"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Τους περιβαλλοντικούς ελέγχους.</w:t>
            </w:r>
          </w:p>
          <w:p w14:paraId="664FB0CE"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Τους κατασκευαστικούς ελέγχους.</w:t>
            </w:r>
          </w:p>
          <w:p w14:paraId="1A3EC513"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Τους αντικειμενικούς στόχους των ελέγχων.</w:t>
            </w:r>
          </w:p>
          <w:p w14:paraId="751B3581"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Τον έλεγχο λογισμικού.</w:t>
            </w:r>
          </w:p>
          <w:p w14:paraId="2FE07A45"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Τον έλεγχο διαμόρφωσης, κτλ.</w:t>
            </w:r>
          </w:p>
          <w:p w14:paraId="51BF6BD4" w14:textId="77777777" w:rsidR="00F31B80" w:rsidRPr="00B765F8" w:rsidRDefault="00F31B80" w:rsidP="002464E4">
            <w:pPr>
              <w:pStyle w:val="numb1"/>
              <w:numPr>
                <w:ilvl w:val="0"/>
                <w:numId w:val="50"/>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Τον ποιοτικό έλεγχο κατά τη διάρκεια της εγκατάστασης,</w:t>
            </w:r>
          </w:p>
          <w:p w14:paraId="379877C9" w14:textId="77777777" w:rsidR="00F31B80" w:rsidRPr="00B765F8" w:rsidRDefault="00F31B80" w:rsidP="002464E4">
            <w:pPr>
              <w:numPr>
                <w:ilvl w:val="0"/>
                <w:numId w:val="50"/>
              </w:numPr>
              <w:tabs>
                <w:tab w:val="clear" w:pos="720"/>
              </w:tabs>
              <w:ind w:left="408"/>
              <w:jc w:val="both"/>
              <w:rPr>
                <w:rFonts w:cs="Calibri"/>
                <w:b/>
                <w:szCs w:val="22"/>
              </w:rPr>
            </w:pPr>
            <w:r w:rsidRPr="00B765F8">
              <w:rPr>
                <w:rFonts w:cs="Calibri"/>
                <w:szCs w:val="22"/>
              </w:rPr>
              <w:t>Την αξιοπιστία.</w:t>
            </w:r>
          </w:p>
          <w:p w14:paraId="6F3836B4" w14:textId="77777777" w:rsidR="00F31B80" w:rsidRPr="00B765F8" w:rsidRDefault="00F31B80" w:rsidP="00F31B80">
            <w:pPr>
              <w:jc w:val="both"/>
              <w:rPr>
                <w:rFonts w:cs="Calibri"/>
                <w:b/>
                <w:szCs w:val="22"/>
              </w:rPr>
            </w:pPr>
            <w:r w:rsidRPr="00B765F8">
              <w:rPr>
                <w:rFonts w:cs="Calibri"/>
                <w:szCs w:val="22"/>
              </w:rPr>
              <w:t>Το συμφωνηθέν πλάνο ποιότητας πρέπει να ενσωματωθεί στη σύμβαση και  να αποτελεί τμήμα της. Ο εκπρόσωπος διασφάλισης ποιότητας της ΥΠΑ (CQAR) θα μπορεί να είναι μόνιμος αντιπρόσωπος στις εγκαταστάσεις του  προμηθευτή , αν αυτό ζητηθεί από την ΥΠΑ.</w:t>
            </w:r>
          </w:p>
        </w:tc>
        <w:tc>
          <w:tcPr>
            <w:tcW w:w="1418" w:type="dxa"/>
            <w:vAlign w:val="center"/>
          </w:tcPr>
          <w:p w14:paraId="5A978BAE" w14:textId="77777777" w:rsidR="00F31B80" w:rsidRPr="002A3F91" w:rsidRDefault="00F31B80" w:rsidP="00F31B80">
            <w:pPr>
              <w:jc w:val="center"/>
              <w:rPr>
                <w:szCs w:val="22"/>
              </w:rPr>
            </w:pPr>
            <w:r>
              <w:rPr>
                <w:szCs w:val="22"/>
              </w:rPr>
              <w:lastRenderedPageBreak/>
              <w:t>ΝΑΙ</w:t>
            </w:r>
          </w:p>
        </w:tc>
        <w:tc>
          <w:tcPr>
            <w:tcW w:w="1276" w:type="dxa"/>
          </w:tcPr>
          <w:p w14:paraId="02D66875" w14:textId="77777777" w:rsidR="00F31B80" w:rsidRPr="002A3F91" w:rsidRDefault="00F31B80" w:rsidP="00F31B80">
            <w:pPr>
              <w:jc w:val="center"/>
              <w:rPr>
                <w:szCs w:val="22"/>
              </w:rPr>
            </w:pPr>
          </w:p>
        </w:tc>
        <w:tc>
          <w:tcPr>
            <w:tcW w:w="1559" w:type="dxa"/>
          </w:tcPr>
          <w:p w14:paraId="76720699" w14:textId="77777777" w:rsidR="00F31B80" w:rsidRPr="002A3F91" w:rsidRDefault="00F31B80" w:rsidP="00F31B80">
            <w:pPr>
              <w:jc w:val="center"/>
              <w:rPr>
                <w:szCs w:val="22"/>
              </w:rPr>
            </w:pPr>
          </w:p>
        </w:tc>
      </w:tr>
      <w:tr w:rsidR="00F31B80" w:rsidRPr="00B765F8" w14:paraId="0D6476FE" w14:textId="77777777" w:rsidTr="00F31B80">
        <w:tc>
          <w:tcPr>
            <w:tcW w:w="9759" w:type="dxa"/>
          </w:tcPr>
          <w:p w14:paraId="752F8D1F" w14:textId="77777777" w:rsidR="00F31B80" w:rsidRPr="00FF2BCF" w:rsidRDefault="00F31B80" w:rsidP="00F31B80">
            <w:pPr>
              <w:rPr>
                <w:rFonts w:cs="Calibri"/>
              </w:rPr>
            </w:pPr>
            <w:r w:rsidRPr="00FF2BCF">
              <w:t>ΟΛΥ_920</w:t>
            </w:r>
          </w:p>
          <w:p w14:paraId="3C45D6E6" w14:textId="77777777" w:rsidR="00F31B80" w:rsidRPr="00B765F8" w:rsidRDefault="00F31B80" w:rsidP="00F31B80">
            <w:pPr>
              <w:jc w:val="both"/>
              <w:rPr>
                <w:rFonts w:cs="Calibri"/>
                <w:szCs w:val="22"/>
              </w:rPr>
            </w:pPr>
            <w:r w:rsidRPr="00B765F8">
              <w:rPr>
                <w:rFonts w:cs="Calibri"/>
                <w:szCs w:val="22"/>
              </w:rPr>
              <w:t>Για τα υλικά που αγοράζονται με παραγγελία αγοράς ή από υπεργολάβο του προμηθευτή, και τα οποία θα χρησιμοποιηθούν στις διαδικασίες κατασκευής ή συναρμολόγησης στις εγκαταστάσεις του προμηθευτή, οι απαιτήσεις πιστοποίησης ποιότητας που θέτει η ΥΠΑ πρέπει να εφαρμοσθούν από το τμήμα ποιοτικού ελέγχου του προμηθευτή σε συνεργασία με τον CQAR. Η διασφάλιση ποιότητας από την ΥΠΑ δεν είναι απαραίτητη εφόσον είναι διαθέσιμα αρχεία επιθεώρησης, πιστοποιητικά ή άλλα αποδεικτικά στοιχεία ποιότητας, σχετικά με τα χαρακτηριστικά ποιότητας που ελέγχθηκαν στις εγκαταστάσεις του υποκατασκευαστή από τον ανάδοχο .</w:t>
            </w:r>
          </w:p>
        </w:tc>
        <w:tc>
          <w:tcPr>
            <w:tcW w:w="1418" w:type="dxa"/>
            <w:vAlign w:val="center"/>
          </w:tcPr>
          <w:p w14:paraId="5E51FA1D" w14:textId="77777777" w:rsidR="00F31B80" w:rsidRPr="002A3F91" w:rsidRDefault="00F31B80" w:rsidP="00F31B80">
            <w:pPr>
              <w:jc w:val="center"/>
              <w:rPr>
                <w:szCs w:val="22"/>
              </w:rPr>
            </w:pPr>
            <w:r>
              <w:rPr>
                <w:szCs w:val="22"/>
              </w:rPr>
              <w:t>ΝΑΙ</w:t>
            </w:r>
          </w:p>
        </w:tc>
        <w:tc>
          <w:tcPr>
            <w:tcW w:w="1276" w:type="dxa"/>
          </w:tcPr>
          <w:p w14:paraId="09F50C18" w14:textId="77777777" w:rsidR="00F31B80" w:rsidRPr="002A3F91" w:rsidRDefault="00F31B80" w:rsidP="00F31B80">
            <w:pPr>
              <w:jc w:val="center"/>
              <w:rPr>
                <w:szCs w:val="22"/>
              </w:rPr>
            </w:pPr>
          </w:p>
        </w:tc>
        <w:tc>
          <w:tcPr>
            <w:tcW w:w="1559" w:type="dxa"/>
          </w:tcPr>
          <w:p w14:paraId="18DDBB3B" w14:textId="77777777" w:rsidR="00F31B80" w:rsidRPr="002A3F91" w:rsidRDefault="00F31B80" w:rsidP="00F31B80">
            <w:pPr>
              <w:jc w:val="center"/>
              <w:rPr>
                <w:szCs w:val="22"/>
              </w:rPr>
            </w:pPr>
          </w:p>
        </w:tc>
      </w:tr>
      <w:tr w:rsidR="00F31B80" w:rsidRPr="00B765F8" w14:paraId="5F93F9F9" w14:textId="77777777" w:rsidTr="00F31B80">
        <w:tc>
          <w:tcPr>
            <w:tcW w:w="9759" w:type="dxa"/>
          </w:tcPr>
          <w:p w14:paraId="6235965C" w14:textId="77777777" w:rsidR="00F31B80" w:rsidRPr="00FF2BCF" w:rsidRDefault="00F31B80" w:rsidP="00F31B80">
            <w:pPr>
              <w:rPr>
                <w:rFonts w:cs="Calibri"/>
              </w:rPr>
            </w:pPr>
            <w:r w:rsidRPr="00FF2BCF">
              <w:t>ΟΛΥ_930</w:t>
            </w:r>
          </w:p>
          <w:p w14:paraId="3CD62814" w14:textId="77777777" w:rsidR="00F31B80" w:rsidRPr="00B765F8" w:rsidRDefault="00F31B80" w:rsidP="00F31B80">
            <w:pPr>
              <w:jc w:val="both"/>
              <w:rPr>
                <w:rFonts w:cs="Calibri"/>
                <w:szCs w:val="22"/>
              </w:rPr>
            </w:pPr>
            <w:r w:rsidRPr="00B765F8">
              <w:rPr>
                <w:rFonts w:cs="Calibri"/>
                <w:szCs w:val="22"/>
              </w:rPr>
              <w:t xml:space="preserve">Αν τα  στοιχεία μπορούν να ελεγχθούν πλήρως στις εγκαταστάσεις του προμηθευτή πριν τη χρήση, η επιθεώρηση στις εγκαταστάσεις του υπεργολάβου δεν είναι  απαραίτητη. Ο </w:t>
            </w:r>
            <w:r w:rsidRPr="00B765F8">
              <w:rPr>
                <w:rFonts w:cs="Calibri"/>
                <w:szCs w:val="22"/>
                <w:lang w:val="en-US"/>
              </w:rPr>
              <w:t>C</w:t>
            </w:r>
            <w:r w:rsidRPr="00B765F8">
              <w:rPr>
                <w:rFonts w:cs="Calibri"/>
                <w:szCs w:val="22"/>
              </w:rPr>
              <w:t>QAR θα αποφανθεί αν η πιστοποίηση ποιότητας από την ΥΠΑ πρέπει να γίνει στις εγκαταστάσεις του υποκατασκευαστή.</w:t>
            </w:r>
          </w:p>
        </w:tc>
        <w:tc>
          <w:tcPr>
            <w:tcW w:w="1418" w:type="dxa"/>
            <w:vAlign w:val="center"/>
          </w:tcPr>
          <w:p w14:paraId="7ECC6D3D" w14:textId="77777777" w:rsidR="00F31B80" w:rsidRPr="002A3F91" w:rsidRDefault="00F31B80" w:rsidP="00F31B80">
            <w:pPr>
              <w:jc w:val="center"/>
              <w:rPr>
                <w:szCs w:val="22"/>
              </w:rPr>
            </w:pPr>
            <w:r>
              <w:rPr>
                <w:szCs w:val="22"/>
              </w:rPr>
              <w:t>ΝΑΙ</w:t>
            </w:r>
          </w:p>
        </w:tc>
        <w:tc>
          <w:tcPr>
            <w:tcW w:w="1276" w:type="dxa"/>
          </w:tcPr>
          <w:p w14:paraId="0387C589" w14:textId="77777777" w:rsidR="00F31B80" w:rsidRPr="002A3F91" w:rsidRDefault="00F31B80" w:rsidP="00F31B80">
            <w:pPr>
              <w:jc w:val="center"/>
              <w:rPr>
                <w:szCs w:val="22"/>
              </w:rPr>
            </w:pPr>
          </w:p>
        </w:tc>
        <w:tc>
          <w:tcPr>
            <w:tcW w:w="1559" w:type="dxa"/>
          </w:tcPr>
          <w:p w14:paraId="0AB1BC5D" w14:textId="77777777" w:rsidR="00F31B80" w:rsidRPr="002A3F91" w:rsidRDefault="00F31B80" w:rsidP="00F31B80">
            <w:pPr>
              <w:jc w:val="center"/>
              <w:rPr>
                <w:szCs w:val="22"/>
              </w:rPr>
            </w:pPr>
          </w:p>
        </w:tc>
      </w:tr>
      <w:tr w:rsidR="00F31B80" w:rsidRPr="00B765F8" w14:paraId="7EB6E6AF" w14:textId="77777777" w:rsidTr="00F31B80">
        <w:tc>
          <w:tcPr>
            <w:tcW w:w="9759" w:type="dxa"/>
          </w:tcPr>
          <w:p w14:paraId="4AE9BC85" w14:textId="77777777" w:rsidR="00F31B80" w:rsidRPr="00FF2BCF" w:rsidRDefault="00F31B80" w:rsidP="00F31B80">
            <w:pPr>
              <w:rPr>
                <w:rFonts w:cs="Calibri"/>
              </w:rPr>
            </w:pPr>
            <w:bookmarkStart w:id="3508" w:name="_Toc264460977"/>
            <w:bookmarkStart w:id="3509" w:name="_Toc264469081"/>
            <w:bookmarkStart w:id="3510" w:name="_Toc264529190"/>
            <w:bookmarkStart w:id="3511" w:name="_Toc478632784"/>
            <w:bookmarkStart w:id="3512" w:name="_Toc478633161"/>
            <w:bookmarkStart w:id="3513" w:name="_Toc478633552"/>
            <w:bookmarkStart w:id="3514" w:name="_Toc478634365"/>
            <w:r w:rsidRPr="00FF2BCF">
              <w:t>ΟΛΥ_940</w:t>
            </w:r>
          </w:p>
          <w:p w14:paraId="03F205D9" w14:textId="77777777" w:rsidR="00F31B80" w:rsidRPr="00A759DD" w:rsidRDefault="00F31B80" w:rsidP="00F31B80">
            <w:pPr>
              <w:pStyle w:val="2"/>
              <w:rPr>
                <w:rFonts w:cs="Calibri"/>
                <w:u w:val="single"/>
              </w:rPr>
            </w:pPr>
            <w:bookmarkStart w:id="3515" w:name="_Toc107263430"/>
            <w:r w:rsidRPr="00A759DD">
              <w:rPr>
                <w:rFonts w:cs="Calibri"/>
              </w:rPr>
              <w:lastRenderedPageBreak/>
              <w:t>11.12 Εγγύηση</w:t>
            </w:r>
            <w:bookmarkEnd w:id="3508"/>
            <w:bookmarkEnd w:id="3509"/>
            <w:bookmarkEnd w:id="3510"/>
            <w:bookmarkEnd w:id="3511"/>
            <w:bookmarkEnd w:id="3512"/>
            <w:bookmarkEnd w:id="3513"/>
            <w:bookmarkEnd w:id="3514"/>
            <w:bookmarkEnd w:id="3515"/>
            <w:r w:rsidRPr="00A759DD">
              <w:rPr>
                <w:rFonts w:cs="Calibri"/>
                <w:u w:val="single"/>
              </w:rPr>
              <w:t xml:space="preserve"> </w:t>
            </w:r>
          </w:p>
          <w:p w14:paraId="76D70CE7" w14:textId="77777777" w:rsidR="00F31B80" w:rsidRPr="00B765F8" w:rsidRDefault="00F31B80" w:rsidP="00F33B61">
            <w:pPr>
              <w:jc w:val="both"/>
              <w:rPr>
                <w:rFonts w:cs="Calibri"/>
                <w:b/>
                <w:szCs w:val="22"/>
                <w:u w:val="single"/>
              </w:rPr>
            </w:pPr>
            <w:r w:rsidRPr="00B765F8">
              <w:rPr>
                <w:rFonts w:cs="Calibri"/>
                <w:szCs w:val="22"/>
              </w:rPr>
              <w:t>Από τη</w:t>
            </w:r>
            <w:r w:rsidR="00F33B61">
              <w:rPr>
                <w:rFonts w:cs="Calibri"/>
                <w:szCs w:val="22"/>
              </w:rPr>
              <w:t xml:space="preserve">ν υπογραφή του πρωτοκόλλου οριστικής (ποσοτικής-ποιοτικής) παραλαβής </w:t>
            </w:r>
            <w:r w:rsidRPr="00B765F8">
              <w:rPr>
                <w:rFonts w:cs="Calibri"/>
                <w:szCs w:val="22"/>
              </w:rPr>
              <w:t>και μέχρι να λήξει η εγγύηση, σύμφωνα με την σύμβαση, ο</w:t>
            </w:r>
            <w:r w:rsidR="00F33B61">
              <w:rPr>
                <w:rFonts w:cs="Calibri"/>
                <w:szCs w:val="22"/>
              </w:rPr>
              <w:t xml:space="preserve"> </w:t>
            </w:r>
            <w:r w:rsidRPr="00B765F8">
              <w:rPr>
                <w:rFonts w:cs="Calibri"/>
                <w:szCs w:val="22"/>
              </w:rPr>
              <w:t>προμηθευτής πρέπει να εγγυάται για τα παραδοτέα όσον αφορά ατέλειες και βλάβες. Για ατέλειες, που έχουν αναγνωριστεί πριν τη λήξη της εγγύησης, αλλά δεν επισκευάστηκαν μέσα στην περίοδο της εγγύησης, η εγγύηση πρέπει να παραταθεί μέχρι να ολοκληρω</w:t>
            </w:r>
            <w:r>
              <w:rPr>
                <w:rFonts w:cs="Calibri"/>
                <w:szCs w:val="22"/>
              </w:rPr>
              <w:t xml:space="preserve">θούν οι ενέργειες επισκευής και </w:t>
            </w:r>
            <w:r w:rsidRPr="00B765F8">
              <w:rPr>
                <w:rFonts w:cs="Calibri"/>
                <w:szCs w:val="22"/>
              </w:rPr>
              <w:t>ελεγχθεί το αποτέλεσμα.</w:t>
            </w:r>
            <w:r w:rsidR="005A201B" w:rsidRPr="00A2688E">
              <w:rPr>
                <w:rFonts w:cs="Calibri"/>
                <w:szCs w:val="22"/>
              </w:rPr>
              <w:t xml:space="preserve"> </w:t>
            </w:r>
            <w:r w:rsidR="005A201B" w:rsidRPr="005C1A98">
              <w:rPr>
                <w:rFonts w:cs="Calibri"/>
                <w:szCs w:val="22"/>
              </w:rPr>
              <w:t>Η άρση των βλαβών από την προμηθεύτρια εταιρεία κατά τη διάρκεια της εγγύησης καλής λειτουργίας, θα πραγματοποιείται από Τεχνικούς, που θα διαθέτουν εξουσιοδότηση με συμβολαιογραφική επισημείωση (notarized apostille) της κατασκευάστριας εταιρείας.</w:t>
            </w:r>
          </w:p>
        </w:tc>
        <w:tc>
          <w:tcPr>
            <w:tcW w:w="1418" w:type="dxa"/>
            <w:vAlign w:val="center"/>
          </w:tcPr>
          <w:p w14:paraId="3316E72A" w14:textId="77777777" w:rsidR="00F31B80" w:rsidRPr="002A3F91" w:rsidRDefault="00F31B80" w:rsidP="00F31B80">
            <w:pPr>
              <w:jc w:val="center"/>
              <w:rPr>
                <w:szCs w:val="22"/>
              </w:rPr>
            </w:pPr>
            <w:r>
              <w:rPr>
                <w:szCs w:val="22"/>
              </w:rPr>
              <w:lastRenderedPageBreak/>
              <w:t>ΝΑΙ</w:t>
            </w:r>
          </w:p>
        </w:tc>
        <w:tc>
          <w:tcPr>
            <w:tcW w:w="1276" w:type="dxa"/>
          </w:tcPr>
          <w:p w14:paraId="10AF09CE" w14:textId="77777777" w:rsidR="00F31B80" w:rsidRPr="002A3F91" w:rsidRDefault="00F31B80" w:rsidP="00F31B80">
            <w:pPr>
              <w:jc w:val="center"/>
              <w:rPr>
                <w:szCs w:val="22"/>
              </w:rPr>
            </w:pPr>
          </w:p>
        </w:tc>
        <w:tc>
          <w:tcPr>
            <w:tcW w:w="1559" w:type="dxa"/>
          </w:tcPr>
          <w:p w14:paraId="2617EB9F" w14:textId="77777777" w:rsidR="00F31B80" w:rsidRPr="002A3F91" w:rsidRDefault="00F31B80" w:rsidP="00F31B80">
            <w:pPr>
              <w:jc w:val="center"/>
              <w:rPr>
                <w:szCs w:val="22"/>
              </w:rPr>
            </w:pPr>
          </w:p>
        </w:tc>
      </w:tr>
      <w:tr w:rsidR="00F31B80" w:rsidRPr="00B765F8" w14:paraId="416E2D91" w14:textId="77777777" w:rsidTr="00F31B80">
        <w:tc>
          <w:tcPr>
            <w:tcW w:w="9759" w:type="dxa"/>
          </w:tcPr>
          <w:p w14:paraId="49BCC30E" w14:textId="77777777" w:rsidR="00F31B80" w:rsidRPr="00FF2BCF" w:rsidRDefault="00F31B80" w:rsidP="00F31B80">
            <w:pPr>
              <w:rPr>
                <w:rFonts w:cs="Calibri"/>
              </w:rPr>
            </w:pPr>
            <w:r w:rsidRPr="00FF2BCF">
              <w:t>ΟΛΥ_950</w:t>
            </w:r>
          </w:p>
          <w:p w14:paraId="6993D71C" w14:textId="77777777" w:rsidR="00F31B80" w:rsidRPr="00B765F8" w:rsidRDefault="00F31B80" w:rsidP="00F31B80">
            <w:pPr>
              <w:pStyle w:val="Paragraph"/>
              <w:numPr>
                <w:ilvl w:val="12"/>
                <w:numId w:val="0"/>
              </w:numPr>
              <w:spacing w:before="0"/>
              <w:rPr>
                <w:rFonts w:ascii="Calibri" w:hAnsi="Calibri" w:cs="Calibri"/>
                <w:szCs w:val="22"/>
              </w:rPr>
            </w:pPr>
            <w:r w:rsidRPr="00B765F8">
              <w:rPr>
                <w:rFonts w:ascii="Calibri" w:hAnsi="Calibri" w:cs="Calibri"/>
                <w:szCs w:val="22"/>
              </w:rPr>
              <w:t>Η εγγύηση του προμηθευτή πρέπει να περιλαμβάνει:</w:t>
            </w:r>
          </w:p>
          <w:p w14:paraId="67B04402" w14:textId="77777777" w:rsidR="00F31B80" w:rsidRPr="00B765F8" w:rsidRDefault="00F31B80" w:rsidP="002464E4">
            <w:pPr>
              <w:pStyle w:val="numb1"/>
              <w:numPr>
                <w:ilvl w:val="0"/>
                <w:numId w:val="4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Διορθωτική συντήρηση.</w:t>
            </w:r>
          </w:p>
          <w:p w14:paraId="702DDDB6" w14:textId="77777777" w:rsidR="00F31B80" w:rsidRPr="00B765F8" w:rsidRDefault="00F31B80" w:rsidP="002464E4">
            <w:pPr>
              <w:pStyle w:val="numb1"/>
              <w:numPr>
                <w:ilvl w:val="0"/>
                <w:numId w:val="4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Υποστήριξη της λειτουργικής συντήρησης και διαχείρισης.</w:t>
            </w:r>
          </w:p>
          <w:p w14:paraId="2A9F78EB" w14:textId="77777777" w:rsidR="00F31B80" w:rsidRPr="00B765F8" w:rsidRDefault="00F31B80" w:rsidP="002464E4">
            <w:pPr>
              <w:pStyle w:val="numb1"/>
              <w:numPr>
                <w:ilvl w:val="0"/>
                <w:numId w:val="4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Τεχνική βοήθεια.</w:t>
            </w:r>
          </w:p>
          <w:p w14:paraId="42EE9521" w14:textId="77777777" w:rsidR="00F31B80" w:rsidRPr="00B765F8" w:rsidRDefault="00F31B80" w:rsidP="002464E4">
            <w:pPr>
              <w:pStyle w:val="numb1"/>
              <w:numPr>
                <w:ilvl w:val="0"/>
                <w:numId w:val="48"/>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Εφοδιασμό ανταλλακτικών.</w:t>
            </w:r>
          </w:p>
          <w:p w14:paraId="55DBF0F3" w14:textId="77777777" w:rsidR="00F31B80" w:rsidRPr="00B765F8" w:rsidRDefault="00F31B80" w:rsidP="00F31B80">
            <w:pPr>
              <w:pStyle w:val="numb1"/>
              <w:spacing w:before="0" w:line="240" w:lineRule="auto"/>
              <w:ind w:left="0" w:right="0" w:firstLine="0"/>
              <w:rPr>
                <w:rFonts w:ascii="Calibri" w:hAnsi="Calibri" w:cs="Calibri"/>
                <w:szCs w:val="22"/>
                <w:lang w:val="el-GR"/>
              </w:rPr>
            </w:pPr>
            <w:r w:rsidRPr="00B765F8">
              <w:rPr>
                <w:rFonts w:ascii="Calibri" w:hAnsi="Calibri" w:cs="Calibri"/>
                <w:szCs w:val="22"/>
                <w:lang w:val="el-GR"/>
              </w:rPr>
              <w:t xml:space="preserve"> Προγράμματα παρακολούθησης:</w:t>
            </w:r>
          </w:p>
          <w:p w14:paraId="71B76B92" w14:textId="77777777" w:rsidR="00F31B80" w:rsidRPr="00B765F8" w:rsidRDefault="00F31B80" w:rsidP="002464E4">
            <w:pPr>
              <w:pStyle w:val="ListParagraph1"/>
              <w:numPr>
                <w:ilvl w:val="0"/>
                <w:numId w:val="49"/>
              </w:numPr>
              <w:tabs>
                <w:tab w:val="clear" w:pos="1440"/>
              </w:tabs>
              <w:ind w:left="408"/>
              <w:jc w:val="both"/>
              <w:rPr>
                <w:rFonts w:cs="Calibri"/>
                <w:szCs w:val="22"/>
              </w:rPr>
            </w:pPr>
            <w:r w:rsidRPr="00B765F8">
              <w:rPr>
                <w:rFonts w:cs="Calibri"/>
                <w:szCs w:val="22"/>
              </w:rPr>
              <w:t>Τιμών RAM.</w:t>
            </w:r>
          </w:p>
          <w:p w14:paraId="24A6C351" w14:textId="77777777" w:rsidR="00F31B80" w:rsidRPr="00B765F8" w:rsidRDefault="00F31B80" w:rsidP="002464E4">
            <w:pPr>
              <w:pStyle w:val="ListParagraph1"/>
              <w:numPr>
                <w:ilvl w:val="0"/>
                <w:numId w:val="49"/>
              </w:numPr>
              <w:tabs>
                <w:tab w:val="clear" w:pos="1440"/>
              </w:tabs>
              <w:ind w:left="408"/>
              <w:jc w:val="both"/>
              <w:rPr>
                <w:rFonts w:cs="Calibri"/>
                <w:szCs w:val="22"/>
              </w:rPr>
            </w:pPr>
            <w:r w:rsidRPr="00B765F8">
              <w:rPr>
                <w:rFonts w:cs="Calibri"/>
                <w:szCs w:val="22"/>
              </w:rPr>
              <w:t>Απόδοσης συστήματος.</w:t>
            </w:r>
          </w:p>
          <w:p w14:paraId="2C9FB6E5" w14:textId="77777777" w:rsidR="00F31B80" w:rsidRPr="00B765F8" w:rsidRDefault="00F31B80" w:rsidP="002464E4">
            <w:pPr>
              <w:pStyle w:val="ListParagraph1"/>
              <w:numPr>
                <w:ilvl w:val="0"/>
                <w:numId w:val="49"/>
              </w:numPr>
              <w:tabs>
                <w:tab w:val="clear" w:pos="1440"/>
              </w:tabs>
              <w:ind w:left="408"/>
              <w:jc w:val="both"/>
              <w:rPr>
                <w:rFonts w:cs="Calibri"/>
                <w:b/>
                <w:szCs w:val="22"/>
              </w:rPr>
            </w:pPr>
            <w:r w:rsidRPr="00B765F8">
              <w:rPr>
                <w:rFonts w:cs="Calibri"/>
                <w:szCs w:val="22"/>
              </w:rPr>
              <w:t>Διακίνησης ανταλλακτικών.</w:t>
            </w:r>
          </w:p>
        </w:tc>
        <w:tc>
          <w:tcPr>
            <w:tcW w:w="1418" w:type="dxa"/>
            <w:vAlign w:val="center"/>
          </w:tcPr>
          <w:p w14:paraId="06383913" w14:textId="77777777" w:rsidR="00F31B80" w:rsidRPr="002A3F91" w:rsidRDefault="00F31B80" w:rsidP="00F31B80">
            <w:pPr>
              <w:jc w:val="center"/>
              <w:rPr>
                <w:szCs w:val="22"/>
              </w:rPr>
            </w:pPr>
            <w:r>
              <w:rPr>
                <w:szCs w:val="22"/>
              </w:rPr>
              <w:t>ΝΑΙ</w:t>
            </w:r>
          </w:p>
        </w:tc>
        <w:tc>
          <w:tcPr>
            <w:tcW w:w="1276" w:type="dxa"/>
          </w:tcPr>
          <w:p w14:paraId="35F24520" w14:textId="77777777" w:rsidR="00F31B80" w:rsidRPr="002A3F91" w:rsidRDefault="00F31B80" w:rsidP="00F31B80">
            <w:pPr>
              <w:jc w:val="center"/>
              <w:rPr>
                <w:szCs w:val="22"/>
              </w:rPr>
            </w:pPr>
          </w:p>
        </w:tc>
        <w:tc>
          <w:tcPr>
            <w:tcW w:w="1559" w:type="dxa"/>
          </w:tcPr>
          <w:p w14:paraId="2A52B172" w14:textId="77777777" w:rsidR="00F31B80" w:rsidRPr="002A3F91" w:rsidRDefault="00F31B80" w:rsidP="00F31B80">
            <w:pPr>
              <w:jc w:val="center"/>
              <w:rPr>
                <w:szCs w:val="22"/>
              </w:rPr>
            </w:pPr>
          </w:p>
        </w:tc>
      </w:tr>
      <w:tr w:rsidR="00F31B80" w:rsidRPr="00B765F8" w14:paraId="7E707C30" w14:textId="77777777" w:rsidTr="00F31B80">
        <w:tc>
          <w:tcPr>
            <w:tcW w:w="9759" w:type="dxa"/>
          </w:tcPr>
          <w:p w14:paraId="3AD6F4A2" w14:textId="77777777" w:rsidR="00F31B80" w:rsidRPr="00FF2BCF" w:rsidRDefault="00F31B80" w:rsidP="00F31B80">
            <w:pPr>
              <w:rPr>
                <w:rFonts w:cs="Calibri"/>
              </w:rPr>
            </w:pPr>
            <w:r w:rsidRPr="00FF2BCF">
              <w:t>ΟΛΥ_</w:t>
            </w:r>
            <w:r w:rsidRPr="00FF2BCF">
              <w:rPr>
                <w:lang w:val="en-US"/>
              </w:rPr>
              <w:t>96</w:t>
            </w:r>
            <w:r w:rsidRPr="00FF2BCF">
              <w:t>0</w:t>
            </w:r>
          </w:p>
          <w:p w14:paraId="6373C656"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Αν το προσωπικό της ΥΠΑ ακολουθώντας την βιβλιογραφία συντήρησης, προκαλέσει βλάβη ή δυσλειτουργίες στο σύστημα, η αποκατάσταση αυτών βαρύνει τον  προμηθευτή.</w:t>
            </w:r>
          </w:p>
        </w:tc>
        <w:tc>
          <w:tcPr>
            <w:tcW w:w="1418" w:type="dxa"/>
            <w:vAlign w:val="center"/>
          </w:tcPr>
          <w:p w14:paraId="6B8CC920" w14:textId="77777777" w:rsidR="00F31B80" w:rsidRPr="002A3F91" w:rsidRDefault="00F31B80" w:rsidP="00F31B80">
            <w:pPr>
              <w:jc w:val="center"/>
              <w:rPr>
                <w:szCs w:val="22"/>
              </w:rPr>
            </w:pPr>
            <w:r>
              <w:rPr>
                <w:szCs w:val="22"/>
              </w:rPr>
              <w:t>ΝΑΙ</w:t>
            </w:r>
          </w:p>
        </w:tc>
        <w:tc>
          <w:tcPr>
            <w:tcW w:w="1276" w:type="dxa"/>
          </w:tcPr>
          <w:p w14:paraId="130CC272" w14:textId="77777777" w:rsidR="00F31B80" w:rsidRPr="002A3F91" w:rsidRDefault="00F31B80" w:rsidP="00F31B80">
            <w:pPr>
              <w:jc w:val="center"/>
              <w:rPr>
                <w:szCs w:val="22"/>
              </w:rPr>
            </w:pPr>
          </w:p>
        </w:tc>
        <w:tc>
          <w:tcPr>
            <w:tcW w:w="1559" w:type="dxa"/>
          </w:tcPr>
          <w:p w14:paraId="6B8C3F97" w14:textId="77777777" w:rsidR="00F31B80" w:rsidRPr="002A3F91" w:rsidRDefault="00F31B80" w:rsidP="00F31B80">
            <w:pPr>
              <w:jc w:val="center"/>
              <w:rPr>
                <w:szCs w:val="22"/>
              </w:rPr>
            </w:pPr>
          </w:p>
        </w:tc>
      </w:tr>
      <w:tr w:rsidR="00F31B80" w:rsidRPr="00B765F8" w14:paraId="2F8E32F5" w14:textId="77777777" w:rsidTr="005A201B">
        <w:trPr>
          <w:trHeight w:val="917"/>
        </w:trPr>
        <w:tc>
          <w:tcPr>
            <w:tcW w:w="9759" w:type="dxa"/>
          </w:tcPr>
          <w:p w14:paraId="3C5932DA" w14:textId="77777777" w:rsidR="00F31B80" w:rsidRPr="005A201B" w:rsidRDefault="00F31B80" w:rsidP="00F31B80">
            <w:r w:rsidRPr="00FF2BCF">
              <w:t>ΟΛΥ_970</w:t>
            </w:r>
          </w:p>
          <w:p w14:paraId="4500A0F3" w14:textId="77777777" w:rsidR="00F31B80" w:rsidRPr="005A201B" w:rsidRDefault="00F31B80" w:rsidP="005A201B">
            <w:r w:rsidRPr="005A201B">
              <w:t>Όλο το κόστος για την αποκατάσταση των βλαβών συμπεριλαμβανομένου του κόστους αποστολής ανταλλακτικών από και προς, κατά την διάρκεια της εγγύησης βαρύνει τον προμηθευτή.</w:t>
            </w:r>
          </w:p>
        </w:tc>
        <w:tc>
          <w:tcPr>
            <w:tcW w:w="1418" w:type="dxa"/>
            <w:vAlign w:val="center"/>
          </w:tcPr>
          <w:p w14:paraId="442B5641" w14:textId="77777777" w:rsidR="00F31B80" w:rsidRDefault="00F31B80" w:rsidP="00F31B80">
            <w:pPr>
              <w:jc w:val="center"/>
              <w:rPr>
                <w:szCs w:val="22"/>
              </w:rPr>
            </w:pPr>
          </w:p>
          <w:p w14:paraId="4D98DC7F" w14:textId="77777777" w:rsidR="00F31B80" w:rsidRDefault="00F31B80" w:rsidP="00F31B80">
            <w:pPr>
              <w:jc w:val="center"/>
              <w:rPr>
                <w:szCs w:val="22"/>
              </w:rPr>
            </w:pPr>
          </w:p>
          <w:p w14:paraId="7C4FC8A7" w14:textId="77777777" w:rsidR="00F31B80" w:rsidRPr="002A3F91" w:rsidRDefault="00F31B80" w:rsidP="00F31B80">
            <w:pPr>
              <w:jc w:val="center"/>
              <w:rPr>
                <w:szCs w:val="22"/>
              </w:rPr>
            </w:pPr>
            <w:r>
              <w:rPr>
                <w:szCs w:val="22"/>
              </w:rPr>
              <w:t>ΝΑΙ</w:t>
            </w:r>
          </w:p>
        </w:tc>
        <w:tc>
          <w:tcPr>
            <w:tcW w:w="1276" w:type="dxa"/>
          </w:tcPr>
          <w:p w14:paraId="1BD1AAAD" w14:textId="77777777" w:rsidR="00F31B80" w:rsidRPr="002A3F91" w:rsidRDefault="00F31B80" w:rsidP="00F31B80">
            <w:pPr>
              <w:jc w:val="center"/>
              <w:rPr>
                <w:szCs w:val="22"/>
              </w:rPr>
            </w:pPr>
          </w:p>
        </w:tc>
        <w:tc>
          <w:tcPr>
            <w:tcW w:w="1559" w:type="dxa"/>
          </w:tcPr>
          <w:p w14:paraId="558D7A00" w14:textId="77777777" w:rsidR="00F31B80" w:rsidRPr="002A3F91" w:rsidRDefault="00F31B80" w:rsidP="00F31B80">
            <w:pPr>
              <w:jc w:val="center"/>
              <w:rPr>
                <w:szCs w:val="22"/>
              </w:rPr>
            </w:pPr>
          </w:p>
        </w:tc>
      </w:tr>
      <w:tr w:rsidR="00F31B80" w:rsidRPr="00B765F8" w14:paraId="0FF78E61" w14:textId="77777777" w:rsidTr="00F31B80">
        <w:tc>
          <w:tcPr>
            <w:tcW w:w="9759" w:type="dxa"/>
          </w:tcPr>
          <w:p w14:paraId="7D45BC7D" w14:textId="77777777" w:rsidR="00F31B80" w:rsidRPr="00FF2BCF" w:rsidRDefault="00F31B80" w:rsidP="00F31B80">
            <w:bookmarkStart w:id="3516" w:name="_Toc264460978"/>
            <w:bookmarkStart w:id="3517" w:name="_Toc264469082"/>
            <w:bookmarkStart w:id="3518" w:name="_Toc264529191"/>
            <w:bookmarkStart w:id="3519" w:name="_Toc478632785"/>
            <w:bookmarkStart w:id="3520" w:name="_Toc478633162"/>
            <w:bookmarkStart w:id="3521" w:name="_Toc478633553"/>
            <w:bookmarkStart w:id="3522" w:name="_Toc478634366"/>
            <w:bookmarkStart w:id="3523" w:name="_Toc1787047"/>
            <w:bookmarkStart w:id="3524" w:name="_Toc1787666"/>
            <w:r w:rsidRPr="00FF2BCF">
              <w:t>ΟΛΥ_980</w:t>
            </w:r>
          </w:p>
          <w:p w14:paraId="775CFF4B" w14:textId="77777777" w:rsidR="00F31B80" w:rsidRPr="00A759DD" w:rsidRDefault="00F31B80" w:rsidP="00F31B80">
            <w:pPr>
              <w:pStyle w:val="3"/>
              <w:rPr>
                <w:rFonts w:cs="Calibri"/>
                <w:lang w:val="el-GR"/>
              </w:rPr>
            </w:pPr>
            <w:bookmarkStart w:id="3525" w:name="_Toc107263431"/>
            <w:r w:rsidRPr="00A759DD">
              <w:rPr>
                <w:rFonts w:cs="Calibri"/>
                <w:lang w:val="el-GR"/>
              </w:rPr>
              <w:lastRenderedPageBreak/>
              <w:t>11.12.1 Εγγυητική Περίοδος</w:t>
            </w:r>
            <w:bookmarkEnd w:id="3516"/>
            <w:bookmarkEnd w:id="3517"/>
            <w:bookmarkEnd w:id="3518"/>
            <w:bookmarkEnd w:id="3519"/>
            <w:bookmarkEnd w:id="3520"/>
            <w:bookmarkEnd w:id="3521"/>
            <w:bookmarkEnd w:id="3522"/>
            <w:bookmarkEnd w:id="3525"/>
          </w:p>
          <w:bookmarkEnd w:id="3523"/>
          <w:bookmarkEnd w:id="3524"/>
          <w:p w14:paraId="45BAD210" w14:textId="0A7A9B55" w:rsidR="00F31B80" w:rsidRPr="00B765F8" w:rsidRDefault="00F31B80" w:rsidP="00F31B80">
            <w:pPr>
              <w:pStyle w:val="Paragraph"/>
              <w:spacing w:before="0"/>
              <w:rPr>
                <w:rFonts w:ascii="Calibri" w:hAnsi="Calibri" w:cs="Calibri"/>
                <w:b/>
                <w:szCs w:val="22"/>
              </w:rPr>
            </w:pPr>
            <w:r w:rsidRPr="00B765F8">
              <w:rPr>
                <w:rFonts w:ascii="Calibri" w:hAnsi="Calibri" w:cs="Calibri"/>
                <w:szCs w:val="22"/>
              </w:rPr>
              <w:t>Η εγγυητική πε</w:t>
            </w:r>
            <w:r w:rsidR="00B94FC0">
              <w:rPr>
                <w:rFonts w:ascii="Calibri" w:hAnsi="Calibri" w:cs="Calibri"/>
                <w:szCs w:val="22"/>
              </w:rPr>
              <w:t xml:space="preserve">ρίοδος πρέπει </w:t>
            </w:r>
            <w:r w:rsidR="00B94FC0" w:rsidRPr="008E0F03">
              <w:rPr>
                <w:rFonts w:ascii="Calibri" w:hAnsi="Calibri" w:cs="Calibri"/>
                <w:szCs w:val="22"/>
              </w:rPr>
              <w:t xml:space="preserve">να είναι </w:t>
            </w:r>
            <w:r w:rsidR="008E0F03" w:rsidRPr="008E0F03">
              <w:rPr>
                <w:rFonts w:ascii="Calibri" w:hAnsi="Calibri" w:cs="Calibri"/>
                <w:szCs w:val="22"/>
              </w:rPr>
              <w:t>24</w:t>
            </w:r>
            <w:r w:rsidR="00B94FC0" w:rsidRPr="008E0F03">
              <w:rPr>
                <w:rFonts w:ascii="Calibri" w:hAnsi="Calibri" w:cs="Calibri"/>
                <w:szCs w:val="22"/>
              </w:rPr>
              <w:t xml:space="preserve"> μήνες</w:t>
            </w:r>
            <w:r w:rsidRPr="008E0F03">
              <w:rPr>
                <w:rFonts w:ascii="Calibri" w:hAnsi="Calibri" w:cs="Calibri"/>
                <w:szCs w:val="22"/>
              </w:rPr>
              <w:t>, ξεκινώντας</w:t>
            </w:r>
            <w:r w:rsidRPr="00B765F8">
              <w:rPr>
                <w:rFonts w:ascii="Calibri" w:hAnsi="Calibri" w:cs="Calibri"/>
                <w:szCs w:val="22"/>
              </w:rPr>
              <w:t xml:space="preserve"> από την ημερομηνία υπογραφής του πρωτοκόλλου </w:t>
            </w:r>
            <w:r w:rsidR="00664C00" w:rsidRPr="001019E9">
              <w:rPr>
                <w:rFonts w:asciiTheme="minorHAnsi" w:hAnsiTheme="minorHAnsi" w:cstheme="minorHAnsi"/>
                <w:szCs w:val="22"/>
              </w:rPr>
              <w:t>οριστικής (ποσοτικής-ποιοτικής) παραλαβής</w:t>
            </w:r>
            <w:r w:rsidRPr="001019E9">
              <w:rPr>
                <w:rFonts w:asciiTheme="minorHAnsi" w:hAnsiTheme="minorHAnsi" w:cstheme="minorHAnsi"/>
                <w:b/>
                <w:szCs w:val="22"/>
              </w:rPr>
              <w:t>.</w:t>
            </w:r>
            <w:r w:rsidRPr="00B765F8">
              <w:rPr>
                <w:rFonts w:ascii="Calibri" w:hAnsi="Calibri" w:cs="Calibri"/>
                <w:szCs w:val="22"/>
              </w:rPr>
              <w:t xml:space="preserve">  </w:t>
            </w:r>
          </w:p>
          <w:p w14:paraId="2B19865B"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b/>
                <w:szCs w:val="22"/>
              </w:rPr>
              <w:t>Αυτή η εγγύηση θα καλύπτει:</w:t>
            </w:r>
          </w:p>
          <w:p w14:paraId="0D442309" w14:textId="77777777" w:rsidR="00F31B80" w:rsidRPr="00B765F8" w:rsidRDefault="00F31B80" w:rsidP="002464E4">
            <w:pPr>
              <w:pStyle w:val="numb1"/>
              <w:numPr>
                <w:ilvl w:val="0"/>
                <w:numId w:val="47"/>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 υλισμικό (</w:t>
            </w:r>
            <w:r w:rsidRPr="00B765F8">
              <w:rPr>
                <w:rFonts w:ascii="Calibri" w:hAnsi="Calibri" w:cs="Calibri"/>
                <w:szCs w:val="22"/>
              </w:rPr>
              <w:t>H</w:t>
            </w:r>
            <w:r w:rsidRPr="00B765F8">
              <w:rPr>
                <w:rFonts w:ascii="Calibri" w:hAnsi="Calibri" w:cs="Calibri"/>
                <w:szCs w:val="22"/>
                <w:lang w:val="el-GR"/>
              </w:rPr>
              <w:t>/</w:t>
            </w:r>
            <w:r w:rsidRPr="00B765F8">
              <w:rPr>
                <w:rFonts w:ascii="Calibri" w:hAnsi="Calibri" w:cs="Calibri"/>
                <w:szCs w:val="22"/>
                <w:lang w:val="en-US"/>
              </w:rPr>
              <w:t>W</w:t>
            </w:r>
            <w:r w:rsidRPr="00B765F8">
              <w:rPr>
                <w:rFonts w:ascii="Calibri" w:hAnsi="Calibri" w:cs="Calibri"/>
                <w:szCs w:val="22"/>
                <w:lang w:val="el-GR"/>
              </w:rPr>
              <w:t>).</w:t>
            </w:r>
          </w:p>
          <w:p w14:paraId="0A00B8CF" w14:textId="77777777" w:rsidR="00F31B80" w:rsidRPr="00B765F8" w:rsidRDefault="00F31B80" w:rsidP="002464E4">
            <w:pPr>
              <w:pStyle w:val="numb1"/>
              <w:numPr>
                <w:ilvl w:val="0"/>
                <w:numId w:val="47"/>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Το λογισμικό(</w:t>
            </w:r>
            <w:r w:rsidRPr="00B765F8">
              <w:rPr>
                <w:rFonts w:ascii="Calibri" w:hAnsi="Calibri" w:cs="Calibri"/>
                <w:szCs w:val="22"/>
                <w:lang w:val="en-US"/>
              </w:rPr>
              <w:t>S</w:t>
            </w:r>
            <w:r w:rsidRPr="00B765F8">
              <w:rPr>
                <w:rFonts w:ascii="Calibri" w:hAnsi="Calibri" w:cs="Calibri"/>
                <w:szCs w:val="22"/>
                <w:lang w:val="el-GR"/>
              </w:rPr>
              <w:t>/</w:t>
            </w:r>
            <w:r w:rsidRPr="00B765F8">
              <w:rPr>
                <w:rFonts w:ascii="Calibri" w:hAnsi="Calibri" w:cs="Calibri"/>
                <w:szCs w:val="22"/>
                <w:lang w:val="en-US"/>
              </w:rPr>
              <w:t>W</w:t>
            </w:r>
            <w:r w:rsidRPr="00B765F8">
              <w:rPr>
                <w:rFonts w:ascii="Calibri" w:hAnsi="Calibri" w:cs="Calibri"/>
                <w:szCs w:val="22"/>
                <w:lang w:val="el-GR"/>
              </w:rPr>
              <w:t xml:space="preserve">). </w:t>
            </w:r>
          </w:p>
          <w:p w14:paraId="58BE9AF0" w14:textId="77777777" w:rsidR="00F31B80" w:rsidRPr="00B765F8" w:rsidRDefault="00F31B80" w:rsidP="002464E4">
            <w:pPr>
              <w:numPr>
                <w:ilvl w:val="0"/>
                <w:numId w:val="47"/>
              </w:numPr>
              <w:tabs>
                <w:tab w:val="clear" w:pos="720"/>
              </w:tabs>
              <w:ind w:left="408"/>
              <w:jc w:val="both"/>
              <w:rPr>
                <w:rFonts w:cs="Calibri"/>
                <w:szCs w:val="22"/>
              </w:rPr>
            </w:pPr>
            <w:r w:rsidRPr="00B765F8">
              <w:rPr>
                <w:rFonts w:cs="Calibri"/>
                <w:szCs w:val="22"/>
              </w:rPr>
              <w:t>Την βιβλιογραφία.</w:t>
            </w:r>
          </w:p>
          <w:p w14:paraId="234ADCCE" w14:textId="77777777" w:rsidR="00F31B80" w:rsidRPr="00B765F8" w:rsidRDefault="00F31B80" w:rsidP="002464E4">
            <w:pPr>
              <w:numPr>
                <w:ilvl w:val="0"/>
                <w:numId w:val="47"/>
              </w:numPr>
              <w:tabs>
                <w:tab w:val="clear" w:pos="720"/>
              </w:tabs>
              <w:ind w:left="408"/>
              <w:jc w:val="both"/>
              <w:rPr>
                <w:rFonts w:cs="Calibri"/>
                <w:b/>
                <w:szCs w:val="22"/>
              </w:rPr>
            </w:pPr>
            <w:r w:rsidRPr="00B765F8">
              <w:rPr>
                <w:rFonts w:cs="Calibri"/>
                <w:szCs w:val="22"/>
              </w:rPr>
              <w:t xml:space="preserve">Τις κτιριακές υποδομές </w:t>
            </w:r>
          </w:p>
        </w:tc>
        <w:tc>
          <w:tcPr>
            <w:tcW w:w="1418" w:type="dxa"/>
            <w:vAlign w:val="center"/>
          </w:tcPr>
          <w:p w14:paraId="0A0588BB" w14:textId="77777777" w:rsidR="00F31B80" w:rsidRDefault="00F31B80" w:rsidP="00F31B80">
            <w:pPr>
              <w:jc w:val="center"/>
              <w:rPr>
                <w:szCs w:val="22"/>
              </w:rPr>
            </w:pPr>
          </w:p>
          <w:p w14:paraId="115B22C3" w14:textId="77777777" w:rsidR="00F31B80" w:rsidRPr="002A3F91" w:rsidRDefault="00F31B80" w:rsidP="00F31B80">
            <w:pPr>
              <w:jc w:val="center"/>
              <w:rPr>
                <w:szCs w:val="22"/>
              </w:rPr>
            </w:pPr>
            <w:r>
              <w:rPr>
                <w:szCs w:val="22"/>
              </w:rPr>
              <w:t>ΝΑΙ</w:t>
            </w:r>
          </w:p>
        </w:tc>
        <w:tc>
          <w:tcPr>
            <w:tcW w:w="1276" w:type="dxa"/>
          </w:tcPr>
          <w:p w14:paraId="7051487C" w14:textId="77777777" w:rsidR="00F31B80" w:rsidRPr="002A3F91" w:rsidRDefault="00F31B80" w:rsidP="00F31B80">
            <w:pPr>
              <w:jc w:val="center"/>
              <w:rPr>
                <w:szCs w:val="22"/>
              </w:rPr>
            </w:pPr>
          </w:p>
        </w:tc>
        <w:tc>
          <w:tcPr>
            <w:tcW w:w="1559" w:type="dxa"/>
          </w:tcPr>
          <w:p w14:paraId="7956BF58" w14:textId="77777777" w:rsidR="00F31B80" w:rsidRPr="002A3F91" w:rsidRDefault="00F31B80" w:rsidP="00F31B80">
            <w:pPr>
              <w:jc w:val="center"/>
              <w:rPr>
                <w:szCs w:val="22"/>
              </w:rPr>
            </w:pPr>
          </w:p>
        </w:tc>
      </w:tr>
      <w:tr w:rsidR="00F31B80" w:rsidRPr="00B765F8" w14:paraId="054D61DC" w14:textId="77777777" w:rsidTr="00F31B80">
        <w:trPr>
          <w:trHeight w:val="2106"/>
        </w:trPr>
        <w:tc>
          <w:tcPr>
            <w:tcW w:w="9759" w:type="dxa"/>
          </w:tcPr>
          <w:p w14:paraId="271DD903" w14:textId="77777777" w:rsidR="00F31B80" w:rsidRPr="00FF2BCF" w:rsidRDefault="00F31B80" w:rsidP="00F31B80">
            <w:pPr>
              <w:rPr>
                <w:rFonts w:cs="Calibri"/>
              </w:rPr>
            </w:pPr>
            <w:r w:rsidRPr="00FF2BCF">
              <w:t>ΟΛΥ_9</w:t>
            </w:r>
            <w:r w:rsidRPr="0000252D">
              <w:t>9</w:t>
            </w:r>
            <w:r w:rsidRPr="00FF2BCF">
              <w:t>0</w:t>
            </w:r>
          </w:p>
          <w:p w14:paraId="3F1AFD4A" w14:textId="77777777" w:rsidR="00F31B80" w:rsidRPr="00B765F8" w:rsidRDefault="00F31B80" w:rsidP="00F31B80">
            <w:pPr>
              <w:pStyle w:val="Paragraph"/>
              <w:spacing w:before="0"/>
              <w:rPr>
                <w:rFonts w:ascii="Calibri" w:hAnsi="Calibri" w:cs="Calibri"/>
                <w:szCs w:val="22"/>
              </w:rPr>
            </w:pPr>
            <w:r w:rsidRPr="00B765F8">
              <w:rPr>
                <w:rFonts w:ascii="Calibri" w:hAnsi="Calibri" w:cs="Calibri"/>
                <w:szCs w:val="22"/>
              </w:rPr>
              <w:t xml:space="preserve">Κατά τη διάρκεια της εγγύησης ο προμηθευτής είναι υπεύθυνος για : </w:t>
            </w:r>
          </w:p>
          <w:p w14:paraId="0973D860" w14:textId="77777777" w:rsidR="00F31B80" w:rsidRPr="00B765F8" w:rsidRDefault="00F31B80" w:rsidP="002464E4">
            <w:pPr>
              <w:pStyle w:val="numb1"/>
              <w:numPr>
                <w:ilvl w:val="0"/>
                <w:numId w:val="46"/>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Αντικατάσταση των μονάδων που έχουν υποστεί βλάβη,</w:t>
            </w:r>
          </w:p>
          <w:p w14:paraId="3C40A235" w14:textId="77777777" w:rsidR="00F31B80" w:rsidRPr="00B765F8" w:rsidRDefault="00F31B80" w:rsidP="002464E4">
            <w:pPr>
              <w:pStyle w:val="numb1"/>
              <w:numPr>
                <w:ilvl w:val="0"/>
                <w:numId w:val="46"/>
              </w:numPr>
              <w:tabs>
                <w:tab w:val="clear" w:pos="720"/>
              </w:tabs>
              <w:spacing w:before="0" w:line="240" w:lineRule="auto"/>
              <w:ind w:left="408" w:right="0"/>
              <w:rPr>
                <w:rFonts w:ascii="Calibri" w:hAnsi="Calibri" w:cs="Calibri"/>
                <w:szCs w:val="22"/>
                <w:lang w:val="el-GR"/>
              </w:rPr>
            </w:pPr>
            <w:r w:rsidRPr="00B765F8">
              <w:rPr>
                <w:rFonts w:ascii="Calibri" w:hAnsi="Calibri" w:cs="Calibri"/>
                <w:szCs w:val="22"/>
                <w:lang w:val="el-GR"/>
              </w:rPr>
              <w:t xml:space="preserve">Επισκευή των μονάδων που έχουν υποστεί βλάβη, </w:t>
            </w:r>
          </w:p>
          <w:p w14:paraId="169BA219" w14:textId="77777777" w:rsidR="00F31B80" w:rsidRPr="00B765F8" w:rsidRDefault="00F31B80" w:rsidP="002464E4">
            <w:pPr>
              <w:pStyle w:val="ListParagraph1"/>
              <w:numPr>
                <w:ilvl w:val="0"/>
                <w:numId w:val="46"/>
              </w:numPr>
              <w:tabs>
                <w:tab w:val="clear" w:pos="720"/>
              </w:tabs>
              <w:ind w:left="408"/>
              <w:jc w:val="both"/>
              <w:rPr>
                <w:rFonts w:cs="Calibri"/>
                <w:szCs w:val="22"/>
              </w:rPr>
            </w:pPr>
            <w:r w:rsidRPr="00B765F8">
              <w:rPr>
                <w:rFonts w:cs="Calibri"/>
                <w:szCs w:val="22"/>
              </w:rPr>
              <w:t>Μεταφορά στη θέση εγκατάστασης (από το εργοστάσιο στο κεντρικό / λειτουργικό επίπεδο),</w:t>
            </w:r>
          </w:p>
          <w:p w14:paraId="6BA66090" w14:textId="77777777" w:rsidR="00F31B80" w:rsidRPr="00A759DD" w:rsidRDefault="00F31B80" w:rsidP="002464E4">
            <w:pPr>
              <w:pStyle w:val="a5"/>
              <w:numPr>
                <w:ilvl w:val="0"/>
                <w:numId w:val="46"/>
              </w:numPr>
              <w:tabs>
                <w:tab w:val="clear" w:pos="720"/>
              </w:tabs>
              <w:ind w:left="408"/>
              <w:jc w:val="both"/>
              <w:rPr>
                <w:rFonts w:ascii="Calibri" w:hAnsi="Calibri" w:cs="Calibri"/>
                <w:sz w:val="22"/>
                <w:szCs w:val="22"/>
              </w:rPr>
            </w:pPr>
            <w:r w:rsidRPr="00A759DD">
              <w:rPr>
                <w:rFonts w:ascii="Calibri" w:hAnsi="Calibri" w:cs="Calibri"/>
                <w:sz w:val="22"/>
                <w:szCs w:val="22"/>
              </w:rPr>
              <w:t>Διευθέτηση των ανοικτών σημείων λογισμικού (</w:t>
            </w:r>
            <w:r w:rsidRPr="00FF2BCF">
              <w:rPr>
                <w:rFonts w:ascii="Calibri" w:hAnsi="Calibri" w:cs="Calibri"/>
                <w:sz w:val="22"/>
                <w:szCs w:val="22"/>
                <w:lang w:val="en-US"/>
              </w:rPr>
              <w:t>bags</w:t>
            </w:r>
            <w:r w:rsidRPr="00A759DD">
              <w:rPr>
                <w:rFonts w:ascii="Calibri" w:hAnsi="Calibri" w:cs="Calibri"/>
                <w:sz w:val="22"/>
                <w:szCs w:val="22"/>
              </w:rPr>
              <w:t>) τα οποία προέκυψαν κατά την προσωρινή παραλαβή ή και κατά την περίοδο της εγγύησης , χωρίς κόστος για την ΥΠΑ.</w:t>
            </w:r>
          </w:p>
        </w:tc>
        <w:tc>
          <w:tcPr>
            <w:tcW w:w="1418" w:type="dxa"/>
            <w:vAlign w:val="center"/>
          </w:tcPr>
          <w:p w14:paraId="68D35917" w14:textId="77777777" w:rsidR="00F31B80" w:rsidRPr="002A3F91" w:rsidRDefault="00F31B80" w:rsidP="00F31B80">
            <w:pPr>
              <w:jc w:val="center"/>
              <w:rPr>
                <w:szCs w:val="22"/>
              </w:rPr>
            </w:pPr>
            <w:r>
              <w:rPr>
                <w:szCs w:val="22"/>
              </w:rPr>
              <w:t>ΝΑΙ</w:t>
            </w:r>
          </w:p>
        </w:tc>
        <w:tc>
          <w:tcPr>
            <w:tcW w:w="1276" w:type="dxa"/>
          </w:tcPr>
          <w:p w14:paraId="0F0DAD09" w14:textId="77777777" w:rsidR="00F31B80" w:rsidRPr="002A3F91" w:rsidRDefault="00F31B80" w:rsidP="00F31B80">
            <w:pPr>
              <w:jc w:val="center"/>
              <w:rPr>
                <w:szCs w:val="22"/>
              </w:rPr>
            </w:pPr>
          </w:p>
        </w:tc>
        <w:tc>
          <w:tcPr>
            <w:tcW w:w="1559" w:type="dxa"/>
          </w:tcPr>
          <w:p w14:paraId="1AB3F868" w14:textId="77777777" w:rsidR="00F31B80" w:rsidRPr="002A3F91" w:rsidRDefault="00F31B80" w:rsidP="00F31B80">
            <w:pPr>
              <w:jc w:val="center"/>
              <w:rPr>
                <w:szCs w:val="22"/>
              </w:rPr>
            </w:pPr>
          </w:p>
        </w:tc>
      </w:tr>
      <w:tr w:rsidR="00F31B80" w:rsidRPr="00B765F8" w14:paraId="35C9ED35" w14:textId="77777777" w:rsidTr="00F31B80">
        <w:trPr>
          <w:trHeight w:val="310"/>
        </w:trPr>
        <w:tc>
          <w:tcPr>
            <w:tcW w:w="9759" w:type="dxa"/>
          </w:tcPr>
          <w:p w14:paraId="04AFF19E" w14:textId="77777777" w:rsidR="00F31B80" w:rsidRPr="00FF2BCF" w:rsidRDefault="00F31B80" w:rsidP="00F31B80">
            <w:bookmarkStart w:id="3526" w:name="_Toc264460979"/>
            <w:bookmarkStart w:id="3527" w:name="_Toc264469083"/>
            <w:bookmarkStart w:id="3528" w:name="_Toc264529192"/>
            <w:bookmarkStart w:id="3529" w:name="_Toc478632786"/>
            <w:bookmarkStart w:id="3530" w:name="_Toc478633163"/>
            <w:bookmarkStart w:id="3531" w:name="_Toc478633554"/>
            <w:bookmarkStart w:id="3532" w:name="_Toc478634367"/>
            <w:r w:rsidRPr="00FF2BCF">
              <w:t>ΟΛΥ_1000</w:t>
            </w:r>
          </w:p>
          <w:p w14:paraId="6CD4F2D1" w14:textId="77777777" w:rsidR="00F31B80" w:rsidRPr="00A759DD" w:rsidRDefault="00F31B80" w:rsidP="00F31B80">
            <w:pPr>
              <w:pStyle w:val="3"/>
              <w:rPr>
                <w:rFonts w:cs="Calibri"/>
                <w:lang w:val="el-GR"/>
              </w:rPr>
            </w:pPr>
            <w:bookmarkStart w:id="3533" w:name="_Toc107263432"/>
            <w:r w:rsidRPr="00A759DD">
              <w:rPr>
                <w:rFonts w:cs="Calibri"/>
                <w:lang w:val="el-GR"/>
              </w:rPr>
              <w:t>11.12.2 Λήξη της Εγγύησης</w:t>
            </w:r>
            <w:bookmarkEnd w:id="3526"/>
            <w:bookmarkEnd w:id="3527"/>
            <w:bookmarkEnd w:id="3528"/>
            <w:bookmarkEnd w:id="3529"/>
            <w:bookmarkEnd w:id="3530"/>
            <w:bookmarkEnd w:id="3531"/>
            <w:bookmarkEnd w:id="3532"/>
            <w:bookmarkEnd w:id="3533"/>
          </w:p>
          <w:p w14:paraId="40743383" w14:textId="19386DC4" w:rsidR="00F31B80" w:rsidRPr="00A759DD" w:rsidRDefault="00F31B80" w:rsidP="00F31B80">
            <w:pPr>
              <w:pStyle w:val="a5"/>
              <w:ind w:left="0"/>
              <w:jc w:val="both"/>
              <w:rPr>
                <w:rFonts w:ascii="Calibri" w:hAnsi="Calibri" w:cs="Calibri"/>
                <w:b/>
                <w:sz w:val="22"/>
                <w:szCs w:val="22"/>
              </w:rPr>
            </w:pPr>
            <w:r w:rsidRPr="00A759DD">
              <w:rPr>
                <w:rFonts w:ascii="Calibri" w:hAnsi="Calibri" w:cs="Calibri"/>
                <w:sz w:val="22"/>
                <w:szCs w:val="22"/>
              </w:rPr>
              <w:t xml:space="preserve">Η εγγύηση καλής λειτουργίας λήγει </w:t>
            </w:r>
            <w:r w:rsidRPr="00006D8F">
              <w:rPr>
                <w:rFonts w:ascii="Calibri" w:hAnsi="Calibri" w:cs="Calibri"/>
                <w:sz w:val="22"/>
                <w:szCs w:val="22"/>
              </w:rPr>
              <w:t xml:space="preserve">μετά από </w:t>
            </w:r>
            <w:r w:rsidR="00006D8F">
              <w:rPr>
                <w:rFonts w:ascii="Calibri" w:hAnsi="Calibri" w:cs="Calibri"/>
                <w:sz w:val="22"/>
                <w:szCs w:val="22"/>
              </w:rPr>
              <w:t>24</w:t>
            </w:r>
            <w:r w:rsidRPr="00006D8F">
              <w:rPr>
                <w:rFonts w:ascii="Calibri" w:hAnsi="Calibri" w:cs="Calibri"/>
                <w:sz w:val="22"/>
                <w:szCs w:val="22"/>
              </w:rPr>
              <w:t xml:space="preserve"> μήνες μετά</w:t>
            </w:r>
            <w:r w:rsidRPr="00A759DD">
              <w:rPr>
                <w:rFonts w:ascii="Calibri" w:hAnsi="Calibri" w:cs="Calibri"/>
                <w:sz w:val="22"/>
                <w:szCs w:val="22"/>
              </w:rPr>
              <w:t xml:space="preserve"> από την ημερομηνία υπογραφής του </w:t>
            </w:r>
            <w:r w:rsidRPr="001019E9">
              <w:rPr>
                <w:rFonts w:asciiTheme="minorHAnsi" w:hAnsiTheme="minorHAnsi" w:cstheme="minorHAnsi"/>
                <w:sz w:val="22"/>
                <w:szCs w:val="22"/>
              </w:rPr>
              <w:t xml:space="preserve">πρωτοκόλλου </w:t>
            </w:r>
            <w:r w:rsidR="00664C00" w:rsidRPr="001019E9">
              <w:rPr>
                <w:rFonts w:asciiTheme="minorHAnsi" w:hAnsiTheme="minorHAnsi" w:cstheme="minorHAnsi"/>
                <w:sz w:val="22"/>
                <w:szCs w:val="22"/>
              </w:rPr>
              <w:t xml:space="preserve">οριστικής (ποσοτικής-ποιοτικής) παραλαβής </w:t>
            </w:r>
            <w:r w:rsidRPr="001019E9">
              <w:rPr>
                <w:rFonts w:asciiTheme="minorHAnsi" w:hAnsiTheme="minorHAnsi" w:cstheme="minorHAnsi"/>
                <w:sz w:val="22"/>
                <w:szCs w:val="22"/>
              </w:rPr>
              <w:t>και εφόσον έχουν κλείσει τα ανοικτά σημεία δηλ. έχουν διευθετηθεί τα προβλήματα τα οποία προέκυψαν</w:t>
            </w:r>
            <w:r w:rsidRPr="00A759DD">
              <w:rPr>
                <w:rFonts w:ascii="Calibri" w:hAnsi="Calibri" w:cs="Calibri"/>
                <w:sz w:val="22"/>
                <w:szCs w:val="22"/>
              </w:rPr>
              <w:t xml:space="preserve"> </w:t>
            </w:r>
            <w:r w:rsidRPr="001019E9">
              <w:rPr>
                <w:rFonts w:asciiTheme="minorHAnsi" w:hAnsiTheme="minorHAnsi" w:cstheme="minorHAnsi"/>
                <w:sz w:val="22"/>
                <w:szCs w:val="22"/>
              </w:rPr>
              <w:t xml:space="preserve">κατά την </w:t>
            </w:r>
            <w:r w:rsidR="00664C00" w:rsidRPr="001019E9">
              <w:rPr>
                <w:rFonts w:asciiTheme="minorHAnsi" w:hAnsiTheme="minorHAnsi" w:cstheme="minorHAnsi"/>
                <w:sz w:val="22"/>
                <w:szCs w:val="22"/>
              </w:rPr>
              <w:t xml:space="preserve">οριστική (ποσοτική-ποιοτική) παραλαβή </w:t>
            </w:r>
            <w:r w:rsidRPr="001019E9">
              <w:rPr>
                <w:rFonts w:asciiTheme="minorHAnsi" w:hAnsiTheme="minorHAnsi" w:cstheme="minorHAnsi"/>
                <w:sz w:val="22"/>
                <w:szCs w:val="22"/>
              </w:rPr>
              <w:t>ή και κατά την περίοδο της εγγύησης.</w:t>
            </w:r>
          </w:p>
        </w:tc>
        <w:tc>
          <w:tcPr>
            <w:tcW w:w="1418" w:type="dxa"/>
            <w:vAlign w:val="center"/>
          </w:tcPr>
          <w:p w14:paraId="44E8FE88" w14:textId="77777777" w:rsidR="00F31B80" w:rsidRPr="007252EB" w:rsidRDefault="00F31B80" w:rsidP="00F31B80">
            <w:pPr>
              <w:jc w:val="center"/>
              <w:rPr>
                <w:szCs w:val="22"/>
              </w:rPr>
            </w:pPr>
            <w:r>
              <w:rPr>
                <w:szCs w:val="22"/>
              </w:rPr>
              <w:t>ΝΑΙ</w:t>
            </w:r>
          </w:p>
        </w:tc>
        <w:tc>
          <w:tcPr>
            <w:tcW w:w="1276" w:type="dxa"/>
          </w:tcPr>
          <w:p w14:paraId="39798E5C" w14:textId="77777777" w:rsidR="00F31B80" w:rsidRPr="002A3F91" w:rsidRDefault="00F31B80" w:rsidP="00F31B80">
            <w:pPr>
              <w:jc w:val="center"/>
              <w:rPr>
                <w:szCs w:val="22"/>
              </w:rPr>
            </w:pPr>
          </w:p>
        </w:tc>
        <w:tc>
          <w:tcPr>
            <w:tcW w:w="1559" w:type="dxa"/>
          </w:tcPr>
          <w:p w14:paraId="075728EE" w14:textId="77777777" w:rsidR="00F31B80" w:rsidRPr="002A3F91" w:rsidRDefault="00F31B80" w:rsidP="00F31B80">
            <w:pPr>
              <w:jc w:val="center"/>
              <w:rPr>
                <w:szCs w:val="22"/>
              </w:rPr>
            </w:pPr>
          </w:p>
        </w:tc>
      </w:tr>
      <w:tr w:rsidR="00F31B80" w:rsidRPr="00B765F8" w14:paraId="6A687F81" w14:textId="77777777" w:rsidTr="00F31B80">
        <w:tc>
          <w:tcPr>
            <w:tcW w:w="9759" w:type="dxa"/>
          </w:tcPr>
          <w:p w14:paraId="1E9DCD51" w14:textId="77777777" w:rsidR="00F31B80" w:rsidRPr="00FF2BCF" w:rsidRDefault="00F31B80" w:rsidP="00F31B80">
            <w:pPr>
              <w:rPr>
                <w:rFonts w:cs="Calibri"/>
              </w:rPr>
            </w:pPr>
            <w:bookmarkStart w:id="3534" w:name="_Toc264460980"/>
            <w:bookmarkStart w:id="3535" w:name="_Toc264469084"/>
            <w:bookmarkStart w:id="3536" w:name="_Toc264529193"/>
            <w:bookmarkStart w:id="3537" w:name="_Toc478632787"/>
            <w:bookmarkStart w:id="3538" w:name="_Toc478633164"/>
            <w:bookmarkStart w:id="3539" w:name="_Toc478633555"/>
            <w:bookmarkStart w:id="3540" w:name="_Toc478634368"/>
            <w:bookmarkStart w:id="3541" w:name="_Toc1787008"/>
            <w:bookmarkStart w:id="3542" w:name="_Toc1787627"/>
            <w:r w:rsidRPr="00FF2BCF">
              <w:t>ΟΛΥ_1010</w:t>
            </w:r>
          </w:p>
          <w:p w14:paraId="26DA65B5" w14:textId="77777777" w:rsidR="00F31B80" w:rsidRPr="00A759DD" w:rsidRDefault="00F31B80" w:rsidP="00F31B80">
            <w:pPr>
              <w:pStyle w:val="2"/>
              <w:rPr>
                <w:rFonts w:cs="Calibri"/>
              </w:rPr>
            </w:pPr>
            <w:bookmarkStart w:id="3543" w:name="_Toc107263433"/>
            <w:r w:rsidRPr="00A759DD">
              <w:rPr>
                <w:rFonts w:cs="Calibri"/>
              </w:rPr>
              <w:t>11.13 Τεχνική Υποστήριξη- Τεχνική Βοήθεια (</w:t>
            </w:r>
            <w:r w:rsidRPr="00B765F8">
              <w:rPr>
                <w:rFonts w:cs="Calibri"/>
                <w:lang w:val="en-US"/>
              </w:rPr>
              <w:t>Technical</w:t>
            </w:r>
            <w:r w:rsidRPr="00A759DD">
              <w:rPr>
                <w:rFonts w:cs="Calibri"/>
              </w:rPr>
              <w:t xml:space="preserve"> </w:t>
            </w:r>
            <w:r w:rsidRPr="00B765F8">
              <w:rPr>
                <w:rFonts w:cs="Calibri"/>
                <w:lang w:val="en-US"/>
              </w:rPr>
              <w:t>Assistance</w:t>
            </w:r>
            <w:r w:rsidRPr="00A759DD">
              <w:rPr>
                <w:rFonts w:cs="Calibri"/>
              </w:rPr>
              <w:t xml:space="preserve"> </w:t>
            </w:r>
            <w:r w:rsidR="00410B1D">
              <w:rPr>
                <w:rFonts w:cs="Calibri"/>
              </w:rPr>
              <w:t>–</w:t>
            </w:r>
            <w:r w:rsidRPr="00A759DD">
              <w:rPr>
                <w:rFonts w:cs="Calibri"/>
              </w:rPr>
              <w:t xml:space="preserve"> T.A)</w:t>
            </w:r>
            <w:bookmarkEnd w:id="3534"/>
            <w:bookmarkEnd w:id="3535"/>
            <w:bookmarkEnd w:id="3536"/>
            <w:bookmarkEnd w:id="3537"/>
            <w:bookmarkEnd w:id="3538"/>
            <w:bookmarkEnd w:id="3539"/>
            <w:bookmarkEnd w:id="3540"/>
            <w:bookmarkEnd w:id="3543"/>
          </w:p>
          <w:bookmarkEnd w:id="3541"/>
          <w:bookmarkEnd w:id="3542"/>
          <w:p w14:paraId="237C9CF5" w14:textId="77777777" w:rsidR="00F31B80" w:rsidRPr="00B765F8" w:rsidRDefault="00F31B80" w:rsidP="00615CDB">
            <w:pPr>
              <w:jc w:val="both"/>
              <w:rPr>
                <w:rFonts w:cs="Calibri"/>
                <w:b/>
                <w:szCs w:val="22"/>
              </w:rPr>
            </w:pPr>
            <w:r w:rsidRPr="00B765F8">
              <w:rPr>
                <w:rFonts w:cs="Calibri"/>
                <w:szCs w:val="22"/>
              </w:rPr>
              <w:t xml:space="preserve">Η τεχνική βοήθεια, όταν απαιτηθεί, πρέπει να παρασχεθεί στις θέσεις εγκατάστασης. Σε περίπτωση που απαιτούνται πρόσθετα εργαλεία και εξοπλισμός για να γίνουν οι προσδιορισμένες εργασίες τεχνικής βοήθειας, και τα οποία δεν έχει η ΥΠΑ, θα παρέχονται από τον κατασκευαστή. </w:t>
            </w:r>
            <w:r w:rsidR="00615CDB" w:rsidRPr="00A2688E">
              <w:rPr>
                <w:rFonts w:cs="Calibri"/>
                <w:szCs w:val="22"/>
              </w:rPr>
              <w:t xml:space="preserve">Η τεχνική βοήθεια θα </w:t>
            </w:r>
            <w:r w:rsidR="00615CDB" w:rsidRPr="00A2688E">
              <w:rPr>
                <w:rFonts w:cs="Calibri"/>
                <w:szCs w:val="22"/>
              </w:rPr>
              <w:lastRenderedPageBreak/>
              <w:t>παρέχεται από Τεχνικούς, που θα διαθέτουν εξουσιοδότηση με συμβολαιογραφική επισημείωση (notarized apostille) της κατασκευάστριας εταιρείας.</w:t>
            </w:r>
          </w:p>
        </w:tc>
        <w:tc>
          <w:tcPr>
            <w:tcW w:w="1418" w:type="dxa"/>
            <w:vAlign w:val="center"/>
          </w:tcPr>
          <w:p w14:paraId="7E9E326D" w14:textId="77777777" w:rsidR="00F31B80" w:rsidRPr="002A3F91" w:rsidRDefault="00F31B80" w:rsidP="00F31B80">
            <w:pPr>
              <w:jc w:val="center"/>
              <w:rPr>
                <w:szCs w:val="22"/>
              </w:rPr>
            </w:pPr>
            <w:r>
              <w:rPr>
                <w:szCs w:val="22"/>
              </w:rPr>
              <w:lastRenderedPageBreak/>
              <w:t>ΝΑΙ</w:t>
            </w:r>
          </w:p>
        </w:tc>
        <w:tc>
          <w:tcPr>
            <w:tcW w:w="1276" w:type="dxa"/>
          </w:tcPr>
          <w:p w14:paraId="16016E1F" w14:textId="77777777" w:rsidR="00F31B80" w:rsidRPr="002A3F91" w:rsidRDefault="00F31B80" w:rsidP="00F31B80">
            <w:pPr>
              <w:jc w:val="center"/>
              <w:rPr>
                <w:szCs w:val="22"/>
              </w:rPr>
            </w:pPr>
          </w:p>
        </w:tc>
        <w:tc>
          <w:tcPr>
            <w:tcW w:w="1559" w:type="dxa"/>
          </w:tcPr>
          <w:p w14:paraId="4FEA4BBD" w14:textId="77777777" w:rsidR="00F31B80" w:rsidRPr="002A3F91" w:rsidRDefault="00F31B80" w:rsidP="00F31B80">
            <w:pPr>
              <w:jc w:val="center"/>
              <w:rPr>
                <w:szCs w:val="22"/>
              </w:rPr>
            </w:pPr>
          </w:p>
        </w:tc>
      </w:tr>
      <w:tr w:rsidR="00F31B80" w:rsidRPr="00B765F8" w14:paraId="1F81F0FD" w14:textId="77777777" w:rsidTr="00F31B80">
        <w:tc>
          <w:tcPr>
            <w:tcW w:w="9759" w:type="dxa"/>
          </w:tcPr>
          <w:p w14:paraId="45F05CA4" w14:textId="77777777" w:rsidR="00F31B80" w:rsidRPr="00FF2BCF" w:rsidRDefault="00F31B80" w:rsidP="00F31B80">
            <w:pPr>
              <w:rPr>
                <w:rFonts w:cs="Calibri"/>
              </w:rPr>
            </w:pPr>
            <w:r w:rsidRPr="00FF2BCF">
              <w:t>ΟΛΥ_1020</w:t>
            </w:r>
          </w:p>
          <w:p w14:paraId="311EE52F" w14:textId="77777777" w:rsidR="00F31B80" w:rsidRPr="00B765F8" w:rsidRDefault="00F31B80" w:rsidP="00F31B80">
            <w:pPr>
              <w:jc w:val="both"/>
              <w:rPr>
                <w:rFonts w:cs="Calibri"/>
                <w:b/>
                <w:szCs w:val="22"/>
              </w:rPr>
            </w:pPr>
            <w:r w:rsidRPr="00B765F8">
              <w:rPr>
                <w:rFonts w:cs="Calibri"/>
                <w:szCs w:val="22"/>
              </w:rPr>
              <w:t>Η συμμετοχή του τεχνικού προσωπικού της ΥΠΑ στην εκτέλεση των εργασιών τεχνικής βοήθειας</w:t>
            </w:r>
            <w:r w:rsidRPr="00B765F8">
              <w:rPr>
                <w:rFonts w:cs="Calibri"/>
                <w:b/>
                <w:szCs w:val="22"/>
              </w:rPr>
              <w:t xml:space="preserve"> </w:t>
            </w:r>
            <w:r w:rsidRPr="00B765F8">
              <w:rPr>
                <w:rFonts w:cs="Calibri"/>
                <w:bCs/>
                <w:szCs w:val="22"/>
              </w:rPr>
              <w:t>θεωρείται απαραίτητη.</w:t>
            </w:r>
          </w:p>
        </w:tc>
        <w:tc>
          <w:tcPr>
            <w:tcW w:w="1418" w:type="dxa"/>
            <w:vAlign w:val="center"/>
          </w:tcPr>
          <w:p w14:paraId="094AFB3E" w14:textId="77777777" w:rsidR="00F31B80" w:rsidRPr="002A3F91" w:rsidRDefault="00F31B80" w:rsidP="00F31B80">
            <w:pPr>
              <w:jc w:val="center"/>
              <w:rPr>
                <w:szCs w:val="22"/>
              </w:rPr>
            </w:pPr>
            <w:r>
              <w:rPr>
                <w:szCs w:val="22"/>
              </w:rPr>
              <w:t>ΝΑΙ</w:t>
            </w:r>
          </w:p>
        </w:tc>
        <w:tc>
          <w:tcPr>
            <w:tcW w:w="1276" w:type="dxa"/>
          </w:tcPr>
          <w:p w14:paraId="1C9531B9" w14:textId="77777777" w:rsidR="00F31B80" w:rsidRPr="002A3F91" w:rsidRDefault="00F31B80" w:rsidP="00F31B80">
            <w:pPr>
              <w:jc w:val="center"/>
              <w:rPr>
                <w:szCs w:val="22"/>
              </w:rPr>
            </w:pPr>
          </w:p>
        </w:tc>
        <w:tc>
          <w:tcPr>
            <w:tcW w:w="1559" w:type="dxa"/>
          </w:tcPr>
          <w:p w14:paraId="22A14287" w14:textId="77777777" w:rsidR="00F31B80" w:rsidRPr="002A3F91" w:rsidRDefault="00F31B80" w:rsidP="00F31B80">
            <w:pPr>
              <w:jc w:val="center"/>
              <w:rPr>
                <w:szCs w:val="22"/>
              </w:rPr>
            </w:pPr>
          </w:p>
        </w:tc>
      </w:tr>
      <w:tr w:rsidR="00F31B80" w:rsidRPr="00B765F8" w14:paraId="3B42226D" w14:textId="77777777" w:rsidTr="00F31B80">
        <w:trPr>
          <w:trHeight w:val="296"/>
        </w:trPr>
        <w:tc>
          <w:tcPr>
            <w:tcW w:w="9759" w:type="dxa"/>
          </w:tcPr>
          <w:p w14:paraId="5706D960" w14:textId="77777777" w:rsidR="00F31B80" w:rsidRPr="00FF2BCF" w:rsidRDefault="00F31B80" w:rsidP="00F31B80">
            <w:pPr>
              <w:rPr>
                <w:rFonts w:cs="Calibri"/>
              </w:rPr>
            </w:pPr>
            <w:r w:rsidRPr="00FF2BCF">
              <w:t>ΟΛΥ_1030</w:t>
            </w:r>
          </w:p>
          <w:p w14:paraId="3CCE0BF2" w14:textId="7BA1BE84" w:rsidR="00F31B80" w:rsidRPr="00FF2BCF" w:rsidRDefault="00F31B80" w:rsidP="00F31B80">
            <w:pPr>
              <w:rPr>
                <w:rFonts w:cs="Calibri"/>
              </w:rPr>
            </w:pPr>
            <w:r w:rsidRPr="00B765F8">
              <w:rPr>
                <w:rFonts w:cs="Calibri"/>
                <w:szCs w:val="22"/>
              </w:rPr>
              <w:t xml:space="preserve">Ο διαγωνιζόμενος καλείται στην προσφορά του </w:t>
            </w:r>
            <w:r w:rsidR="00DF7A94">
              <w:rPr>
                <w:rFonts w:cs="Calibri"/>
                <w:szCs w:val="22"/>
              </w:rPr>
              <w:t xml:space="preserve">να </w:t>
            </w:r>
            <w:r w:rsidRPr="00B765F8">
              <w:rPr>
                <w:rFonts w:cs="Calibri"/>
                <w:szCs w:val="22"/>
              </w:rPr>
              <w:t>συμπεριλάβει πίνακα κόστους  για το τεχνικό προσωπικό:</w:t>
            </w:r>
          </w:p>
          <w:p w14:paraId="47AD151C" w14:textId="77777777" w:rsidR="00F31B80" w:rsidRPr="00A759DD" w:rsidRDefault="00F31B80" w:rsidP="002464E4">
            <w:pPr>
              <w:pStyle w:val="20"/>
              <w:numPr>
                <w:ilvl w:val="0"/>
                <w:numId w:val="45"/>
              </w:numPr>
              <w:tabs>
                <w:tab w:val="clear" w:pos="720"/>
              </w:tabs>
              <w:spacing w:after="0" w:line="240" w:lineRule="auto"/>
              <w:ind w:left="408"/>
              <w:jc w:val="both"/>
              <w:rPr>
                <w:rFonts w:ascii="Calibri" w:hAnsi="Calibri" w:cs="Calibri"/>
                <w:sz w:val="22"/>
                <w:szCs w:val="22"/>
              </w:rPr>
            </w:pPr>
            <w:r w:rsidRPr="00A759DD">
              <w:rPr>
                <w:rFonts w:ascii="Calibri" w:hAnsi="Calibri" w:cs="Calibri"/>
                <w:sz w:val="22"/>
                <w:szCs w:val="22"/>
              </w:rPr>
              <w:t xml:space="preserve">Για περίοδο μίας εβδομάδας. </w:t>
            </w:r>
          </w:p>
          <w:p w14:paraId="560FB6FA" w14:textId="77777777" w:rsidR="00F31B80" w:rsidRPr="00B765F8" w:rsidRDefault="00F31B80" w:rsidP="002464E4">
            <w:pPr>
              <w:numPr>
                <w:ilvl w:val="0"/>
                <w:numId w:val="45"/>
              </w:numPr>
              <w:tabs>
                <w:tab w:val="clear" w:pos="720"/>
              </w:tabs>
              <w:ind w:left="408"/>
              <w:jc w:val="both"/>
              <w:rPr>
                <w:rFonts w:cs="Calibri"/>
                <w:szCs w:val="22"/>
              </w:rPr>
            </w:pPr>
            <w:r w:rsidRPr="00B765F8">
              <w:rPr>
                <w:rFonts w:cs="Calibri"/>
                <w:szCs w:val="22"/>
              </w:rPr>
              <w:t>Για περίοδο ενός μηνός.</w:t>
            </w:r>
          </w:p>
          <w:p w14:paraId="33EB6C90" w14:textId="77777777" w:rsidR="00F31B80" w:rsidRPr="00B765F8" w:rsidRDefault="00F31B80" w:rsidP="002464E4">
            <w:pPr>
              <w:numPr>
                <w:ilvl w:val="0"/>
                <w:numId w:val="45"/>
              </w:numPr>
              <w:tabs>
                <w:tab w:val="clear" w:pos="720"/>
              </w:tabs>
              <w:ind w:left="408"/>
              <w:jc w:val="both"/>
              <w:rPr>
                <w:rFonts w:cs="Calibri"/>
                <w:szCs w:val="22"/>
              </w:rPr>
            </w:pPr>
            <w:r w:rsidRPr="00B765F8">
              <w:rPr>
                <w:rFonts w:cs="Calibri"/>
                <w:szCs w:val="22"/>
              </w:rPr>
              <w:t>Για περίοδο τριών μηνών.</w:t>
            </w:r>
          </w:p>
          <w:p w14:paraId="69B09EAF" w14:textId="77777777" w:rsidR="00F31B80" w:rsidRPr="00B765F8" w:rsidRDefault="00F31B80" w:rsidP="002464E4">
            <w:pPr>
              <w:numPr>
                <w:ilvl w:val="0"/>
                <w:numId w:val="45"/>
              </w:numPr>
              <w:tabs>
                <w:tab w:val="clear" w:pos="720"/>
              </w:tabs>
              <w:ind w:left="408"/>
              <w:jc w:val="both"/>
              <w:rPr>
                <w:rFonts w:cs="Calibri"/>
                <w:szCs w:val="22"/>
              </w:rPr>
            </w:pPr>
            <w:r w:rsidRPr="00B765F8">
              <w:rPr>
                <w:rFonts w:cs="Calibri"/>
                <w:szCs w:val="22"/>
              </w:rPr>
              <w:t>Για περίοδο έξι μηνών</w:t>
            </w:r>
          </w:p>
          <w:p w14:paraId="37C49FA1" w14:textId="77777777" w:rsidR="00F31B80" w:rsidRPr="00B765F8" w:rsidRDefault="00F31B80" w:rsidP="00F31B80">
            <w:pPr>
              <w:ind w:left="48"/>
              <w:jc w:val="both"/>
              <w:rPr>
                <w:rFonts w:cs="Calibri"/>
                <w:szCs w:val="22"/>
              </w:rPr>
            </w:pPr>
            <w:r w:rsidRPr="00B765F8">
              <w:rPr>
                <w:rFonts w:cs="Calibri"/>
                <w:szCs w:val="22"/>
              </w:rPr>
              <w:t>Το κόστος ζητείται για γνώση της Υπηρεσίας σε μελλοντικές ανάγκες τεχνικής υποστήριξης και δεν προστίθεται στο συνολικό κόστος της προσφοράς.</w:t>
            </w:r>
          </w:p>
        </w:tc>
        <w:tc>
          <w:tcPr>
            <w:tcW w:w="1418" w:type="dxa"/>
            <w:vAlign w:val="center"/>
          </w:tcPr>
          <w:p w14:paraId="0D2CA73A" w14:textId="77777777" w:rsidR="00F31B80" w:rsidRPr="002A3F91" w:rsidRDefault="00F31B80" w:rsidP="00F31B80">
            <w:pPr>
              <w:jc w:val="center"/>
              <w:rPr>
                <w:szCs w:val="22"/>
              </w:rPr>
            </w:pPr>
            <w:r>
              <w:rPr>
                <w:szCs w:val="22"/>
              </w:rPr>
              <w:t>ΝΑΙ</w:t>
            </w:r>
          </w:p>
        </w:tc>
        <w:tc>
          <w:tcPr>
            <w:tcW w:w="1276" w:type="dxa"/>
          </w:tcPr>
          <w:p w14:paraId="05181758" w14:textId="77777777" w:rsidR="00F31B80" w:rsidRPr="002A3F91" w:rsidRDefault="00F31B80" w:rsidP="00F31B80">
            <w:pPr>
              <w:jc w:val="center"/>
              <w:rPr>
                <w:szCs w:val="22"/>
              </w:rPr>
            </w:pPr>
          </w:p>
        </w:tc>
        <w:tc>
          <w:tcPr>
            <w:tcW w:w="1559" w:type="dxa"/>
          </w:tcPr>
          <w:p w14:paraId="08443216" w14:textId="77777777" w:rsidR="00F31B80" w:rsidRPr="002A3F91" w:rsidRDefault="00F31B80" w:rsidP="00F31B80">
            <w:pPr>
              <w:jc w:val="center"/>
              <w:rPr>
                <w:szCs w:val="22"/>
              </w:rPr>
            </w:pPr>
          </w:p>
        </w:tc>
      </w:tr>
      <w:tr w:rsidR="00566EA7" w:rsidRPr="00B765F8" w14:paraId="6CF50E97" w14:textId="77777777" w:rsidTr="00F31B80">
        <w:trPr>
          <w:trHeight w:val="296"/>
        </w:trPr>
        <w:tc>
          <w:tcPr>
            <w:tcW w:w="9759" w:type="dxa"/>
          </w:tcPr>
          <w:p w14:paraId="71FF5374" w14:textId="2BC5821F" w:rsidR="00566EA7" w:rsidRPr="003A7E61" w:rsidRDefault="00566EA7" w:rsidP="00F31B80">
            <w:r w:rsidRPr="003A7E61">
              <w:t>ΟΛΥ_1040</w:t>
            </w:r>
          </w:p>
          <w:p w14:paraId="531DABB0" w14:textId="77777777" w:rsidR="00D27A41" w:rsidRPr="003A7E61" w:rsidRDefault="00D27A41" w:rsidP="00F31B80"/>
          <w:p w14:paraId="6C64E7A9" w14:textId="590ABBB1" w:rsidR="00D27A41" w:rsidRPr="003A7E61" w:rsidRDefault="00D27A41" w:rsidP="00B83093">
            <w:pPr>
              <w:pStyle w:val="2"/>
            </w:pPr>
            <w:bookmarkStart w:id="3544" w:name="_Toc107263434"/>
            <w:r w:rsidRPr="003A7E61">
              <w:t>11.14 Ανάλυση συστημάτων σε δεντρική μορφή</w:t>
            </w:r>
            <w:bookmarkEnd w:id="3544"/>
          </w:p>
          <w:p w14:paraId="0BCF5390" w14:textId="77777777" w:rsidR="00D27A41" w:rsidRPr="003A7E61" w:rsidRDefault="00D27A41" w:rsidP="00F31B80"/>
          <w:p w14:paraId="38C1B216" w14:textId="2831DDAB" w:rsidR="00566EA7" w:rsidRPr="00D27A41" w:rsidRDefault="00566EA7" w:rsidP="00F31B80">
            <w:pPr>
              <w:rPr>
                <w:highlight w:val="yellow"/>
              </w:rPr>
            </w:pPr>
            <w:r w:rsidRPr="003A7E61">
              <w:t xml:space="preserve">Ο προμηθευτής/κατασκευαστής πρέπει να παραδώσει αρχείο Excel  με την ανάλυση του κάθε συστήματος σε δεντρική μορφή για την εισαγωγή των στοιχείων αυτών στο υφιστάμενο σύστημα </w:t>
            </w:r>
            <w:r w:rsidRPr="003A7E61">
              <w:rPr>
                <w:lang w:val="en-US"/>
              </w:rPr>
              <w:t>Maintenance</w:t>
            </w:r>
            <w:r w:rsidRPr="003A7E61">
              <w:t xml:space="preserve"> </w:t>
            </w:r>
            <w:r w:rsidRPr="003A7E61">
              <w:rPr>
                <w:lang w:val="en-US"/>
              </w:rPr>
              <w:t>Support</w:t>
            </w:r>
            <w:r w:rsidRPr="003A7E61">
              <w:t xml:space="preserve"> </w:t>
            </w:r>
            <w:r w:rsidR="00D27A41" w:rsidRPr="003A7E61">
              <w:t xml:space="preserve">των ΗΜΑΕΚ. </w:t>
            </w:r>
          </w:p>
        </w:tc>
        <w:tc>
          <w:tcPr>
            <w:tcW w:w="1418" w:type="dxa"/>
            <w:vAlign w:val="center"/>
          </w:tcPr>
          <w:p w14:paraId="79D9D440" w14:textId="77777777" w:rsidR="00566EA7" w:rsidRDefault="00566EA7" w:rsidP="00F31B80">
            <w:pPr>
              <w:jc w:val="center"/>
              <w:rPr>
                <w:szCs w:val="22"/>
              </w:rPr>
            </w:pPr>
          </w:p>
        </w:tc>
        <w:tc>
          <w:tcPr>
            <w:tcW w:w="1276" w:type="dxa"/>
          </w:tcPr>
          <w:p w14:paraId="34B0886C" w14:textId="77777777" w:rsidR="00566EA7" w:rsidRPr="002A3F91" w:rsidRDefault="00566EA7" w:rsidP="00F31B80">
            <w:pPr>
              <w:jc w:val="center"/>
              <w:rPr>
                <w:szCs w:val="22"/>
              </w:rPr>
            </w:pPr>
          </w:p>
        </w:tc>
        <w:tc>
          <w:tcPr>
            <w:tcW w:w="1559" w:type="dxa"/>
          </w:tcPr>
          <w:p w14:paraId="736E63BC" w14:textId="77777777" w:rsidR="00566EA7" w:rsidRPr="002A3F91" w:rsidRDefault="00566EA7" w:rsidP="00F31B80">
            <w:pPr>
              <w:jc w:val="center"/>
              <w:rPr>
                <w:szCs w:val="22"/>
              </w:rPr>
            </w:pPr>
          </w:p>
        </w:tc>
      </w:tr>
    </w:tbl>
    <w:p w14:paraId="732F7E6B" w14:textId="77777777" w:rsidR="002F0803" w:rsidRPr="007B437F" w:rsidRDefault="002F0803" w:rsidP="00894D41">
      <w:pPr>
        <w:rPr>
          <w:rFonts w:cs="Calibri"/>
          <w:b/>
          <w:caps/>
          <w:szCs w:val="22"/>
        </w:rPr>
      </w:pPr>
    </w:p>
    <w:p w14:paraId="0011D260" w14:textId="77777777" w:rsidR="002A4EEA" w:rsidRDefault="002A4EEA" w:rsidP="00FB3B18">
      <w:pPr>
        <w:jc w:val="center"/>
        <w:rPr>
          <w:rFonts w:cs="Calibri"/>
          <w:b/>
          <w:caps/>
          <w:szCs w:val="22"/>
        </w:rPr>
        <w:sectPr w:rsidR="002A4EEA" w:rsidSect="002A4EEA">
          <w:pgSz w:w="16838" w:h="11906" w:orient="landscape"/>
          <w:pgMar w:top="1797" w:right="1440" w:bottom="1797" w:left="1440" w:header="709" w:footer="709" w:gutter="0"/>
          <w:cols w:space="708"/>
          <w:docGrid w:linePitch="360"/>
        </w:sectPr>
      </w:pPr>
    </w:p>
    <w:p w14:paraId="46C057F5" w14:textId="77777777" w:rsidR="002D3D3B" w:rsidRPr="0063108B" w:rsidRDefault="002D3D3B" w:rsidP="00FB3B18">
      <w:pPr>
        <w:jc w:val="center"/>
        <w:rPr>
          <w:rFonts w:cs="Calibri"/>
          <w:b/>
          <w:caps/>
          <w:szCs w:val="22"/>
        </w:rPr>
      </w:pPr>
    </w:p>
    <w:p w14:paraId="5BFB3CDA" w14:textId="77777777" w:rsidR="002D3D3B" w:rsidRPr="0063108B" w:rsidRDefault="002D3D3B" w:rsidP="00FB3B18">
      <w:pPr>
        <w:jc w:val="center"/>
        <w:rPr>
          <w:rFonts w:cs="Calibri"/>
          <w:b/>
          <w:caps/>
          <w:szCs w:val="22"/>
        </w:rPr>
      </w:pPr>
    </w:p>
    <w:p w14:paraId="505A5F6B" w14:textId="77777777" w:rsidR="002D3D3B" w:rsidRPr="0063108B" w:rsidRDefault="002D3D3B" w:rsidP="00FB3B18">
      <w:pPr>
        <w:jc w:val="center"/>
        <w:rPr>
          <w:rFonts w:cs="Calibri"/>
          <w:b/>
          <w:caps/>
          <w:szCs w:val="22"/>
        </w:rPr>
      </w:pPr>
    </w:p>
    <w:p w14:paraId="360B7F1D" w14:textId="77777777" w:rsidR="002D3D3B" w:rsidRPr="0063108B" w:rsidRDefault="002D3D3B" w:rsidP="00FB3B18">
      <w:pPr>
        <w:jc w:val="center"/>
        <w:rPr>
          <w:rFonts w:cs="Calibri"/>
          <w:b/>
          <w:caps/>
          <w:szCs w:val="22"/>
        </w:rPr>
      </w:pPr>
    </w:p>
    <w:p w14:paraId="72183CF2" w14:textId="77777777" w:rsidR="002D3D3B" w:rsidRPr="0063108B" w:rsidRDefault="002D3D3B" w:rsidP="00FB3B18">
      <w:pPr>
        <w:jc w:val="center"/>
        <w:rPr>
          <w:rFonts w:cs="Calibri"/>
          <w:b/>
          <w:caps/>
          <w:szCs w:val="22"/>
        </w:rPr>
      </w:pPr>
    </w:p>
    <w:p w14:paraId="26E6FFB5" w14:textId="77777777" w:rsidR="002D3D3B" w:rsidRPr="0063108B" w:rsidRDefault="002D3D3B" w:rsidP="00FB3B18">
      <w:pPr>
        <w:jc w:val="center"/>
        <w:rPr>
          <w:rFonts w:cs="Calibri"/>
          <w:b/>
          <w:caps/>
          <w:szCs w:val="22"/>
        </w:rPr>
      </w:pPr>
    </w:p>
    <w:p w14:paraId="06EC9CE5" w14:textId="77777777" w:rsidR="00256436" w:rsidRPr="0063108B" w:rsidRDefault="00256436" w:rsidP="00F3363E">
      <w:pPr>
        <w:rPr>
          <w:rFonts w:cs="Calibri"/>
          <w:b/>
          <w:caps/>
          <w:szCs w:val="22"/>
        </w:rPr>
      </w:pPr>
    </w:p>
    <w:p w14:paraId="3E4BC460" w14:textId="77777777" w:rsidR="00256436" w:rsidRPr="0063108B" w:rsidRDefault="00256436" w:rsidP="00FB3B18">
      <w:pPr>
        <w:jc w:val="center"/>
        <w:rPr>
          <w:rFonts w:cs="Calibri"/>
          <w:b/>
          <w:caps/>
          <w:szCs w:val="22"/>
        </w:rPr>
      </w:pPr>
    </w:p>
    <w:p w14:paraId="7BB95FC7" w14:textId="77777777" w:rsidR="00256436" w:rsidRPr="0043356B" w:rsidRDefault="00D46756" w:rsidP="00C909A1">
      <w:pPr>
        <w:pStyle w:val="1"/>
        <w:jc w:val="center"/>
        <w:rPr>
          <w:sz w:val="32"/>
          <w:szCs w:val="32"/>
        </w:rPr>
      </w:pPr>
      <w:bookmarkStart w:id="3545" w:name="_Toc478632788"/>
      <w:bookmarkStart w:id="3546" w:name="_Toc478633165"/>
      <w:bookmarkStart w:id="3547" w:name="_Toc478633556"/>
      <w:bookmarkStart w:id="3548" w:name="_Toc478634369"/>
      <w:bookmarkStart w:id="3549" w:name="_Toc107263435"/>
      <w:r w:rsidRPr="0043356B">
        <w:rPr>
          <w:sz w:val="32"/>
          <w:szCs w:val="32"/>
        </w:rPr>
        <w:t>ΚΕΦΑΛΑΙΟ 1</w:t>
      </w:r>
      <w:bookmarkEnd w:id="3545"/>
      <w:bookmarkEnd w:id="3546"/>
      <w:bookmarkEnd w:id="3547"/>
      <w:bookmarkEnd w:id="3548"/>
      <w:r w:rsidR="00B36746">
        <w:rPr>
          <w:sz w:val="32"/>
          <w:szCs w:val="32"/>
        </w:rPr>
        <w:t>2</w:t>
      </w:r>
      <w:bookmarkEnd w:id="3549"/>
    </w:p>
    <w:p w14:paraId="119C4B62" w14:textId="77777777" w:rsidR="00256436" w:rsidRPr="0043356B" w:rsidRDefault="00D46756" w:rsidP="00256436">
      <w:pPr>
        <w:pStyle w:val="Paragraph"/>
        <w:spacing w:before="0"/>
        <w:jc w:val="center"/>
        <w:rPr>
          <w:rFonts w:ascii="Calibri" w:hAnsi="Calibri" w:cs="Calibri"/>
          <w:b/>
          <w:sz w:val="32"/>
          <w:szCs w:val="32"/>
          <w:u w:val="single"/>
        </w:rPr>
      </w:pPr>
      <w:r w:rsidRPr="0043356B">
        <w:rPr>
          <w:rFonts w:ascii="Calibri" w:hAnsi="Calibri" w:cs="Calibri"/>
          <w:b/>
          <w:sz w:val="32"/>
          <w:szCs w:val="32"/>
          <w:u w:val="single"/>
        </w:rPr>
        <w:t xml:space="preserve">  </w:t>
      </w:r>
    </w:p>
    <w:p w14:paraId="3404AC45" w14:textId="77777777" w:rsidR="00256436" w:rsidRPr="0043356B" w:rsidRDefault="00256436" w:rsidP="00256436">
      <w:pPr>
        <w:pStyle w:val="Paragraph"/>
        <w:spacing w:before="0"/>
        <w:jc w:val="center"/>
        <w:rPr>
          <w:rFonts w:ascii="Calibri" w:hAnsi="Calibri" w:cs="Calibri"/>
          <w:b/>
          <w:sz w:val="32"/>
          <w:szCs w:val="32"/>
          <w:u w:val="single"/>
        </w:rPr>
      </w:pPr>
    </w:p>
    <w:p w14:paraId="3251995A" w14:textId="77777777" w:rsidR="00B25282" w:rsidRPr="0043356B" w:rsidRDefault="00B25282" w:rsidP="00256436">
      <w:pPr>
        <w:pStyle w:val="Paragraph"/>
        <w:spacing w:before="0"/>
        <w:jc w:val="center"/>
        <w:rPr>
          <w:rFonts w:ascii="Calibri" w:hAnsi="Calibri" w:cs="Calibri"/>
          <w:b/>
          <w:sz w:val="32"/>
          <w:szCs w:val="32"/>
          <w:u w:val="single"/>
        </w:rPr>
      </w:pPr>
    </w:p>
    <w:p w14:paraId="7F74D3B4" w14:textId="77777777" w:rsidR="00B25282" w:rsidRPr="0043356B" w:rsidRDefault="00B25282" w:rsidP="00256436">
      <w:pPr>
        <w:pStyle w:val="Paragraph"/>
        <w:spacing w:before="0"/>
        <w:jc w:val="center"/>
        <w:rPr>
          <w:rFonts w:ascii="Calibri" w:hAnsi="Calibri" w:cs="Calibri"/>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B25282" w:rsidRPr="0043356B" w14:paraId="20983CCC" w14:textId="77777777">
        <w:tc>
          <w:tcPr>
            <w:tcW w:w="8522" w:type="dxa"/>
          </w:tcPr>
          <w:p w14:paraId="3FEAA191" w14:textId="77777777" w:rsidR="00D46756" w:rsidRPr="0043356B" w:rsidRDefault="00D46756" w:rsidP="00C909A1">
            <w:pPr>
              <w:jc w:val="center"/>
              <w:rPr>
                <w:rFonts w:cs="Calibri"/>
                <w:b/>
                <w:sz w:val="32"/>
                <w:szCs w:val="32"/>
              </w:rPr>
            </w:pPr>
            <w:bookmarkStart w:id="3550" w:name="_Toc478632789"/>
            <w:bookmarkStart w:id="3551" w:name="_Toc478633166"/>
            <w:bookmarkStart w:id="3552" w:name="_Toc478633557"/>
            <w:bookmarkStart w:id="3553" w:name="_Toc478634370"/>
            <w:r w:rsidRPr="0043356B">
              <w:rPr>
                <w:rFonts w:cs="Calibri"/>
                <w:b/>
                <w:sz w:val="32"/>
                <w:szCs w:val="32"/>
              </w:rPr>
              <w:t>ΕΚΤΕΛΕΣΗ ΣΥΜΒΑΣΗΣ ΕΛΕΓΧΟΙ ΑΠΟΔΟΧΗΣ –</w:t>
            </w:r>
            <w:bookmarkEnd w:id="3550"/>
            <w:bookmarkEnd w:id="3551"/>
            <w:bookmarkEnd w:id="3552"/>
            <w:bookmarkEnd w:id="3553"/>
          </w:p>
          <w:p w14:paraId="27451736" w14:textId="5BB7AA66" w:rsidR="00B25282" w:rsidRPr="0043356B" w:rsidRDefault="00C909A1" w:rsidP="00C909A1">
            <w:pPr>
              <w:jc w:val="center"/>
              <w:rPr>
                <w:rFonts w:cs="Calibri"/>
                <w:b/>
                <w:sz w:val="32"/>
                <w:szCs w:val="32"/>
              </w:rPr>
            </w:pPr>
            <w:bookmarkStart w:id="3554" w:name="_Toc478632790"/>
            <w:bookmarkStart w:id="3555" w:name="_Toc478633167"/>
            <w:bookmarkStart w:id="3556" w:name="_Toc478633558"/>
            <w:bookmarkStart w:id="3557" w:name="_Toc478634371"/>
            <w:r>
              <w:rPr>
                <w:rFonts w:cs="Calibri"/>
                <w:b/>
                <w:sz w:val="32"/>
                <w:szCs w:val="32"/>
              </w:rPr>
              <w:t>ΑΣΦΑΛΕΙΑ ΚΑΙ</w:t>
            </w:r>
            <w:r w:rsidR="00D46756" w:rsidRPr="0043356B">
              <w:rPr>
                <w:rFonts w:cs="Calibri"/>
                <w:b/>
                <w:sz w:val="32"/>
                <w:szCs w:val="32"/>
              </w:rPr>
              <w:t xml:space="preserve"> ΠΟΙΟΤΗΤΑ</w:t>
            </w:r>
            <w:bookmarkEnd w:id="3554"/>
            <w:bookmarkEnd w:id="3555"/>
            <w:bookmarkEnd w:id="3556"/>
            <w:bookmarkEnd w:id="3557"/>
          </w:p>
        </w:tc>
      </w:tr>
    </w:tbl>
    <w:p w14:paraId="0B613135" w14:textId="77777777" w:rsidR="00B25282" w:rsidRPr="0063108B" w:rsidRDefault="00B25282" w:rsidP="00B25282">
      <w:pPr>
        <w:jc w:val="center"/>
        <w:rPr>
          <w:rFonts w:cs="Calibri"/>
          <w:b/>
          <w:caps/>
          <w:szCs w:val="22"/>
        </w:rPr>
      </w:pPr>
    </w:p>
    <w:p w14:paraId="2AA98297" w14:textId="77777777" w:rsidR="00206E8C" w:rsidRPr="0063108B" w:rsidRDefault="00206E8C" w:rsidP="00256436">
      <w:pPr>
        <w:pStyle w:val="Paragraph"/>
        <w:spacing w:before="0"/>
        <w:jc w:val="center"/>
        <w:rPr>
          <w:rFonts w:ascii="Calibri" w:hAnsi="Calibri" w:cs="Calibri"/>
          <w:b/>
          <w:szCs w:val="22"/>
          <w:u w:val="single"/>
        </w:rPr>
        <w:sectPr w:rsidR="00206E8C" w:rsidRPr="0063108B" w:rsidSect="00206E8C">
          <w:pgSz w:w="11906" w:h="16838"/>
          <w:pgMar w:top="1440" w:right="1797" w:bottom="1440" w:left="1797"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5"/>
        <w:gridCol w:w="1233"/>
        <w:gridCol w:w="1383"/>
        <w:gridCol w:w="1517"/>
      </w:tblGrid>
      <w:tr w:rsidR="00D17E2C" w:rsidRPr="0074279F" w14:paraId="35BA6113" w14:textId="77777777" w:rsidTr="007217F6">
        <w:trPr>
          <w:trHeight w:val="265"/>
          <w:tblHeader/>
        </w:trPr>
        <w:tc>
          <w:tcPr>
            <w:tcW w:w="10031" w:type="dxa"/>
            <w:shd w:val="clear" w:color="auto" w:fill="BFBFBF"/>
          </w:tcPr>
          <w:p w14:paraId="4403A782" w14:textId="77777777" w:rsidR="00D17E2C" w:rsidRPr="0074279F" w:rsidRDefault="00D17E2C" w:rsidP="00E61A6B">
            <w:pPr>
              <w:jc w:val="center"/>
            </w:pPr>
            <w:r w:rsidRPr="0074279F">
              <w:rPr>
                <w:rFonts w:cs="Calibri"/>
                <w:b/>
                <w:szCs w:val="22"/>
              </w:rPr>
              <w:lastRenderedPageBreak/>
              <w:t>ΤΕΧΝΙΚΗ ΠΕΡΙΓΡΑΦΗ</w:t>
            </w:r>
          </w:p>
        </w:tc>
        <w:tc>
          <w:tcPr>
            <w:tcW w:w="1236" w:type="dxa"/>
            <w:shd w:val="clear" w:color="auto" w:fill="BFBFBF"/>
            <w:vAlign w:val="center"/>
          </w:tcPr>
          <w:p w14:paraId="5B3DF919" w14:textId="77777777" w:rsidR="00D17E2C" w:rsidRPr="0074279F" w:rsidRDefault="00D17E2C" w:rsidP="00E61A6B">
            <w:pPr>
              <w:jc w:val="center"/>
            </w:pPr>
            <w:r w:rsidRPr="0074279F">
              <w:rPr>
                <w:rFonts w:cs="Calibri"/>
                <w:b/>
                <w:szCs w:val="22"/>
              </w:rPr>
              <w:t>ΑΠΑΙΤΗΣΗ</w:t>
            </w:r>
          </w:p>
        </w:tc>
        <w:tc>
          <w:tcPr>
            <w:tcW w:w="1389" w:type="dxa"/>
            <w:shd w:val="clear" w:color="auto" w:fill="BFBFBF"/>
          </w:tcPr>
          <w:p w14:paraId="738A09DF" w14:textId="77777777" w:rsidR="00D17E2C" w:rsidRPr="0074279F" w:rsidRDefault="00D17E2C" w:rsidP="00E61A6B">
            <w:pPr>
              <w:jc w:val="center"/>
            </w:pPr>
            <w:r w:rsidRPr="0074279F">
              <w:rPr>
                <w:rFonts w:cs="Calibri"/>
                <w:b/>
                <w:szCs w:val="22"/>
              </w:rPr>
              <w:t>ΑΠΑΝΤΗΣΗ</w:t>
            </w:r>
          </w:p>
        </w:tc>
        <w:tc>
          <w:tcPr>
            <w:tcW w:w="1518" w:type="dxa"/>
            <w:shd w:val="clear" w:color="auto" w:fill="BFBFBF"/>
          </w:tcPr>
          <w:p w14:paraId="11A9AF65" w14:textId="77777777" w:rsidR="00D17E2C" w:rsidRPr="0074279F" w:rsidRDefault="00D17E2C" w:rsidP="00E61A6B">
            <w:pPr>
              <w:jc w:val="center"/>
            </w:pPr>
            <w:r w:rsidRPr="0074279F">
              <w:rPr>
                <w:rFonts w:cs="Calibri"/>
                <w:b/>
                <w:szCs w:val="22"/>
              </w:rPr>
              <w:t>ΠΑΡΑΠΟΜΠΗ</w:t>
            </w:r>
          </w:p>
        </w:tc>
      </w:tr>
      <w:tr w:rsidR="00D17E2C" w:rsidRPr="0074279F" w14:paraId="5B521215" w14:textId="77777777" w:rsidTr="007217F6">
        <w:tc>
          <w:tcPr>
            <w:tcW w:w="10031" w:type="dxa"/>
          </w:tcPr>
          <w:p w14:paraId="4A2AF643" w14:textId="77777777" w:rsidR="00D17E2C" w:rsidRPr="00FF2BCF" w:rsidRDefault="00D17E2C" w:rsidP="00AE30AD">
            <w:bookmarkStart w:id="3558" w:name="_Toc478632791"/>
            <w:bookmarkStart w:id="3559" w:name="_Toc478633168"/>
            <w:bookmarkStart w:id="3560" w:name="_Toc478633559"/>
            <w:bookmarkStart w:id="3561" w:name="_Toc478634372"/>
            <w:r w:rsidRPr="00FF2BCF">
              <w:t>ΕΣΠ_10</w:t>
            </w:r>
          </w:p>
          <w:p w14:paraId="6D363271" w14:textId="77777777" w:rsidR="00D17E2C" w:rsidRPr="00A759DD" w:rsidRDefault="00B36746" w:rsidP="00E61A6B">
            <w:pPr>
              <w:pStyle w:val="1"/>
              <w:rPr>
                <w:rFonts w:eastAsia="Calibri" w:cs="Calibri"/>
              </w:rPr>
            </w:pPr>
            <w:bookmarkStart w:id="3562" w:name="_Toc107263436"/>
            <w:r w:rsidRPr="00A759DD">
              <w:t>12</w:t>
            </w:r>
            <w:r w:rsidR="00D17E2C" w:rsidRPr="00A759DD">
              <w:t>.</w:t>
            </w:r>
            <w:r w:rsidR="00D17E2C" w:rsidRPr="00A759DD">
              <w:rPr>
                <w:rFonts w:eastAsia="Calibri"/>
                <w:sz w:val="32"/>
                <w:szCs w:val="32"/>
              </w:rPr>
              <w:t xml:space="preserve"> </w:t>
            </w:r>
            <w:r w:rsidR="00D17E2C" w:rsidRPr="00A759DD">
              <w:rPr>
                <w:rFonts w:eastAsia="Calibri"/>
              </w:rPr>
              <w:t>Εκτέλεση σύμβασης έλεγχοι αποδοχής –</w:t>
            </w:r>
            <w:bookmarkEnd w:id="3558"/>
            <w:bookmarkEnd w:id="3559"/>
            <w:bookmarkEnd w:id="3560"/>
            <w:bookmarkEnd w:id="3561"/>
            <w:r w:rsidR="00D17E2C" w:rsidRPr="00A759DD">
              <w:rPr>
                <w:rFonts w:eastAsia="Calibri"/>
              </w:rPr>
              <w:t xml:space="preserve"> </w:t>
            </w:r>
            <w:bookmarkStart w:id="3563" w:name="_Toc478632792"/>
            <w:bookmarkStart w:id="3564" w:name="_Toc478633169"/>
            <w:bookmarkStart w:id="3565" w:name="_Toc478633560"/>
            <w:bookmarkStart w:id="3566" w:name="_Toc478634373"/>
            <w:r w:rsidR="00D17E2C" w:rsidRPr="00A759DD">
              <w:rPr>
                <w:rFonts w:eastAsia="Calibri"/>
              </w:rPr>
              <w:t xml:space="preserve"> </w:t>
            </w:r>
            <w:r w:rsidR="00D17E2C" w:rsidRPr="00A759DD">
              <w:t>Ασφάλεια &amp; ποιότητα</w:t>
            </w:r>
            <w:bookmarkEnd w:id="3562"/>
            <w:bookmarkEnd w:id="3563"/>
            <w:bookmarkEnd w:id="3564"/>
            <w:bookmarkEnd w:id="3565"/>
            <w:bookmarkEnd w:id="3566"/>
          </w:p>
          <w:p w14:paraId="533A0B8A" w14:textId="77777777" w:rsidR="00D17E2C" w:rsidRPr="00A759DD" w:rsidRDefault="00B36746" w:rsidP="00E61A6B">
            <w:pPr>
              <w:pStyle w:val="2"/>
              <w:rPr>
                <w:rFonts w:cs="Calibri"/>
              </w:rPr>
            </w:pPr>
            <w:bookmarkStart w:id="3567" w:name="_Toc478632793"/>
            <w:bookmarkStart w:id="3568" w:name="_Toc478633170"/>
            <w:bookmarkStart w:id="3569" w:name="_Toc478633561"/>
            <w:bookmarkStart w:id="3570" w:name="_Toc478634374"/>
            <w:bookmarkStart w:id="3571" w:name="_Toc107263437"/>
            <w:r w:rsidRPr="00A759DD">
              <w:rPr>
                <w:rFonts w:cs="Calibri"/>
              </w:rPr>
              <w:t>12</w:t>
            </w:r>
            <w:r w:rsidR="00D17E2C" w:rsidRPr="00A759DD">
              <w:rPr>
                <w:rFonts w:cs="Calibri"/>
              </w:rPr>
              <w:t>.1 Υπεύθυνος έργου (</w:t>
            </w:r>
            <w:r w:rsidR="00D17E2C" w:rsidRPr="00FF2640">
              <w:rPr>
                <w:rFonts w:cs="Calibri"/>
                <w:lang w:val="en-US"/>
              </w:rPr>
              <w:t>Project</w:t>
            </w:r>
            <w:r w:rsidR="00D17E2C" w:rsidRPr="00A759DD">
              <w:rPr>
                <w:rFonts w:cs="Calibri"/>
              </w:rPr>
              <w:t xml:space="preserve"> </w:t>
            </w:r>
            <w:r w:rsidR="00D17E2C" w:rsidRPr="00FF2640">
              <w:rPr>
                <w:rFonts w:cs="Calibri"/>
                <w:lang w:val="en-US"/>
              </w:rPr>
              <w:t>Manager</w:t>
            </w:r>
            <w:r w:rsidR="00D17E2C" w:rsidRPr="00A759DD">
              <w:rPr>
                <w:rFonts w:cs="Calibri"/>
              </w:rPr>
              <w:t>)</w:t>
            </w:r>
            <w:bookmarkEnd w:id="3567"/>
            <w:bookmarkEnd w:id="3568"/>
            <w:bookmarkEnd w:id="3569"/>
            <w:bookmarkEnd w:id="3570"/>
            <w:bookmarkEnd w:id="3571"/>
          </w:p>
          <w:p w14:paraId="74D99BF3" w14:textId="77777777" w:rsidR="00D17E2C" w:rsidRPr="0063108B" w:rsidRDefault="00D17E2C" w:rsidP="00E61A6B">
            <w:pPr>
              <w:jc w:val="both"/>
              <w:rPr>
                <w:rFonts w:cs="Calibri"/>
                <w:szCs w:val="22"/>
              </w:rPr>
            </w:pPr>
            <w:r w:rsidRPr="0063108B">
              <w:rPr>
                <w:rFonts w:cs="Calibri"/>
                <w:szCs w:val="22"/>
              </w:rPr>
              <w:t>Ο προμηθευτής πρέπει να διορίσει έναν υπεύθυνο έργου. Αυτός ο υπεύθυνος έργου θα είναι ο ενδιάμεσος μεταξύ του προμηθευτή και της ΥΠΑ για όλες τις αποφάσεις που αφορούν τη σύμβαση.</w:t>
            </w:r>
          </w:p>
        </w:tc>
        <w:tc>
          <w:tcPr>
            <w:tcW w:w="1236" w:type="dxa"/>
            <w:vAlign w:val="center"/>
          </w:tcPr>
          <w:p w14:paraId="5B40ABEB" w14:textId="77777777" w:rsidR="00D17E2C" w:rsidRPr="00561790" w:rsidRDefault="00D17E2C" w:rsidP="00E61A6B">
            <w:pPr>
              <w:jc w:val="center"/>
              <w:rPr>
                <w:szCs w:val="22"/>
              </w:rPr>
            </w:pPr>
            <w:r w:rsidRPr="00561790">
              <w:rPr>
                <w:szCs w:val="22"/>
              </w:rPr>
              <w:t>ΝΑΙ</w:t>
            </w:r>
          </w:p>
        </w:tc>
        <w:tc>
          <w:tcPr>
            <w:tcW w:w="1389" w:type="dxa"/>
          </w:tcPr>
          <w:p w14:paraId="5B102CE9" w14:textId="77777777" w:rsidR="00D17E2C" w:rsidRPr="0074279F" w:rsidRDefault="00D17E2C" w:rsidP="00E61A6B"/>
        </w:tc>
        <w:tc>
          <w:tcPr>
            <w:tcW w:w="1518" w:type="dxa"/>
          </w:tcPr>
          <w:p w14:paraId="1697DEFB" w14:textId="77777777" w:rsidR="00D17E2C" w:rsidRPr="0074279F" w:rsidRDefault="00D17E2C" w:rsidP="00E61A6B"/>
        </w:tc>
      </w:tr>
      <w:tr w:rsidR="00D17E2C" w:rsidRPr="0074279F" w14:paraId="5F51A17E" w14:textId="77777777" w:rsidTr="007217F6">
        <w:tc>
          <w:tcPr>
            <w:tcW w:w="10031" w:type="dxa"/>
          </w:tcPr>
          <w:p w14:paraId="768C93BB" w14:textId="77777777" w:rsidR="00D17E2C" w:rsidRPr="00FF2BCF" w:rsidRDefault="00D17E2C" w:rsidP="00AE30AD">
            <w:r w:rsidRPr="00FF2BCF">
              <w:t>ΕΣΠ_20</w:t>
            </w:r>
          </w:p>
          <w:p w14:paraId="0A0C608D" w14:textId="77777777" w:rsidR="00D17E2C" w:rsidRPr="0063108B" w:rsidRDefault="00D17E2C" w:rsidP="00E61A6B">
            <w:pPr>
              <w:jc w:val="both"/>
              <w:rPr>
                <w:rFonts w:cs="Calibri"/>
                <w:szCs w:val="22"/>
              </w:rPr>
            </w:pPr>
            <w:r w:rsidRPr="0063108B">
              <w:rPr>
                <w:rFonts w:cs="Calibri"/>
                <w:szCs w:val="22"/>
              </w:rPr>
              <w:t>Ο υπεύθυνος έργου πρέπει να είναι παρών σε όλες τις συνεδριάσεις που κανονίζονται σε σχέση με την εκτέλεση της σύμβασης. Η θέση του δεν πρέπει να αναλαμβάνεται από άλλο πρόσωπο που ενεργεί ως ο αντικαταστάτης του εκτός από έκτακτες περιπτώσεις Σε τέτοιες περιπτώσεις, η ΥΠΑ πρέπει να  ειδοποιείται τουλάχιστον 15 μέρες πριν για το άλλο πρόσωπο που προτείνεται ως αντικαταστάτης.</w:t>
            </w:r>
          </w:p>
          <w:p w14:paraId="17E0BF31" w14:textId="77777777" w:rsidR="00D17E2C" w:rsidRPr="0063108B" w:rsidRDefault="00D17E2C" w:rsidP="00E61A6B">
            <w:pPr>
              <w:jc w:val="both"/>
              <w:rPr>
                <w:rFonts w:cs="Calibri"/>
                <w:b/>
                <w:szCs w:val="22"/>
              </w:rPr>
            </w:pPr>
            <w:r w:rsidRPr="0063108B">
              <w:rPr>
                <w:rFonts w:cs="Calibri"/>
                <w:szCs w:val="22"/>
              </w:rPr>
              <w:t>Ο υπεύθυνος έργου πρέπει να είναι υπεύθυνος για τον συντονισμό του έργου και θα κάνει όλες τις απαραίτητες ενέργειες για να διασφαλίσει ότι το έργο εξελίσσεται ομαλά. Ο υπεύθυνος έργου επιπρόσθετα πρέπει να είναι υπεύθυνος για όλες τις ρυθμίσεις από πλευράς του προμηθευτή σε σχέση με τις συνεδριάσεις και τις προσωπικές επαφές που πρέπει να γίνουν, και για τις αποφάσεις που πρέπει να ληφθούν μαζί με την ΥΠΑ.</w:t>
            </w:r>
          </w:p>
        </w:tc>
        <w:tc>
          <w:tcPr>
            <w:tcW w:w="1236" w:type="dxa"/>
            <w:vAlign w:val="center"/>
          </w:tcPr>
          <w:p w14:paraId="24137698" w14:textId="77777777" w:rsidR="00D17E2C" w:rsidRPr="007252EB" w:rsidRDefault="00D17E2C" w:rsidP="00E61A6B">
            <w:pPr>
              <w:jc w:val="center"/>
              <w:rPr>
                <w:szCs w:val="22"/>
                <w:lang w:val="en-US"/>
              </w:rPr>
            </w:pPr>
            <w:r>
              <w:rPr>
                <w:szCs w:val="22"/>
                <w:lang w:val="en-US"/>
              </w:rPr>
              <w:t>NAI</w:t>
            </w:r>
          </w:p>
        </w:tc>
        <w:tc>
          <w:tcPr>
            <w:tcW w:w="1389" w:type="dxa"/>
          </w:tcPr>
          <w:p w14:paraId="19B97D1D" w14:textId="77777777" w:rsidR="00D17E2C" w:rsidRPr="0074279F" w:rsidRDefault="00D17E2C" w:rsidP="00E61A6B"/>
        </w:tc>
        <w:tc>
          <w:tcPr>
            <w:tcW w:w="1518" w:type="dxa"/>
          </w:tcPr>
          <w:p w14:paraId="7C01777B" w14:textId="77777777" w:rsidR="00D17E2C" w:rsidRPr="0074279F" w:rsidRDefault="00D17E2C" w:rsidP="00E61A6B"/>
        </w:tc>
      </w:tr>
      <w:tr w:rsidR="00D17E2C" w:rsidRPr="0074279F" w14:paraId="4FC942CB" w14:textId="77777777" w:rsidTr="007217F6">
        <w:tc>
          <w:tcPr>
            <w:tcW w:w="10031" w:type="dxa"/>
          </w:tcPr>
          <w:p w14:paraId="59AD49B2" w14:textId="77777777" w:rsidR="00D17E2C" w:rsidRPr="00FF2BCF" w:rsidRDefault="00D17E2C" w:rsidP="00AE30AD">
            <w:pPr>
              <w:rPr>
                <w:lang w:val="en-US"/>
              </w:rPr>
            </w:pPr>
            <w:bookmarkStart w:id="3572" w:name="_Toc478632794"/>
            <w:bookmarkStart w:id="3573" w:name="_Toc478633171"/>
            <w:bookmarkStart w:id="3574" w:name="_Toc478633562"/>
            <w:bookmarkStart w:id="3575" w:name="_Toc478634375"/>
            <w:r w:rsidRPr="00FF2BCF">
              <w:t>ΕΣΠ</w:t>
            </w:r>
            <w:r w:rsidRPr="00FF2BCF">
              <w:rPr>
                <w:lang w:val="en-US"/>
              </w:rPr>
              <w:t>_30</w:t>
            </w:r>
          </w:p>
          <w:p w14:paraId="67F11338" w14:textId="77777777" w:rsidR="00D17E2C" w:rsidRPr="005164C0" w:rsidRDefault="00B36746" w:rsidP="00E61A6B">
            <w:pPr>
              <w:pStyle w:val="2"/>
              <w:rPr>
                <w:rFonts w:cs="Calibri"/>
                <w:lang w:val="en-US"/>
              </w:rPr>
            </w:pPr>
            <w:bookmarkStart w:id="3576" w:name="_Toc107263438"/>
            <w:r>
              <w:rPr>
                <w:rFonts w:cs="Calibri"/>
                <w:lang w:val="en-US"/>
              </w:rPr>
              <w:t>12</w:t>
            </w:r>
            <w:r w:rsidR="00D17E2C" w:rsidRPr="005164C0">
              <w:rPr>
                <w:rFonts w:cs="Calibri"/>
                <w:lang w:val="en-US"/>
              </w:rPr>
              <w:t xml:space="preserve">.2 </w:t>
            </w:r>
            <w:r w:rsidR="00D17E2C" w:rsidRPr="00A759DD">
              <w:rPr>
                <w:rFonts w:cs="Calibri"/>
              </w:rPr>
              <w:t>Συσκέψεις</w:t>
            </w:r>
            <w:r w:rsidR="00D17E2C" w:rsidRPr="005164C0">
              <w:rPr>
                <w:rFonts w:cs="Calibri"/>
                <w:lang w:val="en-US"/>
              </w:rPr>
              <w:t xml:space="preserve"> </w:t>
            </w:r>
            <w:r w:rsidR="00D17E2C" w:rsidRPr="00A759DD">
              <w:rPr>
                <w:rFonts w:cs="Calibri"/>
              </w:rPr>
              <w:t>προόδου</w:t>
            </w:r>
            <w:r w:rsidR="00D17E2C" w:rsidRPr="005164C0">
              <w:rPr>
                <w:rFonts w:cs="Calibri"/>
                <w:lang w:val="en-US"/>
              </w:rPr>
              <w:t xml:space="preserve"> (</w:t>
            </w:r>
            <w:r w:rsidR="00D17E2C" w:rsidRPr="00FF2640">
              <w:rPr>
                <w:rFonts w:cs="Calibri"/>
                <w:lang w:val="en-US"/>
              </w:rPr>
              <w:t>Progress</w:t>
            </w:r>
            <w:r w:rsidR="00D17E2C" w:rsidRPr="005164C0">
              <w:rPr>
                <w:rFonts w:cs="Calibri"/>
                <w:lang w:val="en-US"/>
              </w:rPr>
              <w:t xml:space="preserve"> </w:t>
            </w:r>
            <w:r w:rsidR="00D17E2C" w:rsidRPr="00FF2640">
              <w:rPr>
                <w:rFonts w:cs="Calibri"/>
                <w:lang w:val="en-US"/>
              </w:rPr>
              <w:t>Meetings</w:t>
            </w:r>
            <w:r w:rsidR="00D17E2C" w:rsidRPr="005164C0">
              <w:rPr>
                <w:rFonts w:cs="Calibri"/>
                <w:lang w:val="en-US"/>
              </w:rPr>
              <w:t>)</w:t>
            </w:r>
            <w:bookmarkEnd w:id="3572"/>
            <w:bookmarkEnd w:id="3573"/>
            <w:bookmarkEnd w:id="3574"/>
            <w:bookmarkEnd w:id="3575"/>
            <w:bookmarkEnd w:id="3576"/>
          </w:p>
          <w:p w14:paraId="267B3837" w14:textId="77777777" w:rsidR="00D17E2C" w:rsidRPr="0063108B" w:rsidRDefault="00D17E2C" w:rsidP="00E61A6B">
            <w:pPr>
              <w:ind w:left="4" w:hanging="4"/>
              <w:jc w:val="both"/>
              <w:rPr>
                <w:rFonts w:cs="Calibri"/>
                <w:b/>
                <w:szCs w:val="22"/>
              </w:rPr>
            </w:pPr>
            <w:r w:rsidRPr="0063108B">
              <w:rPr>
                <w:rFonts w:cs="Calibri"/>
                <w:szCs w:val="22"/>
              </w:rPr>
              <w:t xml:space="preserve">Οι συσκέψεις προόδου πρέπει να λαμβάνουν χώρα το χρόνο που υποδεικνύεται στο διάγραμμα προόδου (τουλάχιστον κάθε </w:t>
            </w:r>
            <w:r w:rsidRPr="0063108B">
              <w:rPr>
                <w:rFonts w:cs="Calibri"/>
                <w:color w:val="FF0000"/>
                <w:szCs w:val="22"/>
              </w:rPr>
              <w:t xml:space="preserve"> </w:t>
            </w:r>
            <w:r w:rsidRPr="0063108B">
              <w:rPr>
                <w:rFonts w:cs="Calibri"/>
                <w:color w:val="000000"/>
                <w:szCs w:val="22"/>
              </w:rPr>
              <w:t xml:space="preserve">ένα (1) μήνα, </w:t>
            </w:r>
            <w:r w:rsidRPr="0063108B">
              <w:rPr>
                <w:rFonts w:cs="Calibri"/>
                <w:szCs w:val="22"/>
              </w:rPr>
              <w:t>εκτός αν συμφωνηθεί διαφορετικά) στους χώρους της ΥΠΑ εκτός αν υπάρχει προγενέστερη συμφωνία μεταξύ της ΥΠΑ και του προμηθευτή για να γίνει η συνεδρίαση αλλού. Στη τελευταία περίπτωση, ο προμηθευτής πρέπει να αναλάβει τα έξοδα μετακίνησης στο συμφωνημένο μέρος της συνεδρίασης και για τα πρόσωπα που απαριθμούνται παρακάτω.</w:t>
            </w:r>
          </w:p>
        </w:tc>
        <w:tc>
          <w:tcPr>
            <w:tcW w:w="1236" w:type="dxa"/>
            <w:vAlign w:val="center"/>
          </w:tcPr>
          <w:p w14:paraId="60286CE5" w14:textId="77777777" w:rsidR="00D17E2C" w:rsidRPr="00561790" w:rsidRDefault="00D17E2C" w:rsidP="00E61A6B">
            <w:pPr>
              <w:jc w:val="center"/>
              <w:rPr>
                <w:szCs w:val="22"/>
              </w:rPr>
            </w:pPr>
            <w:r w:rsidRPr="00561790">
              <w:rPr>
                <w:szCs w:val="22"/>
              </w:rPr>
              <w:t>ΝΑΙ</w:t>
            </w:r>
          </w:p>
        </w:tc>
        <w:tc>
          <w:tcPr>
            <w:tcW w:w="1389" w:type="dxa"/>
          </w:tcPr>
          <w:p w14:paraId="09E68202" w14:textId="77777777" w:rsidR="00D17E2C" w:rsidRPr="0074279F" w:rsidRDefault="00D17E2C" w:rsidP="00E61A6B"/>
        </w:tc>
        <w:tc>
          <w:tcPr>
            <w:tcW w:w="1518" w:type="dxa"/>
          </w:tcPr>
          <w:p w14:paraId="6B164105" w14:textId="77777777" w:rsidR="00D17E2C" w:rsidRPr="0074279F" w:rsidRDefault="00D17E2C" w:rsidP="00E61A6B"/>
        </w:tc>
      </w:tr>
      <w:tr w:rsidR="00D17E2C" w:rsidRPr="0074279F" w14:paraId="247E0F86" w14:textId="77777777" w:rsidTr="007217F6">
        <w:tc>
          <w:tcPr>
            <w:tcW w:w="10031" w:type="dxa"/>
          </w:tcPr>
          <w:p w14:paraId="771447D3" w14:textId="77777777" w:rsidR="00D17E2C" w:rsidRPr="00FF2BCF" w:rsidRDefault="00D17E2C" w:rsidP="00AE30AD">
            <w:r w:rsidRPr="00FF2BCF">
              <w:t>ΕΣΠ_40</w:t>
            </w:r>
          </w:p>
          <w:p w14:paraId="601460F0" w14:textId="77777777" w:rsidR="00D17E2C" w:rsidRPr="0063108B" w:rsidRDefault="00D17E2C" w:rsidP="00E61A6B">
            <w:pPr>
              <w:jc w:val="both"/>
              <w:rPr>
                <w:rFonts w:cs="Calibri"/>
                <w:szCs w:val="22"/>
              </w:rPr>
            </w:pPr>
            <w:r w:rsidRPr="0063108B">
              <w:rPr>
                <w:rFonts w:cs="Calibri"/>
                <w:szCs w:val="22"/>
              </w:rPr>
              <w:t>Τα ακόλουθα πρόσωπα πρέπει να είναι παρόντα στις συσκέψεις προόδου:</w:t>
            </w:r>
          </w:p>
          <w:p w14:paraId="08D7B7A0" w14:textId="77777777" w:rsidR="00D17E2C" w:rsidRPr="0063108B" w:rsidRDefault="00D17E2C" w:rsidP="002464E4">
            <w:pPr>
              <w:keepNext/>
              <w:keepLines/>
              <w:numPr>
                <w:ilvl w:val="0"/>
                <w:numId w:val="44"/>
              </w:numPr>
              <w:tabs>
                <w:tab w:val="clear" w:pos="720"/>
              </w:tabs>
              <w:ind w:left="414"/>
              <w:jc w:val="both"/>
              <w:rPr>
                <w:rFonts w:cs="Calibri"/>
                <w:szCs w:val="22"/>
              </w:rPr>
            </w:pPr>
            <w:r w:rsidRPr="0063108B">
              <w:rPr>
                <w:rFonts w:cs="Calibri"/>
                <w:szCs w:val="22"/>
              </w:rPr>
              <w:lastRenderedPageBreak/>
              <w:t>Ο αντιπρόσωπος του προμηθευτή (</w:t>
            </w:r>
            <w:r w:rsidR="00166E59" w:rsidRPr="0063108B">
              <w:rPr>
                <w:rFonts w:cs="Calibri"/>
                <w:szCs w:val="22"/>
              </w:rPr>
              <w:t>π.χ.</w:t>
            </w:r>
            <w:r w:rsidRPr="0063108B">
              <w:rPr>
                <w:rFonts w:cs="Calibri"/>
                <w:szCs w:val="22"/>
              </w:rPr>
              <w:t xml:space="preserve"> ο υπεύθυνος του έργου).</w:t>
            </w:r>
          </w:p>
          <w:p w14:paraId="56AC1FD5" w14:textId="77777777" w:rsidR="00D17E2C" w:rsidRPr="0063108B" w:rsidRDefault="00D17E2C" w:rsidP="002464E4">
            <w:pPr>
              <w:keepNext/>
              <w:keepLines/>
              <w:numPr>
                <w:ilvl w:val="0"/>
                <w:numId w:val="44"/>
              </w:numPr>
              <w:tabs>
                <w:tab w:val="clear" w:pos="720"/>
              </w:tabs>
              <w:ind w:left="414"/>
              <w:jc w:val="both"/>
              <w:rPr>
                <w:rFonts w:cs="Calibri"/>
                <w:szCs w:val="22"/>
              </w:rPr>
            </w:pPr>
            <w:r w:rsidRPr="0063108B">
              <w:rPr>
                <w:rFonts w:cs="Calibri"/>
                <w:szCs w:val="22"/>
              </w:rPr>
              <w:t>Ο αντιπρόσωπος της ΥΠΑ.</w:t>
            </w:r>
          </w:p>
          <w:p w14:paraId="244E1CC0" w14:textId="77777777" w:rsidR="00D17E2C" w:rsidRPr="0063108B" w:rsidRDefault="00D17E2C" w:rsidP="002464E4">
            <w:pPr>
              <w:keepNext/>
              <w:keepLines/>
              <w:numPr>
                <w:ilvl w:val="0"/>
                <w:numId w:val="44"/>
              </w:numPr>
              <w:tabs>
                <w:tab w:val="clear" w:pos="720"/>
              </w:tabs>
              <w:ind w:left="414"/>
              <w:jc w:val="both"/>
              <w:rPr>
                <w:rFonts w:cs="Calibri"/>
                <w:szCs w:val="22"/>
              </w:rPr>
            </w:pPr>
            <w:r w:rsidRPr="0063108B">
              <w:rPr>
                <w:rFonts w:cs="Calibri"/>
                <w:szCs w:val="22"/>
              </w:rPr>
              <w:t>Όποια άλλα πρόσωπα που οι παραπάνω αντιπρόσωποι θεωρούν ότι πρέπει να είναι παρόντες με βοηθητική ιδιότητα.</w:t>
            </w:r>
          </w:p>
        </w:tc>
        <w:tc>
          <w:tcPr>
            <w:tcW w:w="1236" w:type="dxa"/>
            <w:vAlign w:val="center"/>
          </w:tcPr>
          <w:p w14:paraId="63B1BA94" w14:textId="77777777" w:rsidR="00D17E2C" w:rsidRPr="00561790" w:rsidRDefault="00D17E2C" w:rsidP="00E61A6B">
            <w:pPr>
              <w:jc w:val="center"/>
              <w:rPr>
                <w:szCs w:val="22"/>
              </w:rPr>
            </w:pPr>
            <w:r w:rsidRPr="00561790">
              <w:rPr>
                <w:szCs w:val="22"/>
              </w:rPr>
              <w:lastRenderedPageBreak/>
              <w:t>ΝΑΙ</w:t>
            </w:r>
          </w:p>
        </w:tc>
        <w:tc>
          <w:tcPr>
            <w:tcW w:w="1389" w:type="dxa"/>
          </w:tcPr>
          <w:p w14:paraId="344FAEE3" w14:textId="77777777" w:rsidR="00D17E2C" w:rsidRPr="0074279F" w:rsidRDefault="00D17E2C" w:rsidP="00E61A6B"/>
        </w:tc>
        <w:tc>
          <w:tcPr>
            <w:tcW w:w="1518" w:type="dxa"/>
          </w:tcPr>
          <w:p w14:paraId="6FF4FC40" w14:textId="77777777" w:rsidR="00D17E2C" w:rsidRPr="0074279F" w:rsidRDefault="00D17E2C" w:rsidP="00E61A6B"/>
        </w:tc>
      </w:tr>
      <w:tr w:rsidR="00D17E2C" w:rsidRPr="0074279F" w14:paraId="790D5864" w14:textId="77777777" w:rsidTr="007217F6">
        <w:tc>
          <w:tcPr>
            <w:tcW w:w="10031" w:type="dxa"/>
          </w:tcPr>
          <w:p w14:paraId="13264D4B" w14:textId="77777777" w:rsidR="00D17E2C" w:rsidRPr="00FF2BCF" w:rsidRDefault="00D17E2C" w:rsidP="00AE30AD">
            <w:r w:rsidRPr="00FF2BCF">
              <w:t>ΕΣΠ_50</w:t>
            </w:r>
          </w:p>
          <w:p w14:paraId="3F6FDFE8" w14:textId="77777777" w:rsidR="00D17E2C" w:rsidRPr="0063108B" w:rsidRDefault="00D17E2C" w:rsidP="00E61A6B">
            <w:pPr>
              <w:jc w:val="both"/>
              <w:rPr>
                <w:rFonts w:cs="Calibri"/>
                <w:szCs w:val="22"/>
              </w:rPr>
            </w:pPr>
            <w:r w:rsidRPr="0063108B">
              <w:rPr>
                <w:rFonts w:cs="Calibri"/>
                <w:szCs w:val="22"/>
              </w:rPr>
              <w:t>Μετά από κάθε σύσκεψη, πρέπει να ετοιμάζεται μία αναφορά (</w:t>
            </w:r>
            <w:r w:rsidRPr="0063108B">
              <w:rPr>
                <w:rFonts w:cs="Calibri"/>
                <w:szCs w:val="22"/>
                <w:lang w:val="en-US"/>
              </w:rPr>
              <w:t>minutes</w:t>
            </w:r>
            <w:r w:rsidRPr="0063108B">
              <w:rPr>
                <w:rFonts w:cs="Calibri"/>
                <w:szCs w:val="22"/>
              </w:rPr>
              <w:t xml:space="preserve"> </w:t>
            </w:r>
            <w:r w:rsidRPr="0063108B">
              <w:rPr>
                <w:rFonts w:cs="Calibri"/>
                <w:szCs w:val="22"/>
                <w:lang w:val="en-US"/>
              </w:rPr>
              <w:t>of</w:t>
            </w:r>
            <w:r w:rsidRPr="0063108B">
              <w:rPr>
                <w:rFonts w:cs="Calibri"/>
                <w:szCs w:val="22"/>
              </w:rPr>
              <w:t xml:space="preserve"> </w:t>
            </w:r>
            <w:r w:rsidRPr="0063108B">
              <w:rPr>
                <w:rFonts w:cs="Calibri"/>
                <w:szCs w:val="22"/>
                <w:lang w:val="en-US"/>
              </w:rPr>
              <w:t>meeting</w:t>
            </w:r>
            <w:r w:rsidRPr="0063108B">
              <w:rPr>
                <w:rFonts w:cs="Calibri"/>
                <w:szCs w:val="22"/>
              </w:rPr>
              <w:t xml:space="preserve">) από τον  προμηθευτή και θα υποβάλλεται στην ΥΠΑ προς έγκριση μέσα σε </w:t>
            </w:r>
            <w:r w:rsidRPr="0063108B">
              <w:rPr>
                <w:rFonts w:cs="Calibri"/>
                <w:color w:val="000000"/>
                <w:szCs w:val="22"/>
              </w:rPr>
              <w:t xml:space="preserve">μία </w:t>
            </w:r>
            <w:r w:rsidRPr="0063108B">
              <w:rPr>
                <w:rFonts w:cs="Calibri"/>
                <w:b/>
                <w:color w:val="000000"/>
                <w:szCs w:val="22"/>
              </w:rPr>
              <w:t>(1)</w:t>
            </w:r>
            <w:r w:rsidRPr="0063108B">
              <w:rPr>
                <w:rFonts w:cs="Calibri"/>
                <w:color w:val="000000"/>
                <w:szCs w:val="22"/>
              </w:rPr>
              <w:t xml:space="preserve"> </w:t>
            </w:r>
            <w:r w:rsidRPr="0063108B">
              <w:rPr>
                <w:rFonts w:cs="Calibri"/>
                <w:b/>
                <w:color w:val="000000"/>
                <w:szCs w:val="22"/>
              </w:rPr>
              <w:t>εβδομάδα</w:t>
            </w:r>
            <w:r w:rsidRPr="0063108B">
              <w:rPr>
                <w:rFonts w:cs="Calibri"/>
                <w:color w:val="FF0000"/>
                <w:szCs w:val="22"/>
              </w:rPr>
              <w:t xml:space="preserve"> </w:t>
            </w:r>
            <w:r w:rsidRPr="0063108B">
              <w:rPr>
                <w:rFonts w:cs="Calibri"/>
                <w:szCs w:val="22"/>
              </w:rPr>
              <w:t>από το τέλος της σύσκεψης. Ένα προσχέδιο προς συμφωνία και υπογραφή πρέπει να ετοιμάζεται στο τέλος της σύσκεψης.</w:t>
            </w:r>
          </w:p>
        </w:tc>
        <w:tc>
          <w:tcPr>
            <w:tcW w:w="1236" w:type="dxa"/>
            <w:vAlign w:val="center"/>
          </w:tcPr>
          <w:p w14:paraId="41EDA0D2" w14:textId="77777777" w:rsidR="00D17E2C" w:rsidRPr="007252EB" w:rsidRDefault="00D17E2C" w:rsidP="00E61A6B">
            <w:pPr>
              <w:jc w:val="center"/>
              <w:rPr>
                <w:szCs w:val="22"/>
                <w:lang w:val="en-US"/>
              </w:rPr>
            </w:pPr>
            <w:r>
              <w:rPr>
                <w:szCs w:val="22"/>
                <w:lang w:val="en-US"/>
              </w:rPr>
              <w:t>NAI</w:t>
            </w:r>
          </w:p>
        </w:tc>
        <w:tc>
          <w:tcPr>
            <w:tcW w:w="1389" w:type="dxa"/>
          </w:tcPr>
          <w:p w14:paraId="543F7473" w14:textId="77777777" w:rsidR="00D17E2C" w:rsidRPr="0074279F" w:rsidRDefault="00D17E2C" w:rsidP="00E61A6B"/>
        </w:tc>
        <w:tc>
          <w:tcPr>
            <w:tcW w:w="1518" w:type="dxa"/>
          </w:tcPr>
          <w:p w14:paraId="216349A7" w14:textId="77777777" w:rsidR="00D17E2C" w:rsidRPr="0074279F" w:rsidRDefault="00D17E2C" w:rsidP="00E61A6B"/>
        </w:tc>
      </w:tr>
      <w:tr w:rsidR="00D17E2C" w:rsidRPr="004D4AB6" w14:paraId="341D2026" w14:textId="77777777" w:rsidTr="007217F6">
        <w:trPr>
          <w:trHeight w:val="287"/>
        </w:trPr>
        <w:tc>
          <w:tcPr>
            <w:tcW w:w="10031" w:type="dxa"/>
          </w:tcPr>
          <w:p w14:paraId="1004F489" w14:textId="77777777" w:rsidR="00D17E2C" w:rsidRPr="00FF2BCF" w:rsidRDefault="00D17E2C" w:rsidP="00AE30AD">
            <w:r w:rsidRPr="00FF2BCF">
              <w:t>ΕΣΠ_60</w:t>
            </w:r>
          </w:p>
          <w:p w14:paraId="2925D728" w14:textId="77777777" w:rsidR="00D17E2C" w:rsidRPr="0063108B" w:rsidRDefault="00D17E2C" w:rsidP="00E61A6B">
            <w:pPr>
              <w:jc w:val="both"/>
              <w:rPr>
                <w:rFonts w:cs="Calibri"/>
                <w:szCs w:val="22"/>
              </w:rPr>
            </w:pPr>
            <w:r w:rsidRPr="0063108B">
              <w:rPr>
                <w:rFonts w:cs="Calibri"/>
                <w:szCs w:val="22"/>
              </w:rPr>
              <w:t>Η ημερήσια διάταξη της σύσκεψης προόδου πρέπει να περιλαμβάνει τουλάχιστον:</w:t>
            </w:r>
          </w:p>
          <w:p w14:paraId="2BBBD387"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Αναφορά των κυριότερων επιτευγμάτων της τελευταίας περιόδου.</w:t>
            </w:r>
          </w:p>
          <w:p w14:paraId="5FAEAC25"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Κρίσιμα ζητήματα</w:t>
            </w:r>
          </w:p>
          <w:p w14:paraId="4B0EF9EE"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Χρονοδιάγραμμα και πιθανές αποκλίσεις.</w:t>
            </w:r>
          </w:p>
          <w:p w14:paraId="18970E48"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Κυριότερες ενέργειες που ακολουθούν.</w:t>
            </w:r>
          </w:p>
          <w:p w14:paraId="760BAC6E"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Αναφορές που πρέπει να παρασχεθούν.</w:t>
            </w:r>
          </w:p>
          <w:p w14:paraId="38E2F4B8"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Θέματα προς ενέργεια και ανοικτά θέματα.</w:t>
            </w:r>
          </w:p>
          <w:p w14:paraId="75D2FAF3"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Πρόγραμμα περαιτέρω ενεργειών και υπευθυνοτήτων για την επόμενη περίοδο.</w:t>
            </w:r>
          </w:p>
          <w:p w14:paraId="39F240C0" w14:textId="77777777" w:rsidR="00D17E2C" w:rsidRPr="0063108B" w:rsidRDefault="00D17E2C" w:rsidP="002464E4">
            <w:pPr>
              <w:keepNext/>
              <w:keepLines/>
              <w:numPr>
                <w:ilvl w:val="0"/>
                <w:numId w:val="43"/>
              </w:numPr>
              <w:tabs>
                <w:tab w:val="clear" w:pos="720"/>
              </w:tabs>
              <w:ind w:left="414"/>
              <w:jc w:val="both"/>
              <w:rPr>
                <w:rFonts w:cs="Calibri"/>
                <w:szCs w:val="22"/>
              </w:rPr>
            </w:pPr>
            <w:r w:rsidRPr="0063108B">
              <w:rPr>
                <w:rFonts w:cs="Calibri"/>
                <w:szCs w:val="22"/>
              </w:rPr>
              <w:t>Ημερομηνία της επόμενης συνεδρίασης</w:t>
            </w:r>
            <w:r>
              <w:rPr>
                <w:rFonts w:cs="Calibri"/>
                <w:szCs w:val="22"/>
                <w:lang w:val="en-US"/>
              </w:rPr>
              <w:t>.</w:t>
            </w:r>
          </w:p>
        </w:tc>
        <w:tc>
          <w:tcPr>
            <w:tcW w:w="1236" w:type="dxa"/>
            <w:vAlign w:val="center"/>
          </w:tcPr>
          <w:p w14:paraId="1DAAE4FC" w14:textId="77777777" w:rsidR="00D17E2C" w:rsidRPr="00561790" w:rsidRDefault="00D17E2C" w:rsidP="00E61A6B">
            <w:pPr>
              <w:jc w:val="center"/>
              <w:rPr>
                <w:szCs w:val="22"/>
              </w:rPr>
            </w:pPr>
            <w:r w:rsidRPr="00561790">
              <w:rPr>
                <w:szCs w:val="22"/>
              </w:rPr>
              <w:t>ΝΑΙ</w:t>
            </w:r>
          </w:p>
        </w:tc>
        <w:tc>
          <w:tcPr>
            <w:tcW w:w="1389" w:type="dxa"/>
          </w:tcPr>
          <w:p w14:paraId="401F6C37" w14:textId="77777777" w:rsidR="00D17E2C" w:rsidRPr="0074279F" w:rsidRDefault="00D17E2C" w:rsidP="00E61A6B"/>
        </w:tc>
        <w:tc>
          <w:tcPr>
            <w:tcW w:w="1518" w:type="dxa"/>
          </w:tcPr>
          <w:p w14:paraId="10875D90" w14:textId="77777777" w:rsidR="00D17E2C" w:rsidRPr="0074279F" w:rsidRDefault="00D17E2C" w:rsidP="00E61A6B"/>
        </w:tc>
      </w:tr>
      <w:tr w:rsidR="00D17E2C" w:rsidRPr="004D4AB6" w14:paraId="0F242C88" w14:textId="77777777" w:rsidTr="007217F6">
        <w:tc>
          <w:tcPr>
            <w:tcW w:w="10031" w:type="dxa"/>
          </w:tcPr>
          <w:p w14:paraId="5C672C8B" w14:textId="77777777" w:rsidR="00D17E2C" w:rsidRPr="00FF2BCF" w:rsidRDefault="00D17E2C" w:rsidP="00AE30AD">
            <w:r w:rsidRPr="00FF2BCF">
              <w:t>ΕΣΠ_</w:t>
            </w:r>
            <w:r w:rsidRPr="00FF2BCF">
              <w:rPr>
                <w:lang w:val="en-GB"/>
              </w:rPr>
              <w:t>70</w:t>
            </w:r>
          </w:p>
          <w:p w14:paraId="7D24A90F" w14:textId="77777777" w:rsidR="00D17E2C" w:rsidRPr="0063108B" w:rsidRDefault="00D17E2C" w:rsidP="00E61A6B">
            <w:pPr>
              <w:jc w:val="both"/>
              <w:rPr>
                <w:rFonts w:cs="Calibri"/>
                <w:szCs w:val="22"/>
              </w:rPr>
            </w:pPr>
            <w:r w:rsidRPr="0063108B">
              <w:rPr>
                <w:rFonts w:cs="Calibri"/>
                <w:szCs w:val="22"/>
              </w:rPr>
              <w:t xml:space="preserve">Οι συσκέψεις προόδου πρέπει να στηρίζονται σε εκθέσεις προόδου που θα διανέμονται από τον προμηθευτή τουλάχιστον </w:t>
            </w:r>
            <w:r w:rsidRPr="0063108B">
              <w:rPr>
                <w:rFonts w:cs="Calibri"/>
                <w:color w:val="000000"/>
                <w:szCs w:val="22"/>
              </w:rPr>
              <w:t xml:space="preserve">μία </w:t>
            </w:r>
            <w:r w:rsidRPr="0063108B">
              <w:rPr>
                <w:rFonts w:cs="Calibri"/>
                <w:b/>
                <w:color w:val="000000"/>
                <w:szCs w:val="22"/>
              </w:rPr>
              <w:t>(1)</w:t>
            </w:r>
            <w:r w:rsidRPr="0063108B">
              <w:rPr>
                <w:rFonts w:cs="Calibri"/>
                <w:color w:val="FF0000"/>
                <w:szCs w:val="22"/>
              </w:rPr>
              <w:t xml:space="preserve"> </w:t>
            </w:r>
            <w:r w:rsidRPr="0063108B">
              <w:rPr>
                <w:rFonts w:cs="Calibri"/>
                <w:b/>
                <w:color w:val="000000"/>
                <w:szCs w:val="22"/>
              </w:rPr>
              <w:t>εβδομάδα</w:t>
            </w:r>
            <w:r w:rsidRPr="0063108B">
              <w:rPr>
                <w:rFonts w:cs="Calibri"/>
                <w:color w:val="FF0000"/>
                <w:szCs w:val="22"/>
              </w:rPr>
              <w:t xml:space="preserve"> </w:t>
            </w:r>
            <w:r w:rsidRPr="0063108B">
              <w:rPr>
                <w:rFonts w:cs="Calibri"/>
                <w:szCs w:val="22"/>
              </w:rPr>
              <w:t>πριν από την ημερομηνία της επόμενης συνεδρίασης</w:t>
            </w:r>
          </w:p>
        </w:tc>
        <w:tc>
          <w:tcPr>
            <w:tcW w:w="1236" w:type="dxa"/>
            <w:vAlign w:val="center"/>
          </w:tcPr>
          <w:p w14:paraId="0276991E" w14:textId="77777777" w:rsidR="00D17E2C" w:rsidRPr="007252EB" w:rsidRDefault="00D17E2C" w:rsidP="00E61A6B">
            <w:pPr>
              <w:jc w:val="center"/>
              <w:rPr>
                <w:szCs w:val="22"/>
                <w:lang w:val="en-US"/>
              </w:rPr>
            </w:pPr>
            <w:r>
              <w:rPr>
                <w:szCs w:val="22"/>
                <w:lang w:val="en-US"/>
              </w:rPr>
              <w:t>NAI</w:t>
            </w:r>
          </w:p>
        </w:tc>
        <w:tc>
          <w:tcPr>
            <w:tcW w:w="1389" w:type="dxa"/>
          </w:tcPr>
          <w:p w14:paraId="1ADCC055" w14:textId="77777777" w:rsidR="00D17E2C" w:rsidRPr="0074279F" w:rsidRDefault="00D17E2C" w:rsidP="00E61A6B"/>
        </w:tc>
        <w:tc>
          <w:tcPr>
            <w:tcW w:w="1518" w:type="dxa"/>
          </w:tcPr>
          <w:p w14:paraId="21CB4BB5" w14:textId="77777777" w:rsidR="00D17E2C" w:rsidRPr="0074279F" w:rsidRDefault="00D17E2C" w:rsidP="00E61A6B"/>
        </w:tc>
      </w:tr>
      <w:tr w:rsidR="00D17E2C" w:rsidRPr="004D4AB6" w14:paraId="45FE2D92" w14:textId="77777777" w:rsidTr="007217F6">
        <w:tc>
          <w:tcPr>
            <w:tcW w:w="10031" w:type="dxa"/>
          </w:tcPr>
          <w:p w14:paraId="79CD25B5" w14:textId="77777777" w:rsidR="00D17E2C" w:rsidRPr="00FF2BCF" w:rsidRDefault="00D17E2C" w:rsidP="00AE30AD">
            <w:bookmarkStart w:id="3577" w:name="_Toc478632795"/>
            <w:bookmarkStart w:id="3578" w:name="_Toc478633172"/>
            <w:bookmarkStart w:id="3579" w:name="_Toc478633563"/>
            <w:bookmarkStart w:id="3580" w:name="_Toc478634376"/>
            <w:r w:rsidRPr="00FF2BCF">
              <w:t>ΕΣΠ_80</w:t>
            </w:r>
          </w:p>
          <w:p w14:paraId="4E2C9BD2" w14:textId="77777777" w:rsidR="00D17E2C" w:rsidRPr="00A759DD" w:rsidRDefault="00B36746" w:rsidP="00E61A6B">
            <w:pPr>
              <w:pStyle w:val="2"/>
              <w:rPr>
                <w:rFonts w:cs="Calibri"/>
              </w:rPr>
            </w:pPr>
            <w:bookmarkStart w:id="3581" w:name="_Toc107263439"/>
            <w:r w:rsidRPr="00A759DD">
              <w:rPr>
                <w:rFonts w:cs="Calibri"/>
              </w:rPr>
              <w:t>12</w:t>
            </w:r>
            <w:r w:rsidR="00D17E2C" w:rsidRPr="00A759DD">
              <w:rPr>
                <w:rFonts w:cs="Calibri"/>
              </w:rPr>
              <w:t>.3 Επιθεωρήσεις ελέγχων ποιότητας του έργου (Hardware-Software)</w:t>
            </w:r>
            <w:bookmarkEnd w:id="3577"/>
            <w:bookmarkEnd w:id="3578"/>
            <w:bookmarkEnd w:id="3579"/>
            <w:bookmarkEnd w:id="3580"/>
            <w:bookmarkEnd w:id="3581"/>
          </w:p>
          <w:p w14:paraId="2062A5ED" w14:textId="77777777" w:rsidR="00D17E2C" w:rsidRPr="00A759DD" w:rsidRDefault="00B36746" w:rsidP="000473E5">
            <w:pPr>
              <w:pStyle w:val="3"/>
              <w:rPr>
                <w:rFonts w:cs="Calibri"/>
                <w:lang w:val="el-GR"/>
              </w:rPr>
            </w:pPr>
            <w:bookmarkStart w:id="3582" w:name="_Toc478632796"/>
            <w:bookmarkStart w:id="3583" w:name="_Toc478633173"/>
            <w:bookmarkStart w:id="3584" w:name="_Toc478633564"/>
            <w:bookmarkStart w:id="3585" w:name="_Toc478634377"/>
            <w:bookmarkStart w:id="3586" w:name="_Toc107263440"/>
            <w:r w:rsidRPr="00A759DD">
              <w:rPr>
                <w:rFonts w:cs="Calibri"/>
                <w:lang w:val="el-GR"/>
              </w:rPr>
              <w:t>12</w:t>
            </w:r>
            <w:r w:rsidR="00D17E2C" w:rsidRPr="00A759DD">
              <w:rPr>
                <w:rFonts w:cs="Calibri"/>
                <w:lang w:val="el-GR"/>
              </w:rPr>
              <w:t>.3.1 Έλεγχοι ποιότητας</w:t>
            </w:r>
            <w:bookmarkEnd w:id="3582"/>
            <w:bookmarkEnd w:id="3583"/>
            <w:bookmarkEnd w:id="3584"/>
            <w:bookmarkEnd w:id="3585"/>
            <w:bookmarkEnd w:id="3586"/>
          </w:p>
          <w:p w14:paraId="03843863" w14:textId="77777777" w:rsidR="00D17E2C" w:rsidRPr="0063108B" w:rsidRDefault="00D17E2C" w:rsidP="00E61A6B">
            <w:pPr>
              <w:jc w:val="both"/>
              <w:rPr>
                <w:rFonts w:cs="Calibri"/>
                <w:szCs w:val="22"/>
              </w:rPr>
            </w:pPr>
            <w:r w:rsidRPr="0063108B">
              <w:rPr>
                <w:rFonts w:cs="Calibri"/>
                <w:szCs w:val="22"/>
              </w:rPr>
              <w:t>Η ΥΠΑ έχει το δικαίωμα να ελέγχει την ποιότητα και την γενική πρόοδο της εκτέλεσης του έργου σύμφωνα με το σχέδιο ποιότητας και προόδου.</w:t>
            </w:r>
          </w:p>
        </w:tc>
        <w:tc>
          <w:tcPr>
            <w:tcW w:w="1236" w:type="dxa"/>
            <w:vAlign w:val="center"/>
          </w:tcPr>
          <w:p w14:paraId="0273E5CA" w14:textId="77777777" w:rsidR="00D17E2C" w:rsidRPr="00561790" w:rsidRDefault="00D17E2C" w:rsidP="00E61A6B">
            <w:pPr>
              <w:jc w:val="center"/>
              <w:rPr>
                <w:szCs w:val="22"/>
              </w:rPr>
            </w:pPr>
            <w:r w:rsidRPr="00561790">
              <w:rPr>
                <w:szCs w:val="22"/>
              </w:rPr>
              <w:t>ΝΑΙ</w:t>
            </w:r>
          </w:p>
        </w:tc>
        <w:tc>
          <w:tcPr>
            <w:tcW w:w="1389" w:type="dxa"/>
          </w:tcPr>
          <w:p w14:paraId="33433639" w14:textId="77777777" w:rsidR="00D17E2C" w:rsidRPr="0074279F" w:rsidRDefault="00D17E2C" w:rsidP="00E61A6B"/>
        </w:tc>
        <w:tc>
          <w:tcPr>
            <w:tcW w:w="1518" w:type="dxa"/>
          </w:tcPr>
          <w:p w14:paraId="3483F942" w14:textId="77777777" w:rsidR="00D17E2C" w:rsidRPr="0074279F" w:rsidRDefault="00D17E2C" w:rsidP="00E61A6B"/>
        </w:tc>
      </w:tr>
      <w:tr w:rsidR="00D17E2C" w:rsidRPr="0074279F" w14:paraId="64AF8EEE" w14:textId="77777777" w:rsidTr="007217F6">
        <w:tc>
          <w:tcPr>
            <w:tcW w:w="10031" w:type="dxa"/>
          </w:tcPr>
          <w:p w14:paraId="432716A7" w14:textId="77777777" w:rsidR="00D17E2C" w:rsidRPr="00FF2BCF" w:rsidRDefault="00D17E2C" w:rsidP="00AE30AD">
            <w:r w:rsidRPr="00FF2BCF">
              <w:t>ΕΣΠ_90</w:t>
            </w:r>
          </w:p>
          <w:p w14:paraId="4D9CCBA0" w14:textId="77777777" w:rsidR="00D17E2C" w:rsidRPr="0063108B" w:rsidRDefault="00D17E2C" w:rsidP="00E61A6B">
            <w:pPr>
              <w:jc w:val="both"/>
              <w:rPr>
                <w:rFonts w:cs="Calibri"/>
                <w:color w:val="000000"/>
                <w:szCs w:val="22"/>
              </w:rPr>
            </w:pPr>
            <w:r w:rsidRPr="0063108B">
              <w:rPr>
                <w:rFonts w:cs="Calibri"/>
                <w:szCs w:val="22"/>
              </w:rPr>
              <w:lastRenderedPageBreak/>
              <w:t xml:space="preserve">Οι ποιοτικοί έλεγχοι μπορεί να γίνονται μέσω περιοδικών επισκέψεων στα εργοστάσια από τους αντιπροσώπους ποιοτικής διασφάλισης </w:t>
            </w:r>
            <w:r w:rsidRPr="0063108B">
              <w:rPr>
                <w:rFonts w:cs="Calibri"/>
                <w:b/>
                <w:color w:val="000000"/>
                <w:szCs w:val="22"/>
              </w:rPr>
              <w:t>(QA)</w:t>
            </w:r>
            <w:r w:rsidRPr="0063108B">
              <w:rPr>
                <w:rFonts w:cs="Calibri"/>
                <w:color w:val="000000"/>
                <w:szCs w:val="22"/>
              </w:rPr>
              <w:t xml:space="preserve"> της ΥΠΑ. Η διαδικασία ποιοτικού ελέγχου πρέπει να είναι σύμφων</w:t>
            </w:r>
            <w:r>
              <w:rPr>
                <w:rFonts w:cs="Calibri"/>
                <w:color w:val="000000"/>
                <w:szCs w:val="22"/>
              </w:rPr>
              <w:t>η με τα σχετικά έγγραφα αναφοράς.</w:t>
            </w:r>
          </w:p>
          <w:p w14:paraId="133C937E" w14:textId="77777777" w:rsidR="00D17E2C" w:rsidRPr="0063108B" w:rsidRDefault="00D17E2C" w:rsidP="00E61A6B">
            <w:pPr>
              <w:jc w:val="both"/>
              <w:rPr>
                <w:rFonts w:cs="Calibri"/>
                <w:color w:val="000000"/>
                <w:szCs w:val="22"/>
              </w:rPr>
            </w:pPr>
            <w:r w:rsidRPr="0063108B">
              <w:rPr>
                <w:rFonts w:cs="Calibri"/>
                <w:szCs w:val="22"/>
              </w:rPr>
              <w:t>Ο προμηθευτής πρέπει να παρέχει όλη τη δυνατή βοήθεια γ</w:t>
            </w:r>
            <w:r>
              <w:rPr>
                <w:rFonts w:cs="Calibri"/>
                <w:szCs w:val="22"/>
              </w:rPr>
              <w:t>ια να  διευκολύνει</w:t>
            </w:r>
            <w:r w:rsidRPr="00A67F77">
              <w:rPr>
                <w:rFonts w:cs="Calibri"/>
                <w:szCs w:val="22"/>
              </w:rPr>
              <w:t xml:space="preserve"> </w:t>
            </w:r>
            <w:r w:rsidRPr="0063108B">
              <w:rPr>
                <w:rFonts w:cs="Calibri"/>
                <w:szCs w:val="22"/>
              </w:rPr>
              <w:t>αυτούς τους ελέγχους.</w:t>
            </w:r>
          </w:p>
        </w:tc>
        <w:tc>
          <w:tcPr>
            <w:tcW w:w="1236" w:type="dxa"/>
            <w:vAlign w:val="center"/>
          </w:tcPr>
          <w:p w14:paraId="15F2FE80" w14:textId="77777777" w:rsidR="00D17E2C" w:rsidRPr="00561790" w:rsidRDefault="00D17E2C" w:rsidP="00E61A6B">
            <w:pPr>
              <w:jc w:val="center"/>
              <w:rPr>
                <w:szCs w:val="22"/>
              </w:rPr>
            </w:pPr>
            <w:r w:rsidRPr="00561790">
              <w:rPr>
                <w:szCs w:val="22"/>
              </w:rPr>
              <w:lastRenderedPageBreak/>
              <w:t>ΝΑΙ</w:t>
            </w:r>
          </w:p>
        </w:tc>
        <w:tc>
          <w:tcPr>
            <w:tcW w:w="1389" w:type="dxa"/>
          </w:tcPr>
          <w:p w14:paraId="261A310B" w14:textId="77777777" w:rsidR="00D17E2C" w:rsidRPr="0074279F" w:rsidRDefault="00D17E2C" w:rsidP="00E61A6B"/>
        </w:tc>
        <w:tc>
          <w:tcPr>
            <w:tcW w:w="1518" w:type="dxa"/>
          </w:tcPr>
          <w:p w14:paraId="55D843D8" w14:textId="77777777" w:rsidR="00D17E2C" w:rsidRPr="0074279F" w:rsidRDefault="00D17E2C" w:rsidP="00E61A6B"/>
        </w:tc>
      </w:tr>
      <w:tr w:rsidR="00D17E2C" w:rsidRPr="0074279F" w14:paraId="20C1EF46" w14:textId="77777777" w:rsidTr="007217F6">
        <w:trPr>
          <w:trHeight w:val="256"/>
        </w:trPr>
        <w:tc>
          <w:tcPr>
            <w:tcW w:w="10031" w:type="dxa"/>
          </w:tcPr>
          <w:p w14:paraId="3E0B3C05" w14:textId="77777777" w:rsidR="00D17E2C" w:rsidRPr="00FF2BCF" w:rsidRDefault="00D17E2C" w:rsidP="00AE30AD">
            <w:bookmarkStart w:id="3587" w:name="_Toc478632797"/>
            <w:bookmarkStart w:id="3588" w:name="_Toc478633174"/>
            <w:bookmarkStart w:id="3589" w:name="_Toc478633565"/>
            <w:bookmarkStart w:id="3590" w:name="_Toc478634378"/>
            <w:r w:rsidRPr="00FF2BCF">
              <w:t>ΕΣΠ_100</w:t>
            </w:r>
          </w:p>
          <w:p w14:paraId="500A5372" w14:textId="77777777" w:rsidR="00D17E2C" w:rsidRPr="00A759DD" w:rsidRDefault="00B36746" w:rsidP="000473E5">
            <w:pPr>
              <w:pStyle w:val="3"/>
              <w:rPr>
                <w:rFonts w:cs="Calibri"/>
                <w:lang w:val="el-GR"/>
              </w:rPr>
            </w:pPr>
            <w:bookmarkStart w:id="3591" w:name="_Toc107263441"/>
            <w:r w:rsidRPr="00A759DD">
              <w:rPr>
                <w:rFonts w:cs="Calibri"/>
                <w:lang w:val="el-GR"/>
              </w:rPr>
              <w:t>12</w:t>
            </w:r>
            <w:r w:rsidR="00D17E2C" w:rsidRPr="00A759DD">
              <w:rPr>
                <w:rFonts w:cs="Calibri"/>
                <w:lang w:val="el-GR"/>
              </w:rPr>
              <w:t>.3.2 Εργοστασιακές επιθεωρήσεις</w:t>
            </w:r>
            <w:bookmarkEnd w:id="3587"/>
            <w:bookmarkEnd w:id="3588"/>
            <w:bookmarkEnd w:id="3589"/>
            <w:bookmarkEnd w:id="3590"/>
            <w:bookmarkEnd w:id="3591"/>
          </w:p>
          <w:p w14:paraId="37302F21" w14:textId="77777777" w:rsidR="00D17E2C" w:rsidRPr="0063108B" w:rsidRDefault="00D17E2C" w:rsidP="00E61A6B">
            <w:pPr>
              <w:jc w:val="both"/>
              <w:rPr>
                <w:rFonts w:cs="Calibri"/>
                <w:b/>
                <w:szCs w:val="22"/>
              </w:rPr>
            </w:pPr>
            <w:r w:rsidRPr="0063108B">
              <w:rPr>
                <w:rFonts w:cs="Calibri"/>
                <w:szCs w:val="22"/>
              </w:rPr>
              <w:t>Κατά τη διάρκεια των εργοστασιακών επιθεωρήσεων η ΥΠΑ μπορεί να ζητήσει από τον προμηθευτή να επιδείξει όποιες δοκιμές θεωρούνται απαραίτητες για να πιστοποιήσουν την σωστή εκτέλεση του έργου.</w:t>
            </w:r>
          </w:p>
        </w:tc>
        <w:tc>
          <w:tcPr>
            <w:tcW w:w="1236" w:type="dxa"/>
            <w:vAlign w:val="center"/>
          </w:tcPr>
          <w:p w14:paraId="4E8CE259" w14:textId="77777777" w:rsidR="00D17E2C" w:rsidRPr="00561790" w:rsidRDefault="00D17E2C" w:rsidP="00E61A6B">
            <w:pPr>
              <w:jc w:val="center"/>
              <w:rPr>
                <w:szCs w:val="22"/>
              </w:rPr>
            </w:pPr>
            <w:r w:rsidRPr="00561790">
              <w:rPr>
                <w:szCs w:val="22"/>
              </w:rPr>
              <w:t>ΝΑΙ</w:t>
            </w:r>
          </w:p>
        </w:tc>
        <w:tc>
          <w:tcPr>
            <w:tcW w:w="1389" w:type="dxa"/>
          </w:tcPr>
          <w:p w14:paraId="0DD4569D" w14:textId="77777777" w:rsidR="00D17E2C" w:rsidRPr="0074279F" w:rsidRDefault="00D17E2C" w:rsidP="00E61A6B"/>
        </w:tc>
        <w:tc>
          <w:tcPr>
            <w:tcW w:w="1518" w:type="dxa"/>
          </w:tcPr>
          <w:p w14:paraId="260B7631" w14:textId="77777777" w:rsidR="00D17E2C" w:rsidRPr="0074279F" w:rsidRDefault="00D17E2C" w:rsidP="00E61A6B"/>
        </w:tc>
      </w:tr>
      <w:tr w:rsidR="00D17E2C" w:rsidRPr="0074279F" w14:paraId="583B4314" w14:textId="77777777" w:rsidTr="007217F6">
        <w:tc>
          <w:tcPr>
            <w:tcW w:w="10031" w:type="dxa"/>
          </w:tcPr>
          <w:p w14:paraId="4B05101E" w14:textId="77777777" w:rsidR="00D17E2C" w:rsidRPr="00054AF7" w:rsidRDefault="00D17E2C" w:rsidP="00AE30AD">
            <w:pPr>
              <w:rPr>
                <w:lang w:val="en-US"/>
              </w:rPr>
            </w:pPr>
            <w:bookmarkStart w:id="3592" w:name="_Toc478632798"/>
            <w:bookmarkStart w:id="3593" w:name="_Toc478633175"/>
            <w:bookmarkStart w:id="3594" w:name="_Toc478633566"/>
            <w:bookmarkStart w:id="3595" w:name="_Toc478634379"/>
            <w:r w:rsidRPr="00FF2BCF">
              <w:t>ΕΣΠ</w:t>
            </w:r>
            <w:r w:rsidRPr="00054AF7">
              <w:rPr>
                <w:lang w:val="en-US"/>
              </w:rPr>
              <w:t>_110</w:t>
            </w:r>
          </w:p>
          <w:p w14:paraId="1C4837E0" w14:textId="77777777" w:rsidR="00D17E2C" w:rsidRPr="00A759DD" w:rsidRDefault="00B36746" w:rsidP="000473E5">
            <w:pPr>
              <w:pStyle w:val="3"/>
              <w:rPr>
                <w:rFonts w:cs="Calibri"/>
              </w:rPr>
            </w:pPr>
            <w:bookmarkStart w:id="3596" w:name="_Toc107263442"/>
            <w:r w:rsidRPr="00A759DD">
              <w:rPr>
                <w:rFonts w:cs="Calibri"/>
              </w:rPr>
              <w:t>12</w:t>
            </w:r>
            <w:r w:rsidR="00D17E2C" w:rsidRPr="00A759DD">
              <w:rPr>
                <w:rFonts w:cs="Calibri"/>
              </w:rPr>
              <w:t>.3.3 Εργοστασιακοί έλεγχοι αποδοχής (Factory Acceptance Tests- FAT)</w:t>
            </w:r>
            <w:bookmarkEnd w:id="3592"/>
            <w:bookmarkEnd w:id="3593"/>
            <w:bookmarkEnd w:id="3594"/>
            <w:bookmarkEnd w:id="3595"/>
            <w:bookmarkEnd w:id="3596"/>
          </w:p>
          <w:p w14:paraId="19945236" w14:textId="77777777" w:rsidR="00D17E2C" w:rsidRPr="0063108B" w:rsidRDefault="00D17E2C" w:rsidP="00E61A6B">
            <w:pPr>
              <w:rPr>
                <w:rFonts w:cs="Calibri"/>
                <w:b/>
                <w:szCs w:val="22"/>
              </w:rPr>
            </w:pPr>
            <w:r w:rsidRPr="0063108B">
              <w:rPr>
                <w:rFonts w:cs="Calibri"/>
                <w:szCs w:val="22"/>
              </w:rPr>
              <w:t>Οι τελικοί έλεγχοι στο εργοστάσιο πρέπει να διεξαχθούν για να πιστοποιήσουν ότι ο εξοπλισμός είναι σύμφωνος τεχνικά με τις απαιτήσεις των προδιαγραφών.</w:t>
            </w:r>
          </w:p>
        </w:tc>
        <w:tc>
          <w:tcPr>
            <w:tcW w:w="1236" w:type="dxa"/>
            <w:vAlign w:val="center"/>
          </w:tcPr>
          <w:p w14:paraId="6A22A02E" w14:textId="77777777" w:rsidR="00D17E2C" w:rsidRPr="00561790" w:rsidRDefault="00D17E2C" w:rsidP="00E61A6B">
            <w:pPr>
              <w:jc w:val="center"/>
              <w:rPr>
                <w:szCs w:val="22"/>
              </w:rPr>
            </w:pPr>
            <w:r w:rsidRPr="00561790">
              <w:rPr>
                <w:szCs w:val="22"/>
              </w:rPr>
              <w:t>ΝΑΙ</w:t>
            </w:r>
          </w:p>
        </w:tc>
        <w:tc>
          <w:tcPr>
            <w:tcW w:w="1389" w:type="dxa"/>
          </w:tcPr>
          <w:p w14:paraId="4D67F840" w14:textId="77777777" w:rsidR="00D17E2C" w:rsidRPr="0074279F" w:rsidRDefault="00D17E2C" w:rsidP="00E61A6B"/>
        </w:tc>
        <w:tc>
          <w:tcPr>
            <w:tcW w:w="1518" w:type="dxa"/>
          </w:tcPr>
          <w:p w14:paraId="28AB8C8A" w14:textId="77777777" w:rsidR="00D17E2C" w:rsidRPr="0074279F" w:rsidRDefault="00D17E2C" w:rsidP="00E61A6B"/>
        </w:tc>
      </w:tr>
      <w:tr w:rsidR="00D17E2C" w:rsidRPr="0074279F" w14:paraId="5D3A3829" w14:textId="77777777" w:rsidTr="007217F6">
        <w:tc>
          <w:tcPr>
            <w:tcW w:w="10031" w:type="dxa"/>
          </w:tcPr>
          <w:p w14:paraId="748931E6" w14:textId="77777777" w:rsidR="00D17E2C" w:rsidRPr="00FF2BCF" w:rsidRDefault="00D17E2C" w:rsidP="00AE30AD">
            <w:r w:rsidRPr="00FF2BCF">
              <w:t>ΕΣΠ_120</w:t>
            </w:r>
          </w:p>
          <w:p w14:paraId="4E4C4A60" w14:textId="77777777" w:rsidR="00D17E2C" w:rsidRPr="0063108B" w:rsidRDefault="00D17E2C" w:rsidP="00E61A6B">
            <w:pPr>
              <w:jc w:val="both"/>
              <w:rPr>
                <w:rFonts w:cs="Calibri"/>
                <w:szCs w:val="22"/>
              </w:rPr>
            </w:pPr>
            <w:r w:rsidRPr="0063108B">
              <w:rPr>
                <w:rFonts w:cs="Calibri"/>
                <w:szCs w:val="22"/>
              </w:rPr>
              <w:t xml:space="preserve">Ο εξοπλισμός που δεν είναι σύμφωνος θα απορρίπτεται και θα υποβάλλεται εκ νέου σε έλεγχο μετά από διορθωτικές ενέργειες.  </w:t>
            </w:r>
          </w:p>
        </w:tc>
        <w:tc>
          <w:tcPr>
            <w:tcW w:w="1236" w:type="dxa"/>
            <w:vAlign w:val="center"/>
          </w:tcPr>
          <w:p w14:paraId="5FCE2E99" w14:textId="77777777" w:rsidR="00D17E2C" w:rsidRPr="00561790" w:rsidRDefault="00D17E2C" w:rsidP="00E61A6B">
            <w:pPr>
              <w:jc w:val="center"/>
              <w:rPr>
                <w:szCs w:val="22"/>
              </w:rPr>
            </w:pPr>
            <w:r w:rsidRPr="00561790">
              <w:rPr>
                <w:szCs w:val="22"/>
              </w:rPr>
              <w:t>ΝΑΙ</w:t>
            </w:r>
          </w:p>
        </w:tc>
        <w:tc>
          <w:tcPr>
            <w:tcW w:w="1389" w:type="dxa"/>
          </w:tcPr>
          <w:p w14:paraId="03DE88BD" w14:textId="77777777" w:rsidR="00D17E2C" w:rsidRPr="0074279F" w:rsidRDefault="00D17E2C" w:rsidP="00E61A6B"/>
        </w:tc>
        <w:tc>
          <w:tcPr>
            <w:tcW w:w="1518" w:type="dxa"/>
          </w:tcPr>
          <w:p w14:paraId="0B307662" w14:textId="77777777" w:rsidR="00D17E2C" w:rsidRPr="0074279F" w:rsidRDefault="00D17E2C" w:rsidP="00E61A6B"/>
        </w:tc>
      </w:tr>
      <w:tr w:rsidR="00D17E2C" w:rsidRPr="0074279F" w14:paraId="3495CA5C" w14:textId="77777777" w:rsidTr="007217F6">
        <w:tc>
          <w:tcPr>
            <w:tcW w:w="10031" w:type="dxa"/>
          </w:tcPr>
          <w:p w14:paraId="1D895D54" w14:textId="77777777" w:rsidR="00D17E2C" w:rsidRPr="00FF2BCF" w:rsidRDefault="00D17E2C" w:rsidP="00AE30AD">
            <w:r w:rsidRPr="00FF2BCF">
              <w:t>ΕΣΠ_130</w:t>
            </w:r>
          </w:p>
          <w:p w14:paraId="39CE3097" w14:textId="77777777" w:rsidR="00D17E2C" w:rsidRPr="0063108B" w:rsidRDefault="00D17E2C" w:rsidP="00E61A6B">
            <w:pPr>
              <w:jc w:val="both"/>
              <w:rPr>
                <w:rFonts w:cs="Calibri"/>
                <w:szCs w:val="22"/>
              </w:rPr>
            </w:pPr>
            <w:r w:rsidRPr="0063108B">
              <w:rPr>
                <w:rFonts w:cs="Calibri"/>
                <w:szCs w:val="22"/>
              </w:rPr>
              <w:t>Ο προμηθευτής πρέπει να διεξάγει λεπτομερείς διαδικασίες διαχείρισης και ελέγχου των δοκιμών αποδοχής στο εργοστάσιο που μεταξύ άλλων πρέπει να περιλαμβάνουν και να καλύπτουν τα παρακάτω:</w:t>
            </w:r>
          </w:p>
          <w:p w14:paraId="362AD8DD" w14:textId="77777777" w:rsidR="00D17E2C" w:rsidRPr="0063108B" w:rsidRDefault="00D17E2C" w:rsidP="002464E4">
            <w:pPr>
              <w:keepNext/>
              <w:keepLines/>
              <w:numPr>
                <w:ilvl w:val="0"/>
                <w:numId w:val="42"/>
              </w:numPr>
              <w:tabs>
                <w:tab w:val="clear" w:pos="720"/>
              </w:tabs>
              <w:ind w:left="414"/>
              <w:jc w:val="both"/>
              <w:rPr>
                <w:rFonts w:cs="Calibri"/>
                <w:szCs w:val="22"/>
              </w:rPr>
            </w:pPr>
            <w:r w:rsidRPr="0063108B">
              <w:rPr>
                <w:rFonts w:cs="Calibri"/>
                <w:szCs w:val="22"/>
              </w:rPr>
              <w:t>Λεπτομερή παρουσίαση των ελέγχων που πρέπει να προσδιορίζει τα χαρακτηριστικά και τις ιδιότητες που πρέπει να επιβεβαιωθούν για την πιστοποίηση του προϊόντος και την αποδοχή του.</w:t>
            </w:r>
          </w:p>
          <w:p w14:paraId="24CE5F1E" w14:textId="77777777" w:rsidR="00D17E2C" w:rsidRPr="0063108B" w:rsidRDefault="00D17E2C" w:rsidP="002464E4">
            <w:pPr>
              <w:keepNext/>
              <w:keepLines/>
              <w:numPr>
                <w:ilvl w:val="0"/>
                <w:numId w:val="42"/>
              </w:numPr>
              <w:tabs>
                <w:tab w:val="clear" w:pos="720"/>
              </w:tabs>
              <w:ind w:left="414"/>
              <w:jc w:val="both"/>
              <w:rPr>
                <w:rFonts w:cs="Calibri"/>
                <w:szCs w:val="22"/>
              </w:rPr>
            </w:pPr>
            <w:r w:rsidRPr="0063108B">
              <w:rPr>
                <w:rFonts w:cs="Calibri"/>
                <w:szCs w:val="22"/>
              </w:rPr>
              <w:t>Σχέδια ελέγχων που πρέπει να ορίζουν την ακολουθία των ελέγχων, τις υπευθυνότητες για την διεξαγωγή τους, τη τοποθεσία των ελέγχων και τις διαδικασίες ελέγχων που θα χρησιμοποιηθούν.</w:t>
            </w:r>
          </w:p>
          <w:p w14:paraId="1C23CAA8" w14:textId="77777777" w:rsidR="00D17E2C" w:rsidRPr="0063108B" w:rsidRDefault="00D17E2C" w:rsidP="002464E4">
            <w:pPr>
              <w:keepNext/>
              <w:keepLines/>
              <w:numPr>
                <w:ilvl w:val="0"/>
                <w:numId w:val="42"/>
              </w:numPr>
              <w:tabs>
                <w:tab w:val="clear" w:pos="720"/>
              </w:tabs>
              <w:ind w:left="414"/>
              <w:jc w:val="both"/>
              <w:rPr>
                <w:rFonts w:cs="Calibri"/>
                <w:szCs w:val="22"/>
              </w:rPr>
            </w:pPr>
            <w:r w:rsidRPr="0063108B">
              <w:rPr>
                <w:rFonts w:cs="Calibri"/>
                <w:szCs w:val="22"/>
              </w:rPr>
              <w:t>Διαδικασίες ελέγχων που πρέπει να περιγράφουν πως πρέπει να διεξαχθούν οι έλεγχοι που ορίζονται στην λεπτομερή παρουσίαση μαζί με τα εργαλεία και τον εξοπλισμό των ελέγχων που θα χρησιμοποιηθούν και τα αναμενόμενα αποτελέσματα.</w:t>
            </w:r>
          </w:p>
          <w:p w14:paraId="242250D2" w14:textId="77777777" w:rsidR="00D17E2C" w:rsidRPr="0063108B" w:rsidRDefault="00D17E2C" w:rsidP="002464E4">
            <w:pPr>
              <w:keepNext/>
              <w:keepLines/>
              <w:numPr>
                <w:ilvl w:val="0"/>
                <w:numId w:val="42"/>
              </w:numPr>
              <w:tabs>
                <w:tab w:val="clear" w:pos="720"/>
              </w:tabs>
              <w:ind w:left="414"/>
              <w:jc w:val="both"/>
              <w:rPr>
                <w:rFonts w:cs="Calibri"/>
                <w:szCs w:val="22"/>
              </w:rPr>
            </w:pPr>
            <w:r w:rsidRPr="0063108B">
              <w:rPr>
                <w:rFonts w:cs="Calibri"/>
                <w:szCs w:val="22"/>
              </w:rPr>
              <w:t xml:space="preserve">Περιγραφή σύνθεσης (ως μέρος του έργου διαχείρισης σύνθεσης) όπου πρέπει να περιγράφεται η σύνθεση του υπό δοκιμή συστήματος </w:t>
            </w:r>
            <w:r w:rsidRPr="0063108B">
              <w:rPr>
                <w:rFonts w:cs="Calibri"/>
                <w:b/>
                <w:szCs w:val="22"/>
              </w:rPr>
              <w:t>(system under test-SUT)</w:t>
            </w:r>
            <w:r w:rsidRPr="0063108B">
              <w:rPr>
                <w:rFonts w:cs="Calibri"/>
                <w:szCs w:val="22"/>
              </w:rPr>
              <w:t xml:space="preserve"> στα πλαίσια των προτύπων σχεδίασης, πιθανών αποκλίσεων, προσωρινής μη συμμόρφωσης, και αλλαγών σχεδίασης.</w:t>
            </w:r>
          </w:p>
          <w:p w14:paraId="53834E32" w14:textId="77777777" w:rsidR="00D17E2C" w:rsidRPr="0063108B" w:rsidRDefault="00D17E2C" w:rsidP="00E61A6B">
            <w:pPr>
              <w:jc w:val="both"/>
              <w:rPr>
                <w:rFonts w:cs="Calibri"/>
                <w:szCs w:val="22"/>
              </w:rPr>
            </w:pPr>
            <w:r w:rsidRPr="0063108B">
              <w:rPr>
                <w:rFonts w:cs="Calibri"/>
                <w:szCs w:val="22"/>
              </w:rPr>
              <w:t>Όλα αυτά τα δεδομένα πρέπει να καταγράφονται πριν και μετά από τους ελέγχους.</w:t>
            </w:r>
          </w:p>
        </w:tc>
        <w:tc>
          <w:tcPr>
            <w:tcW w:w="1236" w:type="dxa"/>
            <w:vAlign w:val="center"/>
          </w:tcPr>
          <w:p w14:paraId="6F5BC00F" w14:textId="77777777" w:rsidR="00D17E2C" w:rsidRPr="00561790" w:rsidRDefault="00D17E2C" w:rsidP="00E61A6B">
            <w:pPr>
              <w:jc w:val="center"/>
              <w:rPr>
                <w:szCs w:val="22"/>
              </w:rPr>
            </w:pPr>
            <w:r w:rsidRPr="00561790">
              <w:rPr>
                <w:szCs w:val="22"/>
              </w:rPr>
              <w:t>ΝΑΙ</w:t>
            </w:r>
          </w:p>
        </w:tc>
        <w:tc>
          <w:tcPr>
            <w:tcW w:w="1389" w:type="dxa"/>
          </w:tcPr>
          <w:p w14:paraId="2DE3EEDE" w14:textId="77777777" w:rsidR="00D17E2C" w:rsidRPr="0074279F" w:rsidRDefault="00D17E2C" w:rsidP="00E61A6B"/>
        </w:tc>
        <w:tc>
          <w:tcPr>
            <w:tcW w:w="1518" w:type="dxa"/>
          </w:tcPr>
          <w:p w14:paraId="1C4F9863" w14:textId="77777777" w:rsidR="00D17E2C" w:rsidRPr="0074279F" w:rsidRDefault="00D17E2C" w:rsidP="00E61A6B"/>
        </w:tc>
      </w:tr>
      <w:tr w:rsidR="00D17E2C" w:rsidRPr="0074279F" w14:paraId="2C3F788E" w14:textId="77777777" w:rsidTr="007217F6">
        <w:tc>
          <w:tcPr>
            <w:tcW w:w="10031" w:type="dxa"/>
          </w:tcPr>
          <w:p w14:paraId="7180EE55" w14:textId="77777777" w:rsidR="00D17E2C" w:rsidRPr="00FF2BCF" w:rsidRDefault="00D17E2C" w:rsidP="00AE30AD">
            <w:r w:rsidRPr="00FF2BCF">
              <w:lastRenderedPageBreak/>
              <w:t>ΕΣΠ_140</w:t>
            </w:r>
          </w:p>
          <w:p w14:paraId="7A441495" w14:textId="77777777" w:rsidR="00D17E2C" w:rsidRPr="0063108B" w:rsidRDefault="00D17E2C" w:rsidP="00E61A6B">
            <w:pPr>
              <w:jc w:val="both"/>
              <w:rPr>
                <w:rFonts w:cs="Calibri"/>
                <w:szCs w:val="22"/>
              </w:rPr>
            </w:pPr>
            <w:r w:rsidRPr="0063108B">
              <w:rPr>
                <w:rFonts w:cs="Calibri"/>
                <w:szCs w:val="22"/>
              </w:rPr>
              <w:t>Όλος ο εξοπλισμός μετρήσεων κατά τη διάρκεια των ελέγχων πρέπει να είναι μέσα στα πλαίσια των ορίων βαθμονόμησης.</w:t>
            </w:r>
          </w:p>
        </w:tc>
        <w:tc>
          <w:tcPr>
            <w:tcW w:w="1236" w:type="dxa"/>
            <w:vAlign w:val="center"/>
          </w:tcPr>
          <w:p w14:paraId="20D692F0" w14:textId="77777777" w:rsidR="00D17E2C" w:rsidRPr="00561790" w:rsidRDefault="00D17E2C" w:rsidP="00E61A6B">
            <w:pPr>
              <w:jc w:val="center"/>
              <w:rPr>
                <w:szCs w:val="22"/>
              </w:rPr>
            </w:pPr>
            <w:r w:rsidRPr="00561790">
              <w:rPr>
                <w:szCs w:val="22"/>
              </w:rPr>
              <w:t>ΝΑΙ</w:t>
            </w:r>
          </w:p>
        </w:tc>
        <w:tc>
          <w:tcPr>
            <w:tcW w:w="1389" w:type="dxa"/>
          </w:tcPr>
          <w:p w14:paraId="62CFCFEF" w14:textId="77777777" w:rsidR="00D17E2C" w:rsidRPr="0074279F" w:rsidRDefault="00D17E2C" w:rsidP="00E61A6B"/>
        </w:tc>
        <w:tc>
          <w:tcPr>
            <w:tcW w:w="1518" w:type="dxa"/>
          </w:tcPr>
          <w:p w14:paraId="5969005B" w14:textId="77777777" w:rsidR="00D17E2C" w:rsidRPr="0074279F" w:rsidRDefault="00D17E2C" w:rsidP="00E61A6B"/>
        </w:tc>
      </w:tr>
      <w:tr w:rsidR="00D17E2C" w:rsidRPr="0074279F" w14:paraId="5C4B91BF" w14:textId="77777777" w:rsidTr="007217F6">
        <w:tc>
          <w:tcPr>
            <w:tcW w:w="10031" w:type="dxa"/>
          </w:tcPr>
          <w:p w14:paraId="1A009CBB" w14:textId="77777777" w:rsidR="00D17E2C" w:rsidRPr="00FF2BCF" w:rsidRDefault="00D17E2C" w:rsidP="00AE30AD">
            <w:r w:rsidRPr="00FF2BCF">
              <w:t>ΕΣΠ_150</w:t>
            </w:r>
          </w:p>
          <w:p w14:paraId="24896DCE" w14:textId="77777777" w:rsidR="00D17E2C" w:rsidRPr="0063108B" w:rsidRDefault="00D17E2C" w:rsidP="00E61A6B">
            <w:pPr>
              <w:jc w:val="both"/>
              <w:rPr>
                <w:rFonts w:cs="Calibri"/>
                <w:szCs w:val="22"/>
              </w:rPr>
            </w:pPr>
            <w:r w:rsidRPr="0063108B">
              <w:rPr>
                <w:rFonts w:cs="Calibri"/>
                <w:szCs w:val="22"/>
              </w:rPr>
              <w:t>Η λεπτομερής παρουσίαση των ελέγχων πρέπει να καλύπτει όλα τα στοιχεία που μπορούν να ελεγχθούν, τις λειτουργίες του συστήματος και τις σχετικές αποδόσεις και παραμέτρους του, σύμφωνα με τη τεχνική προδιαγραφή.</w:t>
            </w:r>
          </w:p>
        </w:tc>
        <w:tc>
          <w:tcPr>
            <w:tcW w:w="1236" w:type="dxa"/>
            <w:vAlign w:val="center"/>
          </w:tcPr>
          <w:p w14:paraId="47463055" w14:textId="77777777" w:rsidR="00D17E2C" w:rsidRPr="00561790" w:rsidRDefault="00D17E2C" w:rsidP="00E61A6B">
            <w:pPr>
              <w:jc w:val="center"/>
              <w:rPr>
                <w:szCs w:val="22"/>
              </w:rPr>
            </w:pPr>
            <w:r w:rsidRPr="00561790">
              <w:rPr>
                <w:szCs w:val="22"/>
              </w:rPr>
              <w:t>ΝΑΙ</w:t>
            </w:r>
          </w:p>
        </w:tc>
        <w:tc>
          <w:tcPr>
            <w:tcW w:w="1389" w:type="dxa"/>
          </w:tcPr>
          <w:p w14:paraId="6AB90511" w14:textId="77777777" w:rsidR="00D17E2C" w:rsidRPr="0074279F" w:rsidRDefault="00D17E2C" w:rsidP="00E61A6B"/>
        </w:tc>
        <w:tc>
          <w:tcPr>
            <w:tcW w:w="1518" w:type="dxa"/>
          </w:tcPr>
          <w:p w14:paraId="5704555C" w14:textId="77777777" w:rsidR="00D17E2C" w:rsidRPr="0074279F" w:rsidRDefault="00D17E2C" w:rsidP="00E61A6B"/>
        </w:tc>
      </w:tr>
      <w:tr w:rsidR="00D17E2C" w:rsidRPr="0074279F" w14:paraId="300F7EBE" w14:textId="77777777" w:rsidTr="007217F6">
        <w:tc>
          <w:tcPr>
            <w:tcW w:w="10031" w:type="dxa"/>
          </w:tcPr>
          <w:p w14:paraId="5A2338BB" w14:textId="77777777" w:rsidR="00D17E2C" w:rsidRPr="00FF2BCF" w:rsidRDefault="00D17E2C" w:rsidP="00AE30AD">
            <w:r w:rsidRPr="00FF2BCF">
              <w:t>ΕΣΠ_160</w:t>
            </w:r>
          </w:p>
          <w:p w14:paraId="144450CD" w14:textId="77777777" w:rsidR="00D17E2C" w:rsidRPr="0063108B" w:rsidRDefault="00D17E2C" w:rsidP="00E61A6B">
            <w:pPr>
              <w:jc w:val="both"/>
              <w:rPr>
                <w:rFonts w:cs="Calibri"/>
                <w:szCs w:val="22"/>
              </w:rPr>
            </w:pPr>
            <w:r w:rsidRPr="0063108B">
              <w:rPr>
                <w:rFonts w:cs="Calibri"/>
                <w:szCs w:val="22"/>
              </w:rPr>
              <w:t xml:space="preserve">Το σύστημα, το υποσύστημα, η συσκευή  ή η μονάδα που τελεί υπό έλεγχο πρέπει να περάσει επιτυχώς όλες τις προγραμματισμένες κατά την διαδικασία εξέλιξης και συναρμολόγησης του προϊόντος επιθεωρήσεις και ελέγχους (όπως καθορίζονται στο αντίστοιχο εγχειρίδιο ποιότητας και τις σχετικές διαδικασίες). </w:t>
            </w:r>
          </w:p>
        </w:tc>
        <w:tc>
          <w:tcPr>
            <w:tcW w:w="1236" w:type="dxa"/>
            <w:vAlign w:val="center"/>
          </w:tcPr>
          <w:p w14:paraId="1BDC8D69" w14:textId="77777777" w:rsidR="00D17E2C" w:rsidRPr="00561790" w:rsidRDefault="00D17E2C" w:rsidP="00E61A6B">
            <w:pPr>
              <w:jc w:val="center"/>
              <w:rPr>
                <w:szCs w:val="22"/>
              </w:rPr>
            </w:pPr>
            <w:r w:rsidRPr="00561790">
              <w:rPr>
                <w:szCs w:val="22"/>
              </w:rPr>
              <w:t>ΝΑΙ</w:t>
            </w:r>
          </w:p>
        </w:tc>
        <w:tc>
          <w:tcPr>
            <w:tcW w:w="1389" w:type="dxa"/>
          </w:tcPr>
          <w:p w14:paraId="7729ACD0" w14:textId="77777777" w:rsidR="00D17E2C" w:rsidRPr="0074279F" w:rsidRDefault="00D17E2C" w:rsidP="00E61A6B"/>
        </w:tc>
        <w:tc>
          <w:tcPr>
            <w:tcW w:w="1518" w:type="dxa"/>
          </w:tcPr>
          <w:p w14:paraId="14D7A632" w14:textId="77777777" w:rsidR="00D17E2C" w:rsidRPr="0074279F" w:rsidRDefault="00D17E2C" w:rsidP="00E61A6B"/>
        </w:tc>
      </w:tr>
      <w:tr w:rsidR="00D17E2C" w:rsidRPr="0074279F" w14:paraId="3046BD8F" w14:textId="77777777" w:rsidTr="007217F6">
        <w:tc>
          <w:tcPr>
            <w:tcW w:w="10031" w:type="dxa"/>
          </w:tcPr>
          <w:p w14:paraId="5D7E09CD" w14:textId="77777777" w:rsidR="00D17E2C" w:rsidRPr="00FF2BCF" w:rsidRDefault="00D17E2C" w:rsidP="00AE30AD">
            <w:r w:rsidRPr="00FF2BCF">
              <w:t>ΕΣΠ_170</w:t>
            </w:r>
          </w:p>
          <w:p w14:paraId="474AE1F4" w14:textId="4F94B164" w:rsidR="00D17E2C" w:rsidRPr="0063108B" w:rsidRDefault="00D17E2C" w:rsidP="00E61A6B">
            <w:pPr>
              <w:jc w:val="both"/>
              <w:rPr>
                <w:rFonts w:cs="Calibri"/>
                <w:szCs w:val="22"/>
              </w:rPr>
            </w:pPr>
            <w:r w:rsidRPr="0063108B">
              <w:rPr>
                <w:rFonts w:cs="Calibri"/>
                <w:szCs w:val="22"/>
              </w:rPr>
              <w:t xml:space="preserve">Τα εγχειρίδια σχετικά με τους τελικούς εργοστασιακούς ελέγχους αποδοχής πρέπει να υποβάλλονται στην ΥΠΑ </w:t>
            </w:r>
            <w:r w:rsidRPr="0063108B">
              <w:rPr>
                <w:rFonts w:cs="Calibri"/>
                <w:b/>
                <w:szCs w:val="22"/>
              </w:rPr>
              <w:t xml:space="preserve">έξι (6) </w:t>
            </w:r>
            <w:r w:rsidRPr="0063108B">
              <w:rPr>
                <w:rFonts w:cs="Calibri"/>
                <w:szCs w:val="22"/>
              </w:rPr>
              <w:t>εβδομάδες πριν αρχίσουν οι έλεγχοι.</w:t>
            </w:r>
          </w:p>
        </w:tc>
        <w:tc>
          <w:tcPr>
            <w:tcW w:w="1236" w:type="dxa"/>
            <w:vAlign w:val="center"/>
          </w:tcPr>
          <w:p w14:paraId="1ECB175F" w14:textId="77777777" w:rsidR="00D17E2C" w:rsidRPr="00561790" w:rsidRDefault="00D17E2C" w:rsidP="00E61A6B">
            <w:pPr>
              <w:jc w:val="center"/>
              <w:rPr>
                <w:szCs w:val="22"/>
              </w:rPr>
            </w:pPr>
            <w:r w:rsidRPr="00561790">
              <w:rPr>
                <w:szCs w:val="22"/>
              </w:rPr>
              <w:t>ΝΑΙ</w:t>
            </w:r>
          </w:p>
        </w:tc>
        <w:tc>
          <w:tcPr>
            <w:tcW w:w="1389" w:type="dxa"/>
          </w:tcPr>
          <w:p w14:paraId="704C6728" w14:textId="77777777" w:rsidR="00D17E2C" w:rsidRPr="0074279F" w:rsidRDefault="00D17E2C" w:rsidP="00E61A6B"/>
        </w:tc>
        <w:tc>
          <w:tcPr>
            <w:tcW w:w="1518" w:type="dxa"/>
          </w:tcPr>
          <w:p w14:paraId="3E1E6CF5" w14:textId="77777777" w:rsidR="00D17E2C" w:rsidRPr="0074279F" w:rsidRDefault="00D17E2C" w:rsidP="00E61A6B"/>
        </w:tc>
      </w:tr>
      <w:tr w:rsidR="00D17E2C" w:rsidRPr="0074279F" w14:paraId="60DE49B3" w14:textId="77777777" w:rsidTr="007217F6">
        <w:tc>
          <w:tcPr>
            <w:tcW w:w="10031" w:type="dxa"/>
          </w:tcPr>
          <w:p w14:paraId="24E2E686" w14:textId="77777777" w:rsidR="00D17E2C" w:rsidRPr="00FF2BCF" w:rsidRDefault="00D17E2C" w:rsidP="00AE30AD">
            <w:r w:rsidRPr="00FF2BCF">
              <w:t>ΕΣΠ_180</w:t>
            </w:r>
          </w:p>
          <w:p w14:paraId="2FB278C6" w14:textId="77777777" w:rsidR="00D17E2C" w:rsidRPr="0063108B" w:rsidRDefault="00D17E2C" w:rsidP="00E61A6B">
            <w:pPr>
              <w:jc w:val="both"/>
              <w:rPr>
                <w:rFonts w:cs="Calibri"/>
                <w:szCs w:val="22"/>
              </w:rPr>
            </w:pPr>
            <w:r w:rsidRPr="0063108B">
              <w:rPr>
                <w:rFonts w:cs="Calibri"/>
                <w:szCs w:val="22"/>
              </w:rPr>
              <w:t xml:space="preserve">Τα εγχειρίδια πρέπει να τροποποιηθούν, αν καταστεί απαραίτητο, και να εγκριθούν και από τα δύο μέρη μέσα σε τέσσερις </w:t>
            </w:r>
            <w:r w:rsidRPr="0063108B">
              <w:rPr>
                <w:rFonts w:cs="Calibri"/>
                <w:b/>
                <w:szCs w:val="22"/>
              </w:rPr>
              <w:t>(4)</w:t>
            </w:r>
            <w:r w:rsidRPr="0063108B">
              <w:rPr>
                <w:rFonts w:cs="Calibri"/>
                <w:szCs w:val="22"/>
              </w:rPr>
              <w:t xml:space="preserve"> εβδομάδες από τη παραλαβή τους.</w:t>
            </w:r>
          </w:p>
        </w:tc>
        <w:tc>
          <w:tcPr>
            <w:tcW w:w="1236" w:type="dxa"/>
            <w:vAlign w:val="center"/>
          </w:tcPr>
          <w:p w14:paraId="6CD01274" w14:textId="77777777" w:rsidR="00D17E2C" w:rsidRPr="00561790" w:rsidRDefault="00D17E2C" w:rsidP="00E61A6B">
            <w:pPr>
              <w:jc w:val="center"/>
              <w:rPr>
                <w:szCs w:val="22"/>
              </w:rPr>
            </w:pPr>
            <w:r w:rsidRPr="00561790">
              <w:rPr>
                <w:szCs w:val="22"/>
              </w:rPr>
              <w:t>ΝΑΙ</w:t>
            </w:r>
          </w:p>
        </w:tc>
        <w:tc>
          <w:tcPr>
            <w:tcW w:w="1389" w:type="dxa"/>
          </w:tcPr>
          <w:p w14:paraId="0560D3C5" w14:textId="77777777" w:rsidR="00D17E2C" w:rsidRPr="0074279F" w:rsidRDefault="00D17E2C" w:rsidP="00E61A6B"/>
        </w:tc>
        <w:tc>
          <w:tcPr>
            <w:tcW w:w="1518" w:type="dxa"/>
          </w:tcPr>
          <w:p w14:paraId="6EA8E822" w14:textId="77777777" w:rsidR="00D17E2C" w:rsidRPr="0074279F" w:rsidRDefault="00D17E2C" w:rsidP="00E61A6B"/>
        </w:tc>
      </w:tr>
      <w:tr w:rsidR="00D17E2C" w:rsidRPr="0074279F" w14:paraId="7D1DD6B4" w14:textId="77777777" w:rsidTr="007217F6">
        <w:tc>
          <w:tcPr>
            <w:tcW w:w="10031" w:type="dxa"/>
          </w:tcPr>
          <w:p w14:paraId="4ABE40DA" w14:textId="77777777" w:rsidR="00D17E2C" w:rsidRPr="00FF2BCF" w:rsidRDefault="00D17E2C" w:rsidP="00AE30AD">
            <w:r w:rsidRPr="00FF2BCF">
              <w:t>ΕΣΠ_190</w:t>
            </w:r>
          </w:p>
          <w:p w14:paraId="7FCAC974" w14:textId="77777777" w:rsidR="00D17E2C" w:rsidRPr="0063108B" w:rsidRDefault="00D17E2C" w:rsidP="00E61A6B">
            <w:pPr>
              <w:jc w:val="both"/>
              <w:rPr>
                <w:rFonts w:cs="Calibri"/>
                <w:szCs w:val="22"/>
              </w:rPr>
            </w:pPr>
            <w:r w:rsidRPr="0063108B">
              <w:rPr>
                <w:rFonts w:cs="Calibri"/>
                <w:szCs w:val="22"/>
              </w:rPr>
              <w:t>Πριν από την υποβολή του για την διεξαγωγή των τελικών εργοστασιακών ελέγχων πρέπει να συμπεριληφθούν τυχόν αναθεωρήσεις ώστε κατά την διεξαγωγή των ελέγχων αυτών να εξασφαλισθεί ότι τα προϊόντα, οι εγκαταστάσεις, τα εργαλεία, η τεκμηρίωση, και το προσωπικό θα είναι σε κατάσταση επιχειρησιακής ετοιμότητας.</w:t>
            </w:r>
          </w:p>
        </w:tc>
        <w:tc>
          <w:tcPr>
            <w:tcW w:w="1236" w:type="dxa"/>
            <w:vAlign w:val="center"/>
          </w:tcPr>
          <w:p w14:paraId="219F5450" w14:textId="77777777" w:rsidR="00D17E2C" w:rsidRPr="00561790" w:rsidRDefault="00D17E2C" w:rsidP="00E61A6B">
            <w:pPr>
              <w:jc w:val="center"/>
              <w:rPr>
                <w:szCs w:val="22"/>
              </w:rPr>
            </w:pPr>
            <w:r w:rsidRPr="00561790">
              <w:rPr>
                <w:szCs w:val="22"/>
              </w:rPr>
              <w:t>ΝΑΙ</w:t>
            </w:r>
          </w:p>
        </w:tc>
        <w:tc>
          <w:tcPr>
            <w:tcW w:w="1389" w:type="dxa"/>
          </w:tcPr>
          <w:p w14:paraId="78724D90" w14:textId="77777777" w:rsidR="00D17E2C" w:rsidRPr="0074279F" w:rsidRDefault="00D17E2C" w:rsidP="00E61A6B"/>
        </w:tc>
        <w:tc>
          <w:tcPr>
            <w:tcW w:w="1518" w:type="dxa"/>
          </w:tcPr>
          <w:p w14:paraId="5416789C" w14:textId="77777777" w:rsidR="00D17E2C" w:rsidRPr="0074279F" w:rsidRDefault="00D17E2C" w:rsidP="00E61A6B"/>
        </w:tc>
      </w:tr>
      <w:tr w:rsidR="00D17E2C" w:rsidRPr="0074279F" w14:paraId="5DF3CE72" w14:textId="77777777" w:rsidTr="007217F6">
        <w:tc>
          <w:tcPr>
            <w:tcW w:w="10031" w:type="dxa"/>
          </w:tcPr>
          <w:p w14:paraId="7CC2B604" w14:textId="77777777" w:rsidR="00D17E2C" w:rsidRPr="00FF2BCF" w:rsidRDefault="00D17E2C" w:rsidP="00AE30AD">
            <w:r w:rsidRPr="00FF2BCF">
              <w:t>ΕΣΠ_200</w:t>
            </w:r>
          </w:p>
          <w:p w14:paraId="54CDB6C1" w14:textId="77777777" w:rsidR="00D17E2C" w:rsidRPr="0063108B" w:rsidRDefault="00D17E2C" w:rsidP="00E61A6B">
            <w:pPr>
              <w:jc w:val="both"/>
              <w:rPr>
                <w:rFonts w:cs="Calibri"/>
                <w:szCs w:val="22"/>
              </w:rPr>
            </w:pPr>
            <w:r w:rsidRPr="0063108B">
              <w:rPr>
                <w:rFonts w:cs="Calibri"/>
                <w:szCs w:val="22"/>
              </w:rPr>
              <w:t>Όλος ο εξοπλισμός και τα υποσυστήματα πρέπει να ελεγχθούν για την επιβεβαίωση του καλού σχεδιασμού, της ποιότητας των κατασκευαστικών υλικών, της  συναρμολόγησης και της  απόδοσης σύμφωνα με τις διαδικασίες ελέγχων που θα συμφωνηθούν και από τα δύο μέρη. Οι έλεγχοι που θεωρούνται ως μη πρακτικοί στο σχεδιασμό του υποσυστήματος πρέπει να διεξαχθούν χρησιμοποιώντας δεδομένα προσομοίωσης σε μία πλατφόρμα δοκιμών μετά από ειδική έγκριση από την ΥΠΑ.</w:t>
            </w:r>
          </w:p>
        </w:tc>
        <w:tc>
          <w:tcPr>
            <w:tcW w:w="1236" w:type="dxa"/>
            <w:vAlign w:val="center"/>
          </w:tcPr>
          <w:p w14:paraId="72E8FB54" w14:textId="77777777" w:rsidR="00D17E2C" w:rsidRPr="00561790" w:rsidRDefault="00D17E2C" w:rsidP="00E61A6B">
            <w:pPr>
              <w:jc w:val="center"/>
              <w:rPr>
                <w:szCs w:val="22"/>
              </w:rPr>
            </w:pPr>
            <w:r w:rsidRPr="00561790">
              <w:rPr>
                <w:szCs w:val="22"/>
              </w:rPr>
              <w:t>ΝΑΙ</w:t>
            </w:r>
          </w:p>
        </w:tc>
        <w:tc>
          <w:tcPr>
            <w:tcW w:w="1389" w:type="dxa"/>
          </w:tcPr>
          <w:p w14:paraId="6EFEB0F6" w14:textId="77777777" w:rsidR="00D17E2C" w:rsidRPr="0074279F" w:rsidRDefault="00D17E2C" w:rsidP="00E61A6B"/>
        </w:tc>
        <w:tc>
          <w:tcPr>
            <w:tcW w:w="1518" w:type="dxa"/>
          </w:tcPr>
          <w:p w14:paraId="3BD7B97D" w14:textId="77777777" w:rsidR="00D17E2C" w:rsidRPr="0074279F" w:rsidRDefault="00D17E2C" w:rsidP="00E61A6B"/>
        </w:tc>
      </w:tr>
      <w:tr w:rsidR="00D17E2C" w:rsidRPr="0074279F" w14:paraId="700C2158" w14:textId="77777777" w:rsidTr="007217F6">
        <w:tc>
          <w:tcPr>
            <w:tcW w:w="10031" w:type="dxa"/>
          </w:tcPr>
          <w:p w14:paraId="6D43C3AD" w14:textId="77777777" w:rsidR="00D17E2C" w:rsidRPr="00FF2BCF" w:rsidRDefault="00D17E2C" w:rsidP="00AE30AD">
            <w:pPr>
              <w:rPr>
                <w:color w:val="000000"/>
              </w:rPr>
            </w:pPr>
            <w:r w:rsidRPr="00FF2BCF">
              <w:lastRenderedPageBreak/>
              <w:t>ΕΣΠ_210</w:t>
            </w:r>
          </w:p>
          <w:p w14:paraId="5BB6C300" w14:textId="7E08D94D" w:rsidR="00D17E2C" w:rsidRPr="0063108B" w:rsidRDefault="00D17E2C" w:rsidP="00E61A6B">
            <w:pPr>
              <w:jc w:val="both"/>
              <w:rPr>
                <w:rFonts w:cs="Calibri"/>
                <w:color w:val="000000"/>
                <w:szCs w:val="22"/>
              </w:rPr>
            </w:pPr>
            <w:r w:rsidRPr="003A7E61">
              <w:rPr>
                <w:rFonts w:cs="Calibri"/>
                <w:color w:val="000000"/>
                <w:szCs w:val="22"/>
              </w:rPr>
              <w:t>H ΥΠΑ πρέπει να ειδοποιηθεί και αν θέλει να παραστεί (στα FAT)</w:t>
            </w:r>
            <w:r w:rsidR="006A7ADB" w:rsidRPr="003A7E61">
              <w:rPr>
                <w:rFonts w:cs="Calibri"/>
                <w:color w:val="000000"/>
                <w:szCs w:val="22"/>
              </w:rPr>
              <w:t xml:space="preserve"> με έξοδα του προμηθευτή, </w:t>
            </w:r>
            <w:r w:rsidRPr="003A7E61">
              <w:rPr>
                <w:rFonts w:cs="Calibri"/>
                <w:color w:val="000000"/>
                <w:szCs w:val="22"/>
              </w:rPr>
              <w:t>σε</w:t>
            </w:r>
            <w:r w:rsidRPr="0063108B">
              <w:rPr>
                <w:rFonts w:cs="Calibri"/>
                <w:color w:val="000000"/>
                <w:szCs w:val="22"/>
              </w:rPr>
              <w:t xml:space="preserve"> κάθε περίπτωση όμως, αποστολή μηχανημάτων στην Ελλάδα δεν θα γίνει χωρίς να υποβληθούν οι σχετικές ΕΠΙΤΥΧΕΙΣ εκθέσεις (εκτελεσμένων) δοκιμών.</w:t>
            </w:r>
          </w:p>
        </w:tc>
        <w:tc>
          <w:tcPr>
            <w:tcW w:w="1236" w:type="dxa"/>
            <w:vAlign w:val="center"/>
          </w:tcPr>
          <w:p w14:paraId="0D63BA49" w14:textId="77777777" w:rsidR="00D17E2C" w:rsidRPr="00561790" w:rsidRDefault="00D17E2C" w:rsidP="00E61A6B">
            <w:pPr>
              <w:jc w:val="center"/>
              <w:rPr>
                <w:szCs w:val="22"/>
              </w:rPr>
            </w:pPr>
            <w:r w:rsidRPr="00561790">
              <w:rPr>
                <w:szCs w:val="22"/>
              </w:rPr>
              <w:t>ΝΑΙ</w:t>
            </w:r>
          </w:p>
        </w:tc>
        <w:tc>
          <w:tcPr>
            <w:tcW w:w="1389" w:type="dxa"/>
          </w:tcPr>
          <w:p w14:paraId="45EE297B" w14:textId="77777777" w:rsidR="00D17E2C" w:rsidRPr="0074279F" w:rsidRDefault="00D17E2C" w:rsidP="00E61A6B"/>
        </w:tc>
        <w:tc>
          <w:tcPr>
            <w:tcW w:w="1518" w:type="dxa"/>
          </w:tcPr>
          <w:p w14:paraId="5CBA3EE8" w14:textId="77777777" w:rsidR="00D17E2C" w:rsidRPr="0074279F" w:rsidRDefault="00D17E2C" w:rsidP="00E61A6B"/>
        </w:tc>
      </w:tr>
      <w:tr w:rsidR="00D17E2C" w:rsidRPr="0074279F" w14:paraId="2F17D114" w14:textId="77777777" w:rsidTr="007217F6">
        <w:tc>
          <w:tcPr>
            <w:tcW w:w="10031" w:type="dxa"/>
          </w:tcPr>
          <w:p w14:paraId="1C682FB9" w14:textId="77777777" w:rsidR="00D17E2C" w:rsidRPr="00FF2BCF" w:rsidRDefault="00D17E2C" w:rsidP="00AE30AD">
            <w:r w:rsidRPr="00FF2BCF">
              <w:t>ΕΣΠ_220</w:t>
            </w:r>
          </w:p>
          <w:p w14:paraId="63FB7E55" w14:textId="77777777" w:rsidR="00D17E2C" w:rsidRPr="0063108B" w:rsidRDefault="00D17E2C" w:rsidP="00E61A6B">
            <w:pPr>
              <w:jc w:val="both"/>
              <w:rPr>
                <w:rFonts w:cs="Calibri"/>
                <w:szCs w:val="22"/>
              </w:rPr>
            </w:pPr>
            <w:r w:rsidRPr="0063108B">
              <w:rPr>
                <w:rFonts w:cs="Calibri"/>
                <w:szCs w:val="22"/>
              </w:rPr>
              <w:t>Οι οριζόμενοι εκπρόσωποι πρέπει να συμμετέχουν σε ένα κατάλληλο πρόγραμμα εξοικείωσης πάνω στις διαδικασίες δοκιμών διάρκειας περίπου δύο ημερών.</w:t>
            </w:r>
          </w:p>
        </w:tc>
        <w:tc>
          <w:tcPr>
            <w:tcW w:w="1236" w:type="dxa"/>
            <w:vAlign w:val="center"/>
          </w:tcPr>
          <w:p w14:paraId="422A7093" w14:textId="77777777" w:rsidR="00D17E2C" w:rsidRPr="00561790" w:rsidRDefault="00D17E2C" w:rsidP="00E61A6B">
            <w:pPr>
              <w:jc w:val="center"/>
              <w:rPr>
                <w:szCs w:val="22"/>
              </w:rPr>
            </w:pPr>
            <w:r w:rsidRPr="00561790">
              <w:rPr>
                <w:szCs w:val="22"/>
              </w:rPr>
              <w:t>ΝΑΙ</w:t>
            </w:r>
          </w:p>
        </w:tc>
        <w:tc>
          <w:tcPr>
            <w:tcW w:w="1389" w:type="dxa"/>
          </w:tcPr>
          <w:p w14:paraId="712D8E3E" w14:textId="77777777" w:rsidR="00D17E2C" w:rsidRPr="0074279F" w:rsidRDefault="00D17E2C" w:rsidP="00E61A6B"/>
        </w:tc>
        <w:tc>
          <w:tcPr>
            <w:tcW w:w="1518" w:type="dxa"/>
          </w:tcPr>
          <w:p w14:paraId="7BB6CE5D" w14:textId="77777777" w:rsidR="00D17E2C" w:rsidRPr="0074279F" w:rsidRDefault="00D17E2C" w:rsidP="00E61A6B"/>
        </w:tc>
      </w:tr>
      <w:tr w:rsidR="00D17E2C" w:rsidRPr="0074279F" w14:paraId="620BB194" w14:textId="77777777" w:rsidTr="007217F6">
        <w:tc>
          <w:tcPr>
            <w:tcW w:w="10031" w:type="dxa"/>
          </w:tcPr>
          <w:p w14:paraId="3FBCB984" w14:textId="77777777" w:rsidR="00D17E2C" w:rsidRPr="00FF2BCF" w:rsidRDefault="00D17E2C" w:rsidP="00AE30AD">
            <w:r w:rsidRPr="00FF2BCF">
              <w:t>ΕΣΠ_230</w:t>
            </w:r>
          </w:p>
          <w:p w14:paraId="4625E135" w14:textId="77777777" w:rsidR="00D17E2C" w:rsidRPr="0063108B" w:rsidRDefault="00D17E2C" w:rsidP="00E61A6B">
            <w:pPr>
              <w:jc w:val="both"/>
              <w:rPr>
                <w:rFonts w:cs="Calibri"/>
                <w:szCs w:val="22"/>
              </w:rPr>
            </w:pPr>
            <w:r w:rsidRPr="0063108B">
              <w:rPr>
                <w:rFonts w:cs="Calibri"/>
                <w:szCs w:val="22"/>
              </w:rPr>
              <w:t>Μεταξύ των εργοστασιακών ελέγχων που προτείνονται και εκτελούνται από τον προμηθευτή, τα παρακάτω θεωρούνται ως υποχρεωτικά καθώς τα αποτελέσματά τους δεν μπορούν να δοκιμαστούν στο τόπο εγκατάστασης:</w:t>
            </w:r>
          </w:p>
          <w:p w14:paraId="363D8971" w14:textId="77777777" w:rsidR="00D17E2C" w:rsidRPr="0063108B" w:rsidRDefault="00D17E2C" w:rsidP="002464E4">
            <w:pPr>
              <w:keepNext/>
              <w:keepLines/>
              <w:numPr>
                <w:ilvl w:val="0"/>
                <w:numId w:val="41"/>
              </w:numPr>
              <w:tabs>
                <w:tab w:val="clear" w:pos="720"/>
              </w:tabs>
              <w:ind w:left="414"/>
              <w:jc w:val="both"/>
              <w:rPr>
                <w:rFonts w:cs="Calibri"/>
                <w:b/>
                <w:szCs w:val="22"/>
              </w:rPr>
            </w:pPr>
            <w:r w:rsidRPr="0063108B">
              <w:rPr>
                <w:rFonts w:cs="Calibri"/>
                <w:szCs w:val="22"/>
              </w:rPr>
              <w:t xml:space="preserve">Επεξεργαστική δυνατότητα του συστήματος </w:t>
            </w:r>
            <w:r w:rsidRPr="0063108B">
              <w:rPr>
                <w:rFonts w:cs="Calibri"/>
                <w:b/>
                <w:szCs w:val="22"/>
              </w:rPr>
              <w:t>(processing capacity)</w:t>
            </w:r>
          </w:p>
          <w:p w14:paraId="71CE900F" w14:textId="77777777" w:rsidR="00D17E2C" w:rsidRPr="0063108B" w:rsidRDefault="00D17E2C" w:rsidP="002464E4">
            <w:pPr>
              <w:keepNext/>
              <w:keepLines/>
              <w:numPr>
                <w:ilvl w:val="0"/>
                <w:numId w:val="41"/>
              </w:numPr>
              <w:tabs>
                <w:tab w:val="clear" w:pos="720"/>
              </w:tabs>
              <w:ind w:left="414"/>
              <w:jc w:val="both"/>
              <w:rPr>
                <w:rFonts w:cs="Calibri"/>
                <w:szCs w:val="22"/>
              </w:rPr>
            </w:pPr>
            <w:r w:rsidRPr="0063108B">
              <w:rPr>
                <w:rFonts w:cs="Calibri"/>
                <w:szCs w:val="22"/>
              </w:rPr>
              <w:t>Πιστοποίηση διαδικασιών αντιμετώπισης κατάστασης υπερφόρτωσης.</w:t>
            </w:r>
          </w:p>
        </w:tc>
        <w:tc>
          <w:tcPr>
            <w:tcW w:w="1236" w:type="dxa"/>
            <w:vAlign w:val="center"/>
          </w:tcPr>
          <w:p w14:paraId="1C7991C1" w14:textId="77777777" w:rsidR="00D17E2C" w:rsidRPr="00561790" w:rsidRDefault="00D17E2C" w:rsidP="00E61A6B">
            <w:pPr>
              <w:jc w:val="center"/>
              <w:rPr>
                <w:szCs w:val="22"/>
              </w:rPr>
            </w:pPr>
            <w:r w:rsidRPr="00561790">
              <w:rPr>
                <w:szCs w:val="22"/>
              </w:rPr>
              <w:t>ΝΑΙ</w:t>
            </w:r>
          </w:p>
        </w:tc>
        <w:tc>
          <w:tcPr>
            <w:tcW w:w="1389" w:type="dxa"/>
          </w:tcPr>
          <w:p w14:paraId="7ED947CA" w14:textId="77777777" w:rsidR="00D17E2C" w:rsidRPr="0074279F" w:rsidRDefault="00D17E2C" w:rsidP="00E61A6B"/>
        </w:tc>
        <w:tc>
          <w:tcPr>
            <w:tcW w:w="1518" w:type="dxa"/>
          </w:tcPr>
          <w:p w14:paraId="70A416CD" w14:textId="77777777" w:rsidR="00D17E2C" w:rsidRPr="0074279F" w:rsidRDefault="00D17E2C" w:rsidP="00E61A6B"/>
        </w:tc>
      </w:tr>
      <w:tr w:rsidR="00D17E2C" w:rsidRPr="0074279F" w14:paraId="25F20CB8" w14:textId="77777777" w:rsidTr="007217F6">
        <w:tc>
          <w:tcPr>
            <w:tcW w:w="10031" w:type="dxa"/>
          </w:tcPr>
          <w:p w14:paraId="75A86563" w14:textId="77777777" w:rsidR="00D17E2C" w:rsidRPr="00FF2BCF" w:rsidRDefault="00D17E2C" w:rsidP="00AE30AD">
            <w:r w:rsidRPr="00FF2BCF">
              <w:t>ΕΣΠ_240</w:t>
            </w:r>
          </w:p>
          <w:p w14:paraId="58467303" w14:textId="77777777" w:rsidR="00D17E2C" w:rsidRPr="0063108B" w:rsidRDefault="00D17E2C" w:rsidP="00E61A6B">
            <w:pPr>
              <w:jc w:val="both"/>
              <w:rPr>
                <w:rFonts w:cs="Calibri"/>
                <w:szCs w:val="22"/>
              </w:rPr>
            </w:pPr>
            <w:r w:rsidRPr="0063108B">
              <w:rPr>
                <w:rFonts w:cs="Calibri"/>
                <w:szCs w:val="22"/>
              </w:rPr>
              <w:t>Σχετικά με το επίπεδο ολοκλήρωσης του συστήματος στο εργοστάσιο και πριν τους ελέγχους εργοστασιακής αποδοχής πρέπει να ισχύουν τα εξής:</w:t>
            </w:r>
          </w:p>
          <w:p w14:paraId="21B7113C" w14:textId="77777777" w:rsidR="00D17E2C" w:rsidRPr="0063108B" w:rsidRDefault="00D17E2C" w:rsidP="00E61A6B">
            <w:pPr>
              <w:jc w:val="both"/>
              <w:rPr>
                <w:rFonts w:cs="Calibri"/>
                <w:szCs w:val="22"/>
              </w:rPr>
            </w:pPr>
            <w:r w:rsidRPr="0063108B">
              <w:rPr>
                <w:rFonts w:cs="Calibri"/>
                <w:szCs w:val="22"/>
              </w:rPr>
              <w:t>Πριν την υποβολή σε ελέγχους αποδοχής στο εργοστάσιο πρέπει τα υποσυστήματα να έχουν υποβληθεί σε έλεγχο σύμφωνα με το εσωτερικό εγχειρίδιο ελέγχου ποιότητας (κατά προτίμηση σύμφωνα με τα πρότυπα της σειράς</w:t>
            </w:r>
            <w:r w:rsidRPr="004877DF">
              <w:rPr>
                <w:rFonts w:cs="Calibri"/>
                <w:szCs w:val="22"/>
              </w:rPr>
              <w:t xml:space="preserve"> </w:t>
            </w:r>
            <w:r w:rsidRPr="004877DF">
              <w:rPr>
                <w:rFonts w:cs="Calibri"/>
                <w:szCs w:val="22"/>
                <w:lang w:val="en-US"/>
              </w:rPr>
              <w:t>ISO</w:t>
            </w:r>
            <w:r w:rsidRPr="004877DF">
              <w:rPr>
                <w:rFonts w:cs="Calibri"/>
                <w:szCs w:val="22"/>
              </w:rPr>
              <w:t>900</w:t>
            </w:r>
            <w:r w:rsidRPr="00A67F77">
              <w:rPr>
                <w:rFonts w:cs="Calibri"/>
                <w:szCs w:val="22"/>
              </w:rPr>
              <w:t>0).</w:t>
            </w:r>
          </w:p>
        </w:tc>
        <w:tc>
          <w:tcPr>
            <w:tcW w:w="1236" w:type="dxa"/>
            <w:vAlign w:val="center"/>
          </w:tcPr>
          <w:p w14:paraId="071CE7CB" w14:textId="77777777" w:rsidR="00D17E2C" w:rsidRPr="00561790" w:rsidRDefault="00D17E2C" w:rsidP="00E61A6B">
            <w:pPr>
              <w:jc w:val="center"/>
              <w:rPr>
                <w:szCs w:val="22"/>
              </w:rPr>
            </w:pPr>
            <w:r w:rsidRPr="00561790">
              <w:rPr>
                <w:szCs w:val="22"/>
              </w:rPr>
              <w:t>ΝΑΙ</w:t>
            </w:r>
          </w:p>
        </w:tc>
        <w:tc>
          <w:tcPr>
            <w:tcW w:w="1389" w:type="dxa"/>
          </w:tcPr>
          <w:p w14:paraId="7AF504AD" w14:textId="77777777" w:rsidR="00D17E2C" w:rsidRPr="0074279F" w:rsidRDefault="00D17E2C" w:rsidP="00E61A6B"/>
        </w:tc>
        <w:tc>
          <w:tcPr>
            <w:tcW w:w="1518" w:type="dxa"/>
          </w:tcPr>
          <w:p w14:paraId="24C147F3" w14:textId="77777777" w:rsidR="00D17E2C" w:rsidRPr="0074279F" w:rsidRDefault="00D17E2C" w:rsidP="00E61A6B"/>
        </w:tc>
      </w:tr>
      <w:tr w:rsidR="00D17E2C" w:rsidRPr="0074279F" w14:paraId="2485CF12" w14:textId="77777777" w:rsidTr="007217F6">
        <w:tc>
          <w:tcPr>
            <w:tcW w:w="10031" w:type="dxa"/>
          </w:tcPr>
          <w:p w14:paraId="51DEC7B5" w14:textId="77777777" w:rsidR="00D17E2C" w:rsidRPr="00FF2BCF" w:rsidRDefault="00D17E2C" w:rsidP="00AE30AD">
            <w:r w:rsidRPr="00FF2BCF">
              <w:t>ΕΣΠ_250</w:t>
            </w:r>
          </w:p>
          <w:p w14:paraId="6AA054ED" w14:textId="77777777" w:rsidR="00D17E2C" w:rsidRPr="0063108B" w:rsidRDefault="00D17E2C" w:rsidP="00E61A6B">
            <w:pPr>
              <w:jc w:val="both"/>
              <w:rPr>
                <w:rFonts w:cs="Calibri"/>
                <w:szCs w:val="22"/>
              </w:rPr>
            </w:pPr>
            <w:r w:rsidRPr="0063108B">
              <w:rPr>
                <w:rFonts w:cs="Calibri"/>
                <w:szCs w:val="22"/>
              </w:rPr>
              <w:t>Οι έλεγχοι σε διάφορα επίπεδα ολοκλήρωσης πρέπει να καταγράφονται και να εντάσσονται στην τεκμηρίωση των εργοστασιακών ελέγχων, που θα προσαρτηθούν στο πρωτόκολλο εργοστασιακής παραλαβής.</w:t>
            </w:r>
          </w:p>
          <w:p w14:paraId="23E6F0B3" w14:textId="77777777" w:rsidR="00D17E2C" w:rsidRPr="0063108B" w:rsidRDefault="00D17E2C" w:rsidP="00E61A6B">
            <w:pPr>
              <w:jc w:val="both"/>
              <w:rPr>
                <w:rFonts w:cs="Calibri"/>
                <w:szCs w:val="22"/>
              </w:rPr>
            </w:pPr>
            <w:r w:rsidRPr="0063108B">
              <w:rPr>
                <w:rFonts w:cs="Calibri"/>
                <w:szCs w:val="22"/>
              </w:rPr>
              <w:t>Οι καταγραφές και τα αποτελέσματα της διαδικασίας ολοκλήρωσης (με έμφαση στους ελέγχους λογισμικού) πρέπε</w:t>
            </w:r>
            <w:r>
              <w:rPr>
                <w:rFonts w:cs="Calibri"/>
                <w:szCs w:val="22"/>
              </w:rPr>
              <w:t xml:space="preserve">ι να είναι στη διάθεση της ΥΠΑ </w:t>
            </w:r>
            <w:r w:rsidRPr="0063108B">
              <w:rPr>
                <w:rFonts w:cs="Calibri"/>
                <w:szCs w:val="22"/>
              </w:rPr>
              <w:t>μια εβδομάδα πριν την έναρξη της διαδικασίας των εργοστασιακών ελέγχων.</w:t>
            </w:r>
          </w:p>
        </w:tc>
        <w:tc>
          <w:tcPr>
            <w:tcW w:w="1236" w:type="dxa"/>
            <w:vAlign w:val="center"/>
          </w:tcPr>
          <w:p w14:paraId="6DACCC61" w14:textId="77777777" w:rsidR="00D17E2C" w:rsidRPr="00561790" w:rsidRDefault="00D17E2C" w:rsidP="00E61A6B">
            <w:pPr>
              <w:jc w:val="center"/>
              <w:rPr>
                <w:szCs w:val="22"/>
              </w:rPr>
            </w:pPr>
            <w:r w:rsidRPr="00561790">
              <w:rPr>
                <w:szCs w:val="22"/>
              </w:rPr>
              <w:t>ΝΑΙ</w:t>
            </w:r>
          </w:p>
        </w:tc>
        <w:tc>
          <w:tcPr>
            <w:tcW w:w="1389" w:type="dxa"/>
          </w:tcPr>
          <w:p w14:paraId="19299EC6" w14:textId="77777777" w:rsidR="00D17E2C" w:rsidRPr="0074279F" w:rsidRDefault="00D17E2C" w:rsidP="00E61A6B"/>
        </w:tc>
        <w:tc>
          <w:tcPr>
            <w:tcW w:w="1518" w:type="dxa"/>
          </w:tcPr>
          <w:p w14:paraId="6CBCDD61" w14:textId="77777777" w:rsidR="00D17E2C" w:rsidRPr="0074279F" w:rsidRDefault="00D17E2C" w:rsidP="00E61A6B"/>
        </w:tc>
      </w:tr>
      <w:tr w:rsidR="00D17E2C" w:rsidRPr="0074279F" w14:paraId="46BC2425" w14:textId="77777777" w:rsidTr="007217F6">
        <w:tc>
          <w:tcPr>
            <w:tcW w:w="10031" w:type="dxa"/>
          </w:tcPr>
          <w:p w14:paraId="3C65B0B1" w14:textId="77777777" w:rsidR="00D17E2C" w:rsidRPr="00FF2BCF" w:rsidRDefault="00D17E2C" w:rsidP="00AE30AD">
            <w:r w:rsidRPr="00FF2BCF">
              <w:t>ΕΣΠ_260</w:t>
            </w:r>
          </w:p>
          <w:p w14:paraId="24385743" w14:textId="77777777" w:rsidR="00D17E2C" w:rsidRPr="0063108B" w:rsidRDefault="00D17E2C" w:rsidP="00E61A6B">
            <w:pPr>
              <w:jc w:val="both"/>
              <w:rPr>
                <w:rFonts w:cs="Calibri"/>
                <w:szCs w:val="22"/>
              </w:rPr>
            </w:pPr>
            <w:r w:rsidRPr="0063108B">
              <w:rPr>
                <w:rFonts w:cs="Calibri"/>
                <w:szCs w:val="22"/>
              </w:rPr>
              <w:t xml:space="preserve">Το επίπεδο ολοκλήρωσης κατά την διάρκεια των εργοστασιακών ελέγχων πρέπει να περιλαμβάνει ολόκληρο το σύστημα στην προσφερόμενη διαμόρφωσή του, συμπεριλαμβανομένων τυχόν μετέπειτα </w:t>
            </w:r>
            <w:r w:rsidRPr="0063108B">
              <w:rPr>
                <w:rFonts w:cs="Calibri"/>
                <w:szCs w:val="22"/>
              </w:rPr>
              <w:lastRenderedPageBreak/>
              <w:t>τροποποιήσεων και προσαρμογών που συμφωνήθηκαν κατά τη φάση της σύνταξης των λεπτομερών λειτουργικών προδιαγραφών.</w:t>
            </w:r>
          </w:p>
        </w:tc>
        <w:tc>
          <w:tcPr>
            <w:tcW w:w="1236" w:type="dxa"/>
            <w:vAlign w:val="center"/>
          </w:tcPr>
          <w:p w14:paraId="20785A77" w14:textId="77777777" w:rsidR="00D17E2C" w:rsidRPr="00561790" w:rsidRDefault="00D17E2C" w:rsidP="00E61A6B">
            <w:pPr>
              <w:jc w:val="center"/>
              <w:rPr>
                <w:szCs w:val="22"/>
              </w:rPr>
            </w:pPr>
            <w:r w:rsidRPr="00561790">
              <w:rPr>
                <w:szCs w:val="22"/>
              </w:rPr>
              <w:lastRenderedPageBreak/>
              <w:t>ΝΑΙ</w:t>
            </w:r>
          </w:p>
        </w:tc>
        <w:tc>
          <w:tcPr>
            <w:tcW w:w="1389" w:type="dxa"/>
          </w:tcPr>
          <w:p w14:paraId="443358C1" w14:textId="77777777" w:rsidR="00D17E2C" w:rsidRPr="0074279F" w:rsidRDefault="00D17E2C" w:rsidP="00E61A6B"/>
        </w:tc>
        <w:tc>
          <w:tcPr>
            <w:tcW w:w="1518" w:type="dxa"/>
          </w:tcPr>
          <w:p w14:paraId="00E0AF92" w14:textId="77777777" w:rsidR="00D17E2C" w:rsidRPr="0074279F" w:rsidRDefault="00D17E2C" w:rsidP="00E61A6B"/>
        </w:tc>
      </w:tr>
      <w:tr w:rsidR="00D17E2C" w:rsidRPr="0074279F" w14:paraId="7F5D14A3" w14:textId="77777777" w:rsidTr="007217F6">
        <w:tc>
          <w:tcPr>
            <w:tcW w:w="10031" w:type="dxa"/>
          </w:tcPr>
          <w:p w14:paraId="3AC36A72" w14:textId="77777777" w:rsidR="00D17E2C" w:rsidRPr="00FF2BCF" w:rsidRDefault="00D17E2C" w:rsidP="00AE30AD">
            <w:r w:rsidRPr="00FF2BCF">
              <w:t>ΕΣΠ_270</w:t>
            </w:r>
          </w:p>
          <w:p w14:paraId="75D775E5" w14:textId="77777777" w:rsidR="00D17E2C" w:rsidRPr="0063108B" w:rsidRDefault="00D17E2C" w:rsidP="00E61A6B">
            <w:pPr>
              <w:jc w:val="both"/>
              <w:rPr>
                <w:rFonts w:cs="Calibri"/>
                <w:szCs w:val="22"/>
              </w:rPr>
            </w:pPr>
            <w:r w:rsidRPr="0063108B">
              <w:rPr>
                <w:rFonts w:cs="Calibri"/>
                <w:szCs w:val="22"/>
              </w:rPr>
              <w:t>Αποκλίσεις από αυτή την απαίτηση μπορούν να γίνουν δεκτές μόνον μετά από κατάλληλη αιτιολόγηση και έγκριση της ΥΠΑ.</w:t>
            </w:r>
          </w:p>
        </w:tc>
        <w:tc>
          <w:tcPr>
            <w:tcW w:w="1236" w:type="dxa"/>
            <w:vAlign w:val="center"/>
          </w:tcPr>
          <w:p w14:paraId="65D2D444" w14:textId="77777777" w:rsidR="00D17E2C" w:rsidRPr="00561790" w:rsidRDefault="00D17E2C" w:rsidP="00E61A6B">
            <w:pPr>
              <w:jc w:val="center"/>
              <w:rPr>
                <w:szCs w:val="22"/>
              </w:rPr>
            </w:pPr>
            <w:r w:rsidRPr="00561790">
              <w:rPr>
                <w:szCs w:val="22"/>
              </w:rPr>
              <w:t>ΝΑΙ</w:t>
            </w:r>
          </w:p>
        </w:tc>
        <w:tc>
          <w:tcPr>
            <w:tcW w:w="1389" w:type="dxa"/>
          </w:tcPr>
          <w:p w14:paraId="64261B21" w14:textId="77777777" w:rsidR="00D17E2C" w:rsidRPr="0074279F" w:rsidRDefault="00D17E2C" w:rsidP="00E61A6B"/>
        </w:tc>
        <w:tc>
          <w:tcPr>
            <w:tcW w:w="1518" w:type="dxa"/>
          </w:tcPr>
          <w:p w14:paraId="24EBA671" w14:textId="77777777" w:rsidR="00D17E2C" w:rsidRPr="0074279F" w:rsidRDefault="00D17E2C" w:rsidP="00E61A6B"/>
        </w:tc>
      </w:tr>
      <w:tr w:rsidR="00D17E2C" w:rsidRPr="0074279F" w14:paraId="6688FFE0" w14:textId="77777777" w:rsidTr="007217F6">
        <w:tc>
          <w:tcPr>
            <w:tcW w:w="10031" w:type="dxa"/>
          </w:tcPr>
          <w:p w14:paraId="30EDBE62" w14:textId="77777777" w:rsidR="00D17E2C" w:rsidRPr="00FF2BCF" w:rsidRDefault="00D17E2C" w:rsidP="00AE30AD">
            <w:r w:rsidRPr="00FF2BCF">
              <w:t>ΕΣΠ_280</w:t>
            </w:r>
          </w:p>
          <w:p w14:paraId="2BAD712C" w14:textId="77777777" w:rsidR="00D17E2C" w:rsidRPr="0063108B" w:rsidRDefault="00D17E2C" w:rsidP="00E61A6B">
            <w:pPr>
              <w:jc w:val="both"/>
              <w:rPr>
                <w:rFonts w:cs="Calibri"/>
                <w:szCs w:val="22"/>
              </w:rPr>
            </w:pPr>
            <w:r w:rsidRPr="0063108B">
              <w:rPr>
                <w:rFonts w:cs="Calibri"/>
                <w:szCs w:val="22"/>
              </w:rPr>
              <w:t xml:space="preserve">Το υποσύστημα </w:t>
            </w:r>
            <w:r w:rsidR="00B83695">
              <w:rPr>
                <w:rFonts w:cs="Calibri"/>
                <w:b/>
                <w:szCs w:val="22"/>
                <w:lang w:val="en-US"/>
              </w:rPr>
              <w:t>RCMS</w:t>
            </w:r>
            <w:r w:rsidRPr="0063108B">
              <w:rPr>
                <w:rFonts w:cs="Calibri"/>
                <w:szCs w:val="22"/>
              </w:rPr>
              <w:t xml:space="preserve"> πρέπει να είναι πλήρως ανεπτυγμένο, διασυνδεδεμένο και σε λειτουργία στην προκαθορισμένη του διαμόρφωση.</w:t>
            </w:r>
          </w:p>
        </w:tc>
        <w:tc>
          <w:tcPr>
            <w:tcW w:w="1236" w:type="dxa"/>
            <w:vAlign w:val="center"/>
          </w:tcPr>
          <w:p w14:paraId="37DB67F9" w14:textId="77777777" w:rsidR="00D17E2C" w:rsidRPr="00561790" w:rsidRDefault="00D17E2C" w:rsidP="00E61A6B">
            <w:pPr>
              <w:jc w:val="center"/>
              <w:rPr>
                <w:szCs w:val="22"/>
              </w:rPr>
            </w:pPr>
            <w:r w:rsidRPr="00561790">
              <w:rPr>
                <w:szCs w:val="22"/>
              </w:rPr>
              <w:t>ΝΑΙ</w:t>
            </w:r>
          </w:p>
        </w:tc>
        <w:tc>
          <w:tcPr>
            <w:tcW w:w="1389" w:type="dxa"/>
          </w:tcPr>
          <w:p w14:paraId="77307DC4" w14:textId="77777777" w:rsidR="00D17E2C" w:rsidRPr="0074279F" w:rsidRDefault="00D17E2C" w:rsidP="00E61A6B"/>
        </w:tc>
        <w:tc>
          <w:tcPr>
            <w:tcW w:w="1518" w:type="dxa"/>
          </w:tcPr>
          <w:p w14:paraId="1A55BEE4" w14:textId="77777777" w:rsidR="00D17E2C" w:rsidRPr="0074279F" w:rsidRDefault="00D17E2C" w:rsidP="00E61A6B"/>
        </w:tc>
      </w:tr>
      <w:tr w:rsidR="00D17E2C" w:rsidRPr="0074279F" w14:paraId="1B0AECDB" w14:textId="77777777" w:rsidTr="007217F6">
        <w:tc>
          <w:tcPr>
            <w:tcW w:w="10031" w:type="dxa"/>
          </w:tcPr>
          <w:p w14:paraId="30CD266B" w14:textId="77777777" w:rsidR="00D17E2C" w:rsidRPr="00FF2BCF" w:rsidRDefault="00D17E2C" w:rsidP="00AE30AD">
            <w:r w:rsidRPr="00FF2BCF">
              <w:t>ΕΣΠ_290</w:t>
            </w:r>
          </w:p>
          <w:p w14:paraId="49479BE1" w14:textId="77777777" w:rsidR="00D17E2C" w:rsidRPr="0063108B" w:rsidRDefault="00D17E2C" w:rsidP="00E61A6B">
            <w:pPr>
              <w:jc w:val="both"/>
              <w:rPr>
                <w:rFonts w:cs="Calibri"/>
                <w:szCs w:val="22"/>
              </w:rPr>
            </w:pPr>
            <w:r w:rsidRPr="0063108B">
              <w:rPr>
                <w:rFonts w:cs="Calibri"/>
                <w:szCs w:val="22"/>
              </w:rPr>
              <w:t>Αν υπάρχει τοπικό δίκτυο που αποτελεί μέρος του συστήματος τότε αυτό πρέπει να είναι επίσης ανεπτυγμένο και διασυνδεδεμένο.</w:t>
            </w:r>
          </w:p>
        </w:tc>
        <w:tc>
          <w:tcPr>
            <w:tcW w:w="1236" w:type="dxa"/>
            <w:vAlign w:val="center"/>
          </w:tcPr>
          <w:p w14:paraId="5B33EBBE" w14:textId="77777777" w:rsidR="00D17E2C" w:rsidRPr="00561790" w:rsidRDefault="00D17E2C" w:rsidP="00E61A6B">
            <w:pPr>
              <w:jc w:val="center"/>
              <w:rPr>
                <w:szCs w:val="22"/>
              </w:rPr>
            </w:pPr>
            <w:r w:rsidRPr="00561790">
              <w:rPr>
                <w:szCs w:val="22"/>
              </w:rPr>
              <w:t>ΝΑΙ</w:t>
            </w:r>
          </w:p>
        </w:tc>
        <w:tc>
          <w:tcPr>
            <w:tcW w:w="1389" w:type="dxa"/>
          </w:tcPr>
          <w:p w14:paraId="71E7AC2A" w14:textId="77777777" w:rsidR="00D17E2C" w:rsidRPr="0074279F" w:rsidRDefault="00D17E2C" w:rsidP="00E61A6B"/>
        </w:tc>
        <w:tc>
          <w:tcPr>
            <w:tcW w:w="1518" w:type="dxa"/>
          </w:tcPr>
          <w:p w14:paraId="5FC4C6C9" w14:textId="77777777" w:rsidR="00D17E2C" w:rsidRPr="0074279F" w:rsidRDefault="00D17E2C" w:rsidP="00E61A6B"/>
        </w:tc>
      </w:tr>
      <w:tr w:rsidR="00D17E2C" w:rsidRPr="0074279F" w14:paraId="623E6B96" w14:textId="77777777" w:rsidTr="007217F6">
        <w:tc>
          <w:tcPr>
            <w:tcW w:w="10031" w:type="dxa"/>
          </w:tcPr>
          <w:p w14:paraId="0D2D4D40" w14:textId="77777777" w:rsidR="00D17E2C" w:rsidRPr="00FF2BCF" w:rsidRDefault="00FA27EF" w:rsidP="00AE30AD">
            <w:r>
              <w:t>ΕΣΠ_30</w:t>
            </w:r>
            <w:r w:rsidR="00D17E2C" w:rsidRPr="00FF2BCF">
              <w:t>0</w:t>
            </w:r>
          </w:p>
          <w:p w14:paraId="1DF952DD" w14:textId="77777777" w:rsidR="00D17E2C" w:rsidRPr="0074279F" w:rsidRDefault="00D17E2C" w:rsidP="00E61A6B">
            <w:pPr>
              <w:jc w:val="both"/>
              <w:rPr>
                <w:rFonts w:cs="Calibri"/>
                <w:szCs w:val="22"/>
              </w:rPr>
            </w:pPr>
            <w:r w:rsidRPr="0063108B">
              <w:rPr>
                <w:rFonts w:cs="Calibri"/>
                <w:szCs w:val="22"/>
              </w:rPr>
              <w:t>Στο τέλος κάθε μέρας της διεξαγωγής των ελέγχων  πρέπει να  ετοιμάζετα</w:t>
            </w:r>
            <w:r>
              <w:rPr>
                <w:rFonts w:cs="Calibri"/>
                <w:szCs w:val="22"/>
              </w:rPr>
              <w:t xml:space="preserve">ι μία αναφορά ελέγχων από τον </w:t>
            </w:r>
            <w:r w:rsidRPr="0063108B">
              <w:rPr>
                <w:rFonts w:cs="Calibri"/>
                <w:szCs w:val="22"/>
              </w:rPr>
              <w:t xml:space="preserve">προμηθευτή. Μια τελική σύσκεψη που θα συνοδεύεται από μια τελική αναφορά </w:t>
            </w:r>
            <w:r w:rsidRPr="0063108B">
              <w:rPr>
                <w:rFonts w:cs="Calibri"/>
                <w:b/>
                <w:szCs w:val="22"/>
              </w:rPr>
              <w:t>(</w:t>
            </w:r>
            <w:r w:rsidRPr="0063108B">
              <w:rPr>
                <w:rFonts w:cs="Calibri"/>
                <w:b/>
                <w:szCs w:val="22"/>
                <w:lang w:val="en-US"/>
              </w:rPr>
              <w:t>minutes</w:t>
            </w:r>
            <w:r w:rsidRPr="0063108B">
              <w:rPr>
                <w:rFonts w:cs="Calibri"/>
                <w:b/>
                <w:szCs w:val="22"/>
              </w:rPr>
              <w:t xml:space="preserve"> </w:t>
            </w:r>
            <w:r w:rsidRPr="0063108B">
              <w:rPr>
                <w:rFonts w:cs="Calibri"/>
                <w:b/>
                <w:szCs w:val="22"/>
                <w:lang w:val="en-US"/>
              </w:rPr>
              <w:t>of</w:t>
            </w:r>
            <w:r w:rsidRPr="0063108B">
              <w:rPr>
                <w:rFonts w:cs="Calibri"/>
                <w:b/>
                <w:szCs w:val="22"/>
              </w:rPr>
              <w:t xml:space="preserve"> </w:t>
            </w:r>
            <w:r w:rsidRPr="0063108B">
              <w:rPr>
                <w:rFonts w:cs="Calibri"/>
                <w:b/>
                <w:szCs w:val="22"/>
                <w:lang w:val="en-US"/>
              </w:rPr>
              <w:t>meeting</w:t>
            </w:r>
            <w:r w:rsidRPr="0063108B">
              <w:rPr>
                <w:rFonts w:cs="Calibri"/>
                <w:b/>
                <w:szCs w:val="22"/>
              </w:rPr>
              <w:t>)</w:t>
            </w:r>
            <w:r w:rsidRPr="0063108B">
              <w:rPr>
                <w:rFonts w:cs="Calibri"/>
                <w:szCs w:val="22"/>
              </w:rPr>
              <w:t xml:space="preserve"> πρέπει να γίνει μετά την ολοκλήρωση όλων των ελέγχων.</w:t>
            </w:r>
          </w:p>
        </w:tc>
        <w:tc>
          <w:tcPr>
            <w:tcW w:w="1236" w:type="dxa"/>
            <w:vAlign w:val="center"/>
          </w:tcPr>
          <w:p w14:paraId="00ECAE1F" w14:textId="77777777" w:rsidR="00D17E2C" w:rsidRPr="00561790" w:rsidRDefault="00D17E2C" w:rsidP="00E61A6B">
            <w:pPr>
              <w:jc w:val="center"/>
              <w:rPr>
                <w:szCs w:val="22"/>
              </w:rPr>
            </w:pPr>
            <w:r w:rsidRPr="00561790">
              <w:rPr>
                <w:szCs w:val="22"/>
              </w:rPr>
              <w:t>ΝΑΙ</w:t>
            </w:r>
          </w:p>
        </w:tc>
        <w:tc>
          <w:tcPr>
            <w:tcW w:w="1389" w:type="dxa"/>
          </w:tcPr>
          <w:p w14:paraId="12E099D4" w14:textId="77777777" w:rsidR="00D17E2C" w:rsidRPr="0074279F" w:rsidRDefault="00D17E2C" w:rsidP="00E61A6B"/>
        </w:tc>
        <w:tc>
          <w:tcPr>
            <w:tcW w:w="1518" w:type="dxa"/>
          </w:tcPr>
          <w:p w14:paraId="4D7A2731" w14:textId="77777777" w:rsidR="00D17E2C" w:rsidRPr="0074279F" w:rsidRDefault="00D17E2C" w:rsidP="00E61A6B"/>
        </w:tc>
      </w:tr>
      <w:tr w:rsidR="00D17E2C" w:rsidRPr="0074279F" w14:paraId="39E60519" w14:textId="77777777" w:rsidTr="007217F6">
        <w:tc>
          <w:tcPr>
            <w:tcW w:w="10031" w:type="dxa"/>
          </w:tcPr>
          <w:p w14:paraId="0FB2477D" w14:textId="77777777" w:rsidR="00D17E2C" w:rsidRPr="00FF2BCF" w:rsidRDefault="00FA27EF" w:rsidP="00AE30AD">
            <w:bookmarkStart w:id="3597" w:name="_Toc478632799"/>
            <w:bookmarkStart w:id="3598" w:name="_Toc478633176"/>
            <w:bookmarkStart w:id="3599" w:name="_Toc478633567"/>
            <w:bookmarkStart w:id="3600" w:name="_Toc478634380"/>
            <w:r>
              <w:t>ΕΣΠ_31</w:t>
            </w:r>
            <w:r w:rsidR="00D17E2C" w:rsidRPr="00FF2BCF">
              <w:t>0</w:t>
            </w:r>
          </w:p>
          <w:p w14:paraId="456D52C3" w14:textId="77777777" w:rsidR="00D17E2C" w:rsidRPr="00A759DD" w:rsidRDefault="00B36746" w:rsidP="000473E5">
            <w:pPr>
              <w:pStyle w:val="3"/>
              <w:rPr>
                <w:rFonts w:cs="Calibri"/>
                <w:lang w:val="el-GR"/>
              </w:rPr>
            </w:pPr>
            <w:bookmarkStart w:id="3601" w:name="_Toc107263443"/>
            <w:r w:rsidRPr="00A759DD">
              <w:rPr>
                <w:rFonts w:cs="Calibri"/>
                <w:lang w:val="el-GR"/>
              </w:rPr>
              <w:t>12</w:t>
            </w:r>
            <w:r w:rsidR="00D17E2C" w:rsidRPr="00A759DD">
              <w:rPr>
                <w:rFonts w:cs="Calibri"/>
                <w:lang w:val="el-GR"/>
              </w:rPr>
              <w:t>.3.4 Έλεγχοι παραλαβής στους χώρους εγκατάστασης (</w:t>
            </w:r>
            <w:r w:rsidR="00D17E2C" w:rsidRPr="00A759DD">
              <w:rPr>
                <w:rFonts w:cs="Calibri"/>
              </w:rPr>
              <w:t>Site</w:t>
            </w:r>
            <w:r w:rsidR="00D17E2C" w:rsidRPr="00A759DD">
              <w:rPr>
                <w:rFonts w:cs="Calibri"/>
                <w:lang w:val="el-GR"/>
              </w:rPr>
              <w:t xml:space="preserve"> </w:t>
            </w:r>
            <w:r w:rsidR="00D17E2C" w:rsidRPr="00A759DD">
              <w:rPr>
                <w:rFonts w:cs="Calibri"/>
              </w:rPr>
              <w:t>Acceptance</w:t>
            </w:r>
            <w:r w:rsidR="00D17E2C" w:rsidRPr="00A759DD">
              <w:rPr>
                <w:rFonts w:cs="Calibri"/>
                <w:lang w:val="el-GR"/>
              </w:rPr>
              <w:t xml:space="preserve"> </w:t>
            </w:r>
            <w:r w:rsidR="00D17E2C" w:rsidRPr="00A759DD">
              <w:rPr>
                <w:rFonts w:cs="Calibri"/>
              </w:rPr>
              <w:t>Tests</w:t>
            </w:r>
            <w:r w:rsidR="00D17E2C" w:rsidRPr="00A759DD">
              <w:rPr>
                <w:rFonts w:cs="Calibri"/>
                <w:lang w:val="el-GR"/>
              </w:rPr>
              <w:t xml:space="preserve"> -</w:t>
            </w:r>
            <w:r w:rsidR="00D17E2C" w:rsidRPr="00A759DD">
              <w:rPr>
                <w:rFonts w:cs="Calibri"/>
              </w:rPr>
              <w:t>SAT</w:t>
            </w:r>
            <w:r w:rsidR="00D17E2C" w:rsidRPr="00A759DD">
              <w:rPr>
                <w:rFonts w:cs="Calibri"/>
                <w:lang w:val="el-GR"/>
              </w:rPr>
              <w:t>)</w:t>
            </w:r>
            <w:bookmarkEnd w:id="3597"/>
            <w:bookmarkEnd w:id="3598"/>
            <w:bookmarkEnd w:id="3599"/>
            <w:bookmarkEnd w:id="3600"/>
            <w:bookmarkEnd w:id="3601"/>
          </w:p>
          <w:p w14:paraId="0E0CE034" w14:textId="77777777" w:rsidR="00D17E2C" w:rsidRPr="00FF2BCF" w:rsidRDefault="00D17E2C" w:rsidP="00D10531">
            <w:pPr>
              <w:jc w:val="both"/>
              <w:rPr>
                <w:rFonts w:cs="Calibri"/>
              </w:rPr>
            </w:pPr>
            <w:r w:rsidRPr="0063108B">
              <w:rPr>
                <w:rFonts w:cs="Calibri"/>
                <w:szCs w:val="22"/>
              </w:rPr>
              <w:t xml:space="preserve">Η διαδικασία ελέγχων τεχνικής και επιχειρησιακής αποδοχής στους χώρους εγκατάστασης είναι μία σειρά ελέγχων που γίνονται από τον προμηθευτή και επιβεβαιώνονται από την ΥΠΑ, σύμφωνα με τις απαιτήσεις που περιγράφονται σε αυτή τη προδιαγραφή. Η διάρκειά των θα είναι το πολύ </w:t>
            </w:r>
            <w:r w:rsidR="00D10531" w:rsidRPr="00D10531">
              <w:rPr>
                <w:rFonts w:cs="Calibri"/>
                <w:szCs w:val="22"/>
              </w:rPr>
              <w:t>1</w:t>
            </w:r>
            <w:r w:rsidRPr="00D10531">
              <w:rPr>
                <w:rFonts w:cs="Calibri"/>
                <w:szCs w:val="22"/>
              </w:rPr>
              <w:t xml:space="preserve"> μήν</w:t>
            </w:r>
            <w:r w:rsidR="00D10531" w:rsidRPr="00D10531">
              <w:rPr>
                <w:rFonts w:cs="Calibri"/>
                <w:szCs w:val="22"/>
              </w:rPr>
              <w:t>ας</w:t>
            </w:r>
            <w:r w:rsidR="00D10531">
              <w:rPr>
                <w:rFonts w:cs="Calibri"/>
                <w:szCs w:val="22"/>
              </w:rPr>
              <w:t xml:space="preserve"> για κάθε σύστημα</w:t>
            </w:r>
            <w:r w:rsidRPr="0063108B">
              <w:rPr>
                <w:rFonts w:cs="Calibri"/>
                <w:szCs w:val="22"/>
              </w:rPr>
              <w:t xml:space="preserve"> από την παράδοση του συστήματος στις θέσεις εγκατάστασης και την έγγραφη ενημέρωση από την εταιρεία για ετοιμότητα διεξαγωγής ελέγχων</w:t>
            </w:r>
            <w:r w:rsidRPr="00FF2BCF">
              <w:rPr>
                <w:rFonts w:cs="Calibri"/>
              </w:rPr>
              <w:t xml:space="preserve"> </w:t>
            </w:r>
            <w:r w:rsidRPr="0063108B">
              <w:rPr>
                <w:rFonts w:cs="Calibri"/>
                <w:szCs w:val="22"/>
              </w:rPr>
              <w:t>αποδοχής</w:t>
            </w:r>
          </w:p>
        </w:tc>
        <w:tc>
          <w:tcPr>
            <w:tcW w:w="1236" w:type="dxa"/>
            <w:vAlign w:val="center"/>
          </w:tcPr>
          <w:p w14:paraId="1F01EACF" w14:textId="77777777" w:rsidR="00D17E2C" w:rsidRPr="00561790" w:rsidRDefault="00D17E2C" w:rsidP="00E61A6B">
            <w:pPr>
              <w:jc w:val="center"/>
              <w:rPr>
                <w:szCs w:val="22"/>
              </w:rPr>
            </w:pPr>
            <w:r w:rsidRPr="00561790">
              <w:rPr>
                <w:szCs w:val="22"/>
              </w:rPr>
              <w:t>ΝΑΙ</w:t>
            </w:r>
          </w:p>
        </w:tc>
        <w:tc>
          <w:tcPr>
            <w:tcW w:w="1389" w:type="dxa"/>
          </w:tcPr>
          <w:p w14:paraId="2799B85B" w14:textId="77777777" w:rsidR="00D17E2C" w:rsidRPr="0074279F" w:rsidRDefault="00D17E2C" w:rsidP="00E61A6B"/>
        </w:tc>
        <w:tc>
          <w:tcPr>
            <w:tcW w:w="1518" w:type="dxa"/>
          </w:tcPr>
          <w:p w14:paraId="4F423487" w14:textId="77777777" w:rsidR="00D17E2C" w:rsidRPr="0074279F" w:rsidRDefault="00D17E2C" w:rsidP="00E61A6B"/>
        </w:tc>
      </w:tr>
      <w:tr w:rsidR="00D17E2C" w:rsidRPr="0074279F" w14:paraId="71260F3B" w14:textId="77777777" w:rsidTr="007217F6">
        <w:tc>
          <w:tcPr>
            <w:tcW w:w="10031" w:type="dxa"/>
          </w:tcPr>
          <w:p w14:paraId="485E52B1" w14:textId="77777777" w:rsidR="00D17E2C" w:rsidRPr="00FF2BCF" w:rsidRDefault="00FA27EF" w:rsidP="00AE30AD">
            <w:r>
              <w:t>ΕΣΠ_32</w:t>
            </w:r>
            <w:r w:rsidR="00D17E2C" w:rsidRPr="00FF2BCF">
              <w:t>0</w:t>
            </w:r>
          </w:p>
          <w:p w14:paraId="65973C7F" w14:textId="77777777" w:rsidR="00D17E2C" w:rsidRPr="0063108B" w:rsidRDefault="00D17E2C" w:rsidP="00E61A6B">
            <w:pPr>
              <w:jc w:val="both"/>
              <w:rPr>
                <w:rFonts w:cs="Calibri"/>
                <w:szCs w:val="22"/>
              </w:rPr>
            </w:pPr>
            <w:r w:rsidRPr="0063108B">
              <w:rPr>
                <w:rFonts w:cs="Calibri"/>
                <w:szCs w:val="22"/>
              </w:rPr>
              <w:t>Οι έλεγχοι αποδοχής στους χώρους εγκατάστασης πρέπει να καλύπτουν όλο τον παραλαμβανόμενο εξοπλισμό. Συγκεκριμένα το εγκατεστημένο σύστημα, πλήρως δοκιμασμένο και σε κατάσταση λειτουργίας.</w:t>
            </w:r>
          </w:p>
        </w:tc>
        <w:tc>
          <w:tcPr>
            <w:tcW w:w="1236" w:type="dxa"/>
            <w:vAlign w:val="center"/>
          </w:tcPr>
          <w:p w14:paraId="75F8B910" w14:textId="77777777" w:rsidR="00D17E2C" w:rsidRPr="00561790" w:rsidRDefault="00D17E2C" w:rsidP="00E61A6B">
            <w:pPr>
              <w:jc w:val="center"/>
              <w:rPr>
                <w:szCs w:val="22"/>
              </w:rPr>
            </w:pPr>
            <w:r w:rsidRPr="00561790">
              <w:rPr>
                <w:szCs w:val="22"/>
              </w:rPr>
              <w:t>ΝΑΙ</w:t>
            </w:r>
          </w:p>
        </w:tc>
        <w:tc>
          <w:tcPr>
            <w:tcW w:w="1389" w:type="dxa"/>
          </w:tcPr>
          <w:p w14:paraId="61E08E5A" w14:textId="77777777" w:rsidR="00D17E2C" w:rsidRPr="0074279F" w:rsidRDefault="00D17E2C" w:rsidP="00E61A6B"/>
        </w:tc>
        <w:tc>
          <w:tcPr>
            <w:tcW w:w="1518" w:type="dxa"/>
          </w:tcPr>
          <w:p w14:paraId="7EC1F021" w14:textId="77777777" w:rsidR="00D17E2C" w:rsidRPr="0074279F" w:rsidRDefault="00D17E2C" w:rsidP="00E61A6B"/>
        </w:tc>
      </w:tr>
      <w:tr w:rsidR="00D17E2C" w:rsidRPr="0074279F" w14:paraId="77B78501" w14:textId="77777777" w:rsidTr="007217F6">
        <w:tc>
          <w:tcPr>
            <w:tcW w:w="10031" w:type="dxa"/>
          </w:tcPr>
          <w:p w14:paraId="5C234457" w14:textId="77777777" w:rsidR="00D17E2C" w:rsidRPr="00FF2BCF" w:rsidRDefault="00FA27EF" w:rsidP="00AE30AD">
            <w:r>
              <w:t>ΕΣΠ_33</w:t>
            </w:r>
            <w:r w:rsidR="00D17E2C" w:rsidRPr="00FF2BCF">
              <w:t>0</w:t>
            </w:r>
          </w:p>
          <w:p w14:paraId="5001ABD3" w14:textId="77777777" w:rsidR="00D17E2C" w:rsidRPr="0063108B" w:rsidRDefault="00D17E2C" w:rsidP="00E61A6B">
            <w:pPr>
              <w:jc w:val="both"/>
              <w:rPr>
                <w:rFonts w:cs="Calibri"/>
                <w:szCs w:val="22"/>
              </w:rPr>
            </w:pPr>
            <w:r w:rsidRPr="0063108B">
              <w:rPr>
                <w:rFonts w:cs="Calibri"/>
                <w:szCs w:val="22"/>
              </w:rPr>
              <w:t>Πρέπει να περιλαμβάνουν επίσης έλεγχο της σωστής λειτουργίας του νέου εξοπλισμού που ενσωματώνεται στα ήδη εγκατεστημένα και σε επιχειρησιακή εκμετάλλευση συστήματα της ΥΠΑ.</w:t>
            </w:r>
          </w:p>
        </w:tc>
        <w:tc>
          <w:tcPr>
            <w:tcW w:w="1236" w:type="dxa"/>
            <w:vAlign w:val="center"/>
          </w:tcPr>
          <w:p w14:paraId="6B299EE8" w14:textId="77777777" w:rsidR="00D17E2C" w:rsidRPr="00561790" w:rsidRDefault="00D17E2C" w:rsidP="00E61A6B">
            <w:pPr>
              <w:jc w:val="center"/>
              <w:rPr>
                <w:szCs w:val="22"/>
              </w:rPr>
            </w:pPr>
            <w:r w:rsidRPr="00561790">
              <w:rPr>
                <w:szCs w:val="22"/>
              </w:rPr>
              <w:t>ΝΑΙ</w:t>
            </w:r>
          </w:p>
        </w:tc>
        <w:tc>
          <w:tcPr>
            <w:tcW w:w="1389" w:type="dxa"/>
          </w:tcPr>
          <w:p w14:paraId="36C221A5" w14:textId="77777777" w:rsidR="00D17E2C" w:rsidRPr="0074279F" w:rsidRDefault="00D17E2C" w:rsidP="00E61A6B"/>
        </w:tc>
        <w:tc>
          <w:tcPr>
            <w:tcW w:w="1518" w:type="dxa"/>
          </w:tcPr>
          <w:p w14:paraId="5091780E" w14:textId="77777777" w:rsidR="00D17E2C" w:rsidRPr="0074279F" w:rsidRDefault="00D17E2C" w:rsidP="00E61A6B"/>
        </w:tc>
      </w:tr>
      <w:tr w:rsidR="00D17E2C" w:rsidRPr="0074279F" w14:paraId="0B7FF19B" w14:textId="77777777" w:rsidTr="007217F6">
        <w:tc>
          <w:tcPr>
            <w:tcW w:w="10031" w:type="dxa"/>
          </w:tcPr>
          <w:p w14:paraId="567661FC" w14:textId="77777777" w:rsidR="00D17E2C" w:rsidRPr="00FF2BCF" w:rsidRDefault="00FA27EF" w:rsidP="00AE30AD">
            <w:r>
              <w:t>ΕΣΠ_34</w:t>
            </w:r>
            <w:r w:rsidR="00D17E2C" w:rsidRPr="00FF2BCF">
              <w:t>0</w:t>
            </w:r>
          </w:p>
          <w:p w14:paraId="1699ECAC" w14:textId="77777777" w:rsidR="00D17E2C" w:rsidRPr="0063108B" w:rsidRDefault="00D17E2C" w:rsidP="00E61A6B">
            <w:pPr>
              <w:jc w:val="both"/>
              <w:rPr>
                <w:rFonts w:cs="Calibri"/>
                <w:szCs w:val="22"/>
              </w:rPr>
            </w:pPr>
            <w:r w:rsidRPr="0063108B">
              <w:rPr>
                <w:rFonts w:cs="Calibri"/>
                <w:szCs w:val="22"/>
              </w:rPr>
              <w:lastRenderedPageBreak/>
              <w:t xml:space="preserve">Στους ελέγχους αποδοχής στους χώρους εγκατάστασης πρέπει να συμπεριλαμβάνεται δοκιμή αντοχής του εξοπλισμού διάρκειας </w:t>
            </w:r>
            <w:r w:rsidRPr="0063108B">
              <w:rPr>
                <w:rFonts w:cs="Calibri"/>
                <w:b/>
                <w:szCs w:val="22"/>
              </w:rPr>
              <w:t>72 ωρών</w:t>
            </w:r>
            <w:r w:rsidRPr="0063108B">
              <w:rPr>
                <w:rFonts w:cs="Calibri"/>
                <w:szCs w:val="22"/>
              </w:rPr>
              <w:t xml:space="preserve">. Δηλαδή συνεχής λειτουργία όλου του συστήματος για μία περίοδο </w:t>
            </w:r>
            <w:r w:rsidRPr="0063108B">
              <w:rPr>
                <w:rFonts w:cs="Calibri"/>
                <w:b/>
                <w:szCs w:val="22"/>
              </w:rPr>
              <w:t>72 ωρών</w:t>
            </w:r>
            <w:r w:rsidRPr="0063108B">
              <w:rPr>
                <w:rFonts w:cs="Calibri"/>
                <w:szCs w:val="22"/>
              </w:rPr>
              <w:t xml:space="preserve"> υπό κανονικές λειτουργικές συνθήκες χωρίς τη παρέμβαση του προσωπικού συντήρησης </w:t>
            </w:r>
            <w:r w:rsidRPr="0063108B">
              <w:rPr>
                <w:rFonts w:cs="Calibri"/>
                <w:b/>
                <w:szCs w:val="22"/>
              </w:rPr>
              <w:t>(</w:t>
            </w:r>
            <w:r w:rsidRPr="0063108B">
              <w:rPr>
                <w:rFonts w:cs="Calibri"/>
                <w:b/>
                <w:szCs w:val="22"/>
                <w:lang w:val="en-US"/>
              </w:rPr>
              <w:t>endurance</w:t>
            </w:r>
            <w:r w:rsidRPr="0063108B">
              <w:rPr>
                <w:rFonts w:cs="Calibri"/>
                <w:b/>
                <w:szCs w:val="22"/>
              </w:rPr>
              <w:t xml:space="preserve"> </w:t>
            </w:r>
            <w:r w:rsidRPr="0063108B">
              <w:rPr>
                <w:rFonts w:cs="Calibri"/>
                <w:b/>
                <w:szCs w:val="22"/>
                <w:lang w:val="en-US"/>
              </w:rPr>
              <w:t>test</w:t>
            </w:r>
            <w:r w:rsidRPr="0063108B">
              <w:rPr>
                <w:rFonts w:cs="Calibri"/>
                <w:b/>
                <w:szCs w:val="22"/>
              </w:rPr>
              <w:t>).</w:t>
            </w:r>
          </w:p>
          <w:p w14:paraId="2A193A15" w14:textId="77777777" w:rsidR="00D17E2C" w:rsidRPr="0063108B" w:rsidRDefault="00D17E2C" w:rsidP="00E61A6B">
            <w:pPr>
              <w:jc w:val="both"/>
              <w:rPr>
                <w:rFonts w:cs="Calibri"/>
                <w:szCs w:val="22"/>
              </w:rPr>
            </w:pPr>
            <w:r w:rsidRPr="0063108B">
              <w:rPr>
                <w:rFonts w:cs="Calibri"/>
                <w:szCs w:val="22"/>
              </w:rPr>
              <w:t xml:space="preserve">Σε περίπτωση αποτυχίας ο προμηθευτής μπορεί να επαναλάβει τον έλεγχο δυο επιπλέον φορές. Αν και αυτές αποτύχουν ο προμηθευτής πρέπει να προβεί στις απαραίτητες διορθωτικές ενέργειες και να επαναλάβει τον έλεγχο μέσα σε διάστημα </w:t>
            </w:r>
            <w:r w:rsidRPr="0063108B">
              <w:rPr>
                <w:rFonts w:cs="Calibri"/>
                <w:b/>
                <w:szCs w:val="22"/>
              </w:rPr>
              <w:t xml:space="preserve">επτά (7) ημερών.  </w:t>
            </w:r>
            <w:r w:rsidRPr="0063108B">
              <w:rPr>
                <w:rFonts w:cs="Calibri"/>
                <w:szCs w:val="22"/>
              </w:rPr>
              <w:t xml:space="preserve">                       </w:t>
            </w:r>
          </w:p>
        </w:tc>
        <w:tc>
          <w:tcPr>
            <w:tcW w:w="1236" w:type="dxa"/>
            <w:vAlign w:val="center"/>
          </w:tcPr>
          <w:p w14:paraId="24D608EE" w14:textId="77777777" w:rsidR="00D17E2C" w:rsidRPr="00561790" w:rsidRDefault="00D17E2C" w:rsidP="00E61A6B">
            <w:pPr>
              <w:jc w:val="center"/>
              <w:rPr>
                <w:szCs w:val="22"/>
              </w:rPr>
            </w:pPr>
          </w:p>
          <w:p w14:paraId="42214902" w14:textId="77777777" w:rsidR="00D17E2C" w:rsidRPr="00561790" w:rsidRDefault="00A531E4" w:rsidP="00E61A6B">
            <w:pPr>
              <w:jc w:val="center"/>
              <w:rPr>
                <w:szCs w:val="22"/>
              </w:rPr>
            </w:pPr>
            <w:r>
              <w:rPr>
                <w:szCs w:val="22"/>
              </w:rPr>
              <w:lastRenderedPageBreak/>
              <w:t>ΝΑΙ</w:t>
            </w:r>
          </w:p>
        </w:tc>
        <w:tc>
          <w:tcPr>
            <w:tcW w:w="1389" w:type="dxa"/>
          </w:tcPr>
          <w:p w14:paraId="11FAB48F" w14:textId="77777777" w:rsidR="00D17E2C" w:rsidRPr="0074279F" w:rsidRDefault="00D17E2C" w:rsidP="00E61A6B"/>
        </w:tc>
        <w:tc>
          <w:tcPr>
            <w:tcW w:w="1518" w:type="dxa"/>
          </w:tcPr>
          <w:p w14:paraId="59ED9BD4" w14:textId="77777777" w:rsidR="00D17E2C" w:rsidRPr="0074279F" w:rsidRDefault="00D17E2C" w:rsidP="00E61A6B"/>
        </w:tc>
      </w:tr>
      <w:tr w:rsidR="00D17E2C" w:rsidRPr="0074279F" w14:paraId="6F112879" w14:textId="77777777" w:rsidTr="007217F6">
        <w:tc>
          <w:tcPr>
            <w:tcW w:w="10031" w:type="dxa"/>
          </w:tcPr>
          <w:p w14:paraId="466475C4" w14:textId="77777777" w:rsidR="00D17E2C" w:rsidRPr="00FF2BCF" w:rsidRDefault="00FA27EF" w:rsidP="00AE30AD">
            <w:r>
              <w:t>ΕΣΠ_35</w:t>
            </w:r>
            <w:r w:rsidR="00D17E2C" w:rsidRPr="00FF2BCF">
              <w:t>0</w:t>
            </w:r>
          </w:p>
          <w:p w14:paraId="1706AB5C" w14:textId="77777777" w:rsidR="00D17E2C" w:rsidRPr="0063108B" w:rsidRDefault="00D17E2C" w:rsidP="00E61A6B">
            <w:pPr>
              <w:jc w:val="both"/>
              <w:rPr>
                <w:rFonts w:cs="Calibri"/>
                <w:szCs w:val="22"/>
              </w:rPr>
            </w:pPr>
            <w:r w:rsidRPr="0063108B">
              <w:rPr>
                <w:rFonts w:cs="Calibri"/>
                <w:szCs w:val="22"/>
              </w:rPr>
              <w:t xml:space="preserve">Δήλωση επιτυχούς διεξαγωγής των ελέγχων στους χώρους εγκατάστασης θα γίνει υπό τον όρο της επιτυχούς ολοκλήρωσης των ακόλουθων ενεργειών (ελάχιστος κατάλογος </w:t>
            </w:r>
            <w:r w:rsidRPr="0063108B">
              <w:rPr>
                <w:rFonts w:cs="Calibri"/>
                <w:b/>
                <w:szCs w:val="22"/>
              </w:rPr>
              <w:t xml:space="preserve">– </w:t>
            </w:r>
            <w:r w:rsidRPr="0063108B">
              <w:rPr>
                <w:rFonts w:cs="Calibri"/>
                <w:b/>
                <w:szCs w:val="22"/>
                <w:lang w:val="en-US"/>
              </w:rPr>
              <w:t>list</w:t>
            </w:r>
            <w:r w:rsidRPr="0063108B">
              <w:rPr>
                <w:rFonts w:cs="Calibri"/>
                <w:b/>
                <w:szCs w:val="22"/>
              </w:rPr>
              <w:t xml:space="preserve"> </w:t>
            </w:r>
            <w:r w:rsidRPr="0063108B">
              <w:rPr>
                <w:rFonts w:cs="Calibri"/>
                <w:b/>
                <w:szCs w:val="22"/>
                <w:lang w:val="en-US"/>
              </w:rPr>
              <w:t>not</w:t>
            </w:r>
            <w:r w:rsidRPr="0063108B">
              <w:rPr>
                <w:rFonts w:cs="Calibri"/>
                <w:b/>
                <w:szCs w:val="22"/>
              </w:rPr>
              <w:t xml:space="preserve"> </w:t>
            </w:r>
            <w:r w:rsidRPr="0063108B">
              <w:rPr>
                <w:rFonts w:cs="Calibri"/>
                <w:b/>
                <w:szCs w:val="22"/>
                <w:lang w:val="en-US"/>
              </w:rPr>
              <w:t>exhaustive</w:t>
            </w:r>
            <w:r w:rsidRPr="0063108B">
              <w:rPr>
                <w:rFonts w:cs="Calibri"/>
                <w:szCs w:val="22"/>
              </w:rPr>
              <w:t>) σύμφωνα με τους όρους και τις προϋποθέσεις που αναφέρονται λεπτομερώς στις τεχνικές προδιαγραφές:</w:t>
            </w:r>
          </w:p>
          <w:p w14:paraId="75E8A303" w14:textId="77777777" w:rsidR="00D17E2C" w:rsidRPr="0063108B" w:rsidRDefault="00D17E2C" w:rsidP="00E7026A">
            <w:pPr>
              <w:keepNext/>
              <w:keepLines/>
              <w:numPr>
                <w:ilvl w:val="0"/>
                <w:numId w:val="40"/>
              </w:numPr>
              <w:tabs>
                <w:tab w:val="clear" w:pos="720"/>
              </w:tabs>
              <w:ind w:left="414"/>
              <w:jc w:val="both"/>
              <w:rPr>
                <w:rFonts w:cs="Calibri"/>
                <w:szCs w:val="22"/>
              </w:rPr>
            </w:pPr>
            <w:r w:rsidRPr="0063108B">
              <w:rPr>
                <w:rFonts w:cs="Calibri"/>
                <w:szCs w:val="22"/>
              </w:rPr>
              <w:t>Συμφωνία με το «χρονοδιάγραμμα ελέγχων αποδοχής στους χώρους εγκατάστασης»</w:t>
            </w:r>
          </w:p>
          <w:p w14:paraId="78C2ABF0" w14:textId="77777777" w:rsidR="00D17E2C" w:rsidRPr="0063108B" w:rsidRDefault="00D17E2C" w:rsidP="00E7026A">
            <w:pPr>
              <w:keepNext/>
              <w:keepLines/>
              <w:numPr>
                <w:ilvl w:val="0"/>
                <w:numId w:val="40"/>
              </w:numPr>
              <w:tabs>
                <w:tab w:val="clear" w:pos="720"/>
              </w:tabs>
              <w:ind w:left="414"/>
              <w:jc w:val="both"/>
              <w:rPr>
                <w:rFonts w:cs="Calibri"/>
                <w:szCs w:val="22"/>
              </w:rPr>
            </w:pPr>
            <w:r w:rsidRPr="0063108B">
              <w:rPr>
                <w:rFonts w:cs="Calibri"/>
                <w:szCs w:val="22"/>
              </w:rPr>
              <w:t>Εγκατάσταση του εξοπλισμού που πρόκειται να χορηγηθεί μετά από επιτυχή ολοκλήρωση των εργοστασιακών ελέγχων.</w:t>
            </w:r>
          </w:p>
          <w:p w14:paraId="5F4B0E25" w14:textId="77777777" w:rsidR="00D17E2C" w:rsidRPr="0063108B" w:rsidRDefault="00D17E2C" w:rsidP="00E7026A">
            <w:pPr>
              <w:keepNext/>
              <w:keepLines/>
              <w:numPr>
                <w:ilvl w:val="0"/>
                <w:numId w:val="40"/>
              </w:numPr>
              <w:tabs>
                <w:tab w:val="clear" w:pos="720"/>
              </w:tabs>
              <w:ind w:left="414"/>
              <w:jc w:val="both"/>
              <w:rPr>
                <w:rFonts w:cs="Calibri"/>
                <w:szCs w:val="22"/>
              </w:rPr>
            </w:pPr>
            <w:r w:rsidRPr="0063108B">
              <w:rPr>
                <w:rFonts w:cs="Calibri"/>
                <w:szCs w:val="22"/>
              </w:rPr>
              <w:t>Εκτέλεση του χρονοδιαγράμματος ελέγχων αποδοχής στους χώρους εγκατάστασης και επιτυχή παρουσίαση όλων των ελέγχων που καθορίζονται σε αυτό.</w:t>
            </w:r>
          </w:p>
          <w:p w14:paraId="5D6A9A4D" w14:textId="77777777" w:rsidR="00D17E2C" w:rsidRPr="0063108B" w:rsidRDefault="00D17E2C" w:rsidP="00E7026A">
            <w:pPr>
              <w:keepNext/>
              <w:keepLines/>
              <w:numPr>
                <w:ilvl w:val="0"/>
                <w:numId w:val="40"/>
              </w:numPr>
              <w:tabs>
                <w:tab w:val="clear" w:pos="720"/>
              </w:tabs>
              <w:ind w:left="414"/>
              <w:jc w:val="both"/>
              <w:rPr>
                <w:rFonts w:cs="Calibri"/>
                <w:szCs w:val="22"/>
              </w:rPr>
            </w:pPr>
            <w:r w:rsidRPr="0063108B">
              <w:rPr>
                <w:rFonts w:cs="Calibri"/>
                <w:szCs w:val="22"/>
              </w:rPr>
              <w:t>Ολοκλήρωση των εκπαι</w:t>
            </w:r>
            <w:r>
              <w:rPr>
                <w:rFonts w:cs="Calibri"/>
                <w:szCs w:val="22"/>
              </w:rPr>
              <w:t>δεύσεων για το προσωπικό πάνω σ’</w:t>
            </w:r>
            <w:r w:rsidR="00FA27EF">
              <w:rPr>
                <w:rFonts w:cs="Calibri"/>
                <w:szCs w:val="22"/>
              </w:rPr>
              <w:t xml:space="preserve"> </w:t>
            </w:r>
            <w:r w:rsidRPr="0063108B">
              <w:rPr>
                <w:rFonts w:cs="Calibri"/>
                <w:szCs w:val="22"/>
              </w:rPr>
              <w:t>όλα τα απαιτούμενα αντικείμενα.</w:t>
            </w:r>
          </w:p>
          <w:p w14:paraId="5DAE5549" w14:textId="77777777" w:rsidR="00D17E2C" w:rsidRPr="0063108B" w:rsidRDefault="00D17E2C" w:rsidP="00E7026A">
            <w:pPr>
              <w:keepNext/>
              <w:keepLines/>
              <w:numPr>
                <w:ilvl w:val="0"/>
                <w:numId w:val="40"/>
              </w:numPr>
              <w:tabs>
                <w:tab w:val="clear" w:pos="720"/>
              </w:tabs>
              <w:ind w:left="414"/>
              <w:jc w:val="both"/>
              <w:rPr>
                <w:rFonts w:cs="Calibri"/>
                <w:szCs w:val="22"/>
              </w:rPr>
            </w:pPr>
            <w:r w:rsidRPr="0063108B">
              <w:rPr>
                <w:rFonts w:cs="Calibri"/>
                <w:szCs w:val="22"/>
              </w:rPr>
              <w:t>Παρουσίαση, τελική έγκριση και παράδοση της τεχνικής βιβλιογραφίας και της βιβλιογραφίας που αφορά το λογισμικό.</w:t>
            </w:r>
          </w:p>
          <w:p w14:paraId="040ABF25" w14:textId="77777777" w:rsidR="00D17E2C" w:rsidRPr="0063108B" w:rsidRDefault="00D17E2C" w:rsidP="00E7026A">
            <w:pPr>
              <w:keepNext/>
              <w:keepLines/>
              <w:numPr>
                <w:ilvl w:val="0"/>
                <w:numId w:val="40"/>
              </w:numPr>
              <w:tabs>
                <w:tab w:val="clear" w:pos="720"/>
              </w:tabs>
              <w:ind w:left="414"/>
              <w:jc w:val="both"/>
              <w:rPr>
                <w:rFonts w:cs="Calibri"/>
                <w:szCs w:val="22"/>
              </w:rPr>
            </w:pPr>
            <w:r w:rsidRPr="0063108B">
              <w:rPr>
                <w:rFonts w:cs="Calibri"/>
                <w:szCs w:val="22"/>
              </w:rPr>
              <w:t>Παράδοση και έγκριση των εργαλείων, εξαρτημάτων και ανταλλακτικών για την συντήρηση.</w:t>
            </w:r>
          </w:p>
          <w:p w14:paraId="2B5397F4" w14:textId="77777777" w:rsidR="00AE30AD" w:rsidRPr="007217F6" w:rsidRDefault="00D17E2C" w:rsidP="007217F6">
            <w:pPr>
              <w:keepNext/>
              <w:keepLines/>
              <w:numPr>
                <w:ilvl w:val="0"/>
                <w:numId w:val="40"/>
              </w:numPr>
              <w:tabs>
                <w:tab w:val="clear" w:pos="720"/>
              </w:tabs>
              <w:ind w:left="414"/>
              <w:jc w:val="both"/>
              <w:rPr>
                <w:rFonts w:cs="Calibri"/>
                <w:szCs w:val="22"/>
              </w:rPr>
            </w:pPr>
            <w:r w:rsidRPr="0063108B">
              <w:rPr>
                <w:rFonts w:cs="Calibri"/>
                <w:szCs w:val="22"/>
              </w:rPr>
              <w:t>Παράδοση και έγκριση των συστημάτων δοκιμών και του λογισμικού δοκιμών</w:t>
            </w:r>
          </w:p>
        </w:tc>
        <w:tc>
          <w:tcPr>
            <w:tcW w:w="1236" w:type="dxa"/>
            <w:vAlign w:val="center"/>
          </w:tcPr>
          <w:p w14:paraId="40F9373E" w14:textId="77777777" w:rsidR="00D17E2C" w:rsidRPr="00561790" w:rsidRDefault="00D17E2C" w:rsidP="00E61A6B">
            <w:pPr>
              <w:jc w:val="center"/>
              <w:rPr>
                <w:szCs w:val="22"/>
              </w:rPr>
            </w:pPr>
            <w:r w:rsidRPr="00561790">
              <w:rPr>
                <w:szCs w:val="22"/>
              </w:rPr>
              <w:t>ΝΑΙ</w:t>
            </w:r>
          </w:p>
        </w:tc>
        <w:tc>
          <w:tcPr>
            <w:tcW w:w="1389" w:type="dxa"/>
          </w:tcPr>
          <w:p w14:paraId="33C929EE" w14:textId="77777777" w:rsidR="00D17E2C" w:rsidRPr="0074279F" w:rsidRDefault="00D17E2C" w:rsidP="00E61A6B"/>
        </w:tc>
        <w:tc>
          <w:tcPr>
            <w:tcW w:w="1518" w:type="dxa"/>
          </w:tcPr>
          <w:p w14:paraId="475A5239" w14:textId="77777777" w:rsidR="00D17E2C" w:rsidRPr="0074279F" w:rsidRDefault="00D17E2C" w:rsidP="00E61A6B"/>
        </w:tc>
      </w:tr>
      <w:tr w:rsidR="00D17E2C" w:rsidRPr="0074279F" w14:paraId="02EDC9C9" w14:textId="77777777" w:rsidTr="007217F6">
        <w:tc>
          <w:tcPr>
            <w:tcW w:w="10031" w:type="dxa"/>
          </w:tcPr>
          <w:p w14:paraId="004AAD03" w14:textId="77777777" w:rsidR="00D17E2C" w:rsidRPr="00FF2BCF" w:rsidRDefault="00FA27EF" w:rsidP="00AE30AD">
            <w:r>
              <w:t>ΕΣΠ_36</w:t>
            </w:r>
            <w:r w:rsidR="00D17E2C" w:rsidRPr="00FF2BCF">
              <w:t>0</w:t>
            </w:r>
          </w:p>
          <w:p w14:paraId="4BDBF3BA" w14:textId="77777777" w:rsidR="00D17E2C" w:rsidRPr="0063108B" w:rsidRDefault="00D17E2C" w:rsidP="00E61A6B">
            <w:pPr>
              <w:jc w:val="both"/>
              <w:rPr>
                <w:rFonts w:cs="Calibri"/>
                <w:szCs w:val="22"/>
              </w:rPr>
            </w:pPr>
            <w:r w:rsidRPr="0063108B">
              <w:rPr>
                <w:rFonts w:cs="Calibri"/>
                <w:szCs w:val="22"/>
              </w:rPr>
              <w:t xml:space="preserve">Ο προμηθευτής πρέπει να υποβάλλει στην ΥΠΑ ένα εγχειρίδιο με τις διαδικασίες και το χρονοδιάγραμμα εκτέλεσης των </w:t>
            </w:r>
            <w:r w:rsidRPr="0063108B">
              <w:rPr>
                <w:rFonts w:cs="Calibri"/>
                <w:b/>
                <w:szCs w:val="22"/>
                <w:lang w:val="en-US"/>
              </w:rPr>
              <w:t>SAT</w:t>
            </w:r>
            <w:r w:rsidRPr="0063108B">
              <w:rPr>
                <w:rFonts w:cs="Calibri"/>
                <w:b/>
                <w:szCs w:val="22"/>
              </w:rPr>
              <w:t xml:space="preserve">, </w:t>
            </w:r>
            <w:r w:rsidRPr="0063108B">
              <w:rPr>
                <w:rFonts w:cs="Calibri"/>
                <w:szCs w:val="22"/>
              </w:rPr>
              <w:t xml:space="preserve">τουλάχιστον </w:t>
            </w:r>
            <w:r w:rsidRPr="0063108B">
              <w:rPr>
                <w:rFonts w:cs="Calibri"/>
                <w:b/>
                <w:color w:val="000000"/>
                <w:szCs w:val="22"/>
              </w:rPr>
              <w:t>έξι (6) εβδομάδες</w:t>
            </w:r>
            <w:r w:rsidRPr="0063108B">
              <w:rPr>
                <w:rFonts w:cs="Calibri"/>
                <w:szCs w:val="22"/>
              </w:rPr>
              <w:t xml:space="preserve"> πριν την έναρξη των ελέγχων.</w:t>
            </w:r>
          </w:p>
        </w:tc>
        <w:tc>
          <w:tcPr>
            <w:tcW w:w="1236" w:type="dxa"/>
            <w:vAlign w:val="center"/>
          </w:tcPr>
          <w:p w14:paraId="502203C8" w14:textId="77777777" w:rsidR="00D17E2C" w:rsidRPr="00561790" w:rsidRDefault="00AE30AD" w:rsidP="00E61A6B">
            <w:pPr>
              <w:jc w:val="center"/>
              <w:rPr>
                <w:szCs w:val="22"/>
              </w:rPr>
            </w:pPr>
            <w:r>
              <w:rPr>
                <w:szCs w:val="22"/>
              </w:rPr>
              <w:t>ΝΑΙ</w:t>
            </w:r>
          </w:p>
        </w:tc>
        <w:tc>
          <w:tcPr>
            <w:tcW w:w="1389" w:type="dxa"/>
          </w:tcPr>
          <w:p w14:paraId="43F7F662" w14:textId="77777777" w:rsidR="00D17E2C" w:rsidRPr="0074279F" w:rsidRDefault="00D17E2C" w:rsidP="00E61A6B"/>
        </w:tc>
        <w:tc>
          <w:tcPr>
            <w:tcW w:w="1518" w:type="dxa"/>
          </w:tcPr>
          <w:p w14:paraId="1AB3E891" w14:textId="77777777" w:rsidR="00D17E2C" w:rsidRPr="0074279F" w:rsidRDefault="00D17E2C" w:rsidP="00E61A6B"/>
        </w:tc>
      </w:tr>
      <w:tr w:rsidR="00D17E2C" w:rsidRPr="0074279F" w14:paraId="3B0D58D9" w14:textId="77777777" w:rsidTr="007217F6">
        <w:tc>
          <w:tcPr>
            <w:tcW w:w="10031" w:type="dxa"/>
          </w:tcPr>
          <w:p w14:paraId="7762E5F4" w14:textId="77777777" w:rsidR="00D17E2C" w:rsidRPr="00FF2BCF" w:rsidRDefault="00FA27EF" w:rsidP="00AE30AD">
            <w:r>
              <w:t>ΕΣΠ_37</w:t>
            </w:r>
            <w:r w:rsidR="00D17E2C" w:rsidRPr="00FF2BCF">
              <w:t>0</w:t>
            </w:r>
          </w:p>
          <w:p w14:paraId="281CBBDA" w14:textId="77777777" w:rsidR="00D17E2C" w:rsidRPr="0063108B" w:rsidRDefault="00D17E2C" w:rsidP="00E61A6B">
            <w:pPr>
              <w:jc w:val="both"/>
              <w:rPr>
                <w:rFonts w:cs="Calibri"/>
                <w:szCs w:val="22"/>
              </w:rPr>
            </w:pPr>
            <w:r w:rsidRPr="0063108B">
              <w:rPr>
                <w:rFonts w:cs="Calibri"/>
                <w:szCs w:val="22"/>
              </w:rPr>
              <w:t xml:space="preserve">Αυτό το εγχειρίδιο θα εγκριθεί από την ΥΠΑ και αν κριθεί απαραίτητο, θα συμφωνηθούν τροποποιήσεις και προσθήκες για να ενταχθούν  μέσα στο κείμενο, μέσα σε </w:t>
            </w:r>
            <w:r w:rsidRPr="0063108B">
              <w:rPr>
                <w:rFonts w:cs="Calibri"/>
                <w:color w:val="000000"/>
                <w:szCs w:val="22"/>
              </w:rPr>
              <w:t xml:space="preserve">τέσσερις </w:t>
            </w:r>
            <w:r w:rsidRPr="0063108B">
              <w:rPr>
                <w:rFonts w:cs="Calibri"/>
                <w:b/>
                <w:color w:val="000000"/>
                <w:szCs w:val="22"/>
              </w:rPr>
              <w:t>(4) εβδομάδες</w:t>
            </w:r>
            <w:r w:rsidRPr="0063108B">
              <w:rPr>
                <w:rFonts w:cs="Calibri"/>
                <w:b/>
                <w:szCs w:val="22"/>
              </w:rPr>
              <w:t xml:space="preserve"> </w:t>
            </w:r>
            <w:r w:rsidRPr="0063108B">
              <w:rPr>
                <w:rFonts w:cs="Calibri"/>
                <w:szCs w:val="22"/>
              </w:rPr>
              <w:t>μετά την παραλαβή του.</w:t>
            </w:r>
          </w:p>
        </w:tc>
        <w:tc>
          <w:tcPr>
            <w:tcW w:w="1236" w:type="dxa"/>
            <w:vAlign w:val="center"/>
          </w:tcPr>
          <w:p w14:paraId="715F6E7D" w14:textId="77777777" w:rsidR="00D17E2C" w:rsidRPr="00561790" w:rsidRDefault="00AE30AD" w:rsidP="00E61A6B">
            <w:pPr>
              <w:jc w:val="center"/>
              <w:rPr>
                <w:szCs w:val="22"/>
              </w:rPr>
            </w:pPr>
            <w:r>
              <w:rPr>
                <w:szCs w:val="22"/>
              </w:rPr>
              <w:t>ΝΑΙ</w:t>
            </w:r>
          </w:p>
        </w:tc>
        <w:tc>
          <w:tcPr>
            <w:tcW w:w="1389" w:type="dxa"/>
          </w:tcPr>
          <w:p w14:paraId="751E9882" w14:textId="77777777" w:rsidR="00D17E2C" w:rsidRPr="0074279F" w:rsidRDefault="00D17E2C" w:rsidP="00E61A6B"/>
        </w:tc>
        <w:tc>
          <w:tcPr>
            <w:tcW w:w="1518" w:type="dxa"/>
          </w:tcPr>
          <w:p w14:paraId="31CDB108" w14:textId="77777777" w:rsidR="00D17E2C" w:rsidRPr="0074279F" w:rsidRDefault="00D17E2C" w:rsidP="00E61A6B"/>
        </w:tc>
      </w:tr>
      <w:tr w:rsidR="00D17E2C" w:rsidRPr="0074279F" w14:paraId="584DFA0B" w14:textId="77777777" w:rsidTr="007217F6">
        <w:tc>
          <w:tcPr>
            <w:tcW w:w="10031" w:type="dxa"/>
          </w:tcPr>
          <w:p w14:paraId="0A16479D" w14:textId="77777777" w:rsidR="00D17E2C" w:rsidRPr="00FF2BCF" w:rsidRDefault="00FA27EF" w:rsidP="00AE30AD">
            <w:r>
              <w:t>ΕΣΠ_38</w:t>
            </w:r>
            <w:r w:rsidR="00D17E2C" w:rsidRPr="00FF2BCF">
              <w:t>0</w:t>
            </w:r>
          </w:p>
          <w:p w14:paraId="13C61027" w14:textId="77777777" w:rsidR="00D17E2C" w:rsidRPr="0063108B" w:rsidRDefault="00D17E2C" w:rsidP="00E61A6B">
            <w:pPr>
              <w:jc w:val="both"/>
              <w:rPr>
                <w:rFonts w:cs="Calibri"/>
                <w:szCs w:val="22"/>
              </w:rPr>
            </w:pPr>
            <w:r w:rsidRPr="0063108B">
              <w:rPr>
                <w:rFonts w:cs="Calibri"/>
                <w:szCs w:val="22"/>
              </w:rPr>
              <w:t>Το παραπάνω εγχειρίδιο πρέπει να προετοιμαστεί από τον προμηθευτή σε συνεργασία με  την ΥΠΑ.</w:t>
            </w:r>
          </w:p>
        </w:tc>
        <w:tc>
          <w:tcPr>
            <w:tcW w:w="1236" w:type="dxa"/>
            <w:vAlign w:val="center"/>
          </w:tcPr>
          <w:p w14:paraId="306671E6" w14:textId="77777777" w:rsidR="00D17E2C" w:rsidRPr="00561790" w:rsidRDefault="00D17E2C" w:rsidP="00E61A6B">
            <w:pPr>
              <w:jc w:val="center"/>
              <w:rPr>
                <w:szCs w:val="22"/>
              </w:rPr>
            </w:pPr>
            <w:r w:rsidRPr="00561790">
              <w:rPr>
                <w:szCs w:val="22"/>
              </w:rPr>
              <w:t>ΝΑΙ</w:t>
            </w:r>
          </w:p>
        </w:tc>
        <w:tc>
          <w:tcPr>
            <w:tcW w:w="1389" w:type="dxa"/>
          </w:tcPr>
          <w:p w14:paraId="652C5434" w14:textId="77777777" w:rsidR="00D17E2C" w:rsidRPr="0074279F" w:rsidRDefault="00D17E2C" w:rsidP="00E61A6B"/>
        </w:tc>
        <w:tc>
          <w:tcPr>
            <w:tcW w:w="1518" w:type="dxa"/>
          </w:tcPr>
          <w:p w14:paraId="70A72BF3" w14:textId="77777777" w:rsidR="00D17E2C" w:rsidRPr="0074279F" w:rsidRDefault="00D17E2C" w:rsidP="00E61A6B"/>
        </w:tc>
      </w:tr>
      <w:tr w:rsidR="00D17E2C" w:rsidRPr="0074279F" w14:paraId="6BC579E9" w14:textId="77777777" w:rsidTr="007217F6">
        <w:tc>
          <w:tcPr>
            <w:tcW w:w="10031" w:type="dxa"/>
          </w:tcPr>
          <w:p w14:paraId="427E6012" w14:textId="77777777" w:rsidR="00D17E2C" w:rsidRPr="00FF2BCF" w:rsidRDefault="00FA27EF" w:rsidP="00AE30AD">
            <w:r>
              <w:lastRenderedPageBreak/>
              <w:t>ΕΣΠ_390</w:t>
            </w:r>
          </w:p>
          <w:p w14:paraId="053877D9" w14:textId="77777777" w:rsidR="00D17E2C" w:rsidRPr="0063108B" w:rsidRDefault="00D17E2C" w:rsidP="00E61A6B">
            <w:pPr>
              <w:jc w:val="both"/>
              <w:rPr>
                <w:rFonts w:cs="Calibri"/>
                <w:szCs w:val="22"/>
              </w:rPr>
            </w:pPr>
            <w:r w:rsidRPr="0063108B">
              <w:rPr>
                <w:rFonts w:cs="Calibri"/>
                <w:szCs w:val="22"/>
              </w:rPr>
              <w:t>Πρέπει να περιλαμβάνει τουλάχιστον τα ακόλουθα στοιχεία:</w:t>
            </w:r>
          </w:p>
          <w:p w14:paraId="625A631F" w14:textId="77777777" w:rsidR="00D17E2C" w:rsidRPr="0063108B" w:rsidRDefault="00D17E2C" w:rsidP="00E7026A">
            <w:pPr>
              <w:keepNext/>
              <w:keepLines/>
              <w:numPr>
                <w:ilvl w:val="0"/>
                <w:numId w:val="39"/>
              </w:numPr>
              <w:tabs>
                <w:tab w:val="clear" w:pos="720"/>
              </w:tabs>
              <w:ind w:left="414"/>
              <w:jc w:val="both"/>
              <w:rPr>
                <w:rFonts w:cs="Calibri"/>
                <w:szCs w:val="22"/>
                <w:lang w:val="en-US"/>
              </w:rPr>
            </w:pPr>
            <w:r w:rsidRPr="0063108B">
              <w:rPr>
                <w:rFonts w:cs="Calibri"/>
                <w:szCs w:val="22"/>
              </w:rPr>
              <w:t>Το αντικείμενο του ελέγχου.</w:t>
            </w:r>
          </w:p>
          <w:p w14:paraId="40998B4E" w14:textId="77777777" w:rsidR="00D17E2C" w:rsidRPr="0063108B" w:rsidRDefault="00D17E2C" w:rsidP="00E7026A">
            <w:pPr>
              <w:keepNext/>
              <w:keepLines/>
              <w:numPr>
                <w:ilvl w:val="0"/>
                <w:numId w:val="39"/>
              </w:numPr>
              <w:tabs>
                <w:tab w:val="clear" w:pos="720"/>
              </w:tabs>
              <w:ind w:left="414"/>
              <w:jc w:val="both"/>
              <w:rPr>
                <w:rFonts w:cs="Calibri"/>
                <w:szCs w:val="22"/>
              </w:rPr>
            </w:pPr>
            <w:r w:rsidRPr="0063108B">
              <w:rPr>
                <w:rFonts w:cs="Calibri"/>
                <w:szCs w:val="22"/>
              </w:rPr>
              <w:t>Τη διαδικασία που πρέπει να ακολουθηθεί για τη σωστή διεξαγωγή των ελέγχων.</w:t>
            </w:r>
          </w:p>
          <w:p w14:paraId="5D821084" w14:textId="77777777" w:rsidR="00D17E2C" w:rsidRPr="0063108B" w:rsidRDefault="00D17E2C" w:rsidP="00E7026A">
            <w:pPr>
              <w:keepNext/>
              <w:keepLines/>
              <w:numPr>
                <w:ilvl w:val="0"/>
                <w:numId w:val="39"/>
              </w:numPr>
              <w:tabs>
                <w:tab w:val="clear" w:pos="720"/>
              </w:tabs>
              <w:ind w:left="414"/>
              <w:jc w:val="both"/>
              <w:rPr>
                <w:rFonts w:cs="Calibri"/>
                <w:szCs w:val="22"/>
              </w:rPr>
            </w:pPr>
            <w:r w:rsidRPr="0063108B">
              <w:rPr>
                <w:rFonts w:cs="Calibri"/>
                <w:szCs w:val="22"/>
              </w:rPr>
              <w:t>Ένα σχέδιο όλων των ενεργειών που πρέπει να γίνουν για τον έλεγχο των υποσυστημάτων και ολόκληρου του συστήματος.</w:t>
            </w:r>
          </w:p>
          <w:p w14:paraId="61C08858" w14:textId="77777777" w:rsidR="00D17E2C" w:rsidRPr="0063108B" w:rsidRDefault="00D17E2C" w:rsidP="00E7026A">
            <w:pPr>
              <w:keepNext/>
              <w:keepLines/>
              <w:numPr>
                <w:ilvl w:val="0"/>
                <w:numId w:val="39"/>
              </w:numPr>
              <w:tabs>
                <w:tab w:val="clear" w:pos="720"/>
              </w:tabs>
              <w:ind w:left="414"/>
              <w:jc w:val="both"/>
              <w:rPr>
                <w:rFonts w:cs="Calibri"/>
                <w:szCs w:val="22"/>
              </w:rPr>
            </w:pPr>
            <w:r w:rsidRPr="0063108B">
              <w:rPr>
                <w:rFonts w:cs="Calibri"/>
                <w:szCs w:val="22"/>
              </w:rPr>
              <w:t>Την κατάσταση του συστήματος-υποσυστήματος πριν την εκτέλεση του ελέγχου.</w:t>
            </w:r>
          </w:p>
          <w:p w14:paraId="323B837E" w14:textId="77777777" w:rsidR="00D17E2C" w:rsidRPr="0063108B" w:rsidRDefault="00D17E2C" w:rsidP="00E7026A">
            <w:pPr>
              <w:keepNext/>
              <w:keepLines/>
              <w:numPr>
                <w:ilvl w:val="0"/>
                <w:numId w:val="39"/>
              </w:numPr>
              <w:tabs>
                <w:tab w:val="clear" w:pos="720"/>
              </w:tabs>
              <w:ind w:left="414"/>
              <w:jc w:val="both"/>
              <w:rPr>
                <w:rFonts w:cs="Calibri"/>
                <w:szCs w:val="22"/>
              </w:rPr>
            </w:pPr>
            <w:r w:rsidRPr="0063108B">
              <w:rPr>
                <w:rFonts w:cs="Calibri"/>
                <w:szCs w:val="22"/>
              </w:rPr>
              <w:t>Το σχέδιο εγγράφου για την τεκμηρίωση των ελέγχων.</w:t>
            </w:r>
          </w:p>
          <w:p w14:paraId="3030455A" w14:textId="77777777" w:rsidR="00D17E2C" w:rsidRPr="0063108B" w:rsidRDefault="00D17E2C" w:rsidP="00E7026A">
            <w:pPr>
              <w:keepNext/>
              <w:keepLines/>
              <w:numPr>
                <w:ilvl w:val="0"/>
                <w:numId w:val="39"/>
              </w:numPr>
              <w:tabs>
                <w:tab w:val="clear" w:pos="720"/>
              </w:tabs>
              <w:ind w:left="414"/>
              <w:jc w:val="both"/>
              <w:rPr>
                <w:rFonts w:cs="Calibri"/>
                <w:szCs w:val="22"/>
              </w:rPr>
            </w:pPr>
            <w:r w:rsidRPr="0063108B">
              <w:rPr>
                <w:rFonts w:cs="Calibri"/>
                <w:szCs w:val="22"/>
              </w:rPr>
              <w:t xml:space="preserve">Την οργάνωση αρχικής ρύθμισης </w:t>
            </w:r>
            <w:r w:rsidRPr="004877DF">
              <w:rPr>
                <w:rFonts w:cs="Calibri"/>
                <w:szCs w:val="22"/>
              </w:rPr>
              <w:t>(</w:t>
            </w:r>
            <w:r w:rsidRPr="004877DF">
              <w:rPr>
                <w:rFonts w:cs="Calibri"/>
                <w:szCs w:val="22"/>
                <w:lang w:val="en-US"/>
              </w:rPr>
              <w:t>setting</w:t>
            </w:r>
            <w:r w:rsidRPr="004877DF">
              <w:rPr>
                <w:rFonts w:cs="Calibri"/>
                <w:szCs w:val="22"/>
              </w:rPr>
              <w:t>-</w:t>
            </w:r>
            <w:r w:rsidRPr="004877DF">
              <w:rPr>
                <w:rFonts w:cs="Calibri"/>
                <w:szCs w:val="22"/>
                <w:lang w:val="en-US"/>
              </w:rPr>
              <w:t>up</w:t>
            </w:r>
            <w:r w:rsidRPr="004877DF">
              <w:rPr>
                <w:rFonts w:cs="Calibri"/>
                <w:szCs w:val="22"/>
              </w:rPr>
              <w:t>)</w:t>
            </w:r>
            <w:r w:rsidRPr="0063108B">
              <w:rPr>
                <w:rFonts w:cs="Calibri"/>
                <w:szCs w:val="22"/>
              </w:rPr>
              <w:t xml:space="preserve"> και παρεμβάσεων κατά τη διάρκεια της εκτέλεσης.</w:t>
            </w:r>
          </w:p>
          <w:p w14:paraId="46E15999" w14:textId="77777777" w:rsidR="00D17E2C" w:rsidRPr="0063108B" w:rsidRDefault="00D17E2C" w:rsidP="00E7026A">
            <w:pPr>
              <w:keepNext/>
              <w:keepLines/>
              <w:numPr>
                <w:ilvl w:val="0"/>
                <w:numId w:val="39"/>
              </w:numPr>
              <w:tabs>
                <w:tab w:val="clear" w:pos="720"/>
              </w:tabs>
              <w:ind w:left="414"/>
              <w:jc w:val="both"/>
              <w:rPr>
                <w:rFonts w:cs="Calibri"/>
                <w:szCs w:val="22"/>
              </w:rPr>
            </w:pPr>
            <w:r w:rsidRPr="0063108B">
              <w:rPr>
                <w:rFonts w:cs="Calibri"/>
                <w:szCs w:val="22"/>
              </w:rPr>
              <w:t>Τα προβλεπόμενα αποτελέσματα ελέγχων και τα αποτελέσματα των προελέγχων.</w:t>
            </w:r>
          </w:p>
        </w:tc>
        <w:tc>
          <w:tcPr>
            <w:tcW w:w="1236" w:type="dxa"/>
            <w:vAlign w:val="center"/>
          </w:tcPr>
          <w:p w14:paraId="4E371C7F" w14:textId="77777777" w:rsidR="00D17E2C" w:rsidRPr="00561790" w:rsidRDefault="00D17E2C" w:rsidP="00E61A6B">
            <w:pPr>
              <w:jc w:val="center"/>
              <w:rPr>
                <w:szCs w:val="22"/>
              </w:rPr>
            </w:pPr>
            <w:r w:rsidRPr="00561790">
              <w:rPr>
                <w:szCs w:val="22"/>
              </w:rPr>
              <w:t>ΝΑΙ</w:t>
            </w:r>
          </w:p>
        </w:tc>
        <w:tc>
          <w:tcPr>
            <w:tcW w:w="1389" w:type="dxa"/>
          </w:tcPr>
          <w:p w14:paraId="334D0CC7" w14:textId="77777777" w:rsidR="00D17E2C" w:rsidRPr="0074279F" w:rsidRDefault="00D17E2C" w:rsidP="00E61A6B"/>
        </w:tc>
        <w:tc>
          <w:tcPr>
            <w:tcW w:w="1518" w:type="dxa"/>
          </w:tcPr>
          <w:p w14:paraId="2DF00390" w14:textId="77777777" w:rsidR="00D17E2C" w:rsidRPr="0074279F" w:rsidRDefault="00D17E2C" w:rsidP="00E61A6B"/>
        </w:tc>
      </w:tr>
      <w:tr w:rsidR="00D17E2C" w:rsidRPr="0074279F" w14:paraId="516721E3" w14:textId="77777777" w:rsidTr="007217F6">
        <w:tc>
          <w:tcPr>
            <w:tcW w:w="10031" w:type="dxa"/>
          </w:tcPr>
          <w:p w14:paraId="11E2CE3E" w14:textId="77777777" w:rsidR="00D17E2C" w:rsidRPr="00FF2BCF" w:rsidRDefault="00FA27EF" w:rsidP="00AE30AD">
            <w:r>
              <w:t>ΕΣΠ_400</w:t>
            </w:r>
          </w:p>
          <w:p w14:paraId="450ED7E5" w14:textId="77777777" w:rsidR="00D17E2C" w:rsidRPr="0063108B" w:rsidRDefault="00D17E2C" w:rsidP="00E61A6B">
            <w:pPr>
              <w:jc w:val="both"/>
              <w:rPr>
                <w:rFonts w:cs="Calibri"/>
                <w:szCs w:val="22"/>
              </w:rPr>
            </w:pPr>
            <w:r w:rsidRPr="0063108B">
              <w:rPr>
                <w:rFonts w:cs="Calibri"/>
                <w:szCs w:val="22"/>
              </w:rPr>
              <w:t xml:space="preserve">Ο προμηθευτής, πριν υποβάλλει τον εξοπλισμό του στους ελέγχους αποδοχής στους χώρους εγκατάστασης, πρέπει να εκτελέσει όλους τους ελέγχους που ορίζονται στο αντίστοιχο χρονοδιάγραμμα και να εισάγει τα αποτελέσματα αυτών των δοκιμών μέσα στο εγχειρίδιο αποδοχής στους χώρους εγκατάστασης. Αυτές οι </w:t>
            </w:r>
            <w:r w:rsidRPr="003A7E61">
              <w:rPr>
                <w:rFonts w:cs="Calibri"/>
                <w:szCs w:val="22"/>
              </w:rPr>
              <w:t xml:space="preserve">δοκιμές ορίζονται ως προ-έλεγχοι αποδοχής </w:t>
            </w:r>
            <w:r w:rsidRPr="003A7E61">
              <w:rPr>
                <w:rFonts w:cs="Calibri"/>
                <w:b/>
                <w:szCs w:val="22"/>
              </w:rPr>
              <w:t>(</w:t>
            </w:r>
            <w:r w:rsidR="007754F2" w:rsidRPr="003A7E61">
              <w:rPr>
                <w:rFonts w:cs="Calibri"/>
                <w:b/>
                <w:szCs w:val="22"/>
                <w:lang w:val="en-US"/>
              </w:rPr>
              <w:t>PAT</w:t>
            </w:r>
            <w:r w:rsidR="007754F2" w:rsidRPr="003A7E61">
              <w:rPr>
                <w:rFonts w:cs="Calibri"/>
                <w:b/>
                <w:szCs w:val="22"/>
              </w:rPr>
              <w:t xml:space="preserve">: </w:t>
            </w:r>
            <w:r w:rsidR="002B229D" w:rsidRPr="003A7E61">
              <w:rPr>
                <w:rFonts w:cs="Calibri"/>
                <w:b/>
                <w:szCs w:val="22"/>
                <w:lang w:val="en-US"/>
              </w:rPr>
              <w:t>P</w:t>
            </w:r>
            <w:r w:rsidRPr="003A7E61">
              <w:rPr>
                <w:rFonts w:cs="Calibri"/>
                <w:b/>
                <w:szCs w:val="22"/>
                <w:lang w:val="en-US"/>
              </w:rPr>
              <w:t>re</w:t>
            </w:r>
            <w:r w:rsidRPr="003A7E61">
              <w:rPr>
                <w:rFonts w:cs="Calibri"/>
                <w:b/>
                <w:szCs w:val="22"/>
              </w:rPr>
              <w:t>-</w:t>
            </w:r>
            <w:r w:rsidR="002B229D" w:rsidRPr="003A7E61">
              <w:rPr>
                <w:rFonts w:cs="Calibri"/>
                <w:b/>
                <w:szCs w:val="22"/>
                <w:lang w:val="en-US"/>
              </w:rPr>
              <w:t>A</w:t>
            </w:r>
            <w:r w:rsidRPr="003A7E61">
              <w:rPr>
                <w:rFonts w:cs="Calibri"/>
                <w:b/>
                <w:szCs w:val="22"/>
                <w:lang w:val="en-US"/>
              </w:rPr>
              <w:t>cceptance</w:t>
            </w:r>
            <w:r w:rsidRPr="003A7E61">
              <w:rPr>
                <w:rFonts w:cs="Calibri"/>
                <w:b/>
                <w:szCs w:val="22"/>
              </w:rPr>
              <w:t xml:space="preserve"> </w:t>
            </w:r>
            <w:r w:rsidR="002B229D" w:rsidRPr="003A7E61">
              <w:rPr>
                <w:rFonts w:cs="Calibri"/>
                <w:b/>
                <w:szCs w:val="22"/>
                <w:lang w:val="en-US"/>
              </w:rPr>
              <w:t>T</w:t>
            </w:r>
            <w:r w:rsidRPr="003A7E61">
              <w:rPr>
                <w:rFonts w:cs="Calibri"/>
                <w:b/>
                <w:szCs w:val="22"/>
                <w:lang w:val="en-US"/>
              </w:rPr>
              <w:t>ests</w:t>
            </w:r>
            <w:r w:rsidRPr="003A7E61">
              <w:rPr>
                <w:rFonts w:cs="Calibri"/>
                <w:b/>
                <w:szCs w:val="22"/>
              </w:rPr>
              <w:t>).</w:t>
            </w:r>
          </w:p>
        </w:tc>
        <w:tc>
          <w:tcPr>
            <w:tcW w:w="1236" w:type="dxa"/>
            <w:vAlign w:val="center"/>
          </w:tcPr>
          <w:p w14:paraId="657D4EF2" w14:textId="77777777" w:rsidR="00D17E2C" w:rsidRPr="00561790" w:rsidRDefault="00D17E2C" w:rsidP="00E61A6B">
            <w:pPr>
              <w:jc w:val="center"/>
              <w:rPr>
                <w:szCs w:val="22"/>
              </w:rPr>
            </w:pPr>
            <w:r w:rsidRPr="00561790">
              <w:rPr>
                <w:szCs w:val="22"/>
              </w:rPr>
              <w:t>ΝΑΙ</w:t>
            </w:r>
          </w:p>
        </w:tc>
        <w:tc>
          <w:tcPr>
            <w:tcW w:w="1389" w:type="dxa"/>
          </w:tcPr>
          <w:p w14:paraId="134A8331" w14:textId="77777777" w:rsidR="00D17E2C" w:rsidRPr="0074279F" w:rsidRDefault="00D17E2C" w:rsidP="00E61A6B"/>
        </w:tc>
        <w:tc>
          <w:tcPr>
            <w:tcW w:w="1518" w:type="dxa"/>
          </w:tcPr>
          <w:p w14:paraId="2C97AA25" w14:textId="77777777" w:rsidR="00D17E2C" w:rsidRPr="0074279F" w:rsidRDefault="00D17E2C" w:rsidP="00E61A6B"/>
        </w:tc>
      </w:tr>
      <w:tr w:rsidR="00D17E2C" w:rsidRPr="0074279F" w14:paraId="72F83F94" w14:textId="77777777" w:rsidTr="007217F6">
        <w:tc>
          <w:tcPr>
            <w:tcW w:w="10031" w:type="dxa"/>
          </w:tcPr>
          <w:p w14:paraId="7C8BD023" w14:textId="77777777" w:rsidR="00D17E2C" w:rsidRPr="00FF2BCF" w:rsidRDefault="00FA27EF" w:rsidP="00AE30AD">
            <w:r>
              <w:t>ΕΣΠ_41</w:t>
            </w:r>
            <w:r w:rsidR="00D17E2C" w:rsidRPr="00FF2BCF">
              <w:t>0</w:t>
            </w:r>
          </w:p>
          <w:p w14:paraId="1ABCC448" w14:textId="77777777" w:rsidR="00D17E2C" w:rsidRPr="0063108B" w:rsidRDefault="00D17E2C" w:rsidP="00E61A6B">
            <w:pPr>
              <w:jc w:val="both"/>
              <w:rPr>
                <w:rFonts w:cs="Calibri"/>
                <w:szCs w:val="22"/>
              </w:rPr>
            </w:pPr>
            <w:r w:rsidRPr="0063108B">
              <w:rPr>
                <w:rFonts w:cs="Calibri"/>
                <w:szCs w:val="22"/>
              </w:rPr>
              <w:t>Οι έλεγχοι αποδοχής στους χώρους εγκατάστασης πρέπει να εκτελούνται σύμφωνα με το χρονοδιάγραμμα και θα αποτελούνται κυρίως από τα παρακάτω:</w:t>
            </w:r>
          </w:p>
          <w:p w14:paraId="56C2B17B" w14:textId="77777777" w:rsidR="00D17E2C" w:rsidRPr="0063108B" w:rsidRDefault="00D17E2C" w:rsidP="00E7026A">
            <w:pPr>
              <w:keepNext/>
              <w:keepLines/>
              <w:numPr>
                <w:ilvl w:val="0"/>
                <w:numId w:val="38"/>
              </w:numPr>
              <w:tabs>
                <w:tab w:val="clear" w:pos="720"/>
              </w:tabs>
              <w:ind w:left="414"/>
              <w:jc w:val="both"/>
              <w:rPr>
                <w:rFonts w:cs="Calibri"/>
                <w:szCs w:val="22"/>
              </w:rPr>
            </w:pPr>
            <w:r w:rsidRPr="0063108B">
              <w:rPr>
                <w:rFonts w:cs="Calibri"/>
                <w:szCs w:val="22"/>
              </w:rPr>
              <w:t>Έλεγχος ότι όλος ο εξοπλισμός υπάρχει και είναι πλήρως εγκατεστημένος.</w:t>
            </w:r>
          </w:p>
          <w:p w14:paraId="061FA5C9" w14:textId="77777777" w:rsidR="00D17E2C" w:rsidRPr="0063108B" w:rsidRDefault="00D17E2C" w:rsidP="00E7026A">
            <w:pPr>
              <w:keepNext/>
              <w:keepLines/>
              <w:numPr>
                <w:ilvl w:val="0"/>
                <w:numId w:val="38"/>
              </w:numPr>
              <w:tabs>
                <w:tab w:val="clear" w:pos="720"/>
              </w:tabs>
              <w:ind w:left="414"/>
              <w:jc w:val="both"/>
              <w:rPr>
                <w:rFonts w:cs="Calibri"/>
                <w:szCs w:val="22"/>
              </w:rPr>
            </w:pPr>
            <w:r w:rsidRPr="0063108B">
              <w:rPr>
                <w:rFonts w:cs="Calibri"/>
                <w:szCs w:val="22"/>
              </w:rPr>
              <w:t>Επαλήθευση όλων των παραμέτρων του συστήματος.</w:t>
            </w:r>
          </w:p>
          <w:p w14:paraId="0727CB4B" w14:textId="77777777" w:rsidR="00D17E2C" w:rsidRPr="0063108B" w:rsidRDefault="00D17E2C" w:rsidP="00E7026A">
            <w:pPr>
              <w:keepNext/>
              <w:keepLines/>
              <w:numPr>
                <w:ilvl w:val="0"/>
                <w:numId w:val="38"/>
              </w:numPr>
              <w:tabs>
                <w:tab w:val="clear" w:pos="720"/>
              </w:tabs>
              <w:ind w:left="414"/>
              <w:jc w:val="both"/>
              <w:rPr>
                <w:rFonts w:cs="Calibri"/>
                <w:szCs w:val="22"/>
              </w:rPr>
            </w:pPr>
            <w:r w:rsidRPr="0063108B">
              <w:rPr>
                <w:rFonts w:cs="Calibri"/>
                <w:szCs w:val="22"/>
              </w:rPr>
              <w:t>Επαλήθευση όλων των λειτουργιών του συστήματος και των σχετικών ορίων απόδοσης.</w:t>
            </w:r>
          </w:p>
          <w:p w14:paraId="1CAEA35C" w14:textId="77777777" w:rsidR="00D17E2C" w:rsidRPr="0063108B" w:rsidRDefault="00D17E2C" w:rsidP="00E7026A">
            <w:pPr>
              <w:keepNext/>
              <w:keepLines/>
              <w:numPr>
                <w:ilvl w:val="0"/>
                <w:numId w:val="38"/>
              </w:numPr>
              <w:tabs>
                <w:tab w:val="clear" w:pos="720"/>
              </w:tabs>
              <w:ind w:left="414"/>
              <w:jc w:val="both"/>
              <w:rPr>
                <w:rFonts w:cs="Calibri"/>
                <w:szCs w:val="22"/>
              </w:rPr>
            </w:pPr>
            <w:r w:rsidRPr="0063108B">
              <w:rPr>
                <w:rFonts w:cs="Calibri"/>
                <w:szCs w:val="22"/>
              </w:rPr>
              <w:t>Επιχειρησιακή αξιολόγηση κατά τη διάρκεια της οποίας οι παράμετροι θα μετρηθούν και θα συγκριθούν έναντι των απαιτήσεων λειτουργίας και απόδοσης.</w:t>
            </w:r>
          </w:p>
          <w:p w14:paraId="72BDD337" w14:textId="77777777" w:rsidR="00D17E2C" w:rsidRPr="0063108B" w:rsidRDefault="00D17E2C" w:rsidP="00E7026A">
            <w:pPr>
              <w:keepNext/>
              <w:keepLines/>
              <w:numPr>
                <w:ilvl w:val="0"/>
                <w:numId w:val="38"/>
              </w:numPr>
              <w:tabs>
                <w:tab w:val="clear" w:pos="720"/>
              </w:tabs>
              <w:ind w:left="414"/>
              <w:jc w:val="both"/>
              <w:rPr>
                <w:rFonts w:cs="Calibri"/>
                <w:szCs w:val="22"/>
              </w:rPr>
            </w:pPr>
            <w:r w:rsidRPr="0063108B">
              <w:rPr>
                <w:rFonts w:cs="Calibri"/>
                <w:szCs w:val="22"/>
              </w:rPr>
              <w:t xml:space="preserve">Συνεχής λειτουργία όλου του συστήματος για μία περίοδο </w:t>
            </w:r>
            <w:r w:rsidRPr="0063108B">
              <w:rPr>
                <w:rFonts w:cs="Calibri"/>
                <w:b/>
                <w:szCs w:val="22"/>
              </w:rPr>
              <w:t>72</w:t>
            </w:r>
            <w:r w:rsidRPr="0063108B">
              <w:rPr>
                <w:rFonts w:cs="Calibri"/>
                <w:szCs w:val="22"/>
              </w:rPr>
              <w:t xml:space="preserve"> </w:t>
            </w:r>
            <w:r w:rsidRPr="0063108B">
              <w:rPr>
                <w:rFonts w:cs="Calibri"/>
                <w:b/>
                <w:szCs w:val="22"/>
              </w:rPr>
              <w:t>ωρών</w:t>
            </w:r>
            <w:r w:rsidRPr="0063108B">
              <w:rPr>
                <w:rFonts w:cs="Calibri"/>
                <w:szCs w:val="22"/>
              </w:rPr>
              <w:t xml:space="preserve"> υπό κανονικές λειτουργικές συνθήκες χωρίς τη παρέμβαση του προσωπικού συντήρησης </w:t>
            </w:r>
            <w:r w:rsidRPr="0063108B">
              <w:rPr>
                <w:rFonts w:cs="Calibri"/>
                <w:b/>
                <w:szCs w:val="22"/>
              </w:rPr>
              <w:t>(</w:t>
            </w:r>
            <w:r w:rsidRPr="0063108B">
              <w:rPr>
                <w:rFonts w:cs="Calibri"/>
                <w:b/>
                <w:szCs w:val="22"/>
                <w:lang w:val="en-US"/>
              </w:rPr>
              <w:t>endurance</w:t>
            </w:r>
            <w:r w:rsidRPr="0063108B">
              <w:rPr>
                <w:rFonts w:cs="Calibri"/>
                <w:b/>
                <w:szCs w:val="22"/>
              </w:rPr>
              <w:t xml:space="preserve"> </w:t>
            </w:r>
            <w:r w:rsidRPr="0063108B">
              <w:rPr>
                <w:rFonts w:cs="Calibri"/>
                <w:b/>
                <w:szCs w:val="22"/>
                <w:lang w:val="en-US"/>
              </w:rPr>
              <w:t>test</w:t>
            </w:r>
            <w:r w:rsidRPr="0063108B">
              <w:rPr>
                <w:rFonts w:cs="Calibri"/>
                <w:b/>
                <w:szCs w:val="22"/>
              </w:rPr>
              <w:t>).</w:t>
            </w:r>
          </w:p>
        </w:tc>
        <w:tc>
          <w:tcPr>
            <w:tcW w:w="1236" w:type="dxa"/>
            <w:vAlign w:val="center"/>
          </w:tcPr>
          <w:p w14:paraId="775CDA2A" w14:textId="77777777" w:rsidR="00D17E2C" w:rsidRPr="00561790" w:rsidRDefault="00A531E4" w:rsidP="00E61A6B">
            <w:pPr>
              <w:jc w:val="center"/>
              <w:rPr>
                <w:szCs w:val="22"/>
              </w:rPr>
            </w:pPr>
            <w:r>
              <w:rPr>
                <w:szCs w:val="22"/>
              </w:rPr>
              <w:t>ΝΑΙ</w:t>
            </w:r>
          </w:p>
        </w:tc>
        <w:tc>
          <w:tcPr>
            <w:tcW w:w="1389" w:type="dxa"/>
          </w:tcPr>
          <w:p w14:paraId="402A80C2" w14:textId="77777777" w:rsidR="00D17E2C" w:rsidRPr="0074279F" w:rsidRDefault="00D17E2C" w:rsidP="00E61A6B"/>
        </w:tc>
        <w:tc>
          <w:tcPr>
            <w:tcW w:w="1518" w:type="dxa"/>
          </w:tcPr>
          <w:p w14:paraId="399A63ED" w14:textId="77777777" w:rsidR="00D17E2C" w:rsidRPr="0074279F" w:rsidRDefault="00D17E2C" w:rsidP="00E61A6B"/>
        </w:tc>
      </w:tr>
      <w:tr w:rsidR="00D17E2C" w:rsidRPr="0074279F" w14:paraId="0C4D3F09" w14:textId="77777777" w:rsidTr="007217F6">
        <w:tc>
          <w:tcPr>
            <w:tcW w:w="10031" w:type="dxa"/>
          </w:tcPr>
          <w:p w14:paraId="38AC11B8" w14:textId="77777777" w:rsidR="00D17E2C" w:rsidRPr="00FF2BCF" w:rsidRDefault="00FA27EF" w:rsidP="00AE30AD">
            <w:r>
              <w:t>ΕΣΠ_42</w:t>
            </w:r>
            <w:r w:rsidR="00D17E2C" w:rsidRPr="00FF2BCF">
              <w:t>0</w:t>
            </w:r>
          </w:p>
          <w:p w14:paraId="3C308A8C" w14:textId="77777777" w:rsidR="00D17E2C" w:rsidRPr="0063108B" w:rsidRDefault="00D17E2C" w:rsidP="00E61A6B">
            <w:pPr>
              <w:jc w:val="both"/>
              <w:rPr>
                <w:rFonts w:cs="Calibri"/>
                <w:szCs w:val="22"/>
              </w:rPr>
            </w:pPr>
            <w:r w:rsidRPr="0063108B">
              <w:rPr>
                <w:rFonts w:cs="Calibri"/>
                <w:szCs w:val="22"/>
              </w:rPr>
              <w:t>Επιπρόσθετα με τους παραπάνω ελέγχους η ΥΠΑ μπορεί να ζητήσει, κατά τη κρίση της, όποιους περαιτέρω δικαιολογημένους ελέγχους προκειμένου να βεβαιώσει με ένα πιο λεπτομερή τρόπο τη συμφωνία του συστήματος με τις τεχνικές προδιαγραφές.</w:t>
            </w:r>
          </w:p>
        </w:tc>
        <w:tc>
          <w:tcPr>
            <w:tcW w:w="1236" w:type="dxa"/>
            <w:vAlign w:val="center"/>
          </w:tcPr>
          <w:p w14:paraId="2D3FFA5F" w14:textId="77777777" w:rsidR="00D17E2C" w:rsidRPr="00561790" w:rsidRDefault="00D17E2C" w:rsidP="00E61A6B">
            <w:pPr>
              <w:jc w:val="center"/>
              <w:rPr>
                <w:szCs w:val="22"/>
              </w:rPr>
            </w:pPr>
            <w:r w:rsidRPr="00561790">
              <w:rPr>
                <w:szCs w:val="22"/>
              </w:rPr>
              <w:t>ΝΑΙ</w:t>
            </w:r>
          </w:p>
        </w:tc>
        <w:tc>
          <w:tcPr>
            <w:tcW w:w="1389" w:type="dxa"/>
          </w:tcPr>
          <w:p w14:paraId="0A74DC5E" w14:textId="77777777" w:rsidR="00D17E2C" w:rsidRPr="0074279F" w:rsidRDefault="00D17E2C" w:rsidP="00E61A6B"/>
        </w:tc>
        <w:tc>
          <w:tcPr>
            <w:tcW w:w="1518" w:type="dxa"/>
          </w:tcPr>
          <w:p w14:paraId="4036AB0F" w14:textId="77777777" w:rsidR="00D17E2C" w:rsidRPr="0074279F" w:rsidRDefault="00D17E2C" w:rsidP="00E61A6B"/>
        </w:tc>
      </w:tr>
      <w:tr w:rsidR="00D17E2C" w:rsidRPr="0074279F" w14:paraId="18DA153F" w14:textId="77777777" w:rsidTr="007217F6">
        <w:tc>
          <w:tcPr>
            <w:tcW w:w="10031" w:type="dxa"/>
          </w:tcPr>
          <w:p w14:paraId="0A77F4EB" w14:textId="77777777" w:rsidR="00D17E2C" w:rsidRPr="00FF2BCF" w:rsidRDefault="00FA27EF" w:rsidP="00AE30AD">
            <w:r>
              <w:lastRenderedPageBreak/>
              <w:t>ΕΣΠ_43</w:t>
            </w:r>
            <w:r w:rsidR="00D17E2C" w:rsidRPr="00FF2BCF">
              <w:t>0</w:t>
            </w:r>
          </w:p>
          <w:p w14:paraId="36FB9B23" w14:textId="77777777" w:rsidR="00D17E2C" w:rsidRPr="0063108B" w:rsidRDefault="00D17E2C" w:rsidP="00E61A6B">
            <w:pPr>
              <w:jc w:val="both"/>
              <w:rPr>
                <w:rFonts w:cs="Calibri"/>
                <w:szCs w:val="22"/>
              </w:rPr>
            </w:pPr>
            <w:r w:rsidRPr="0063108B">
              <w:rPr>
                <w:rFonts w:cs="Calibri"/>
                <w:szCs w:val="22"/>
              </w:rPr>
              <w:t xml:space="preserve">Σε περίπτωση αποτυχίας κάποιου ελέγχου ο προμηθευτής μπορεί, μετά  από  αμοιβαία  συμφωνία, να  υποβάλλει  εκ νέου (μονάδες, υπομονάδες, σύστημα, υποσύστημα) τον εξοπλισμό του προς έγκριση εφόσον η δυσλειτουργία  έχει εντοπιστεί και διορθωθεί. </w:t>
            </w:r>
          </w:p>
        </w:tc>
        <w:tc>
          <w:tcPr>
            <w:tcW w:w="1236" w:type="dxa"/>
            <w:vAlign w:val="center"/>
          </w:tcPr>
          <w:p w14:paraId="6D7B574B" w14:textId="77777777" w:rsidR="00D17E2C" w:rsidRPr="00561790" w:rsidRDefault="00D17E2C" w:rsidP="00E61A6B">
            <w:pPr>
              <w:jc w:val="center"/>
              <w:rPr>
                <w:szCs w:val="22"/>
              </w:rPr>
            </w:pPr>
            <w:r w:rsidRPr="00561790">
              <w:rPr>
                <w:szCs w:val="22"/>
              </w:rPr>
              <w:t>ΝΑΙ</w:t>
            </w:r>
          </w:p>
        </w:tc>
        <w:tc>
          <w:tcPr>
            <w:tcW w:w="1389" w:type="dxa"/>
          </w:tcPr>
          <w:p w14:paraId="2FD0C053" w14:textId="77777777" w:rsidR="00D17E2C" w:rsidRPr="0074279F" w:rsidRDefault="00D17E2C" w:rsidP="00E61A6B"/>
        </w:tc>
        <w:tc>
          <w:tcPr>
            <w:tcW w:w="1518" w:type="dxa"/>
          </w:tcPr>
          <w:p w14:paraId="766EEF2A" w14:textId="77777777" w:rsidR="00D17E2C" w:rsidRPr="0074279F" w:rsidRDefault="00D17E2C" w:rsidP="00E61A6B"/>
        </w:tc>
      </w:tr>
      <w:tr w:rsidR="00D17E2C" w:rsidRPr="0074279F" w14:paraId="4ED7ABD3" w14:textId="77777777" w:rsidTr="007217F6">
        <w:tc>
          <w:tcPr>
            <w:tcW w:w="10031" w:type="dxa"/>
          </w:tcPr>
          <w:p w14:paraId="016DD673" w14:textId="77777777" w:rsidR="00D17E2C" w:rsidRPr="00FF2BCF" w:rsidRDefault="00FA27EF" w:rsidP="00AE30AD">
            <w:r>
              <w:t>ΕΣΠ_44</w:t>
            </w:r>
            <w:r w:rsidR="00D17E2C" w:rsidRPr="00FF2BCF">
              <w:t>0</w:t>
            </w:r>
          </w:p>
          <w:p w14:paraId="6DC8B4F8" w14:textId="77777777" w:rsidR="00D17E2C" w:rsidRPr="0063108B" w:rsidRDefault="00D17E2C" w:rsidP="00E61A6B">
            <w:pPr>
              <w:jc w:val="both"/>
              <w:rPr>
                <w:rFonts w:cs="Calibri"/>
                <w:szCs w:val="22"/>
              </w:rPr>
            </w:pPr>
            <w:r w:rsidRPr="0063108B">
              <w:rPr>
                <w:rFonts w:cs="Calibri"/>
                <w:szCs w:val="22"/>
              </w:rPr>
              <w:t>Ο προμηθευτής πρέπει να υποβάλει μία έκθεση στην οποία  θα αναφέρει με λεπτομέρειες τις αιτίες, τις  συνέπειες αυτής της δυσλειτουργίας καθώς και τις διορθωτικές ενέργειες που  έγιναν για αποκατάσταση.</w:t>
            </w:r>
          </w:p>
        </w:tc>
        <w:tc>
          <w:tcPr>
            <w:tcW w:w="1236" w:type="dxa"/>
            <w:vAlign w:val="center"/>
          </w:tcPr>
          <w:p w14:paraId="47D37AF7" w14:textId="77777777" w:rsidR="00D17E2C" w:rsidRPr="00561790" w:rsidRDefault="00D17E2C" w:rsidP="00E61A6B">
            <w:pPr>
              <w:jc w:val="center"/>
              <w:rPr>
                <w:szCs w:val="22"/>
              </w:rPr>
            </w:pPr>
            <w:r w:rsidRPr="00561790">
              <w:rPr>
                <w:szCs w:val="22"/>
              </w:rPr>
              <w:t>ΝΑΙ</w:t>
            </w:r>
          </w:p>
        </w:tc>
        <w:tc>
          <w:tcPr>
            <w:tcW w:w="1389" w:type="dxa"/>
          </w:tcPr>
          <w:p w14:paraId="17213844" w14:textId="77777777" w:rsidR="00D17E2C" w:rsidRPr="0074279F" w:rsidRDefault="00D17E2C" w:rsidP="00E61A6B"/>
        </w:tc>
        <w:tc>
          <w:tcPr>
            <w:tcW w:w="1518" w:type="dxa"/>
          </w:tcPr>
          <w:p w14:paraId="707836B5" w14:textId="77777777" w:rsidR="00D17E2C" w:rsidRPr="0074279F" w:rsidRDefault="00D17E2C" w:rsidP="00E61A6B"/>
        </w:tc>
      </w:tr>
      <w:tr w:rsidR="00D17E2C" w:rsidRPr="0074279F" w14:paraId="2304A645" w14:textId="77777777" w:rsidTr="007217F6">
        <w:tc>
          <w:tcPr>
            <w:tcW w:w="10031" w:type="dxa"/>
          </w:tcPr>
          <w:p w14:paraId="42E7910C" w14:textId="77777777" w:rsidR="00D17E2C" w:rsidRPr="00C90021" w:rsidRDefault="00FA27EF" w:rsidP="00AE30AD">
            <w:bookmarkStart w:id="3602" w:name="_Toc467675391"/>
            <w:bookmarkStart w:id="3603" w:name="_Toc478632800"/>
            <w:bookmarkStart w:id="3604" w:name="_Toc478633177"/>
            <w:bookmarkStart w:id="3605" w:name="_Toc478633568"/>
            <w:bookmarkStart w:id="3606" w:name="_Toc478634381"/>
            <w:r>
              <w:t>ΕΣΠ_45</w:t>
            </w:r>
            <w:r w:rsidR="00D17E2C" w:rsidRPr="00C90021">
              <w:t>0</w:t>
            </w:r>
          </w:p>
          <w:p w14:paraId="48B45991" w14:textId="77777777" w:rsidR="00D17E2C" w:rsidRPr="00A759DD" w:rsidRDefault="00B36746" w:rsidP="00E61A6B">
            <w:pPr>
              <w:pStyle w:val="2"/>
              <w:rPr>
                <w:rFonts w:cs="Calibri"/>
              </w:rPr>
            </w:pPr>
            <w:bookmarkStart w:id="3607" w:name="_Toc107263444"/>
            <w:r w:rsidRPr="00A759DD">
              <w:rPr>
                <w:rFonts w:cs="Calibri"/>
              </w:rPr>
              <w:t>12</w:t>
            </w:r>
            <w:r w:rsidR="00D17E2C" w:rsidRPr="00A759DD">
              <w:rPr>
                <w:rFonts w:cs="Calibri"/>
              </w:rPr>
              <w:t>.4 Φάση Επιχειρησιακής Αξιολόγησης</w:t>
            </w:r>
            <w:bookmarkEnd w:id="3602"/>
            <w:bookmarkEnd w:id="3603"/>
            <w:bookmarkEnd w:id="3604"/>
            <w:bookmarkEnd w:id="3605"/>
            <w:bookmarkEnd w:id="3606"/>
            <w:bookmarkEnd w:id="3607"/>
          </w:p>
          <w:p w14:paraId="49DCF235" w14:textId="77777777" w:rsidR="00D17E2C" w:rsidRPr="00C90021" w:rsidRDefault="00D17E2C" w:rsidP="00E61A6B">
            <w:r w:rsidRPr="00C90021">
              <w:rPr>
                <w:rFonts w:cs="Calibri"/>
                <w:szCs w:val="22"/>
              </w:rPr>
              <w:t xml:space="preserve">Απαραίτητη προϋπόθεση για την έναρξη της επιχειρησιακής αξιολόγησης του Συστήματος </w:t>
            </w:r>
            <w:r w:rsidRPr="00C90021">
              <w:rPr>
                <w:rFonts w:cs="Calibri"/>
                <w:szCs w:val="22"/>
                <w:lang w:val="en-US"/>
              </w:rPr>
              <w:t>RADAR</w:t>
            </w:r>
            <w:r w:rsidRPr="00C90021">
              <w:rPr>
                <w:rFonts w:cs="Calibri"/>
                <w:szCs w:val="22"/>
              </w:rPr>
              <w:t xml:space="preserve"> είναι η πλήρης διασύνδεσή του με το σύστημα επεξεργασίας δεδομένων Επιτήρησης της ΥΠΑ.</w:t>
            </w:r>
          </w:p>
        </w:tc>
        <w:tc>
          <w:tcPr>
            <w:tcW w:w="1236" w:type="dxa"/>
            <w:vAlign w:val="center"/>
          </w:tcPr>
          <w:p w14:paraId="3C44AFA0" w14:textId="77777777" w:rsidR="00D17E2C" w:rsidRPr="00561790" w:rsidRDefault="00D17E2C" w:rsidP="00E61A6B">
            <w:pPr>
              <w:jc w:val="center"/>
              <w:rPr>
                <w:szCs w:val="22"/>
              </w:rPr>
            </w:pPr>
            <w:r w:rsidRPr="00561790">
              <w:rPr>
                <w:szCs w:val="22"/>
              </w:rPr>
              <w:t>ΝΑΙ</w:t>
            </w:r>
          </w:p>
        </w:tc>
        <w:tc>
          <w:tcPr>
            <w:tcW w:w="1389" w:type="dxa"/>
          </w:tcPr>
          <w:p w14:paraId="321254D5" w14:textId="77777777" w:rsidR="00D17E2C" w:rsidRPr="0074279F" w:rsidRDefault="00D17E2C" w:rsidP="00E61A6B"/>
        </w:tc>
        <w:tc>
          <w:tcPr>
            <w:tcW w:w="1518" w:type="dxa"/>
          </w:tcPr>
          <w:p w14:paraId="044D42B4" w14:textId="77777777" w:rsidR="00D17E2C" w:rsidRPr="0074279F" w:rsidRDefault="00D17E2C" w:rsidP="00E61A6B"/>
        </w:tc>
      </w:tr>
      <w:tr w:rsidR="00D17E2C" w:rsidRPr="0074279F" w14:paraId="1F8E92A3" w14:textId="77777777" w:rsidTr="007217F6">
        <w:tc>
          <w:tcPr>
            <w:tcW w:w="10031" w:type="dxa"/>
          </w:tcPr>
          <w:p w14:paraId="046B655C" w14:textId="77777777" w:rsidR="00D17E2C" w:rsidRPr="00C90021" w:rsidRDefault="00FA27EF" w:rsidP="00AE30AD">
            <w:r>
              <w:t>ΕΣΠ_46</w:t>
            </w:r>
            <w:r w:rsidR="00D17E2C" w:rsidRPr="00C90021">
              <w:t>0</w:t>
            </w:r>
          </w:p>
          <w:p w14:paraId="271C280E" w14:textId="77777777" w:rsidR="00D17E2C" w:rsidRPr="00C90021" w:rsidRDefault="00D17E2C" w:rsidP="00D10531">
            <w:pPr>
              <w:pStyle w:val="Spec1"/>
              <w:ind w:left="0" w:firstLine="0"/>
              <w:rPr>
                <w:rFonts w:ascii="Calibri" w:hAnsi="Calibri" w:cs="Calibri"/>
                <w:sz w:val="22"/>
                <w:szCs w:val="22"/>
              </w:rPr>
            </w:pPr>
            <w:r w:rsidRPr="00C90021">
              <w:rPr>
                <w:rFonts w:ascii="Calibri" w:hAnsi="Calibri" w:cs="Calibri"/>
                <w:sz w:val="22"/>
                <w:szCs w:val="22"/>
              </w:rPr>
              <w:t>Με την ολοκλήρωση των τεχνικών ελέγχων, θα αρχίσει η επιχειρησιακή αξιολόγηση (</w:t>
            </w:r>
            <w:r w:rsidRPr="00C90021">
              <w:rPr>
                <w:rFonts w:ascii="Calibri" w:hAnsi="Calibri" w:cs="Calibri"/>
                <w:sz w:val="22"/>
                <w:szCs w:val="22"/>
                <w:lang w:val="en-US"/>
              </w:rPr>
              <w:t>active</w:t>
            </w:r>
            <w:r w:rsidRPr="00C90021">
              <w:rPr>
                <w:rFonts w:ascii="Calibri" w:hAnsi="Calibri" w:cs="Calibri"/>
                <w:sz w:val="22"/>
                <w:szCs w:val="22"/>
              </w:rPr>
              <w:t xml:space="preserve"> </w:t>
            </w:r>
            <w:r w:rsidRPr="00C90021">
              <w:rPr>
                <w:rFonts w:ascii="Calibri" w:hAnsi="Calibri" w:cs="Calibri"/>
                <w:sz w:val="22"/>
                <w:szCs w:val="22"/>
                <w:lang w:val="en-US"/>
              </w:rPr>
              <w:t>trials</w:t>
            </w:r>
            <w:r w:rsidRPr="00C90021">
              <w:rPr>
                <w:rFonts w:ascii="Calibri" w:hAnsi="Calibri" w:cs="Calibri"/>
                <w:sz w:val="22"/>
                <w:szCs w:val="22"/>
              </w:rPr>
              <w:t xml:space="preserve">) του συστήματος για χρονικό διάστημα </w:t>
            </w:r>
            <w:r w:rsidR="00D10531">
              <w:rPr>
                <w:rFonts w:ascii="Calibri" w:hAnsi="Calibri" w:cs="Calibri"/>
                <w:sz w:val="22"/>
                <w:szCs w:val="22"/>
              </w:rPr>
              <w:t>ενός</w:t>
            </w:r>
            <w:r w:rsidR="00AE30AD" w:rsidRPr="00C90021">
              <w:rPr>
                <w:rFonts w:ascii="Calibri" w:hAnsi="Calibri" w:cs="Calibri"/>
                <w:sz w:val="22"/>
                <w:szCs w:val="22"/>
              </w:rPr>
              <w:t xml:space="preserve"> </w:t>
            </w:r>
            <w:r w:rsidRPr="00C90021">
              <w:rPr>
                <w:rFonts w:ascii="Calibri" w:hAnsi="Calibri" w:cs="Calibri"/>
                <w:sz w:val="22"/>
                <w:szCs w:val="22"/>
              </w:rPr>
              <w:t>(</w:t>
            </w:r>
            <w:r w:rsidR="00D10531">
              <w:rPr>
                <w:rFonts w:ascii="Calibri" w:hAnsi="Calibri" w:cs="Calibri"/>
                <w:sz w:val="22"/>
                <w:szCs w:val="22"/>
              </w:rPr>
              <w:t>1) μήνα</w:t>
            </w:r>
            <w:r w:rsidRPr="00C90021">
              <w:rPr>
                <w:rFonts w:ascii="Calibri" w:hAnsi="Calibri" w:cs="Calibri"/>
                <w:sz w:val="22"/>
                <w:szCs w:val="22"/>
              </w:rPr>
              <w:t xml:space="preserve">. </w:t>
            </w:r>
          </w:p>
        </w:tc>
        <w:tc>
          <w:tcPr>
            <w:tcW w:w="1236" w:type="dxa"/>
            <w:vAlign w:val="center"/>
          </w:tcPr>
          <w:p w14:paraId="7E396C4F" w14:textId="77777777" w:rsidR="00D17E2C" w:rsidRPr="00561790" w:rsidRDefault="00D17E2C" w:rsidP="00E61A6B">
            <w:pPr>
              <w:jc w:val="center"/>
              <w:rPr>
                <w:szCs w:val="22"/>
              </w:rPr>
            </w:pPr>
            <w:r w:rsidRPr="00561790">
              <w:rPr>
                <w:szCs w:val="22"/>
              </w:rPr>
              <w:t>ΝΑΙ</w:t>
            </w:r>
          </w:p>
        </w:tc>
        <w:tc>
          <w:tcPr>
            <w:tcW w:w="1389" w:type="dxa"/>
          </w:tcPr>
          <w:p w14:paraId="7BFD20FC" w14:textId="77777777" w:rsidR="00D17E2C" w:rsidRPr="0074279F" w:rsidRDefault="00D17E2C" w:rsidP="00E61A6B"/>
        </w:tc>
        <w:tc>
          <w:tcPr>
            <w:tcW w:w="1518" w:type="dxa"/>
          </w:tcPr>
          <w:p w14:paraId="38E7615A" w14:textId="77777777" w:rsidR="00D17E2C" w:rsidRPr="0074279F" w:rsidRDefault="00D17E2C" w:rsidP="00E61A6B"/>
        </w:tc>
      </w:tr>
      <w:tr w:rsidR="00D17E2C" w:rsidRPr="0074279F" w14:paraId="25D2BEEC" w14:textId="77777777" w:rsidTr="007217F6">
        <w:tc>
          <w:tcPr>
            <w:tcW w:w="10031" w:type="dxa"/>
          </w:tcPr>
          <w:p w14:paraId="3B9C41FE" w14:textId="77777777" w:rsidR="00D17E2C" w:rsidRPr="00FF2BCF" w:rsidRDefault="00FA27EF" w:rsidP="00AE30AD">
            <w:r>
              <w:t>ΕΣΠ_47</w:t>
            </w:r>
            <w:r w:rsidR="00D17E2C" w:rsidRPr="00FF2BCF">
              <w:t>0</w:t>
            </w:r>
          </w:p>
          <w:p w14:paraId="749C91C0" w14:textId="77777777" w:rsidR="00D17E2C" w:rsidRPr="0063108B" w:rsidRDefault="00D17E2C" w:rsidP="00E61A6B">
            <w:pPr>
              <w:pStyle w:val="Spec1"/>
              <w:ind w:left="0" w:firstLine="0"/>
              <w:rPr>
                <w:rFonts w:ascii="Calibri" w:hAnsi="Calibri" w:cs="Calibri"/>
                <w:bCs/>
                <w:sz w:val="22"/>
                <w:szCs w:val="22"/>
              </w:rPr>
            </w:pPr>
            <w:r w:rsidRPr="0063108B">
              <w:rPr>
                <w:rFonts w:ascii="Calibri" w:hAnsi="Calibri" w:cs="Calibri"/>
                <w:sz w:val="22"/>
                <w:szCs w:val="22"/>
              </w:rPr>
              <w:t>Εάν κατά την διάρκεια της επιχειρησιακής αξιολόγησης, προκύψουν προβλήματα που οφείλονται σε λανθασμένη σχεδίαση ή κακή κατασκευή / λειτουργία του εξοπλισμού, ο Προμηθευτής θα επανορθώσει το λάθος ή τις βλάβες με δικά του έξοδα, τόσο για τα απαιτούμενα υλικά, όσο και για τις αντίστοιχες εργασίες.</w:t>
            </w:r>
          </w:p>
        </w:tc>
        <w:tc>
          <w:tcPr>
            <w:tcW w:w="1236" w:type="dxa"/>
            <w:vAlign w:val="center"/>
          </w:tcPr>
          <w:p w14:paraId="359062D8" w14:textId="77777777" w:rsidR="00D17E2C" w:rsidRPr="00561790" w:rsidRDefault="00D17E2C" w:rsidP="00E61A6B">
            <w:pPr>
              <w:jc w:val="center"/>
              <w:rPr>
                <w:szCs w:val="22"/>
              </w:rPr>
            </w:pPr>
            <w:r w:rsidRPr="00561790">
              <w:rPr>
                <w:szCs w:val="22"/>
              </w:rPr>
              <w:t>ΝΑΙ</w:t>
            </w:r>
          </w:p>
        </w:tc>
        <w:tc>
          <w:tcPr>
            <w:tcW w:w="1389" w:type="dxa"/>
          </w:tcPr>
          <w:p w14:paraId="7F2CC81D" w14:textId="77777777" w:rsidR="00D17E2C" w:rsidRPr="0074279F" w:rsidRDefault="00D17E2C" w:rsidP="00E61A6B"/>
        </w:tc>
        <w:tc>
          <w:tcPr>
            <w:tcW w:w="1518" w:type="dxa"/>
          </w:tcPr>
          <w:p w14:paraId="740603F5" w14:textId="77777777" w:rsidR="00D17E2C" w:rsidRPr="0074279F" w:rsidRDefault="00D17E2C" w:rsidP="00E61A6B"/>
        </w:tc>
      </w:tr>
      <w:tr w:rsidR="00D17E2C" w:rsidRPr="0074279F" w14:paraId="365A5ED2" w14:textId="77777777" w:rsidTr="007217F6">
        <w:tc>
          <w:tcPr>
            <w:tcW w:w="10031" w:type="dxa"/>
          </w:tcPr>
          <w:p w14:paraId="20F33363" w14:textId="77777777" w:rsidR="00D17E2C" w:rsidRPr="00FF2BCF" w:rsidRDefault="00FA27EF" w:rsidP="00AE30AD">
            <w:r>
              <w:t>ΕΣΠ_48</w:t>
            </w:r>
            <w:r w:rsidR="00D17E2C" w:rsidRPr="00FF2BCF">
              <w:t>0</w:t>
            </w:r>
          </w:p>
          <w:p w14:paraId="2D0713AA" w14:textId="77777777" w:rsidR="00D17E2C" w:rsidRPr="0063108B" w:rsidRDefault="00D17E2C" w:rsidP="00D10531">
            <w:pPr>
              <w:pStyle w:val="Spec1"/>
              <w:ind w:left="0" w:firstLine="0"/>
              <w:rPr>
                <w:rFonts w:ascii="Calibri" w:hAnsi="Calibri" w:cs="Calibri"/>
                <w:sz w:val="22"/>
                <w:szCs w:val="22"/>
              </w:rPr>
            </w:pPr>
            <w:r w:rsidRPr="0063108B">
              <w:rPr>
                <w:rFonts w:ascii="Calibri" w:hAnsi="Calibri" w:cs="Calibri"/>
                <w:sz w:val="22"/>
                <w:szCs w:val="22"/>
              </w:rPr>
              <w:t>Θα πρέπει να τονισθεί ωστόσο ότι δεν είναι δεσμευτική η εξάντλη</w:t>
            </w:r>
            <w:r w:rsidR="00D10531">
              <w:rPr>
                <w:rFonts w:ascii="Calibri" w:hAnsi="Calibri" w:cs="Calibri"/>
                <w:sz w:val="22"/>
                <w:szCs w:val="22"/>
              </w:rPr>
              <w:t>ση του</w:t>
            </w:r>
            <w:r w:rsidRPr="00C90021">
              <w:rPr>
                <w:rFonts w:ascii="Calibri" w:hAnsi="Calibri" w:cs="Calibri"/>
                <w:sz w:val="22"/>
                <w:szCs w:val="22"/>
              </w:rPr>
              <w:t xml:space="preserve"> </w:t>
            </w:r>
            <w:r w:rsidR="00D10531">
              <w:rPr>
                <w:rFonts w:ascii="Calibri" w:hAnsi="Calibri" w:cs="Calibri"/>
                <w:sz w:val="22"/>
                <w:szCs w:val="22"/>
              </w:rPr>
              <w:t xml:space="preserve">ενός </w:t>
            </w:r>
            <w:r w:rsidRPr="00C90021">
              <w:rPr>
                <w:rFonts w:ascii="Calibri" w:hAnsi="Calibri" w:cs="Calibri"/>
                <w:sz w:val="22"/>
                <w:szCs w:val="22"/>
              </w:rPr>
              <w:t>(</w:t>
            </w:r>
            <w:r w:rsidR="00D10531">
              <w:rPr>
                <w:rFonts w:ascii="Calibri" w:hAnsi="Calibri" w:cs="Calibri"/>
                <w:sz w:val="22"/>
                <w:szCs w:val="22"/>
              </w:rPr>
              <w:t>1) μήνα</w:t>
            </w:r>
            <w:r w:rsidRPr="00C90021">
              <w:rPr>
                <w:rFonts w:ascii="Calibri" w:hAnsi="Calibri" w:cs="Calibri"/>
                <w:sz w:val="22"/>
                <w:szCs w:val="22"/>
              </w:rPr>
              <w:t xml:space="preserve"> γι</w:t>
            </w:r>
            <w:r w:rsidRPr="0063108B">
              <w:rPr>
                <w:rFonts w:ascii="Calibri" w:hAnsi="Calibri" w:cs="Calibri"/>
                <w:sz w:val="22"/>
                <w:szCs w:val="22"/>
              </w:rPr>
              <w:t>α την ολοκλήρωση της επιχειρησιακής αξιολόγησης και την παραλαβή του συστήματος . Η περίοδος αυτή μπορεί να έχει μικρότερη διάρκεια, αν έτσι κρίνει η ΥΠΑ, προκειμένου να τεθεί το εν λόγω σύστημα σε επιχειρησιακή εκμετάλλευση, το ταχύτερο δυνατόν.</w:t>
            </w:r>
          </w:p>
        </w:tc>
        <w:tc>
          <w:tcPr>
            <w:tcW w:w="1236" w:type="dxa"/>
            <w:vAlign w:val="center"/>
          </w:tcPr>
          <w:p w14:paraId="038A2B2A" w14:textId="77777777" w:rsidR="00D17E2C" w:rsidRPr="00561790" w:rsidRDefault="00D17E2C" w:rsidP="00E61A6B">
            <w:pPr>
              <w:jc w:val="center"/>
              <w:rPr>
                <w:szCs w:val="22"/>
              </w:rPr>
            </w:pPr>
            <w:r w:rsidRPr="00561790">
              <w:rPr>
                <w:szCs w:val="22"/>
              </w:rPr>
              <w:t>ΝΑΙ</w:t>
            </w:r>
          </w:p>
        </w:tc>
        <w:tc>
          <w:tcPr>
            <w:tcW w:w="1389" w:type="dxa"/>
          </w:tcPr>
          <w:p w14:paraId="66A6ABE5" w14:textId="77777777" w:rsidR="00D17E2C" w:rsidRPr="0074279F" w:rsidRDefault="00D17E2C" w:rsidP="00E61A6B"/>
        </w:tc>
        <w:tc>
          <w:tcPr>
            <w:tcW w:w="1518" w:type="dxa"/>
          </w:tcPr>
          <w:p w14:paraId="231D4E87" w14:textId="77777777" w:rsidR="00D17E2C" w:rsidRPr="0074279F" w:rsidRDefault="00D17E2C" w:rsidP="00E61A6B"/>
        </w:tc>
      </w:tr>
      <w:tr w:rsidR="00D17E2C" w:rsidRPr="0074279F" w14:paraId="7D189D9F" w14:textId="77777777" w:rsidTr="007217F6">
        <w:tc>
          <w:tcPr>
            <w:tcW w:w="10031" w:type="dxa"/>
          </w:tcPr>
          <w:p w14:paraId="43F46698" w14:textId="77777777" w:rsidR="00D17E2C" w:rsidRPr="00FF2BCF" w:rsidRDefault="00FA27EF" w:rsidP="00AE30AD">
            <w:bookmarkStart w:id="3608" w:name="_Toc248902729"/>
            <w:bookmarkStart w:id="3609" w:name="_Toc444503931"/>
            <w:bookmarkStart w:id="3610" w:name="_Toc444585787"/>
            <w:bookmarkStart w:id="3611" w:name="_Toc453923568"/>
            <w:bookmarkStart w:id="3612" w:name="_Toc478632801"/>
            <w:bookmarkStart w:id="3613" w:name="_Toc478633178"/>
            <w:bookmarkStart w:id="3614" w:name="_Toc478633569"/>
            <w:bookmarkStart w:id="3615" w:name="_Toc478634382"/>
            <w:bookmarkStart w:id="3616" w:name="_Toc467675392"/>
            <w:r>
              <w:t>ΕΣΠ_49</w:t>
            </w:r>
            <w:r w:rsidR="00D17E2C" w:rsidRPr="00FF2BCF">
              <w:t>0</w:t>
            </w:r>
          </w:p>
          <w:p w14:paraId="1210B9ED" w14:textId="77777777" w:rsidR="00D17E2C" w:rsidRPr="00A759DD" w:rsidRDefault="00B36746" w:rsidP="00E61A6B">
            <w:pPr>
              <w:pStyle w:val="2"/>
              <w:rPr>
                <w:rFonts w:cs="Calibri"/>
              </w:rPr>
            </w:pPr>
            <w:bookmarkStart w:id="3617" w:name="_Toc107263445"/>
            <w:r w:rsidRPr="00A759DD">
              <w:rPr>
                <w:rFonts w:cs="Calibri"/>
              </w:rPr>
              <w:lastRenderedPageBreak/>
              <w:t>12</w:t>
            </w:r>
            <w:r w:rsidR="00D17E2C" w:rsidRPr="00A759DD">
              <w:rPr>
                <w:rFonts w:cs="Calibri"/>
              </w:rPr>
              <w:t xml:space="preserve">.5 Παραλαβή του </w:t>
            </w:r>
            <w:bookmarkEnd w:id="3608"/>
            <w:bookmarkEnd w:id="3609"/>
            <w:bookmarkEnd w:id="3610"/>
            <w:bookmarkEnd w:id="3611"/>
            <w:r w:rsidR="00D17E2C" w:rsidRPr="00A759DD">
              <w:rPr>
                <w:rFonts w:cs="Calibri"/>
              </w:rPr>
              <w:t>αντικειμένου της σύμβασης</w:t>
            </w:r>
            <w:bookmarkEnd w:id="3612"/>
            <w:bookmarkEnd w:id="3613"/>
            <w:bookmarkEnd w:id="3614"/>
            <w:bookmarkEnd w:id="3615"/>
            <w:bookmarkEnd w:id="3617"/>
          </w:p>
          <w:p w14:paraId="26B9715F" w14:textId="77777777" w:rsidR="00D17E2C" w:rsidRPr="00A759DD" w:rsidRDefault="00B36746" w:rsidP="000473E5">
            <w:pPr>
              <w:pStyle w:val="3"/>
              <w:rPr>
                <w:rFonts w:cs="Calibri"/>
                <w:lang w:val="el-GR"/>
              </w:rPr>
            </w:pPr>
            <w:bookmarkStart w:id="3618" w:name="_Toc478632802"/>
            <w:bookmarkStart w:id="3619" w:name="_Toc478633179"/>
            <w:bookmarkStart w:id="3620" w:name="_Toc478633570"/>
            <w:bookmarkStart w:id="3621" w:name="_Toc478634383"/>
            <w:bookmarkStart w:id="3622" w:name="_Toc467675393"/>
            <w:bookmarkStart w:id="3623" w:name="_Toc107263446"/>
            <w:bookmarkEnd w:id="3616"/>
            <w:r w:rsidRPr="00A759DD">
              <w:rPr>
                <w:rFonts w:cs="Calibri"/>
                <w:lang w:val="el-GR"/>
              </w:rPr>
              <w:t>12</w:t>
            </w:r>
            <w:r w:rsidR="00D17E2C" w:rsidRPr="00A759DD">
              <w:rPr>
                <w:rFonts w:cs="Calibri"/>
                <w:lang w:val="el-GR"/>
              </w:rPr>
              <w:t xml:space="preserve">.5.1 Όροι </w:t>
            </w:r>
            <w:r w:rsidR="00664C00">
              <w:rPr>
                <w:rFonts w:cs="Calibri"/>
                <w:lang w:val="el-GR"/>
              </w:rPr>
              <w:t>Ο</w:t>
            </w:r>
            <w:r w:rsidR="00664C00" w:rsidRPr="006411B9">
              <w:rPr>
                <w:rFonts w:cs="Calibri"/>
                <w:lang w:val="el-GR"/>
              </w:rPr>
              <w:t xml:space="preserve">ριστικής (ποσοτικής-ποιοτικής) </w:t>
            </w:r>
            <w:r w:rsidR="00D17E2C" w:rsidRPr="00A759DD">
              <w:rPr>
                <w:rFonts w:cs="Calibri"/>
                <w:lang w:val="el-GR"/>
              </w:rPr>
              <w:t>Παραλαβής</w:t>
            </w:r>
            <w:bookmarkEnd w:id="3618"/>
            <w:bookmarkEnd w:id="3619"/>
            <w:bookmarkEnd w:id="3620"/>
            <w:bookmarkEnd w:id="3621"/>
            <w:bookmarkEnd w:id="3623"/>
          </w:p>
          <w:bookmarkEnd w:id="3622"/>
          <w:p w14:paraId="333F0CCC" w14:textId="77777777" w:rsidR="00D17E2C" w:rsidRPr="007252EB" w:rsidRDefault="00D17E2C" w:rsidP="00E61A6B">
            <w:pPr>
              <w:pStyle w:val="Spec1"/>
              <w:ind w:left="0" w:firstLine="0"/>
              <w:rPr>
                <w:rFonts w:ascii="Calibri" w:hAnsi="Calibri" w:cs="Calibri"/>
                <w:sz w:val="22"/>
                <w:szCs w:val="22"/>
              </w:rPr>
            </w:pPr>
            <w:r w:rsidRPr="007252EB">
              <w:rPr>
                <w:rFonts w:ascii="Calibri" w:hAnsi="Calibri" w:cs="Calibri"/>
                <w:sz w:val="22"/>
                <w:szCs w:val="22"/>
              </w:rPr>
              <w:t>Η παραλαβή των συστημάτων θα γίνει υπό τον όρο της επιτυχούς ολοκλήρωσης των ακόλουθων:</w:t>
            </w:r>
          </w:p>
          <w:p w14:paraId="14DACC4C"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α. επιτυχή διεξαγωγή των Εργοστασιακών Ελέγχων Αποδοχής (</w:t>
            </w:r>
            <w:r w:rsidRPr="00C91104">
              <w:rPr>
                <w:rFonts w:ascii="Calibri" w:hAnsi="Calibri" w:cs="Calibri"/>
                <w:b/>
                <w:szCs w:val="22"/>
                <w:lang w:val="en-US"/>
              </w:rPr>
              <w:t>FAT</w:t>
            </w:r>
            <w:r w:rsidRPr="007252EB">
              <w:rPr>
                <w:rFonts w:ascii="Calibri" w:hAnsi="Calibri" w:cs="Calibri"/>
                <w:szCs w:val="22"/>
              </w:rPr>
              <w:t>),</w:t>
            </w:r>
          </w:p>
          <w:p w14:paraId="28DC3F73"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β. έλεγχος εγκατάστασης όλου του εξοπλισμού και των ανταλλακτικών, όπως προβλέπεται από την Σύμβαση,</w:t>
            </w:r>
          </w:p>
          <w:p w14:paraId="247AEF54"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γ. επιβεβαίωση όλων των παραμέτρων των συστημάτων,</w:t>
            </w:r>
          </w:p>
          <w:p w14:paraId="1B3C271C"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δ. επιβεβαίωση όλων των λειτουργιών των συστημάτων και των σχετικών ορίων απόδοσης,</w:t>
            </w:r>
          </w:p>
          <w:p w14:paraId="6DB51C7C"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ε. προσδιορισμός των περιορισμών λειτουργικής απόδοσης των συστημάτων,</w:t>
            </w:r>
          </w:p>
          <w:p w14:paraId="5812AD8B" w14:textId="275F0709" w:rsidR="00D17E2C" w:rsidRPr="00427F1E" w:rsidRDefault="00D17E2C" w:rsidP="00E61A6B">
            <w:pPr>
              <w:pStyle w:val="Paragraph"/>
              <w:keepNext w:val="0"/>
              <w:spacing w:before="60" w:after="60"/>
              <w:rPr>
                <w:rFonts w:ascii="Calibri" w:hAnsi="Calibri" w:cs="Calibri"/>
                <w:szCs w:val="22"/>
              </w:rPr>
            </w:pPr>
            <w:r w:rsidRPr="007252EB">
              <w:rPr>
                <w:rFonts w:ascii="Calibri" w:hAnsi="Calibri" w:cs="Calibri"/>
                <w:szCs w:val="22"/>
              </w:rPr>
              <w:t>στ. επιτυχή εκτέλεση των ενεργειών που αναφέρονται στο χρονοδιάγραμμα Ελέγχων Αποδοχής στους χώρους εγκατάστασης (</w:t>
            </w:r>
            <w:r w:rsidRPr="007252EB">
              <w:rPr>
                <w:rFonts w:ascii="Calibri" w:hAnsi="Calibri" w:cs="Calibri"/>
                <w:szCs w:val="22"/>
                <w:lang w:val="en-US"/>
              </w:rPr>
              <w:t>SAT</w:t>
            </w:r>
            <w:r w:rsidR="00427F1E">
              <w:rPr>
                <w:rFonts w:ascii="Calibri" w:hAnsi="Calibri" w:cs="Calibri"/>
                <w:szCs w:val="22"/>
              </w:rPr>
              <w:t>).</w:t>
            </w:r>
          </w:p>
          <w:p w14:paraId="5F9887EF"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ζ. επιτυχής συνεχής λειτουργία του όλου συστήματος, για μία περίοδο 72 ωρών (</w:t>
            </w:r>
            <w:r w:rsidRPr="007252EB">
              <w:rPr>
                <w:rFonts w:ascii="Calibri" w:hAnsi="Calibri" w:cs="Calibri"/>
                <w:szCs w:val="22"/>
                <w:lang w:val="en-US"/>
              </w:rPr>
              <w:t>endurance</w:t>
            </w:r>
            <w:r w:rsidRPr="007252EB">
              <w:rPr>
                <w:rFonts w:ascii="Calibri" w:hAnsi="Calibri" w:cs="Calibri"/>
                <w:szCs w:val="22"/>
              </w:rPr>
              <w:t xml:space="preserve"> </w:t>
            </w:r>
            <w:r w:rsidRPr="007252EB">
              <w:rPr>
                <w:rFonts w:ascii="Calibri" w:hAnsi="Calibri" w:cs="Calibri"/>
                <w:szCs w:val="22"/>
                <w:lang w:val="en-US"/>
              </w:rPr>
              <w:t>test</w:t>
            </w:r>
            <w:r w:rsidRPr="007252EB">
              <w:rPr>
                <w:rFonts w:ascii="Calibri" w:hAnsi="Calibri" w:cs="Calibri"/>
                <w:szCs w:val="22"/>
              </w:rPr>
              <w:t>), υπό κανονικές λειτουργικές συνθήκες, χωρίς τη παρέμβαση του τεχνικού προσωπικού,</w:t>
            </w:r>
          </w:p>
          <w:p w14:paraId="79A3BEE0"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η. επιτυχής λειτουργία των συστημάτων, υπό συνθήκες πλήρους φορτίου,</w:t>
            </w:r>
          </w:p>
          <w:p w14:paraId="19DE9C86"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θ. επιτυχή ολοκλήρωση και παραλαβή των εκπαιδεύσεων, όπως προβλέπεται στην σύμβαση,</w:t>
            </w:r>
          </w:p>
          <w:p w14:paraId="0C2791FB" w14:textId="77777777" w:rsidR="00D17E2C" w:rsidRPr="007252EB" w:rsidRDefault="00D17E2C" w:rsidP="00E61A6B">
            <w:pPr>
              <w:pStyle w:val="Paragraph"/>
              <w:keepNext w:val="0"/>
              <w:spacing w:before="60" w:after="60"/>
              <w:rPr>
                <w:rFonts w:ascii="Calibri" w:hAnsi="Calibri" w:cs="Calibri"/>
                <w:szCs w:val="22"/>
              </w:rPr>
            </w:pPr>
            <w:r w:rsidRPr="007252EB">
              <w:rPr>
                <w:rFonts w:ascii="Calibri" w:hAnsi="Calibri" w:cs="Calibri"/>
                <w:szCs w:val="22"/>
              </w:rPr>
              <w:t>ι. παράδοση και παραλαβή όλης της τεκμηρίωσης, που προβλέπεται στην Σύμβαση,</w:t>
            </w:r>
          </w:p>
          <w:p w14:paraId="651800BB" w14:textId="77777777" w:rsidR="00E968AD" w:rsidRDefault="003D14BB" w:rsidP="00E968AD">
            <w:pPr>
              <w:pStyle w:val="Paragraph"/>
              <w:spacing w:before="60" w:after="60"/>
              <w:rPr>
                <w:rFonts w:ascii="Calibri" w:hAnsi="Calibri" w:cs="Calibri"/>
                <w:szCs w:val="22"/>
              </w:rPr>
            </w:pPr>
            <w:r w:rsidRPr="007252EB">
              <w:rPr>
                <w:rFonts w:ascii="Calibri" w:hAnsi="Calibri" w:cs="Calibri"/>
                <w:szCs w:val="22"/>
              </w:rPr>
              <w:t xml:space="preserve">ια. </w:t>
            </w:r>
            <w:r w:rsidR="00410B1D" w:rsidRPr="007252EB">
              <w:rPr>
                <w:rFonts w:ascii="Calibri" w:hAnsi="Calibri" w:cs="Calibri"/>
                <w:szCs w:val="22"/>
              </w:rPr>
              <w:t>Π</w:t>
            </w:r>
            <w:r w:rsidRPr="007252EB">
              <w:rPr>
                <w:rFonts w:ascii="Calibri" w:hAnsi="Calibri" w:cs="Calibri"/>
                <w:szCs w:val="22"/>
              </w:rPr>
              <w:t>αράδοση και παραλαβή των εργαλείων, εξαρτημάτων και ανταλλακτικών, που προβλέπονται για την συντήρηση.</w:t>
            </w:r>
          </w:p>
          <w:p w14:paraId="64E0E8C3" w14:textId="77777777" w:rsidR="00E968AD" w:rsidRPr="0063108B" w:rsidRDefault="00E968AD" w:rsidP="00E968AD">
            <w:pPr>
              <w:pStyle w:val="Paragraph"/>
              <w:spacing w:before="60" w:after="60"/>
              <w:rPr>
                <w:rFonts w:ascii="Calibri" w:hAnsi="Calibri" w:cs="Calibri"/>
                <w:szCs w:val="22"/>
              </w:rPr>
            </w:pPr>
          </w:p>
        </w:tc>
        <w:tc>
          <w:tcPr>
            <w:tcW w:w="1236" w:type="dxa"/>
            <w:vAlign w:val="center"/>
          </w:tcPr>
          <w:p w14:paraId="234E7116" w14:textId="77777777" w:rsidR="00D17E2C" w:rsidRPr="00561790" w:rsidRDefault="00D17E2C" w:rsidP="00E61A6B">
            <w:pPr>
              <w:jc w:val="center"/>
              <w:rPr>
                <w:szCs w:val="22"/>
              </w:rPr>
            </w:pPr>
            <w:r w:rsidRPr="00561790">
              <w:rPr>
                <w:szCs w:val="22"/>
              </w:rPr>
              <w:lastRenderedPageBreak/>
              <w:t>ΝΑΙ</w:t>
            </w:r>
          </w:p>
        </w:tc>
        <w:tc>
          <w:tcPr>
            <w:tcW w:w="1389" w:type="dxa"/>
          </w:tcPr>
          <w:p w14:paraId="13551038" w14:textId="77777777" w:rsidR="00D17E2C" w:rsidRPr="0074279F" w:rsidRDefault="00D17E2C" w:rsidP="00E61A6B"/>
        </w:tc>
        <w:tc>
          <w:tcPr>
            <w:tcW w:w="1518" w:type="dxa"/>
          </w:tcPr>
          <w:p w14:paraId="415BE2CD" w14:textId="77777777" w:rsidR="00D17E2C" w:rsidRPr="0074279F" w:rsidRDefault="00D17E2C" w:rsidP="00E61A6B"/>
        </w:tc>
      </w:tr>
      <w:tr w:rsidR="00D17E2C" w:rsidRPr="0074279F" w14:paraId="5187C142" w14:textId="77777777" w:rsidTr="007217F6">
        <w:tc>
          <w:tcPr>
            <w:tcW w:w="10031" w:type="dxa"/>
          </w:tcPr>
          <w:p w14:paraId="3463E415" w14:textId="77777777" w:rsidR="00D17E2C" w:rsidRPr="00FF2BCF" w:rsidRDefault="00FA27EF" w:rsidP="00AE30AD">
            <w:pPr>
              <w:rPr>
                <w:highlight w:val="yellow"/>
              </w:rPr>
            </w:pPr>
            <w:bookmarkStart w:id="3624" w:name="_Toc478632803"/>
            <w:bookmarkStart w:id="3625" w:name="_Toc478633180"/>
            <w:bookmarkStart w:id="3626" w:name="_Toc478633571"/>
            <w:bookmarkStart w:id="3627" w:name="_Toc478634384"/>
            <w:bookmarkStart w:id="3628" w:name="_Toc467675394"/>
            <w:r>
              <w:t>ΕΣΠ_50</w:t>
            </w:r>
            <w:r w:rsidR="00D17E2C" w:rsidRPr="00FF2BCF">
              <w:t>0</w:t>
            </w:r>
          </w:p>
          <w:p w14:paraId="7731D543" w14:textId="77777777" w:rsidR="00D17E2C" w:rsidRPr="00A759DD" w:rsidRDefault="00B36746" w:rsidP="000473E5">
            <w:pPr>
              <w:pStyle w:val="3"/>
              <w:rPr>
                <w:rFonts w:cs="Calibri"/>
                <w:lang w:val="el-GR"/>
              </w:rPr>
            </w:pPr>
            <w:bookmarkStart w:id="3629" w:name="_Toc107263447"/>
            <w:r w:rsidRPr="00A759DD">
              <w:rPr>
                <w:rFonts w:cs="Calibri"/>
                <w:lang w:val="el-GR"/>
              </w:rPr>
              <w:t>12</w:t>
            </w:r>
            <w:r w:rsidR="00D17E2C" w:rsidRPr="00A759DD">
              <w:rPr>
                <w:rFonts w:cs="Calibri"/>
                <w:lang w:val="el-GR"/>
              </w:rPr>
              <w:t xml:space="preserve">.5.2 Πρωτόκολλο </w:t>
            </w:r>
            <w:r w:rsidR="00664C00">
              <w:rPr>
                <w:rFonts w:cs="Calibri"/>
                <w:lang w:val="el-GR"/>
              </w:rPr>
              <w:t>Ο</w:t>
            </w:r>
            <w:r w:rsidR="00664C00" w:rsidRPr="00664C00">
              <w:rPr>
                <w:rFonts w:cs="Calibri"/>
                <w:lang w:val="el-GR"/>
              </w:rPr>
              <w:t xml:space="preserve">ριστικής (ποσοτικής-ποιοτικής) </w:t>
            </w:r>
            <w:r w:rsidR="00D17E2C" w:rsidRPr="00A759DD">
              <w:rPr>
                <w:rFonts w:cs="Calibri"/>
                <w:lang w:val="el-GR"/>
              </w:rPr>
              <w:t>Παραλαβής</w:t>
            </w:r>
            <w:bookmarkEnd w:id="3624"/>
            <w:bookmarkEnd w:id="3625"/>
            <w:bookmarkEnd w:id="3626"/>
            <w:bookmarkEnd w:id="3627"/>
            <w:bookmarkEnd w:id="3629"/>
          </w:p>
          <w:bookmarkEnd w:id="3628"/>
          <w:p w14:paraId="4DCF7129" w14:textId="77777777" w:rsidR="00D17E2C" w:rsidRPr="0063108B" w:rsidRDefault="00D17E2C" w:rsidP="00664C00">
            <w:pPr>
              <w:pStyle w:val="Spec1"/>
              <w:ind w:left="0" w:firstLine="10"/>
              <w:rPr>
                <w:rFonts w:ascii="Calibri" w:hAnsi="Calibri" w:cs="Calibri"/>
                <w:highlight w:val="yellow"/>
              </w:rPr>
            </w:pPr>
            <w:r w:rsidRPr="008C6BCC">
              <w:rPr>
                <w:rFonts w:ascii="Calibri" w:hAnsi="Calibri" w:cs="Calibri"/>
                <w:sz w:val="22"/>
                <w:szCs w:val="22"/>
              </w:rPr>
              <w:t>Μετά την επιτυχή ολοκλήρωση της επιχειρησιακής αξιολόγησης (</w:t>
            </w:r>
            <w:r w:rsidRPr="008C6BCC">
              <w:rPr>
                <w:rFonts w:ascii="Calibri" w:hAnsi="Calibri" w:cs="Calibri"/>
                <w:sz w:val="22"/>
                <w:szCs w:val="22"/>
                <w:lang w:val="en-US"/>
              </w:rPr>
              <w:t>active</w:t>
            </w:r>
            <w:r w:rsidRPr="008C6BCC">
              <w:rPr>
                <w:rFonts w:ascii="Calibri" w:hAnsi="Calibri" w:cs="Calibri"/>
                <w:sz w:val="22"/>
                <w:szCs w:val="22"/>
              </w:rPr>
              <w:t xml:space="preserve"> </w:t>
            </w:r>
            <w:r w:rsidRPr="008C6BCC">
              <w:rPr>
                <w:rFonts w:ascii="Calibri" w:hAnsi="Calibri" w:cs="Calibri"/>
                <w:sz w:val="22"/>
                <w:szCs w:val="22"/>
                <w:lang w:val="en-US"/>
              </w:rPr>
              <w:t>trials</w:t>
            </w:r>
            <w:r w:rsidRPr="008C6BCC">
              <w:rPr>
                <w:rFonts w:ascii="Calibri" w:hAnsi="Calibri" w:cs="Calibri"/>
                <w:sz w:val="22"/>
                <w:szCs w:val="22"/>
              </w:rPr>
              <w:t xml:space="preserve">), την εγκατάσταση των υλικών στην οριστική τους θέση και υπό την προϋπόθεση ότι έχουν ολοκληρωθεί οι υποχρεώσεις του προμηθευτή, </w:t>
            </w:r>
            <w:r w:rsidRPr="008C6BCC">
              <w:rPr>
                <w:rFonts w:ascii="Calibri" w:hAnsi="Calibri" w:cs="Calibri"/>
                <w:sz w:val="22"/>
                <w:szCs w:val="22"/>
              </w:rPr>
              <w:lastRenderedPageBreak/>
              <w:t xml:space="preserve">όπως αυτές απορρέουν από τη Σύμβαση, συντάσσεται πρωτόκολλο </w:t>
            </w:r>
            <w:r w:rsidR="00664C00" w:rsidRPr="00327B99">
              <w:rPr>
                <w:rFonts w:asciiTheme="minorHAnsi" w:hAnsiTheme="minorHAnsi" w:cstheme="minorHAnsi"/>
                <w:sz w:val="22"/>
                <w:szCs w:val="22"/>
              </w:rPr>
              <w:t>οριστικής (ποσοτικής-ποιοτικής)</w:t>
            </w:r>
            <w:r w:rsidR="00664C00">
              <w:rPr>
                <w:rFonts w:cs="Calibri"/>
                <w:szCs w:val="22"/>
              </w:rPr>
              <w:t xml:space="preserve"> παραλαβής</w:t>
            </w:r>
            <w:r w:rsidR="00664C00" w:rsidRPr="006931B7">
              <w:rPr>
                <w:rFonts w:cs="Calibri"/>
                <w:szCs w:val="22"/>
              </w:rPr>
              <w:t xml:space="preserve"> </w:t>
            </w:r>
            <w:r w:rsidRPr="008C6BCC">
              <w:rPr>
                <w:rFonts w:ascii="Calibri" w:hAnsi="Calibri" w:cs="Calibri"/>
                <w:sz w:val="22"/>
                <w:szCs w:val="22"/>
              </w:rPr>
              <w:t>του συνόλου του αντικειμένου της σύμβασης.</w:t>
            </w:r>
          </w:p>
        </w:tc>
        <w:tc>
          <w:tcPr>
            <w:tcW w:w="1236" w:type="dxa"/>
            <w:vAlign w:val="center"/>
          </w:tcPr>
          <w:p w14:paraId="2A351B9F" w14:textId="77777777" w:rsidR="00D17E2C" w:rsidRPr="00561790" w:rsidRDefault="00D17E2C" w:rsidP="00E61A6B">
            <w:pPr>
              <w:jc w:val="center"/>
              <w:rPr>
                <w:szCs w:val="22"/>
              </w:rPr>
            </w:pPr>
            <w:r w:rsidRPr="00561790">
              <w:rPr>
                <w:szCs w:val="22"/>
              </w:rPr>
              <w:lastRenderedPageBreak/>
              <w:t>ΝΑΙ</w:t>
            </w:r>
          </w:p>
        </w:tc>
        <w:tc>
          <w:tcPr>
            <w:tcW w:w="1389" w:type="dxa"/>
          </w:tcPr>
          <w:p w14:paraId="5271618D" w14:textId="77777777" w:rsidR="00D17E2C" w:rsidRPr="0074279F" w:rsidRDefault="00D17E2C" w:rsidP="00E61A6B"/>
        </w:tc>
        <w:tc>
          <w:tcPr>
            <w:tcW w:w="1518" w:type="dxa"/>
          </w:tcPr>
          <w:p w14:paraId="62B8404D" w14:textId="77777777" w:rsidR="00D17E2C" w:rsidRPr="0074279F" w:rsidRDefault="00D17E2C" w:rsidP="00E61A6B"/>
        </w:tc>
      </w:tr>
      <w:tr w:rsidR="00D17E2C" w:rsidRPr="0074279F" w14:paraId="25160443" w14:textId="77777777" w:rsidTr="007217F6">
        <w:tc>
          <w:tcPr>
            <w:tcW w:w="10031" w:type="dxa"/>
          </w:tcPr>
          <w:p w14:paraId="600DE168" w14:textId="77777777" w:rsidR="00D17E2C" w:rsidRPr="00FF2BCF" w:rsidRDefault="00FA27EF" w:rsidP="008C6BCC">
            <w:r>
              <w:t>ΕΣΠ_51</w:t>
            </w:r>
            <w:r w:rsidR="00D17E2C" w:rsidRPr="00FF2BCF">
              <w:t>0</w:t>
            </w:r>
          </w:p>
          <w:p w14:paraId="0F8D4A38" w14:textId="77777777" w:rsidR="00D17E2C" w:rsidRPr="0063108B" w:rsidRDefault="00D17E2C" w:rsidP="00664C00">
            <w:pPr>
              <w:pStyle w:val="Spec1"/>
              <w:ind w:left="0" w:firstLine="0"/>
              <w:rPr>
                <w:rFonts w:ascii="Calibri" w:hAnsi="Calibri" w:cs="Calibri"/>
                <w:sz w:val="22"/>
                <w:szCs w:val="22"/>
                <w:highlight w:val="yellow"/>
              </w:rPr>
            </w:pPr>
            <w:r w:rsidRPr="008C6BCC">
              <w:rPr>
                <w:rFonts w:ascii="Calibri" w:hAnsi="Calibri" w:cs="Calibri"/>
                <w:sz w:val="22"/>
                <w:szCs w:val="22"/>
              </w:rPr>
              <w:t xml:space="preserve">Μετά την υπογραφή του πρωτοκόλλου </w:t>
            </w:r>
            <w:r w:rsidR="00664C00" w:rsidRPr="00327B99">
              <w:rPr>
                <w:rFonts w:asciiTheme="minorHAnsi" w:hAnsiTheme="minorHAnsi" w:cstheme="minorHAnsi"/>
                <w:sz w:val="22"/>
                <w:szCs w:val="22"/>
              </w:rPr>
              <w:t>οριστικής (ποσοτικής-ποιοτικής) παραλαβής</w:t>
            </w:r>
            <w:r w:rsidRPr="008C6BCC">
              <w:rPr>
                <w:rFonts w:ascii="Calibri" w:hAnsi="Calibri" w:cs="Calibri"/>
                <w:sz w:val="22"/>
                <w:szCs w:val="22"/>
              </w:rPr>
              <w:t>, αρχίζει αμέσως και η περίοδος εγγύησης, με την προϋπόθεση ότι δεν εκκρεμούν διορθωτικές ενέργειες από τον Ανάδοχο, για σημαντικά ανοιχτά σημεία  που προέκυψαν από τη φάση της επιχειρησιακής αξιολόγησης (</w:t>
            </w:r>
            <w:r w:rsidRPr="008C6BCC">
              <w:rPr>
                <w:rFonts w:ascii="Calibri" w:hAnsi="Calibri" w:cs="Calibri"/>
                <w:sz w:val="22"/>
                <w:szCs w:val="22"/>
                <w:lang w:val="en-US"/>
              </w:rPr>
              <w:t>active</w:t>
            </w:r>
            <w:r w:rsidRPr="008C6BCC">
              <w:rPr>
                <w:rFonts w:ascii="Calibri" w:hAnsi="Calibri" w:cs="Calibri"/>
                <w:sz w:val="22"/>
                <w:szCs w:val="22"/>
              </w:rPr>
              <w:t xml:space="preserve"> </w:t>
            </w:r>
            <w:r w:rsidRPr="008C6BCC">
              <w:rPr>
                <w:rFonts w:ascii="Calibri" w:hAnsi="Calibri" w:cs="Calibri"/>
                <w:sz w:val="22"/>
                <w:szCs w:val="22"/>
                <w:lang w:val="en-US"/>
              </w:rPr>
              <w:t>trials</w:t>
            </w:r>
            <w:r w:rsidRPr="008C6BCC">
              <w:rPr>
                <w:rFonts w:ascii="Calibri" w:hAnsi="Calibri" w:cs="Calibri"/>
                <w:sz w:val="22"/>
                <w:szCs w:val="22"/>
              </w:rPr>
              <w:t>). Σε αντίθετη περίπτωση, η εγγυητική περίοδος ξεκινάει μετά την επιτυχή ολοκλήρωση όλων των διορθωτικών ενεργειών.</w:t>
            </w:r>
          </w:p>
        </w:tc>
        <w:tc>
          <w:tcPr>
            <w:tcW w:w="1236" w:type="dxa"/>
            <w:vAlign w:val="center"/>
          </w:tcPr>
          <w:p w14:paraId="3A650E5A" w14:textId="77777777" w:rsidR="00D17E2C" w:rsidRPr="00561790" w:rsidRDefault="00D17E2C" w:rsidP="00E61A6B">
            <w:pPr>
              <w:jc w:val="center"/>
              <w:rPr>
                <w:szCs w:val="22"/>
              </w:rPr>
            </w:pPr>
            <w:r w:rsidRPr="00561790">
              <w:rPr>
                <w:szCs w:val="22"/>
              </w:rPr>
              <w:t>ΝΑΙ</w:t>
            </w:r>
          </w:p>
        </w:tc>
        <w:tc>
          <w:tcPr>
            <w:tcW w:w="1389" w:type="dxa"/>
          </w:tcPr>
          <w:p w14:paraId="51E45B86" w14:textId="77777777" w:rsidR="00D17E2C" w:rsidRPr="0074279F" w:rsidRDefault="00D17E2C" w:rsidP="00E61A6B"/>
        </w:tc>
        <w:tc>
          <w:tcPr>
            <w:tcW w:w="1518" w:type="dxa"/>
          </w:tcPr>
          <w:p w14:paraId="409812CC" w14:textId="77777777" w:rsidR="00D17E2C" w:rsidRPr="0074279F" w:rsidRDefault="00D17E2C" w:rsidP="00E61A6B"/>
        </w:tc>
      </w:tr>
      <w:tr w:rsidR="00D17E2C" w:rsidRPr="0074279F" w14:paraId="10D55BA8" w14:textId="77777777" w:rsidTr="007217F6">
        <w:tc>
          <w:tcPr>
            <w:tcW w:w="10031" w:type="dxa"/>
          </w:tcPr>
          <w:p w14:paraId="58AE443F" w14:textId="77777777" w:rsidR="00D17E2C" w:rsidRPr="00FF2BCF" w:rsidRDefault="00FA27EF" w:rsidP="008C6BCC">
            <w:bookmarkStart w:id="3630" w:name="_Toc478632804"/>
            <w:bookmarkStart w:id="3631" w:name="_Toc478633181"/>
            <w:bookmarkStart w:id="3632" w:name="_Toc478633572"/>
            <w:bookmarkStart w:id="3633" w:name="_Toc478634385"/>
            <w:bookmarkStart w:id="3634" w:name="_Toc453923569"/>
            <w:bookmarkStart w:id="3635" w:name="_Toc467675395"/>
            <w:r>
              <w:t>ΕΣΠ_52</w:t>
            </w:r>
            <w:r w:rsidR="00D17E2C" w:rsidRPr="00FF2BCF">
              <w:t>0</w:t>
            </w:r>
          </w:p>
          <w:p w14:paraId="307D10C9" w14:textId="77777777" w:rsidR="00D17E2C" w:rsidRPr="00A759DD" w:rsidRDefault="00B36746" w:rsidP="00E61A6B">
            <w:pPr>
              <w:pStyle w:val="2"/>
              <w:rPr>
                <w:rFonts w:cs="Calibri"/>
              </w:rPr>
            </w:pPr>
            <w:bookmarkStart w:id="3636" w:name="_Toc107263448"/>
            <w:r w:rsidRPr="00A759DD">
              <w:rPr>
                <w:rFonts w:cs="Calibri"/>
              </w:rPr>
              <w:t>12</w:t>
            </w:r>
            <w:r w:rsidR="00D17E2C" w:rsidRPr="00A759DD">
              <w:rPr>
                <w:rFonts w:cs="Calibri"/>
              </w:rPr>
              <w:t>.6 Διαχείριση ασφάλειας (</w:t>
            </w:r>
            <w:r w:rsidR="00D17E2C" w:rsidRPr="00FF2640">
              <w:rPr>
                <w:rFonts w:cs="Calibri"/>
                <w:lang w:val="en-US"/>
              </w:rPr>
              <w:t>Safety</w:t>
            </w:r>
            <w:r w:rsidR="00D17E2C" w:rsidRPr="00A759DD">
              <w:rPr>
                <w:rFonts w:cs="Calibri"/>
              </w:rPr>
              <w:t xml:space="preserve"> </w:t>
            </w:r>
            <w:r w:rsidR="00D17E2C" w:rsidRPr="00FF2640">
              <w:rPr>
                <w:rFonts w:cs="Calibri"/>
                <w:lang w:val="en-US"/>
              </w:rPr>
              <w:t>management</w:t>
            </w:r>
            <w:r w:rsidR="00D17E2C" w:rsidRPr="00A759DD">
              <w:rPr>
                <w:rFonts w:cs="Calibri"/>
              </w:rPr>
              <w:t>)</w:t>
            </w:r>
            <w:bookmarkEnd w:id="3630"/>
            <w:bookmarkEnd w:id="3631"/>
            <w:bookmarkEnd w:id="3632"/>
            <w:bookmarkEnd w:id="3633"/>
            <w:bookmarkEnd w:id="3636"/>
          </w:p>
          <w:bookmarkEnd w:id="3634"/>
          <w:bookmarkEnd w:id="3635"/>
          <w:p w14:paraId="48F9B813" w14:textId="342726ED" w:rsidR="00D17E2C" w:rsidRPr="0063108B" w:rsidRDefault="00D17E2C" w:rsidP="00E61A6B">
            <w:pPr>
              <w:pStyle w:val="Spec1"/>
              <w:ind w:left="0" w:firstLine="0"/>
              <w:rPr>
                <w:rFonts w:ascii="Calibri" w:hAnsi="Calibri" w:cs="Calibri"/>
                <w:szCs w:val="22"/>
              </w:rPr>
            </w:pPr>
            <w:r w:rsidRPr="0063108B">
              <w:rPr>
                <w:rFonts w:ascii="Calibri" w:hAnsi="Calibri" w:cs="Calibri"/>
                <w:sz w:val="22"/>
                <w:szCs w:val="22"/>
              </w:rPr>
              <w:t xml:space="preserve">Ο προμηθευτής, για την υλοποίηση της Σύμβασης, έχει την υποχρέωση να ενημερωθεί για το περιεχόμενο του Συστήματος Διαχείρισης Ασφάλειας και την Πολιτική Ασφάλειας του </w:t>
            </w:r>
            <w:r w:rsidR="005E68CF" w:rsidRPr="005E68CF">
              <w:rPr>
                <w:rFonts w:ascii="Calibri" w:hAnsi="Calibri" w:cs="Calibri"/>
                <w:sz w:val="22"/>
                <w:szCs w:val="22"/>
              </w:rPr>
              <w:t>ΓΔΦΠΥΑΝ</w:t>
            </w:r>
            <w:r w:rsidRPr="0063108B">
              <w:rPr>
                <w:rFonts w:ascii="Calibri" w:hAnsi="Calibri" w:cs="Calibri"/>
                <w:sz w:val="22"/>
                <w:szCs w:val="22"/>
              </w:rPr>
              <w:t xml:space="preserve"> και να υιοθετήσει την διαδικασία διαχείρισης αλλαγών, ώστε να παραδώσει τη σύμφωνη με τους Ευρωπαϊκούς Κανονισμούς τεκμηρίωση, περί της αξιολόγησης της επικινδυνότητας, για την συμπλήρωση του Τεχνικού Φακέλου του Συστήματος.</w:t>
            </w:r>
          </w:p>
        </w:tc>
        <w:tc>
          <w:tcPr>
            <w:tcW w:w="1236" w:type="dxa"/>
            <w:vAlign w:val="center"/>
          </w:tcPr>
          <w:p w14:paraId="2F178E90" w14:textId="77777777" w:rsidR="00D17E2C" w:rsidRPr="00561790" w:rsidRDefault="00D17E2C" w:rsidP="00E61A6B">
            <w:pPr>
              <w:jc w:val="center"/>
              <w:rPr>
                <w:szCs w:val="22"/>
              </w:rPr>
            </w:pPr>
            <w:r w:rsidRPr="00561790">
              <w:rPr>
                <w:szCs w:val="22"/>
              </w:rPr>
              <w:t>ΝΑΙ</w:t>
            </w:r>
          </w:p>
        </w:tc>
        <w:tc>
          <w:tcPr>
            <w:tcW w:w="1389" w:type="dxa"/>
          </w:tcPr>
          <w:p w14:paraId="35C5061A" w14:textId="77777777" w:rsidR="00D17E2C" w:rsidRPr="0074279F" w:rsidRDefault="00D17E2C" w:rsidP="00E61A6B"/>
        </w:tc>
        <w:tc>
          <w:tcPr>
            <w:tcW w:w="1518" w:type="dxa"/>
          </w:tcPr>
          <w:p w14:paraId="6287DA7A" w14:textId="77777777" w:rsidR="00D17E2C" w:rsidRPr="0074279F" w:rsidRDefault="00D17E2C" w:rsidP="00E61A6B"/>
        </w:tc>
      </w:tr>
      <w:tr w:rsidR="00D17E2C" w:rsidRPr="0074279F" w14:paraId="08084816" w14:textId="77777777" w:rsidTr="007217F6">
        <w:tc>
          <w:tcPr>
            <w:tcW w:w="10031" w:type="dxa"/>
          </w:tcPr>
          <w:p w14:paraId="6429EDA2" w14:textId="77777777" w:rsidR="00D17E2C" w:rsidRPr="00FF2BCF" w:rsidRDefault="00FA27EF" w:rsidP="008C6BCC">
            <w:r>
              <w:t>ΕΣΠ_53</w:t>
            </w:r>
            <w:r w:rsidR="00D17E2C" w:rsidRPr="00FF2BCF">
              <w:t>0</w:t>
            </w:r>
          </w:p>
          <w:p w14:paraId="378E4322" w14:textId="363B1213" w:rsidR="00D17E2C" w:rsidRDefault="00D17E2C" w:rsidP="00E61A6B">
            <w:pPr>
              <w:pStyle w:val="Spec1"/>
              <w:ind w:left="0" w:firstLine="0"/>
              <w:rPr>
                <w:rFonts w:ascii="Calibri" w:hAnsi="Calibri" w:cs="Calibri"/>
                <w:sz w:val="22"/>
                <w:szCs w:val="22"/>
              </w:rPr>
            </w:pPr>
            <w:r w:rsidRPr="0063108B">
              <w:rPr>
                <w:rFonts w:ascii="Calibri" w:hAnsi="Calibri" w:cs="Calibri"/>
                <w:sz w:val="22"/>
                <w:szCs w:val="22"/>
              </w:rPr>
              <w:t xml:space="preserve">Για την τεκμηρίωση της Ασφάλειας Λογισμικού, ο Ανάδοχος θα παραδώσει αποδεικτικά έγγραφα, που θα εγγυώνται την Ασφάλεια Λογισμικού, όπως αυτή ορίζεται στο </w:t>
            </w:r>
            <w:r w:rsidR="00410B1D">
              <w:rPr>
                <w:rFonts w:ascii="Calibri" w:hAnsi="Calibri" w:cs="Calibri"/>
                <w:sz w:val="22"/>
                <w:szCs w:val="22"/>
              </w:rPr>
              <w:t>«</w:t>
            </w:r>
            <w:r w:rsidRPr="0063108B">
              <w:rPr>
                <w:rFonts w:ascii="Calibri" w:hAnsi="Calibri" w:cs="Calibri"/>
                <w:sz w:val="22"/>
                <w:szCs w:val="22"/>
              </w:rPr>
              <w:t>Εγχειρίδιο Συστήματος Εγγύησης Ασφάλειας Λογισμικού</w:t>
            </w:r>
            <w:r w:rsidR="00410B1D">
              <w:rPr>
                <w:rFonts w:ascii="Calibri" w:hAnsi="Calibri" w:cs="Calibri"/>
                <w:sz w:val="22"/>
                <w:szCs w:val="22"/>
              </w:rPr>
              <w:t>»</w:t>
            </w:r>
            <w:r w:rsidRPr="0063108B">
              <w:rPr>
                <w:rFonts w:ascii="Calibri" w:hAnsi="Calibri" w:cs="Calibri"/>
                <w:sz w:val="22"/>
                <w:szCs w:val="22"/>
              </w:rPr>
              <w:t xml:space="preserve"> και αποτελεί αναπόσπαστο μέρος του Συστήματος Διαχείρισης Ασφάλειας του </w:t>
            </w:r>
            <w:r w:rsidR="005E68CF" w:rsidRPr="005E68CF">
              <w:rPr>
                <w:rFonts w:ascii="Calibri" w:hAnsi="Calibri" w:cs="Calibri"/>
                <w:sz w:val="22"/>
                <w:szCs w:val="22"/>
              </w:rPr>
              <w:t>ΓΔΦΠΥΑΝ</w:t>
            </w:r>
            <w:r w:rsidRPr="0063108B">
              <w:rPr>
                <w:rFonts w:ascii="Calibri" w:hAnsi="Calibri" w:cs="Calibri"/>
                <w:sz w:val="22"/>
                <w:szCs w:val="22"/>
              </w:rPr>
              <w:t xml:space="preserve"> της ΥΠΑ. Για όσα αποδεικτικά στοιχεία δεν είναι παραδοτέα, ο Ανάδοχος θα καθορίσει τον τρόπο με τον οποίο αυτά θα είναι ελέγξιμα (</w:t>
            </w:r>
            <w:r w:rsidRPr="0063108B">
              <w:rPr>
                <w:rFonts w:ascii="Calibri" w:hAnsi="Calibri" w:cs="Calibri"/>
                <w:sz w:val="22"/>
                <w:szCs w:val="22"/>
                <w:lang w:val="en-US"/>
              </w:rPr>
              <w:t>auditable</w:t>
            </w:r>
            <w:r w:rsidRPr="0063108B">
              <w:rPr>
                <w:rFonts w:ascii="Calibri" w:hAnsi="Calibri" w:cs="Calibri"/>
                <w:sz w:val="22"/>
                <w:szCs w:val="22"/>
              </w:rPr>
              <w:t xml:space="preserve">), από τους ορισμένους ειδικούς ασφάλειας του </w:t>
            </w:r>
            <w:r w:rsidR="005E68CF" w:rsidRPr="005E68CF">
              <w:rPr>
                <w:rFonts w:ascii="Calibri" w:hAnsi="Calibri" w:cs="Calibri"/>
                <w:sz w:val="22"/>
                <w:szCs w:val="22"/>
              </w:rPr>
              <w:t>ΓΔΦΠΥΑΝ</w:t>
            </w:r>
            <w:r w:rsidRPr="0063108B">
              <w:rPr>
                <w:rFonts w:ascii="Calibri" w:hAnsi="Calibri" w:cs="Calibri"/>
                <w:sz w:val="22"/>
                <w:szCs w:val="22"/>
              </w:rPr>
              <w:t>.</w:t>
            </w:r>
          </w:p>
          <w:p w14:paraId="67B23CAD" w14:textId="77777777" w:rsidR="00E968AD" w:rsidRPr="00E968AD" w:rsidRDefault="00E968AD" w:rsidP="00E968AD">
            <w:pPr>
              <w:pStyle w:val="Spec3"/>
              <w:rPr>
                <w:lang w:eastAsia="el-GR"/>
              </w:rPr>
            </w:pPr>
          </w:p>
        </w:tc>
        <w:tc>
          <w:tcPr>
            <w:tcW w:w="1236" w:type="dxa"/>
            <w:vAlign w:val="center"/>
          </w:tcPr>
          <w:p w14:paraId="3BCEA412" w14:textId="77777777" w:rsidR="00D17E2C" w:rsidRPr="00561790" w:rsidRDefault="00D17E2C" w:rsidP="00E61A6B">
            <w:pPr>
              <w:jc w:val="center"/>
              <w:rPr>
                <w:szCs w:val="22"/>
              </w:rPr>
            </w:pPr>
            <w:r w:rsidRPr="00561790">
              <w:rPr>
                <w:szCs w:val="22"/>
              </w:rPr>
              <w:t>ΝΑΙ</w:t>
            </w:r>
          </w:p>
        </w:tc>
        <w:tc>
          <w:tcPr>
            <w:tcW w:w="1389" w:type="dxa"/>
          </w:tcPr>
          <w:p w14:paraId="01791D9C" w14:textId="77777777" w:rsidR="00D17E2C" w:rsidRPr="0074279F" w:rsidRDefault="00D17E2C" w:rsidP="00E61A6B"/>
        </w:tc>
        <w:tc>
          <w:tcPr>
            <w:tcW w:w="1518" w:type="dxa"/>
          </w:tcPr>
          <w:p w14:paraId="1E719FB3" w14:textId="77777777" w:rsidR="00D17E2C" w:rsidRPr="0074279F" w:rsidRDefault="00D17E2C" w:rsidP="00E61A6B"/>
        </w:tc>
      </w:tr>
      <w:tr w:rsidR="00D17E2C" w:rsidRPr="0074279F" w14:paraId="0E106C9A" w14:textId="77777777" w:rsidTr="007217F6">
        <w:tc>
          <w:tcPr>
            <w:tcW w:w="10031" w:type="dxa"/>
          </w:tcPr>
          <w:p w14:paraId="40C2197E" w14:textId="77777777" w:rsidR="00D17E2C" w:rsidRPr="00FF2BCF" w:rsidRDefault="00FA27EF" w:rsidP="008C6BCC">
            <w:r>
              <w:t>ΕΣΠ_54</w:t>
            </w:r>
            <w:r w:rsidR="00D17E2C" w:rsidRPr="00FF2BCF">
              <w:t>0</w:t>
            </w:r>
          </w:p>
          <w:p w14:paraId="7158E062" w14:textId="0AC28B7B" w:rsidR="00D17E2C" w:rsidRPr="0063108B" w:rsidRDefault="00D17E2C" w:rsidP="00E61A6B">
            <w:pPr>
              <w:pStyle w:val="Spec1"/>
              <w:ind w:left="0" w:firstLine="0"/>
              <w:rPr>
                <w:rFonts w:ascii="Calibri" w:hAnsi="Calibri" w:cs="Calibri"/>
                <w:sz w:val="22"/>
                <w:szCs w:val="22"/>
              </w:rPr>
            </w:pPr>
            <w:r w:rsidRPr="0063108B">
              <w:rPr>
                <w:rFonts w:ascii="Calibri" w:hAnsi="Calibri" w:cs="Calibri"/>
                <w:sz w:val="22"/>
                <w:szCs w:val="22"/>
              </w:rPr>
              <w:t xml:space="preserve">Ο προμηθευτής θα συνεργάζεται </w:t>
            </w:r>
            <w:r w:rsidRPr="00BB5A4C">
              <w:rPr>
                <w:rFonts w:ascii="Calibri" w:hAnsi="Calibri" w:cs="Calibri"/>
                <w:sz w:val="22"/>
                <w:szCs w:val="22"/>
              </w:rPr>
              <w:t>άμεσα με τις Ομάδες Αξιολόγησης Ασφάλειας</w:t>
            </w:r>
            <w:r w:rsidRPr="0063108B">
              <w:rPr>
                <w:rFonts w:ascii="Calibri" w:hAnsi="Calibri" w:cs="Calibri"/>
                <w:sz w:val="22"/>
                <w:szCs w:val="22"/>
              </w:rPr>
              <w:t xml:space="preserve"> </w:t>
            </w:r>
            <w:r w:rsidR="00E97465" w:rsidRPr="00E97465">
              <w:rPr>
                <w:rFonts w:ascii="Calibri" w:hAnsi="Calibri" w:cs="Calibri"/>
                <w:sz w:val="22"/>
                <w:szCs w:val="22"/>
              </w:rPr>
              <w:t>και τις Ομάδες Αξιολόγηση</w:t>
            </w:r>
            <w:r w:rsidR="006C1B19">
              <w:rPr>
                <w:rFonts w:ascii="Calibri" w:hAnsi="Calibri" w:cs="Calibri"/>
                <w:sz w:val="22"/>
                <w:szCs w:val="22"/>
              </w:rPr>
              <w:t>ς</w:t>
            </w:r>
            <w:r w:rsidR="00E97465" w:rsidRPr="00E97465">
              <w:rPr>
                <w:rFonts w:ascii="Calibri" w:hAnsi="Calibri" w:cs="Calibri"/>
                <w:sz w:val="22"/>
                <w:szCs w:val="22"/>
              </w:rPr>
              <w:t xml:space="preserve"> υποστήριξης ασφαλείας </w:t>
            </w:r>
            <w:r w:rsidRPr="0063108B">
              <w:rPr>
                <w:rFonts w:ascii="Calibri" w:hAnsi="Calibri" w:cs="Calibri"/>
                <w:sz w:val="22"/>
                <w:szCs w:val="22"/>
              </w:rPr>
              <w:t xml:space="preserve">του </w:t>
            </w:r>
            <w:r w:rsidR="00E97465" w:rsidRPr="00E97465">
              <w:rPr>
                <w:rFonts w:ascii="Calibri" w:hAnsi="Calibri" w:cs="Calibri"/>
                <w:sz w:val="22"/>
                <w:szCs w:val="22"/>
              </w:rPr>
              <w:t>ΓΔΦΠΥΑΝ</w:t>
            </w:r>
            <w:r w:rsidRPr="0063108B">
              <w:rPr>
                <w:rFonts w:ascii="Calibri" w:hAnsi="Calibri" w:cs="Calibri"/>
                <w:sz w:val="22"/>
                <w:szCs w:val="22"/>
              </w:rPr>
              <w:t>, για τα συστήματα.</w:t>
            </w:r>
          </w:p>
        </w:tc>
        <w:tc>
          <w:tcPr>
            <w:tcW w:w="1236" w:type="dxa"/>
            <w:vAlign w:val="center"/>
          </w:tcPr>
          <w:p w14:paraId="79A4FD71" w14:textId="77777777" w:rsidR="00D17E2C" w:rsidRPr="00561790" w:rsidRDefault="00D17E2C" w:rsidP="00E61A6B">
            <w:pPr>
              <w:jc w:val="center"/>
              <w:rPr>
                <w:szCs w:val="22"/>
              </w:rPr>
            </w:pPr>
            <w:r w:rsidRPr="00561790">
              <w:rPr>
                <w:szCs w:val="22"/>
              </w:rPr>
              <w:t>ΝΑΙ</w:t>
            </w:r>
          </w:p>
        </w:tc>
        <w:tc>
          <w:tcPr>
            <w:tcW w:w="1389" w:type="dxa"/>
          </w:tcPr>
          <w:p w14:paraId="499BE358" w14:textId="77777777" w:rsidR="00D17E2C" w:rsidRPr="0074279F" w:rsidRDefault="00D17E2C" w:rsidP="00E61A6B"/>
        </w:tc>
        <w:tc>
          <w:tcPr>
            <w:tcW w:w="1518" w:type="dxa"/>
          </w:tcPr>
          <w:p w14:paraId="7C6D7437" w14:textId="77777777" w:rsidR="00D17E2C" w:rsidRPr="0074279F" w:rsidRDefault="00D17E2C" w:rsidP="00E61A6B"/>
        </w:tc>
      </w:tr>
      <w:tr w:rsidR="00D17E2C" w:rsidRPr="0074279F" w14:paraId="36AEAA1E" w14:textId="77777777" w:rsidTr="007217F6">
        <w:tc>
          <w:tcPr>
            <w:tcW w:w="10031" w:type="dxa"/>
          </w:tcPr>
          <w:p w14:paraId="272304EC" w14:textId="77777777" w:rsidR="00D17E2C" w:rsidRPr="00FF2BCF" w:rsidRDefault="00FA27EF" w:rsidP="008C6BCC">
            <w:r>
              <w:t>ΕΣΠ_55</w:t>
            </w:r>
            <w:r w:rsidR="00D17E2C" w:rsidRPr="00FF2BCF">
              <w:t>0</w:t>
            </w:r>
          </w:p>
          <w:p w14:paraId="05809553" w14:textId="6A8204A0" w:rsidR="00D17E2C" w:rsidRPr="0063108B" w:rsidRDefault="00D17E2C" w:rsidP="00E61A6B">
            <w:pPr>
              <w:pStyle w:val="Spec1"/>
              <w:ind w:left="0" w:firstLine="0"/>
              <w:rPr>
                <w:rFonts w:ascii="Calibri" w:hAnsi="Calibri" w:cs="Calibri"/>
                <w:sz w:val="22"/>
                <w:szCs w:val="22"/>
              </w:rPr>
            </w:pPr>
            <w:r w:rsidRPr="0063108B">
              <w:rPr>
                <w:rFonts w:ascii="Calibri" w:hAnsi="Calibri" w:cs="Calibri"/>
                <w:sz w:val="22"/>
                <w:szCs w:val="22"/>
              </w:rPr>
              <w:lastRenderedPageBreak/>
              <w:t xml:space="preserve">Ο προμηθευτής θα καταρτίσει Σχέδιο Διαχείρισης Ασφάλειας του Έργου και θα παραδώσει Φάκελο Ασφάλειας, που θα περιλαμβάνει όλα τα σχετικά με την ασφάλεια αποδεικτικά στοιχεία. Η εξέλιξη των δραστηριοτήτων που προκύπτουν από το Σχέδιο Διαχείρισης Ασφάλειας, θα υπόκειται σε έλεγχο και έγκριση, από τους ορισμένους ειδικούς ασφάλειας του </w:t>
            </w:r>
            <w:r w:rsidR="005E68CF" w:rsidRPr="005E68CF">
              <w:rPr>
                <w:rFonts w:ascii="Calibri" w:hAnsi="Calibri" w:cs="Calibri"/>
                <w:sz w:val="22"/>
                <w:szCs w:val="22"/>
              </w:rPr>
              <w:t>ΓΔΦΠΥΑΝ</w:t>
            </w:r>
            <w:r w:rsidRPr="0063108B">
              <w:rPr>
                <w:rFonts w:ascii="Calibri" w:hAnsi="Calibri" w:cs="Calibri"/>
                <w:sz w:val="22"/>
                <w:szCs w:val="22"/>
              </w:rPr>
              <w:t>.</w:t>
            </w:r>
          </w:p>
        </w:tc>
        <w:tc>
          <w:tcPr>
            <w:tcW w:w="1236" w:type="dxa"/>
            <w:vAlign w:val="center"/>
          </w:tcPr>
          <w:p w14:paraId="30ED3E7C" w14:textId="77777777" w:rsidR="00D17E2C" w:rsidRPr="00561790" w:rsidRDefault="00D17E2C" w:rsidP="00E61A6B">
            <w:pPr>
              <w:jc w:val="center"/>
              <w:rPr>
                <w:szCs w:val="22"/>
              </w:rPr>
            </w:pPr>
            <w:r w:rsidRPr="00561790">
              <w:rPr>
                <w:szCs w:val="22"/>
              </w:rPr>
              <w:lastRenderedPageBreak/>
              <w:t>ΝΑΙ</w:t>
            </w:r>
          </w:p>
        </w:tc>
        <w:tc>
          <w:tcPr>
            <w:tcW w:w="1389" w:type="dxa"/>
          </w:tcPr>
          <w:p w14:paraId="1882F0C4" w14:textId="77777777" w:rsidR="00D17E2C" w:rsidRPr="0074279F" w:rsidRDefault="00D17E2C" w:rsidP="00E61A6B"/>
        </w:tc>
        <w:tc>
          <w:tcPr>
            <w:tcW w:w="1518" w:type="dxa"/>
          </w:tcPr>
          <w:p w14:paraId="725B613F" w14:textId="77777777" w:rsidR="00D17E2C" w:rsidRPr="0074279F" w:rsidRDefault="00D17E2C" w:rsidP="00E61A6B"/>
        </w:tc>
      </w:tr>
      <w:tr w:rsidR="00D17E2C" w:rsidRPr="0074279F" w14:paraId="646841D3" w14:textId="77777777" w:rsidTr="007217F6">
        <w:tc>
          <w:tcPr>
            <w:tcW w:w="10031" w:type="dxa"/>
          </w:tcPr>
          <w:p w14:paraId="65C12108" w14:textId="77777777" w:rsidR="00D17E2C" w:rsidRPr="00FF2BCF" w:rsidRDefault="00FA27EF" w:rsidP="008C6BCC">
            <w:bookmarkStart w:id="3637" w:name="_Toc453923570"/>
            <w:bookmarkStart w:id="3638" w:name="_Toc467675396"/>
            <w:bookmarkStart w:id="3639" w:name="_Toc478632805"/>
            <w:bookmarkStart w:id="3640" w:name="_Toc478633182"/>
            <w:bookmarkStart w:id="3641" w:name="_Toc478633573"/>
            <w:bookmarkStart w:id="3642" w:name="_Toc478634386"/>
            <w:r>
              <w:t>ΕΣΠ_56</w:t>
            </w:r>
            <w:r w:rsidR="00D17E2C" w:rsidRPr="00FF2BCF">
              <w:t>0</w:t>
            </w:r>
          </w:p>
          <w:p w14:paraId="3D1D0B78" w14:textId="4D5B7E08" w:rsidR="00D17E2C" w:rsidRPr="00A759DD" w:rsidRDefault="00D17E2C" w:rsidP="00E61A6B">
            <w:pPr>
              <w:pStyle w:val="2"/>
              <w:rPr>
                <w:rFonts w:cs="Calibri"/>
              </w:rPr>
            </w:pPr>
            <w:bookmarkStart w:id="3643" w:name="_Toc107263449"/>
            <w:r w:rsidRPr="00A759DD">
              <w:rPr>
                <w:rFonts w:cs="Calibri"/>
              </w:rPr>
              <w:t>1</w:t>
            </w:r>
            <w:r w:rsidR="00B36746" w:rsidRPr="00A759DD">
              <w:rPr>
                <w:rFonts w:cs="Calibri"/>
              </w:rPr>
              <w:t>2</w:t>
            </w:r>
            <w:r w:rsidRPr="00A759DD">
              <w:rPr>
                <w:rFonts w:cs="Calibri"/>
              </w:rPr>
              <w:t>.7 Διαχείριση προστασίας (Security management)</w:t>
            </w:r>
            <w:bookmarkEnd w:id="3637"/>
            <w:bookmarkEnd w:id="3638"/>
            <w:bookmarkEnd w:id="3639"/>
            <w:bookmarkEnd w:id="3640"/>
            <w:bookmarkEnd w:id="3641"/>
            <w:bookmarkEnd w:id="3642"/>
            <w:bookmarkEnd w:id="3643"/>
          </w:p>
          <w:p w14:paraId="1E4DD316" w14:textId="49FED2D2" w:rsidR="00D17E2C" w:rsidRPr="00FF2BCF" w:rsidRDefault="00D17E2C" w:rsidP="00E61A6B">
            <w:r w:rsidRPr="0063108B">
              <w:rPr>
                <w:rFonts w:cs="Calibri"/>
                <w:szCs w:val="22"/>
              </w:rPr>
              <w:t>Ο Ανάδοχος θα καταθέσει ένα σαφές Σχέδιο Διαχείρισης Προστασίας (</w:t>
            </w:r>
            <w:r w:rsidRPr="0063108B">
              <w:rPr>
                <w:rFonts w:cs="Calibri"/>
                <w:szCs w:val="22"/>
                <w:lang w:val="en-US"/>
              </w:rPr>
              <w:t>Security</w:t>
            </w:r>
            <w:r w:rsidRPr="0063108B">
              <w:rPr>
                <w:rFonts w:cs="Calibri"/>
                <w:szCs w:val="22"/>
              </w:rPr>
              <w:t xml:space="preserve"> </w:t>
            </w:r>
            <w:r w:rsidRPr="0063108B">
              <w:rPr>
                <w:rFonts w:cs="Calibri"/>
                <w:szCs w:val="22"/>
                <w:lang w:val="en-US"/>
              </w:rPr>
              <w:t>Management</w:t>
            </w:r>
            <w:r w:rsidRPr="0063108B">
              <w:rPr>
                <w:rFonts w:cs="Calibri"/>
                <w:szCs w:val="22"/>
              </w:rPr>
              <w:t xml:space="preserve"> </w:t>
            </w:r>
            <w:r w:rsidRPr="0063108B">
              <w:rPr>
                <w:rFonts w:cs="Calibri"/>
                <w:szCs w:val="22"/>
                <w:lang w:val="en-US"/>
              </w:rPr>
              <w:t>Plan</w:t>
            </w:r>
            <w:r w:rsidRPr="0063108B">
              <w:rPr>
                <w:rFonts w:cs="Calibri"/>
                <w:szCs w:val="22"/>
              </w:rPr>
              <w:t>), με το οποίο θα διασφαλίζεται η προστασία των επιχειρησιακών δεδομένων του Συστήματος, ώστε να έχουν πρόσβαση στα δεδομένα αυτά, μόνον εξουσιοδοτημένα άτομα.</w:t>
            </w:r>
          </w:p>
        </w:tc>
        <w:tc>
          <w:tcPr>
            <w:tcW w:w="1236" w:type="dxa"/>
            <w:vAlign w:val="center"/>
          </w:tcPr>
          <w:p w14:paraId="2AA7BA53" w14:textId="77777777" w:rsidR="00D17E2C" w:rsidRPr="00561790" w:rsidRDefault="00D17E2C" w:rsidP="00E61A6B">
            <w:pPr>
              <w:jc w:val="center"/>
              <w:rPr>
                <w:szCs w:val="22"/>
              </w:rPr>
            </w:pPr>
            <w:r w:rsidRPr="00561790">
              <w:rPr>
                <w:szCs w:val="22"/>
              </w:rPr>
              <w:t>ΝΑΙ</w:t>
            </w:r>
          </w:p>
        </w:tc>
        <w:tc>
          <w:tcPr>
            <w:tcW w:w="1389" w:type="dxa"/>
          </w:tcPr>
          <w:p w14:paraId="7FA3D8FE" w14:textId="77777777" w:rsidR="00D17E2C" w:rsidRPr="0074279F" w:rsidRDefault="00D17E2C" w:rsidP="00E61A6B"/>
        </w:tc>
        <w:tc>
          <w:tcPr>
            <w:tcW w:w="1518" w:type="dxa"/>
          </w:tcPr>
          <w:p w14:paraId="4BC8761E" w14:textId="77777777" w:rsidR="00D17E2C" w:rsidRPr="0074279F" w:rsidRDefault="00D17E2C" w:rsidP="00E61A6B"/>
        </w:tc>
      </w:tr>
      <w:tr w:rsidR="00D17E2C" w:rsidRPr="0074279F" w14:paraId="4D727D52" w14:textId="77777777" w:rsidTr="007217F6">
        <w:tc>
          <w:tcPr>
            <w:tcW w:w="10031" w:type="dxa"/>
          </w:tcPr>
          <w:p w14:paraId="0EB22F32" w14:textId="77777777" w:rsidR="00D17E2C" w:rsidRPr="00FF2BCF" w:rsidRDefault="00FA27EF" w:rsidP="008C6BCC">
            <w:r>
              <w:t>ΕΣΠ_57</w:t>
            </w:r>
            <w:r w:rsidR="00D17E2C" w:rsidRPr="00FF2BCF">
              <w:t>0</w:t>
            </w:r>
          </w:p>
          <w:p w14:paraId="64C94816" w14:textId="4FEA9AEE" w:rsidR="00D17E2C" w:rsidRPr="0063108B" w:rsidRDefault="00D17E2C" w:rsidP="00E61A6B">
            <w:pPr>
              <w:pStyle w:val="Spec1"/>
              <w:ind w:left="0" w:firstLine="0"/>
              <w:rPr>
                <w:rFonts w:ascii="Calibri" w:hAnsi="Calibri" w:cs="Calibri"/>
                <w:sz w:val="22"/>
                <w:szCs w:val="22"/>
              </w:rPr>
            </w:pPr>
            <w:r w:rsidRPr="0063108B">
              <w:rPr>
                <w:rFonts w:ascii="Calibri" w:hAnsi="Calibri" w:cs="Calibri"/>
                <w:sz w:val="22"/>
                <w:szCs w:val="22"/>
              </w:rPr>
              <w:t>Το Σχέδιο Διαχείρισης Προστασίας θα καθορίζει επίσης:</w:t>
            </w:r>
          </w:p>
          <w:p w14:paraId="18DF534E" w14:textId="77777777" w:rsidR="00D17E2C" w:rsidRPr="0063108B" w:rsidRDefault="00D17E2C" w:rsidP="002464E4">
            <w:pPr>
              <w:pStyle w:val="Spec3"/>
              <w:numPr>
                <w:ilvl w:val="0"/>
                <w:numId w:val="136"/>
              </w:numPr>
              <w:ind w:left="334"/>
              <w:rPr>
                <w:rFonts w:ascii="Calibri" w:hAnsi="Calibri" w:cs="Calibri"/>
                <w:sz w:val="22"/>
                <w:szCs w:val="22"/>
                <w:lang w:eastAsia="el-GR"/>
              </w:rPr>
            </w:pPr>
            <w:r w:rsidRPr="0063108B">
              <w:rPr>
                <w:rFonts w:ascii="Calibri" w:hAnsi="Calibri" w:cs="Calibri"/>
                <w:sz w:val="22"/>
                <w:szCs w:val="22"/>
                <w:lang w:eastAsia="el-GR"/>
              </w:rPr>
              <w:t>τις διαδικασίες που αφορούν την αξιολόγηση και τον μετριασμό των κινδύνων ασφάλειας του Συστήματος και τις διαδικασίες παρακολούθησης και βελτίωσης της ασφάλειας,</w:t>
            </w:r>
          </w:p>
          <w:p w14:paraId="4A8B8C9C" w14:textId="77777777" w:rsidR="00D17E2C" w:rsidRPr="0063108B" w:rsidRDefault="00D17E2C" w:rsidP="002464E4">
            <w:pPr>
              <w:pStyle w:val="Spec3"/>
              <w:numPr>
                <w:ilvl w:val="0"/>
                <w:numId w:val="136"/>
              </w:numPr>
              <w:ind w:left="334"/>
              <w:rPr>
                <w:rFonts w:ascii="Calibri" w:hAnsi="Calibri" w:cs="Calibri"/>
                <w:sz w:val="22"/>
                <w:szCs w:val="22"/>
                <w:lang w:eastAsia="el-GR"/>
              </w:rPr>
            </w:pPr>
            <w:r w:rsidRPr="0063108B">
              <w:rPr>
                <w:rFonts w:ascii="Calibri" w:hAnsi="Calibri" w:cs="Calibri"/>
                <w:sz w:val="22"/>
                <w:szCs w:val="22"/>
                <w:lang w:eastAsia="el-GR"/>
              </w:rPr>
              <w:t>τα μέσα εντοπισμού παραβιάσεων του Συστήματος και ειδοποίησης του προσωπικού μέσω κατάλληλων προειδοποιήσεων,</w:t>
            </w:r>
          </w:p>
          <w:p w14:paraId="669E1C21" w14:textId="77777777" w:rsidR="00D17E2C" w:rsidRPr="0063108B" w:rsidRDefault="00D17E2C" w:rsidP="002464E4">
            <w:pPr>
              <w:pStyle w:val="Spec3"/>
              <w:numPr>
                <w:ilvl w:val="0"/>
                <w:numId w:val="136"/>
              </w:numPr>
              <w:ind w:left="334"/>
              <w:rPr>
                <w:rFonts w:ascii="Calibri" w:hAnsi="Calibri" w:cs="Calibri"/>
                <w:sz w:val="22"/>
                <w:szCs w:val="22"/>
              </w:rPr>
            </w:pPr>
            <w:r w:rsidRPr="0063108B">
              <w:rPr>
                <w:rFonts w:ascii="Calibri" w:hAnsi="Calibri" w:cs="Calibri"/>
                <w:sz w:val="22"/>
                <w:szCs w:val="22"/>
                <w:lang w:eastAsia="el-GR"/>
              </w:rPr>
              <w:t>τα μέσα περιορισμού των επιπτώσεων, που έχουν οι παραβιάσεις του Συστήματος, τα μέτρα αποκατάστασης και οι διαδικασίες μετριασμού, ώστε να αποτρέπεται η επανάληψη παραβιάσεων.</w:t>
            </w:r>
          </w:p>
        </w:tc>
        <w:tc>
          <w:tcPr>
            <w:tcW w:w="1236" w:type="dxa"/>
            <w:vAlign w:val="center"/>
          </w:tcPr>
          <w:p w14:paraId="5AAA0790" w14:textId="77777777" w:rsidR="00D17E2C" w:rsidRPr="00561790" w:rsidRDefault="00D17E2C" w:rsidP="00E61A6B">
            <w:pPr>
              <w:jc w:val="center"/>
              <w:rPr>
                <w:szCs w:val="22"/>
              </w:rPr>
            </w:pPr>
            <w:r w:rsidRPr="00561790">
              <w:rPr>
                <w:szCs w:val="22"/>
              </w:rPr>
              <w:t>ΝΑΙ</w:t>
            </w:r>
          </w:p>
        </w:tc>
        <w:tc>
          <w:tcPr>
            <w:tcW w:w="1389" w:type="dxa"/>
          </w:tcPr>
          <w:p w14:paraId="47F0F687" w14:textId="77777777" w:rsidR="00D17E2C" w:rsidRPr="0074279F" w:rsidRDefault="00D17E2C" w:rsidP="00E61A6B"/>
        </w:tc>
        <w:tc>
          <w:tcPr>
            <w:tcW w:w="1518" w:type="dxa"/>
          </w:tcPr>
          <w:p w14:paraId="022E835F" w14:textId="77777777" w:rsidR="00D17E2C" w:rsidRPr="0074279F" w:rsidRDefault="00D17E2C" w:rsidP="00E61A6B"/>
        </w:tc>
      </w:tr>
      <w:tr w:rsidR="00D17E2C" w:rsidRPr="0074279F" w14:paraId="748E394E" w14:textId="77777777" w:rsidTr="007217F6">
        <w:tc>
          <w:tcPr>
            <w:tcW w:w="10031" w:type="dxa"/>
          </w:tcPr>
          <w:p w14:paraId="3C3E9A45" w14:textId="77777777" w:rsidR="00D17E2C" w:rsidRPr="00BB5A4C" w:rsidRDefault="00FA27EF" w:rsidP="008C6BCC">
            <w:r w:rsidRPr="00BB5A4C">
              <w:t>ΕΣΠ_58</w:t>
            </w:r>
            <w:r w:rsidR="00D17E2C" w:rsidRPr="00BB5A4C">
              <w:t>0</w:t>
            </w:r>
          </w:p>
          <w:p w14:paraId="48B10DA0" w14:textId="77777777" w:rsidR="00D17E2C" w:rsidRPr="00765A9F" w:rsidRDefault="00D17E2C" w:rsidP="00E61A6B">
            <w:pPr>
              <w:pStyle w:val="Spec1"/>
              <w:ind w:left="0" w:firstLine="0"/>
              <w:rPr>
                <w:rFonts w:ascii="Calibri" w:hAnsi="Calibri" w:cs="Calibri"/>
                <w:sz w:val="22"/>
                <w:szCs w:val="22"/>
                <w:highlight w:val="yellow"/>
              </w:rPr>
            </w:pPr>
            <w:r w:rsidRPr="00BB5A4C">
              <w:rPr>
                <w:rFonts w:ascii="Calibri" w:hAnsi="Calibri" w:cs="Calibri"/>
                <w:sz w:val="22"/>
                <w:szCs w:val="22"/>
              </w:rPr>
              <w:t>Ο προμηθευτής θα παρέχει διαδικασία κεντρικής διαχείρισης των συνθηματικών πρόσβασης, για όλους τους χρήστες και όλες τις θέσεις του Συστήματος.</w:t>
            </w:r>
          </w:p>
        </w:tc>
        <w:tc>
          <w:tcPr>
            <w:tcW w:w="1236" w:type="dxa"/>
            <w:vAlign w:val="center"/>
          </w:tcPr>
          <w:p w14:paraId="4B6494AE" w14:textId="77777777" w:rsidR="00D17E2C" w:rsidRPr="00561790" w:rsidRDefault="00D17E2C" w:rsidP="00E61A6B">
            <w:pPr>
              <w:jc w:val="center"/>
              <w:rPr>
                <w:szCs w:val="22"/>
              </w:rPr>
            </w:pPr>
            <w:r w:rsidRPr="00561790">
              <w:rPr>
                <w:szCs w:val="22"/>
              </w:rPr>
              <w:t>ΝΑΙ</w:t>
            </w:r>
          </w:p>
        </w:tc>
        <w:tc>
          <w:tcPr>
            <w:tcW w:w="1389" w:type="dxa"/>
          </w:tcPr>
          <w:p w14:paraId="6CA8C414" w14:textId="77777777" w:rsidR="00D17E2C" w:rsidRPr="0074279F" w:rsidRDefault="00D17E2C" w:rsidP="00E61A6B"/>
        </w:tc>
        <w:tc>
          <w:tcPr>
            <w:tcW w:w="1518" w:type="dxa"/>
          </w:tcPr>
          <w:p w14:paraId="2177308C" w14:textId="77777777" w:rsidR="00D17E2C" w:rsidRPr="0074279F" w:rsidRDefault="00D17E2C" w:rsidP="00E61A6B"/>
        </w:tc>
      </w:tr>
      <w:tr w:rsidR="00AE1BEF" w:rsidRPr="0074279F" w14:paraId="0B74AFC1" w14:textId="77777777" w:rsidTr="007217F6">
        <w:tc>
          <w:tcPr>
            <w:tcW w:w="10031" w:type="dxa"/>
          </w:tcPr>
          <w:p w14:paraId="5EE387EC" w14:textId="79F8D249" w:rsidR="00AE1BEF" w:rsidRDefault="00AE1BEF" w:rsidP="005E68CF">
            <w:pPr>
              <w:jc w:val="both"/>
            </w:pPr>
            <w:r w:rsidRPr="000E1C16">
              <w:t>ΕΣΠ_590</w:t>
            </w:r>
          </w:p>
          <w:p w14:paraId="59A837A6" w14:textId="77777777" w:rsidR="008D1F71" w:rsidRPr="000E1C16" w:rsidRDefault="008D1F71" w:rsidP="005E68CF">
            <w:pPr>
              <w:jc w:val="both"/>
            </w:pPr>
          </w:p>
          <w:p w14:paraId="6C550C44" w14:textId="26860486" w:rsidR="00AE1BEF" w:rsidRPr="000E1C16" w:rsidRDefault="00AE1BEF" w:rsidP="005E68CF">
            <w:pPr>
              <w:pStyle w:val="2"/>
              <w:jc w:val="both"/>
            </w:pPr>
            <w:bookmarkStart w:id="3644" w:name="_Toc107263450"/>
            <w:r w:rsidRPr="000E1C16">
              <w:t>12.8 Απαιτήσεις συστημάτων για  Κυβερνοασφάλεια (ΚΑ)</w:t>
            </w:r>
            <w:bookmarkEnd w:id="3644"/>
            <w:r w:rsidRPr="000E1C16">
              <w:t xml:space="preserve"> </w:t>
            </w:r>
          </w:p>
          <w:p w14:paraId="2F83FBDC" w14:textId="7EABCA54" w:rsidR="00AE1BEF" w:rsidRPr="000E1C16" w:rsidRDefault="00AE1BEF" w:rsidP="005E68CF">
            <w:pPr>
              <w:jc w:val="both"/>
            </w:pPr>
          </w:p>
          <w:p w14:paraId="1F7DE3AA" w14:textId="03344FC1" w:rsidR="00AE1BEF" w:rsidRDefault="00B639A3" w:rsidP="00B639A3">
            <w:pPr>
              <w:jc w:val="both"/>
            </w:pPr>
            <w:r>
              <w:lastRenderedPageBreak/>
              <w:t xml:space="preserve">Στα πλαίσια των απαιτήσεων για την Κυβερνοασφάλεια (ΚΑ) σύμφωνα με το Doc 8973 (Restricted) Charter 18 και το </w:t>
            </w:r>
            <w:r>
              <w:rPr>
                <w:lang w:val="en-US"/>
              </w:rPr>
              <w:t>ICAO</w:t>
            </w:r>
            <w:r w:rsidRPr="00B639A3">
              <w:t xml:space="preserve"> Doc 9985 (Restricted)</w:t>
            </w:r>
            <w:r w:rsidR="00A64B85" w:rsidRPr="00A64B85">
              <w:t xml:space="preserve"> </w:t>
            </w:r>
            <w:r w:rsidR="00A64B85">
              <w:t>είναι</w:t>
            </w:r>
            <w:r w:rsidR="00CF0B7D">
              <w:t>:</w:t>
            </w:r>
          </w:p>
          <w:p w14:paraId="705E71DA" w14:textId="77777777" w:rsidR="00DA008A" w:rsidRDefault="00DA008A" w:rsidP="00A64B85">
            <w:pPr>
              <w:jc w:val="both"/>
            </w:pPr>
          </w:p>
          <w:p w14:paraId="15190E18" w14:textId="088969F3" w:rsidR="000E1C16" w:rsidRDefault="008D1F71" w:rsidP="002464E4">
            <w:pPr>
              <w:pStyle w:val="af8"/>
              <w:numPr>
                <w:ilvl w:val="0"/>
                <w:numId w:val="165"/>
              </w:numPr>
              <w:jc w:val="both"/>
            </w:pPr>
            <w:r w:rsidRPr="008D1F71">
              <w:t>Ο προμηθευτής/κατασκευαστής θα ενημερωθεί για την Πολιτική Κυβερνοασφάλειας της ΥΠΑ και θα αποδέχεται τις υποχρεώσεις του όσο αφορά την πρόσβαση στα συστήματα</w:t>
            </w:r>
            <w:r w:rsidR="00AA2DF3">
              <w:t>.</w:t>
            </w:r>
          </w:p>
          <w:p w14:paraId="6A0B9D44" w14:textId="77777777" w:rsidR="008D1F71" w:rsidRPr="008D1F71" w:rsidRDefault="008D1F71" w:rsidP="002464E4">
            <w:pPr>
              <w:pStyle w:val="af8"/>
              <w:numPr>
                <w:ilvl w:val="0"/>
                <w:numId w:val="165"/>
              </w:numPr>
              <w:jc w:val="both"/>
            </w:pPr>
            <w:r w:rsidRPr="008D1F71">
              <w:t>Ο προμηθευτής/κατασκευαστής θα είναι πιστοποιημένος κατά ISO27000.</w:t>
            </w:r>
          </w:p>
          <w:p w14:paraId="5E0684ED" w14:textId="77777777" w:rsidR="008D1F71" w:rsidRDefault="008D1F71" w:rsidP="002464E4">
            <w:pPr>
              <w:pStyle w:val="af8"/>
              <w:numPr>
                <w:ilvl w:val="0"/>
                <w:numId w:val="165"/>
              </w:numPr>
              <w:jc w:val="both"/>
            </w:pPr>
            <w:r>
              <w:t>Ο προμηθευτής/κατασκευαστής θα περιγράψει την πολιτική που εφαρμόζει στην εφοδιαστική του αλυσίδα.</w:t>
            </w:r>
          </w:p>
          <w:p w14:paraId="3B265AA1" w14:textId="1C92B114" w:rsidR="008D1F71" w:rsidRDefault="008D1F71" w:rsidP="002464E4">
            <w:pPr>
              <w:pStyle w:val="af8"/>
              <w:numPr>
                <w:ilvl w:val="0"/>
                <w:numId w:val="165"/>
              </w:numPr>
              <w:jc w:val="both"/>
            </w:pPr>
            <w:r>
              <w:t>Οι IP των συστημάτων (IP Planning) για το configuration των συστημάτων θα απονέμονται υποχρεωτικά από τη ΥΠΑ</w:t>
            </w:r>
            <w:r w:rsidR="00A64B85">
              <w:t xml:space="preserve"> </w:t>
            </w:r>
            <w:r>
              <w:t>πριν από την ανάπτυξη του συστήματος από τον προμηθευτή/κατασκευαστή.</w:t>
            </w:r>
          </w:p>
          <w:p w14:paraId="5B7E0EA4" w14:textId="4B99B7C3" w:rsidR="008D1F71" w:rsidRDefault="008D1F71" w:rsidP="002464E4">
            <w:pPr>
              <w:pStyle w:val="af8"/>
              <w:numPr>
                <w:ilvl w:val="0"/>
                <w:numId w:val="165"/>
              </w:numPr>
              <w:jc w:val="both"/>
            </w:pPr>
            <w:r>
              <w:t>Θα περιγράφεται αναλυτικά ο σχεδιασμός της προτεινομένης δικτυακής υποδομής</w:t>
            </w:r>
            <w:r w:rsidR="00A64B85">
              <w:t xml:space="preserve">, </w:t>
            </w:r>
            <w:r>
              <w:t xml:space="preserve">οι συνδέσεις με </w:t>
            </w:r>
            <w:r w:rsidR="00A64B85">
              <w:t>άλλα συστήματα του αεροδρομίου</w:t>
            </w:r>
            <w:r>
              <w:t xml:space="preserve"> η αρχιτεκτονική ασφαλούς προστασίας (κατάτμηση/τμηματοποίηση σε υποδίκτυα ανάλογα με τη λειτουργία, περιμετρική ασφάλεια, Firewall  κλπ), </w:t>
            </w:r>
          </w:p>
          <w:p w14:paraId="0E0496D4" w14:textId="632B81C3" w:rsidR="008D1F71" w:rsidRDefault="008D1F71" w:rsidP="002464E4">
            <w:pPr>
              <w:pStyle w:val="af8"/>
              <w:numPr>
                <w:ilvl w:val="0"/>
                <w:numId w:val="165"/>
              </w:numPr>
              <w:jc w:val="both"/>
            </w:pPr>
            <w:r>
              <w:t xml:space="preserve">Θα περιγράφεται αναλυτικά ο τρόπος που θα γίνονται οι ενημερώσεις νέων εκδόσεων στα Λειτουργικά Συστήματα (Linux, Windows) τόσο στη διάρκεια της εγγύησης όσο και μετά τη λήξη της. Το κόστος εφαρμογής, τυχόν επιπλέον υλισμικού (Hardware) και λογισμικού (Software), καθώς και πάσης φύσεως έξοδα μετακίνησης του προσωπικού του προμηθευτή/κατασκευαστή για τον σκοπό αυτό κατά τη διάρκεια της εγγύησης </w:t>
            </w:r>
            <w:r w:rsidRPr="00BB5A4C">
              <w:t xml:space="preserve">των </w:t>
            </w:r>
            <w:r w:rsidR="00BB5A4C" w:rsidRPr="00BB5A4C">
              <w:t>δύο</w:t>
            </w:r>
            <w:r w:rsidRPr="00BB5A4C">
              <w:t xml:space="preserve"> (</w:t>
            </w:r>
            <w:r w:rsidR="00BB5A4C" w:rsidRPr="00BB5A4C">
              <w:t>2</w:t>
            </w:r>
            <w:r w:rsidRPr="00BB5A4C">
              <w:t>) χρόνων θα</w:t>
            </w:r>
            <w:r>
              <w:t xml:space="preserve"> βαρύνουν τον προμηθευτή/ κατασκευαστή. </w:t>
            </w:r>
          </w:p>
          <w:p w14:paraId="611AF00C" w14:textId="513DC299" w:rsidR="008D1F71" w:rsidRDefault="008D1F71" w:rsidP="002464E4">
            <w:pPr>
              <w:pStyle w:val="af8"/>
              <w:numPr>
                <w:ilvl w:val="0"/>
                <w:numId w:val="165"/>
              </w:numPr>
              <w:jc w:val="both"/>
            </w:pPr>
            <w:r>
              <w:t xml:space="preserve">Θα περιγράφεται αναλυτικά ο τρόπος που θα γίνονται ενημερώσεις στις τρωτότητες (bugs, patches) των Λειτουργικών Συστημάτων (Linux, Windows) που ανακοινώνονται από τους κατασκευαστές τόσο στη διάρκεια της εγγύησης όσο και μετά τη λήξη της. Το κόστος εφαρμογής, τυχόν επιπλέον υλισμικόυ (Hardware) και λογισμικού (Software) καθώς και πάσης φύσεως έξοδα μετακίνησης του προσωπικού του προμηθευτή/κατασκευαστή για τον σκοπό αυτό κατά τη διάρκεια </w:t>
            </w:r>
            <w:r w:rsidRPr="00BB5A4C">
              <w:t xml:space="preserve">της εγγύησης των </w:t>
            </w:r>
            <w:r w:rsidR="00BB5A4C" w:rsidRPr="00BB5A4C">
              <w:t>δύο</w:t>
            </w:r>
            <w:r w:rsidRPr="00BB5A4C">
              <w:t xml:space="preserve"> (</w:t>
            </w:r>
            <w:r w:rsidR="00BB5A4C" w:rsidRPr="00BB5A4C">
              <w:t>2</w:t>
            </w:r>
            <w:r w:rsidRPr="00BB5A4C">
              <w:t>) χρόνων θα</w:t>
            </w:r>
            <w:r>
              <w:t xml:space="preserve"> βαρύνουν τον προμηθευτή/κατασκευαστή. </w:t>
            </w:r>
          </w:p>
          <w:p w14:paraId="6177DC91" w14:textId="6273A3F5" w:rsidR="008D1F71" w:rsidRDefault="008D1F71" w:rsidP="002464E4">
            <w:pPr>
              <w:pStyle w:val="af8"/>
              <w:numPr>
                <w:ilvl w:val="0"/>
                <w:numId w:val="165"/>
              </w:numPr>
              <w:jc w:val="both"/>
            </w:pPr>
            <w:r>
              <w:t xml:space="preserve">Θα περιγράφεται αναλυτικά ο τρόπος που θα γίνονται ενημερώσεις στις τρωτότητες που ανακοινώνονται από τους κατασκευαστές δικτυακών συσκευών (Routers, Switches) τόσο στη </w:t>
            </w:r>
            <w:r>
              <w:lastRenderedPageBreak/>
              <w:t xml:space="preserve">διάρκεια της εγγύησης όσο και μετά τη λήξη της. Το κόστος εφαρμογής, τυχόν επιπλέον υλισμικού (Hardware) και λογισμικού (Software), καθώς και πάσης φύσεως έξοδα μετακίνησης του προσωπικού του προμηθευτή/κατασκευαστικού οίκου για τον σκοπό αυτό κατά τη διάρκεια της εγγύησης </w:t>
            </w:r>
            <w:r w:rsidRPr="00BB5A4C">
              <w:t xml:space="preserve">των </w:t>
            </w:r>
            <w:r w:rsidR="00BB5A4C" w:rsidRPr="00BB5A4C">
              <w:t>δύο</w:t>
            </w:r>
            <w:r w:rsidRPr="00BB5A4C">
              <w:t xml:space="preserve"> (</w:t>
            </w:r>
            <w:r w:rsidR="00BB5A4C" w:rsidRPr="00BB5A4C">
              <w:t>2</w:t>
            </w:r>
            <w:r w:rsidRPr="00BB5A4C">
              <w:t>) χρόνων θα</w:t>
            </w:r>
            <w:r>
              <w:t xml:space="preserve"> βαρύνουν τον προμηθευτή/κατασκευαστικό οίκο. </w:t>
            </w:r>
          </w:p>
          <w:p w14:paraId="4E558935" w14:textId="77777777" w:rsidR="008D1F71" w:rsidRDefault="008D1F71" w:rsidP="002464E4">
            <w:pPr>
              <w:pStyle w:val="af8"/>
              <w:numPr>
                <w:ilvl w:val="0"/>
                <w:numId w:val="165"/>
              </w:numPr>
              <w:jc w:val="both"/>
            </w:pPr>
            <w:r>
              <w:t>Θα περιγράφονται αναλυτικά οι αναγκαίες πόρτες που θα είναι ανοικτές για τη λειτουργία του Συστήματος καθώς και αυτές που θα είναι κλειστές. Λεπτομέρειες θα καθοριστούν στα DFS.</w:t>
            </w:r>
          </w:p>
          <w:p w14:paraId="427D8AA0" w14:textId="77777777" w:rsidR="008D1F71" w:rsidRDefault="008D1F71" w:rsidP="002464E4">
            <w:pPr>
              <w:pStyle w:val="af8"/>
              <w:numPr>
                <w:ilvl w:val="0"/>
                <w:numId w:val="165"/>
              </w:numPr>
              <w:jc w:val="both"/>
            </w:pPr>
            <w:r>
              <w:t>Θα περιγράφονται αναλυτικά τα εργαλεία Λογισμικού με τα οποία θα γίνεται ο έλεγχος των πορτών του Συστήματος και το αρχείο που δημιουργείται.</w:t>
            </w:r>
          </w:p>
          <w:p w14:paraId="653BE3D4" w14:textId="0965D8A1" w:rsidR="008D1F71" w:rsidRDefault="008D1F71" w:rsidP="002464E4">
            <w:pPr>
              <w:pStyle w:val="af8"/>
              <w:numPr>
                <w:ilvl w:val="0"/>
                <w:numId w:val="165"/>
              </w:numPr>
              <w:jc w:val="both"/>
            </w:pPr>
            <w:r>
              <w:t xml:space="preserve">Θα περιγράφεται αναλυτικά οι αναγκαίες υπηρεσίες που θα χρησιμοποιούνται και αυτές που θα είναι απενεργοποιημένες. </w:t>
            </w:r>
          </w:p>
          <w:p w14:paraId="45A035B3" w14:textId="241413A3" w:rsidR="008D1F71" w:rsidRDefault="008D1F71" w:rsidP="002464E4">
            <w:pPr>
              <w:pStyle w:val="af8"/>
              <w:numPr>
                <w:ilvl w:val="0"/>
                <w:numId w:val="165"/>
              </w:numPr>
              <w:jc w:val="both"/>
            </w:pPr>
            <w:r>
              <w:t xml:space="preserve">Θα περιγράφεται αναλυτικά οι αναγκαίες ανοικτές USB πόρτες για USB stick που τυχόν θα χρησιμοποιούνται και ο τρόπος ελέγχου αυτών, για προστασία από κακόβουλο Λογισμικό. </w:t>
            </w:r>
          </w:p>
          <w:p w14:paraId="2E38ED45" w14:textId="529764A3" w:rsidR="008D1F71" w:rsidRDefault="008D1F71" w:rsidP="002464E4">
            <w:pPr>
              <w:pStyle w:val="af8"/>
              <w:numPr>
                <w:ilvl w:val="0"/>
                <w:numId w:val="165"/>
              </w:numPr>
              <w:jc w:val="both"/>
            </w:pPr>
            <w:r>
              <w:t xml:space="preserve">Θα περιγράφεται αναλυτικά ο τρόπος σχεδιασμού των χρηστών και απονομής δικαιωμάτων ανάλογα τις επιχειρησιακές ανάγκες του Ελέγχου Εναέριας Κυκλοφορίας και τις τεχνικές ανάγκες συντήρησης, προγραμματισμού/επαναπρογραματισμού, διαχείρισης, ειδικές λειτουργίες, κ.λπ. Όλα τα δικαιώματα πρόσβασης θα είναι διαχειρίσιμα μέσω ειδικής εφαρμογής και θα συμπεριλαμβάνουν διαφορετικές ομάδες χρηστών με διαφορετικά δικαιώματα χρήστη, χωρίς περιορισμό στον αριθμό των χρηστών. Κάθε υπάλληλος θα έχει το δικό του username. Ενδεικτικά αναφέρονται οι ακόλουθες ομάδες χρηστών:  Administrators, Maintainers, Supervisors, Radio Sites, Shift κλπ με δικαιώματα όπως πλήρους πρόσβασης, μόνο ανάγνωσης, μόνο παρακολούθησης, κρυφά δικαιώματα κλπ.  </w:t>
            </w:r>
          </w:p>
          <w:p w14:paraId="58F3305B" w14:textId="28175A99" w:rsidR="008D1F71" w:rsidRPr="00736E79" w:rsidRDefault="008D1F71" w:rsidP="002464E4">
            <w:pPr>
              <w:pStyle w:val="af8"/>
              <w:numPr>
                <w:ilvl w:val="0"/>
                <w:numId w:val="165"/>
              </w:numPr>
              <w:jc w:val="both"/>
            </w:pPr>
            <w:r>
              <w:t>Θα περιγράφεται αναλυτικά ο τρόπος που θα γίνονται οι ενημερώσεις νέων εκδόσεων στα Λειτουργικά Συστήματα των  Firewall τόσο στη διάρκεια της εγγύησης όσο και μετ</w:t>
            </w:r>
            <w:r w:rsidR="00772FDA">
              <w:t>ά</w:t>
            </w:r>
            <w:r>
              <w:t xml:space="preserve"> τη λήξη της. Το κόστος εφαρμογής, τυχόν επιπλέον υλισμικό (Hardware) και λογισμικό (Software) καθώς και πάσης φύσεως έξοδα μετακίνησης του προσωπικού του προμηθευτή/κατασκευαστή για τον σκοπό αυτό κατά τη διάρκεια της εγγύησης των </w:t>
            </w:r>
            <w:r w:rsidR="00772FDA">
              <w:t xml:space="preserve">τριών </w:t>
            </w:r>
            <w:r>
              <w:t>(</w:t>
            </w:r>
            <w:r w:rsidR="00772FDA">
              <w:t>3</w:t>
            </w:r>
            <w:r>
              <w:t xml:space="preserve">) χρόνων θα βαρύνουν τον προμηθευτή/κατασκευαστή. </w:t>
            </w:r>
          </w:p>
          <w:p w14:paraId="0492E70F" w14:textId="77777777" w:rsidR="008D1F71" w:rsidRDefault="008D1F71" w:rsidP="002464E4">
            <w:pPr>
              <w:pStyle w:val="af8"/>
              <w:numPr>
                <w:ilvl w:val="0"/>
                <w:numId w:val="165"/>
              </w:numPr>
              <w:jc w:val="both"/>
            </w:pPr>
            <w:r>
              <w:t xml:space="preserve">Σε περίπτωση λειτουργίας Διαδικτυακών Εφαρμογών θα περιγράφεται  και ο τρόπος ασφαλούς προστασίας και με Web Application Firewall </w:t>
            </w:r>
          </w:p>
          <w:p w14:paraId="12B6CF51" w14:textId="77777777" w:rsidR="008D1F71" w:rsidRDefault="008D1F71" w:rsidP="002464E4">
            <w:pPr>
              <w:pStyle w:val="af8"/>
              <w:numPr>
                <w:ilvl w:val="0"/>
                <w:numId w:val="165"/>
              </w:numPr>
              <w:jc w:val="both"/>
            </w:pPr>
            <w:r>
              <w:lastRenderedPageBreak/>
              <w:t>Θα περιγράφεται αναλυτικά και με σχεδιάγραμμα, που θα παραδίδεται σε επεξεργάσιμη ηλεκτρονική μορφή, ο τρόπος που θα συνδέεται με ασφάλεια το Σύστημα, με άλλα Συστήματα του αεροδρομίου ή το Διαδίκτυο, μέσω Firewall και θα αιτιολογείται η ασφαλής λειτουργία του Συστήματος.</w:t>
            </w:r>
          </w:p>
          <w:p w14:paraId="0A3C17FE" w14:textId="22FB753A" w:rsidR="008D1F71" w:rsidRDefault="008D1F71" w:rsidP="002464E4">
            <w:pPr>
              <w:pStyle w:val="af8"/>
              <w:numPr>
                <w:ilvl w:val="0"/>
                <w:numId w:val="165"/>
              </w:numPr>
              <w:jc w:val="both"/>
            </w:pPr>
            <w:r>
              <w:t xml:space="preserve">Θα περιγράφεται αναλυτικά ο τρόπος που θα γίνονται οι συνδέσεις για απομακρυσμένη πρόσβαση στα συστήματα και θα αιτιολογείται. Θα λαμβάνεται ειδική μέριμνα για προστασία του Συστήματος από ακούσια ή εκούσια απομακρυσμένη πρόσβαση / είσοδο μη κατάλληλα εξουσιοδοτημένου ατόμου.  </w:t>
            </w:r>
          </w:p>
          <w:p w14:paraId="3E711C47" w14:textId="1628A432" w:rsidR="008D1F71" w:rsidRDefault="008D1F71" w:rsidP="002464E4">
            <w:pPr>
              <w:pStyle w:val="af8"/>
              <w:numPr>
                <w:ilvl w:val="0"/>
                <w:numId w:val="165"/>
              </w:numPr>
              <w:jc w:val="both"/>
            </w:pPr>
            <w:r>
              <w:t>Η οποιαδήποτε απομακρυσμένη πρόσβαση στα Συστήματα της ΥΠΑ θα γίνεται μετ</w:t>
            </w:r>
            <w:r w:rsidR="00772FDA">
              <w:t>ά</w:t>
            </w:r>
            <w:r>
              <w:t xml:space="preserve"> από αιτιολογημένη έγγραφη επικοινωνία με την ΥΠΑ και μετ</w:t>
            </w:r>
            <w:r w:rsidR="00772FDA">
              <w:t>ά</w:t>
            </w:r>
            <w:r>
              <w:t xml:space="preserve"> από έγκρισή της. </w:t>
            </w:r>
          </w:p>
          <w:p w14:paraId="1456A1B1" w14:textId="77777777" w:rsidR="008D1F71" w:rsidRDefault="008D1F71" w:rsidP="002464E4">
            <w:pPr>
              <w:pStyle w:val="af8"/>
              <w:numPr>
                <w:ilvl w:val="0"/>
                <w:numId w:val="165"/>
              </w:numPr>
              <w:jc w:val="both"/>
            </w:pPr>
            <w:r>
              <w:t xml:space="preserve">Θα παραδίνεται σε ηλεκτρονική μορφή το αρχείο ασφαλούς configuration για τα Firewall   </w:t>
            </w:r>
          </w:p>
          <w:p w14:paraId="5A85CB3B" w14:textId="4E706202" w:rsidR="008D1F71" w:rsidRDefault="008D1F71" w:rsidP="002464E4">
            <w:pPr>
              <w:pStyle w:val="af8"/>
              <w:numPr>
                <w:ilvl w:val="0"/>
                <w:numId w:val="165"/>
              </w:numPr>
              <w:jc w:val="both"/>
            </w:pPr>
            <w:r>
              <w:t>Θα παραδίνεται σε ηλεκτρονική μορφή το αρχείο ασφαλούς configuration για όλες τις δικτυακές συσκευές (Routers, Switches)</w:t>
            </w:r>
            <w:r w:rsidR="00072A0C" w:rsidRPr="00072A0C">
              <w:t>.</w:t>
            </w:r>
          </w:p>
          <w:p w14:paraId="59D27EA8" w14:textId="77777777" w:rsidR="008D1F71" w:rsidRDefault="008D1F71" w:rsidP="002464E4">
            <w:pPr>
              <w:pStyle w:val="af8"/>
              <w:numPr>
                <w:ilvl w:val="0"/>
                <w:numId w:val="165"/>
              </w:numPr>
              <w:jc w:val="both"/>
            </w:pPr>
            <w:r>
              <w:t xml:space="preserve">Θα περιγράφεται αναλυτικά σε κάθε σύστημα ο τρόπος προστασίας από κακόβουλο λογισμικό </w:t>
            </w:r>
          </w:p>
          <w:p w14:paraId="7B51E645" w14:textId="302FD287" w:rsidR="008D1F71" w:rsidRDefault="008D1F71" w:rsidP="002464E4">
            <w:pPr>
              <w:pStyle w:val="af8"/>
              <w:numPr>
                <w:ilvl w:val="0"/>
                <w:numId w:val="165"/>
              </w:numPr>
              <w:jc w:val="both"/>
            </w:pPr>
            <w:r>
              <w:t>Θα περιγράφεται αναλυτικά ο τρόπος που θα γίνονται ενημερώσεις του Antivirus που ανακοινώνονται από τους κατασκευαστές τόσο στη διάρκεια της εγγύησης όσο και μετ</w:t>
            </w:r>
            <w:r w:rsidR="00772FDA">
              <w:t>ά</w:t>
            </w:r>
            <w:r>
              <w:t xml:space="preserve"> τη λήξη της. Το κόστος εφαρμογής, τυχόν επιπλέον υλισμικού (Hardware) και λογισμικού (Software), καθώς και πάσης φύσεως έξοδα μετακίνησης του προσωπικού του προμηθευτή/κατασκευαστή για τον σκοπό αυτό κατά τη διάρκεια της εγγύησης </w:t>
            </w:r>
            <w:r w:rsidRPr="00BB5A4C">
              <w:t xml:space="preserve">των </w:t>
            </w:r>
            <w:r w:rsidR="00BB5A4C" w:rsidRPr="00BB5A4C">
              <w:t>δύο</w:t>
            </w:r>
            <w:r w:rsidRPr="00BB5A4C">
              <w:t xml:space="preserve"> (</w:t>
            </w:r>
            <w:r w:rsidR="00BB5A4C" w:rsidRPr="00BB5A4C">
              <w:t>2</w:t>
            </w:r>
            <w:r w:rsidRPr="00BB5A4C">
              <w:t>) χρόνων θα</w:t>
            </w:r>
            <w:r>
              <w:t xml:space="preserve"> βαρύνουν τον προμηθευτή/ κατασκευαστή. </w:t>
            </w:r>
          </w:p>
          <w:p w14:paraId="0FFBCCD8" w14:textId="77777777" w:rsidR="008D1F71" w:rsidRDefault="008D1F71" w:rsidP="002464E4">
            <w:pPr>
              <w:pStyle w:val="af8"/>
              <w:numPr>
                <w:ilvl w:val="0"/>
                <w:numId w:val="165"/>
              </w:numPr>
              <w:jc w:val="both"/>
            </w:pPr>
            <w:r>
              <w:t>Θα παραδίδονται τα images όλων των Σκληρών Δίσκων (WS/SERVERS κλπ) που θα δημιουργηθούν μετά την τελική παραμετροποίηση και επιχειρησιακή λειτουργία των Συστημάτων και θα περιγράφεται αναλυτικά η διαδικασία και τα εργαλεία αποκατάστασης (restore) πλήρους και ασφαλούς επιχειρησιακής λειτουργίας για κάθε WS/SERVER κλπ</w:t>
            </w:r>
          </w:p>
          <w:p w14:paraId="49EE43F9" w14:textId="77777777" w:rsidR="008D1F71" w:rsidRDefault="008D1F71" w:rsidP="002464E4">
            <w:pPr>
              <w:pStyle w:val="af8"/>
              <w:numPr>
                <w:ilvl w:val="0"/>
                <w:numId w:val="165"/>
              </w:numPr>
              <w:jc w:val="both"/>
            </w:pPr>
            <w:r>
              <w:t>Θα παραδοθεί κατάλογος θα περιλαμβάνει για κάθε ένα από τα παραπάνω images, το μέσο παράδοσης (USB, CD κλπ), το άθροισμα ελέγχου (checksum) και τον αλγόριθμο (τουλάχιστον SHA-256) που υπολογίστηκε το άθροισμα ελέγχου.</w:t>
            </w:r>
          </w:p>
          <w:p w14:paraId="54B28890" w14:textId="072D4524" w:rsidR="008D1F71" w:rsidRDefault="008D1F71" w:rsidP="002464E4">
            <w:pPr>
              <w:pStyle w:val="af8"/>
              <w:numPr>
                <w:ilvl w:val="0"/>
                <w:numId w:val="165"/>
              </w:numPr>
              <w:jc w:val="both"/>
            </w:pPr>
            <w:r>
              <w:lastRenderedPageBreak/>
              <w:t>Μετά από οποιαδήποτε αλλαγή σε Software (configuration,</w:t>
            </w:r>
            <w:r w:rsidR="00772FDA">
              <w:t xml:space="preserve"> </w:t>
            </w:r>
            <w:r>
              <w:t>εφαρμογή κλπ) από τον προμηθευτή/κατασκευαστή κατά τη διάρκεια της εγγύησης θα δημιουργεί νέο image και νέο άθροισμα ελέγχου και θα χορηγείται στην ΥΠΑ.</w:t>
            </w:r>
          </w:p>
          <w:p w14:paraId="602DE5BC" w14:textId="35AC6002" w:rsidR="008D1F71" w:rsidRDefault="008D1F71" w:rsidP="002464E4">
            <w:pPr>
              <w:pStyle w:val="af8"/>
              <w:numPr>
                <w:ilvl w:val="0"/>
                <w:numId w:val="165"/>
              </w:numPr>
              <w:jc w:val="both"/>
            </w:pPr>
            <w:r>
              <w:t xml:space="preserve">Θα περιγράφονται αναλυτικά ο τρόπος και το σχέδιο προστασίας φορητών συσκευών (Laptops, USB κλπ) που θα απαιτούνται να συνδέονται περιστασιακά για τη λειτουργία, παραμετροποίηση και έλεγχο  των Συστημάτων. </w:t>
            </w:r>
          </w:p>
          <w:p w14:paraId="5BD34CF0" w14:textId="64B5D44E" w:rsidR="008D1F71" w:rsidRDefault="008D1F71" w:rsidP="002464E4">
            <w:pPr>
              <w:pStyle w:val="af8"/>
              <w:numPr>
                <w:ilvl w:val="0"/>
                <w:numId w:val="165"/>
              </w:numPr>
              <w:jc w:val="both"/>
            </w:pPr>
            <w:r>
              <w:t xml:space="preserve">Θα περιγράφονται αναλυτικά τα Pentest και Vulnerability tests  με τα σχετικά εργαλεία τους, που θα διενεργήσει ο προμηθευτής/κατασκευαστής στα Συστήματα που θα προμηθεύσει. </w:t>
            </w:r>
          </w:p>
          <w:p w14:paraId="02B63066" w14:textId="77777777" w:rsidR="007C7DF9" w:rsidRDefault="008D1F71" w:rsidP="002464E4">
            <w:pPr>
              <w:pStyle w:val="af8"/>
              <w:numPr>
                <w:ilvl w:val="0"/>
                <w:numId w:val="165"/>
              </w:numPr>
              <w:jc w:val="both"/>
            </w:pPr>
            <w:r>
              <w:t xml:space="preserve">Ο προμηθευτής/κατασκευαστής θα παραδώσει φάκελο με περιεχόμενο τα αποτελέσματα των ελέγχων που θα διενεργηθούν κατά την παραλαβή.  </w:t>
            </w:r>
          </w:p>
          <w:p w14:paraId="1F14F37B" w14:textId="77777777" w:rsidR="0075206E" w:rsidRDefault="0075206E" w:rsidP="002464E4">
            <w:pPr>
              <w:pStyle w:val="af8"/>
              <w:numPr>
                <w:ilvl w:val="0"/>
                <w:numId w:val="165"/>
              </w:numPr>
              <w:jc w:val="both"/>
            </w:pPr>
            <w:r w:rsidRPr="0075206E">
              <w:t>Συμμόρφωση με πρότυπα ISO27000, ED-205, ED-138</w:t>
            </w:r>
            <w:r w:rsidR="007C7DF9">
              <w:t>.</w:t>
            </w:r>
          </w:p>
          <w:p w14:paraId="3C07BCE3" w14:textId="58D5CD31" w:rsidR="007C7DF9" w:rsidRPr="000E1C16" w:rsidRDefault="007C7DF9" w:rsidP="002464E4">
            <w:pPr>
              <w:pStyle w:val="af8"/>
              <w:numPr>
                <w:ilvl w:val="0"/>
                <w:numId w:val="165"/>
              </w:numPr>
              <w:jc w:val="both"/>
            </w:pPr>
            <w:r>
              <w:t xml:space="preserve">Κατά τη διάρκεια </w:t>
            </w:r>
            <w:r w:rsidR="007E6FF6">
              <w:t xml:space="preserve">της </w:t>
            </w:r>
            <w:r>
              <w:t>παραλαβής θα περιλαμβάνονται έλεγχοι για την πιστοποίηση των απαιτήσεων ΚΑ.</w:t>
            </w:r>
          </w:p>
        </w:tc>
        <w:tc>
          <w:tcPr>
            <w:tcW w:w="1236" w:type="dxa"/>
            <w:vAlign w:val="center"/>
          </w:tcPr>
          <w:p w14:paraId="0FE63074" w14:textId="6433B073" w:rsidR="00AE1BEF" w:rsidRPr="00561790" w:rsidRDefault="00077B76" w:rsidP="00E61A6B">
            <w:pPr>
              <w:jc w:val="center"/>
              <w:rPr>
                <w:szCs w:val="22"/>
              </w:rPr>
            </w:pPr>
            <w:r>
              <w:rPr>
                <w:szCs w:val="22"/>
              </w:rPr>
              <w:lastRenderedPageBreak/>
              <w:t>ΝΑΙ</w:t>
            </w:r>
          </w:p>
        </w:tc>
        <w:tc>
          <w:tcPr>
            <w:tcW w:w="1389" w:type="dxa"/>
          </w:tcPr>
          <w:p w14:paraId="0CDD7968" w14:textId="77777777" w:rsidR="00AE1BEF" w:rsidRPr="0074279F" w:rsidRDefault="00AE1BEF" w:rsidP="00E61A6B"/>
        </w:tc>
        <w:tc>
          <w:tcPr>
            <w:tcW w:w="1518" w:type="dxa"/>
          </w:tcPr>
          <w:p w14:paraId="27874527" w14:textId="77777777" w:rsidR="00AE1BEF" w:rsidRPr="0074279F" w:rsidRDefault="00AE1BEF" w:rsidP="00E61A6B"/>
        </w:tc>
      </w:tr>
    </w:tbl>
    <w:p w14:paraId="0F396C5C" w14:textId="77777777" w:rsidR="00433EE8" w:rsidRDefault="00433EE8" w:rsidP="00FB3B18">
      <w:pPr>
        <w:jc w:val="center"/>
        <w:rPr>
          <w:rFonts w:cs="Calibri"/>
          <w:b/>
          <w:caps/>
          <w:szCs w:val="22"/>
        </w:rPr>
        <w:sectPr w:rsidR="00433EE8" w:rsidSect="00433EE8">
          <w:pgSz w:w="16838" w:h="11906" w:orient="landscape"/>
          <w:pgMar w:top="1797" w:right="1440" w:bottom="1797" w:left="1440" w:header="709" w:footer="709" w:gutter="0"/>
          <w:cols w:space="708"/>
          <w:docGrid w:linePitch="360"/>
        </w:sectPr>
      </w:pPr>
    </w:p>
    <w:p w14:paraId="28FEC530" w14:textId="77777777" w:rsidR="0012245D" w:rsidRPr="00AE1BEF" w:rsidRDefault="0012245D" w:rsidP="00FB3B18">
      <w:pPr>
        <w:jc w:val="center"/>
        <w:rPr>
          <w:rFonts w:cs="Calibri"/>
          <w:b/>
          <w:caps/>
          <w:szCs w:val="22"/>
        </w:rPr>
      </w:pPr>
    </w:p>
    <w:p w14:paraId="50DF8C04" w14:textId="77777777" w:rsidR="004A17F9" w:rsidRPr="00AE1BEF" w:rsidRDefault="004A17F9" w:rsidP="00FB3B18">
      <w:pPr>
        <w:jc w:val="center"/>
        <w:rPr>
          <w:rFonts w:cs="Calibri"/>
          <w:b/>
          <w:caps/>
          <w:szCs w:val="22"/>
        </w:rPr>
      </w:pPr>
    </w:p>
    <w:p w14:paraId="2B0B5D88" w14:textId="77777777" w:rsidR="004A17F9" w:rsidRPr="00AE1BEF" w:rsidRDefault="004A17F9" w:rsidP="00FB3B18">
      <w:pPr>
        <w:jc w:val="center"/>
        <w:rPr>
          <w:rFonts w:cs="Calibri"/>
          <w:b/>
          <w:caps/>
          <w:szCs w:val="22"/>
        </w:rPr>
      </w:pPr>
    </w:p>
    <w:p w14:paraId="6E0FE958" w14:textId="77777777" w:rsidR="004A17F9" w:rsidRDefault="004A17F9" w:rsidP="00FB3B18">
      <w:pPr>
        <w:jc w:val="center"/>
        <w:rPr>
          <w:rFonts w:cs="Calibri"/>
          <w:b/>
          <w:caps/>
          <w:szCs w:val="22"/>
        </w:rPr>
      </w:pPr>
    </w:p>
    <w:p w14:paraId="7377C4FC" w14:textId="77777777" w:rsidR="00E63ED1" w:rsidRPr="00E63ED1" w:rsidRDefault="00E63ED1" w:rsidP="00FB3B18">
      <w:pPr>
        <w:jc w:val="center"/>
        <w:rPr>
          <w:rFonts w:cs="Calibri"/>
          <w:b/>
          <w:caps/>
          <w:szCs w:val="22"/>
        </w:rPr>
      </w:pPr>
    </w:p>
    <w:p w14:paraId="54CCE6AA" w14:textId="77777777" w:rsidR="004A17F9" w:rsidRPr="00AE1BEF" w:rsidRDefault="004A17F9" w:rsidP="00FB3B18">
      <w:pPr>
        <w:jc w:val="center"/>
        <w:rPr>
          <w:rFonts w:cs="Calibri"/>
          <w:b/>
          <w:caps/>
          <w:szCs w:val="22"/>
        </w:rPr>
      </w:pPr>
    </w:p>
    <w:p w14:paraId="53B9EFFB" w14:textId="77777777" w:rsidR="00C230AE" w:rsidRPr="0063108B" w:rsidRDefault="00C230AE" w:rsidP="00FB3B18">
      <w:pPr>
        <w:jc w:val="center"/>
        <w:rPr>
          <w:rFonts w:cs="Calibri"/>
          <w:b/>
          <w:caps/>
          <w:szCs w:val="22"/>
        </w:rPr>
      </w:pPr>
    </w:p>
    <w:p w14:paraId="1F38636D" w14:textId="77777777" w:rsidR="008B041C" w:rsidRPr="0063108B" w:rsidRDefault="008B041C" w:rsidP="00FB3B18">
      <w:pPr>
        <w:jc w:val="center"/>
        <w:rPr>
          <w:rFonts w:cs="Calibri"/>
          <w:b/>
          <w:caps/>
          <w:szCs w:val="22"/>
        </w:rPr>
      </w:pPr>
    </w:p>
    <w:p w14:paraId="514B0E02" w14:textId="77777777" w:rsidR="008B041C" w:rsidRPr="0063108B" w:rsidRDefault="008B041C" w:rsidP="00FB3B18">
      <w:pPr>
        <w:jc w:val="center"/>
        <w:rPr>
          <w:rFonts w:cs="Calibri"/>
          <w:b/>
          <w:caps/>
          <w:szCs w:val="22"/>
        </w:rPr>
      </w:pPr>
    </w:p>
    <w:tbl>
      <w:tblPr>
        <w:tblW w:w="8522"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B041C" w:rsidRPr="0063108B" w14:paraId="5DCE59AF" w14:textId="77777777" w:rsidTr="007E6FF6">
        <w:tc>
          <w:tcPr>
            <w:tcW w:w="8522" w:type="dxa"/>
          </w:tcPr>
          <w:p w14:paraId="47655285" w14:textId="77777777" w:rsidR="008B041C" w:rsidRPr="00A759DD" w:rsidRDefault="000E390B" w:rsidP="003B1A2A">
            <w:pPr>
              <w:pStyle w:val="1"/>
              <w:rPr>
                <w:rFonts w:eastAsia="Calibri" w:cs="Calibri"/>
                <w:sz w:val="32"/>
                <w:szCs w:val="32"/>
              </w:rPr>
            </w:pPr>
            <w:bookmarkStart w:id="3645" w:name="_Toc367699693"/>
            <w:bookmarkStart w:id="3646" w:name="_Toc478632806"/>
            <w:bookmarkStart w:id="3647" w:name="_Toc478633183"/>
            <w:bookmarkStart w:id="3648" w:name="_Toc478633574"/>
            <w:bookmarkStart w:id="3649" w:name="_Toc478634387"/>
            <w:r w:rsidRPr="00A759DD">
              <w:rPr>
                <w:rFonts w:eastAsia="Calibri" w:cs="Calibri"/>
              </w:rPr>
              <w:t xml:space="preserve">                                                   </w:t>
            </w:r>
            <w:r w:rsidRPr="00A759DD">
              <w:rPr>
                <w:rFonts w:eastAsia="Calibri" w:cs="Calibri"/>
                <w:sz w:val="32"/>
                <w:szCs w:val="32"/>
              </w:rPr>
              <w:t xml:space="preserve">      </w:t>
            </w:r>
            <w:bookmarkStart w:id="3650" w:name="_Toc107263451"/>
            <w:r w:rsidR="008B041C" w:rsidRPr="00A759DD">
              <w:rPr>
                <w:rFonts w:eastAsia="Calibri" w:cs="Calibri"/>
                <w:sz w:val="32"/>
                <w:szCs w:val="32"/>
              </w:rPr>
              <w:t>ΠΑΡΑΡΤΗΜΑΤΑ</w:t>
            </w:r>
            <w:bookmarkEnd w:id="3645"/>
            <w:bookmarkEnd w:id="3646"/>
            <w:bookmarkEnd w:id="3647"/>
            <w:bookmarkEnd w:id="3648"/>
            <w:bookmarkEnd w:id="3649"/>
            <w:bookmarkEnd w:id="3650"/>
          </w:p>
          <w:p w14:paraId="151B9275" w14:textId="77777777" w:rsidR="00E63ED1" w:rsidRPr="00FF2BCF" w:rsidRDefault="00E63ED1" w:rsidP="00E63ED1"/>
        </w:tc>
      </w:tr>
    </w:tbl>
    <w:p w14:paraId="50537DD8" w14:textId="77777777" w:rsidR="00C230AE" w:rsidRPr="0063108B" w:rsidRDefault="00C230AE" w:rsidP="00FB3B18">
      <w:pPr>
        <w:jc w:val="center"/>
        <w:rPr>
          <w:rFonts w:cs="Calibri"/>
          <w:b/>
          <w:caps/>
          <w:szCs w:val="22"/>
        </w:rPr>
      </w:pPr>
    </w:p>
    <w:p w14:paraId="2E0F9732" w14:textId="77777777" w:rsidR="0012245D" w:rsidRPr="0063108B" w:rsidRDefault="0012245D" w:rsidP="00B57E8B">
      <w:pPr>
        <w:spacing w:before="120" w:line="240" w:lineRule="atLeast"/>
        <w:jc w:val="center"/>
        <w:rPr>
          <w:rFonts w:cs="Calibri"/>
          <w:b/>
          <w:caps/>
          <w:szCs w:val="22"/>
        </w:rPr>
      </w:pPr>
    </w:p>
    <w:p w14:paraId="272816D5" w14:textId="77777777" w:rsidR="0012245D" w:rsidRPr="0063108B" w:rsidRDefault="0012245D" w:rsidP="00B57E8B">
      <w:pPr>
        <w:spacing w:before="120" w:line="240" w:lineRule="atLeast"/>
        <w:jc w:val="center"/>
        <w:rPr>
          <w:rFonts w:cs="Calibri"/>
          <w:b/>
          <w:caps/>
          <w:szCs w:val="22"/>
        </w:rPr>
      </w:pPr>
    </w:p>
    <w:p w14:paraId="4800AFA9" w14:textId="2DE48CBC" w:rsidR="0012245D" w:rsidRPr="00FF0411" w:rsidRDefault="00FF0411">
      <w:pPr>
        <w:rPr>
          <w:rFonts w:cs="Calibri"/>
          <w:b/>
          <w:caps/>
          <w:szCs w:val="22"/>
        </w:rPr>
      </w:pPr>
      <w:r>
        <w:rPr>
          <w:rFonts w:cs="Calibri"/>
          <w:b/>
          <w:caps/>
          <w:szCs w:val="22"/>
        </w:rPr>
        <w:t xml:space="preserve"> </w:t>
      </w:r>
    </w:p>
    <w:p w14:paraId="5D5FCEC5" w14:textId="77777777" w:rsidR="00E46649" w:rsidRPr="0063108B" w:rsidRDefault="00E46649">
      <w:pPr>
        <w:rPr>
          <w:rFonts w:cs="Calibri"/>
          <w:b/>
          <w:caps/>
          <w:szCs w:val="22"/>
          <w:lang w:val="en-US"/>
        </w:rPr>
      </w:pPr>
    </w:p>
    <w:p w14:paraId="3F8C3661" w14:textId="77777777" w:rsidR="00E46649" w:rsidRPr="0063108B" w:rsidRDefault="00E46649">
      <w:pPr>
        <w:rPr>
          <w:rFonts w:cs="Calibri"/>
          <w:b/>
          <w:caps/>
          <w:szCs w:val="22"/>
          <w:lang w:val="en-US"/>
        </w:rPr>
      </w:pPr>
    </w:p>
    <w:p w14:paraId="010F06C7" w14:textId="77777777" w:rsidR="004A17F9" w:rsidRPr="0063108B" w:rsidRDefault="004A17F9">
      <w:pPr>
        <w:rPr>
          <w:rFonts w:cs="Calibri"/>
          <w:b/>
          <w:caps/>
          <w:szCs w:val="22"/>
          <w:lang w:val="en-US"/>
        </w:rPr>
        <w:sectPr w:rsidR="004A17F9" w:rsidRPr="0063108B" w:rsidSect="00405BD3">
          <w:pgSz w:w="11906" w:h="16838"/>
          <w:pgMar w:top="1440" w:right="1797" w:bottom="1440" w:left="993" w:header="709" w:footer="709" w:gutter="0"/>
          <w:cols w:space="708"/>
          <w:docGrid w:linePitch="360"/>
        </w:sectPr>
      </w:pPr>
    </w:p>
    <w:p w14:paraId="3883A41C" w14:textId="77777777" w:rsidR="00E46649" w:rsidRPr="0063108B" w:rsidRDefault="00E46649">
      <w:pPr>
        <w:rPr>
          <w:rFonts w:cs="Calibri"/>
          <w:b/>
          <w:caps/>
          <w:szCs w:val="22"/>
          <w:lang w:val="en-US"/>
        </w:rPr>
      </w:pPr>
    </w:p>
    <w:p w14:paraId="2D3B9945" w14:textId="77777777" w:rsidR="00E46649" w:rsidRDefault="00E46649">
      <w:pPr>
        <w:rPr>
          <w:rFonts w:cs="Calibri"/>
          <w:b/>
          <w:caps/>
          <w:szCs w:val="22"/>
        </w:rPr>
      </w:pPr>
    </w:p>
    <w:p w14:paraId="6273BBDD" w14:textId="7BECC5EC" w:rsidR="000E2E49" w:rsidRDefault="00D70AB6" w:rsidP="00D70AB6">
      <w:pPr>
        <w:tabs>
          <w:tab w:val="left" w:pos="3110"/>
        </w:tabs>
        <w:rPr>
          <w:rFonts w:cs="Calibri"/>
          <w:b/>
          <w:caps/>
          <w:szCs w:val="22"/>
        </w:rPr>
      </w:pPr>
      <w:r>
        <w:rPr>
          <w:rFonts w:cs="Calibri"/>
          <w:b/>
          <w:caps/>
          <w:szCs w:val="22"/>
        </w:rPr>
        <w:tab/>
      </w:r>
    </w:p>
    <w:p w14:paraId="0CFAF849" w14:textId="77777777" w:rsidR="000E2E49" w:rsidRPr="000E2E49" w:rsidRDefault="000E2E49">
      <w:pPr>
        <w:rPr>
          <w:rFonts w:cs="Calibri"/>
          <w:b/>
          <w:caps/>
          <w:szCs w:val="22"/>
        </w:rPr>
      </w:pPr>
    </w:p>
    <w:p w14:paraId="1313CAAF" w14:textId="77777777" w:rsidR="00E46649" w:rsidRPr="0063108B" w:rsidRDefault="00E46649">
      <w:pPr>
        <w:rPr>
          <w:rFonts w:cs="Calibri"/>
          <w:b/>
          <w:caps/>
          <w:szCs w:val="22"/>
          <w:lang w:val="en-US"/>
        </w:rPr>
      </w:pPr>
    </w:p>
    <w:p w14:paraId="79535DF5" w14:textId="77777777" w:rsidR="00E46649" w:rsidRPr="0063108B" w:rsidRDefault="00E46649">
      <w:pPr>
        <w:rPr>
          <w:rFonts w:cs="Calibri"/>
          <w:b/>
          <w:caps/>
          <w:szCs w:val="22"/>
          <w:lang w:val="en-US"/>
        </w:rPr>
      </w:pPr>
    </w:p>
    <w:p w14:paraId="0E487DA9" w14:textId="77777777" w:rsidR="00E46649" w:rsidRPr="0063108B" w:rsidRDefault="00E46649">
      <w:pPr>
        <w:rPr>
          <w:rFonts w:cs="Calibri"/>
          <w:b/>
          <w:caps/>
          <w:szCs w:val="22"/>
          <w:lang w:val="en-US"/>
        </w:rPr>
      </w:pPr>
    </w:p>
    <w:p w14:paraId="0E098767" w14:textId="77777777" w:rsidR="004A17F9" w:rsidRPr="0063108B" w:rsidRDefault="004A17F9" w:rsidP="004A17F9">
      <w:pPr>
        <w:rPr>
          <w:rFonts w:cs="Calibri"/>
          <w:b/>
          <w:caps/>
          <w:szCs w:val="22"/>
          <w:lang w:val="en-US"/>
        </w:rPr>
      </w:pPr>
    </w:p>
    <w:p w14:paraId="1E9C2714" w14:textId="77777777" w:rsidR="00AA3CC3" w:rsidRPr="0063108B" w:rsidRDefault="00AA3CC3">
      <w:pPr>
        <w:rPr>
          <w:rFonts w:cs="Calibri"/>
          <w:b/>
          <w:caps/>
          <w:szCs w:val="22"/>
          <w:lang w:val="en-U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AA3CC3" w:rsidRPr="0063108B" w14:paraId="21F6458E" w14:textId="77777777">
        <w:tc>
          <w:tcPr>
            <w:tcW w:w="9923" w:type="dxa"/>
          </w:tcPr>
          <w:p w14:paraId="6793E7A1" w14:textId="77777777" w:rsidR="00AA3CC3" w:rsidRPr="00A759DD" w:rsidRDefault="00AA3CC3" w:rsidP="00E63ED1">
            <w:pPr>
              <w:pStyle w:val="1"/>
              <w:jc w:val="center"/>
              <w:rPr>
                <w:rFonts w:eastAsia="Calibri" w:cs="Calibri"/>
                <w:sz w:val="32"/>
                <w:szCs w:val="32"/>
              </w:rPr>
            </w:pPr>
            <w:bookmarkStart w:id="3651" w:name="_Toc367699695"/>
            <w:bookmarkStart w:id="3652" w:name="_Toc478632807"/>
            <w:bookmarkStart w:id="3653" w:name="_Toc478633184"/>
            <w:bookmarkStart w:id="3654" w:name="_Toc478633575"/>
            <w:bookmarkStart w:id="3655" w:name="_Toc478634388"/>
            <w:bookmarkStart w:id="3656" w:name="_Toc107263452"/>
            <w:r w:rsidRPr="00A759DD">
              <w:rPr>
                <w:rFonts w:eastAsia="Calibri" w:cs="Calibri"/>
                <w:sz w:val="32"/>
                <w:szCs w:val="32"/>
              </w:rPr>
              <w:t xml:space="preserve">ΠΑΡΑΡΤΗΜΑ  </w:t>
            </w:r>
            <w:bookmarkEnd w:id="3651"/>
            <w:r w:rsidRPr="00FF2640">
              <w:rPr>
                <w:rFonts w:eastAsia="Calibri" w:cs="Calibri"/>
                <w:sz w:val="32"/>
                <w:szCs w:val="32"/>
                <w:lang w:val="en-US"/>
              </w:rPr>
              <w:t>A</w:t>
            </w:r>
            <w:bookmarkEnd w:id="3652"/>
            <w:bookmarkEnd w:id="3653"/>
            <w:bookmarkEnd w:id="3654"/>
            <w:bookmarkEnd w:id="3655"/>
            <w:bookmarkEnd w:id="3656"/>
          </w:p>
          <w:p w14:paraId="302A02A0" w14:textId="77777777" w:rsidR="00E63ED1" w:rsidRPr="00FF2BCF" w:rsidRDefault="00E63ED1" w:rsidP="00E63ED1"/>
          <w:p w14:paraId="56B3869F" w14:textId="77777777" w:rsidR="00E63ED1" w:rsidRDefault="00AA3CC3" w:rsidP="00E63ED1">
            <w:pPr>
              <w:jc w:val="center"/>
              <w:rPr>
                <w:rFonts w:cs="Calibri"/>
                <w:b/>
                <w:sz w:val="32"/>
                <w:szCs w:val="32"/>
              </w:rPr>
            </w:pPr>
            <w:r w:rsidRPr="0043356B">
              <w:rPr>
                <w:rFonts w:cs="Calibri"/>
                <w:b/>
                <w:sz w:val="32"/>
                <w:szCs w:val="32"/>
              </w:rPr>
              <w:t>ΠΙΝΑΚΑΣ ΒΑΘΜΟΛΟΓΙΑΣ</w:t>
            </w:r>
          </w:p>
          <w:p w14:paraId="40405B14" w14:textId="77777777" w:rsidR="00AA3CC3" w:rsidRPr="00F832BF" w:rsidRDefault="00AA3CC3" w:rsidP="00E63ED1">
            <w:pPr>
              <w:jc w:val="center"/>
              <w:rPr>
                <w:rFonts w:cs="Calibri"/>
                <w:b/>
                <w:sz w:val="32"/>
                <w:szCs w:val="32"/>
              </w:rPr>
            </w:pPr>
            <w:r w:rsidRPr="0043356B">
              <w:rPr>
                <w:rFonts w:cs="Calibri"/>
                <w:b/>
                <w:sz w:val="32"/>
                <w:szCs w:val="32"/>
              </w:rPr>
              <w:t>ΣΥΣΤΗΜΑΤΟΣ</w:t>
            </w:r>
            <w:r w:rsidR="006E7A53" w:rsidRPr="0043356B">
              <w:rPr>
                <w:rFonts w:cs="Calibri"/>
                <w:b/>
                <w:sz w:val="32"/>
                <w:szCs w:val="32"/>
              </w:rPr>
              <w:t xml:space="preserve"> </w:t>
            </w:r>
            <w:r w:rsidRPr="0043356B">
              <w:rPr>
                <w:rFonts w:cs="Calibri"/>
                <w:b/>
                <w:sz w:val="32"/>
                <w:szCs w:val="32"/>
                <w:lang w:val="en-US"/>
              </w:rPr>
              <w:t>RADAR</w:t>
            </w:r>
            <w:r w:rsidRPr="0043356B">
              <w:rPr>
                <w:rFonts w:cs="Calibri"/>
                <w:b/>
                <w:sz w:val="32"/>
                <w:szCs w:val="32"/>
              </w:rPr>
              <w:t xml:space="preserve"> </w:t>
            </w:r>
            <w:r w:rsidRPr="0043356B">
              <w:rPr>
                <w:rFonts w:cs="Calibri"/>
                <w:b/>
                <w:sz w:val="32"/>
                <w:szCs w:val="32"/>
                <w:lang w:val="en-US"/>
              </w:rPr>
              <w:t>PSR</w:t>
            </w:r>
            <w:r w:rsidRPr="0043356B">
              <w:rPr>
                <w:rFonts w:cs="Calibri"/>
                <w:b/>
                <w:sz w:val="32"/>
                <w:szCs w:val="32"/>
              </w:rPr>
              <w:t>/</w:t>
            </w:r>
            <w:r w:rsidRPr="0043356B">
              <w:rPr>
                <w:rFonts w:cs="Calibri"/>
                <w:b/>
                <w:sz w:val="32"/>
                <w:szCs w:val="32"/>
                <w:lang w:val="en-US"/>
              </w:rPr>
              <w:t>MSSR</w:t>
            </w:r>
          </w:p>
          <w:p w14:paraId="7FF2D585" w14:textId="77777777" w:rsidR="00991D3E" w:rsidRPr="0043356B" w:rsidRDefault="00991D3E" w:rsidP="00E63ED1">
            <w:pPr>
              <w:jc w:val="center"/>
              <w:rPr>
                <w:rFonts w:cs="Calibri"/>
                <w:b/>
                <w:sz w:val="32"/>
                <w:szCs w:val="32"/>
              </w:rPr>
            </w:pPr>
          </w:p>
        </w:tc>
      </w:tr>
    </w:tbl>
    <w:p w14:paraId="7FD72456" w14:textId="77777777" w:rsidR="00E46649" w:rsidRPr="0063108B" w:rsidRDefault="00E46649">
      <w:pPr>
        <w:rPr>
          <w:rFonts w:cs="Calibri"/>
          <w:b/>
          <w:caps/>
          <w:szCs w:val="22"/>
        </w:rPr>
      </w:pPr>
    </w:p>
    <w:p w14:paraId="7B99E994" w14:textId="77777777" w:rsidR="00E46649" w:rsidRPr="0063108B" w:rsidRDefault="00E46649">
      <w:pPr>
        <w:rPr>
          <w:rFonts w:cs="Calibri"/>
          <w:b/>
          <w:caps/>
          <w:szCs w:val="22"/>
        </w:rPr>
      </w:pPr>
    </w:p>
    <w:p w14:paraId="5AA2DA29" w14:textId="77777777" w:rsidR="00E46649" w:rsidRPr="0063108B" w:rsidRDefault="00E46649">
      <w:pPr>
        <w:rPr>
          <w:rFonts w:cs="Calibri"/>
          <w:b/>
          <w:caps/>
          <w:szCs w:val="22"/>
        </w:rPr>
      </w:pPr>
    </w:p>
    <w:p w14:paraId="3498396D" w14:textId="77777777" w:rsidR="00660E90" w:rsidRPr="0063108B" w:rsidRDefault="00660E90">
      <w:pPr>
        <w:rPr>
          <w:rFonts w:cs="Calibri"/>
          <w:b/>
          <w:caps/>
          <w:szCs w:val="22"/>
        </w:rPr>
      </w:pPr>
    </w:p>
    <w:p w14:paraId="4EDFDEF7" w14:textId="77777777" w:rsidR="0074526E" w:rsidRPr="0063108B" w:rsidRDefault="0074526E" w:rsidP="00124C49">
      <w:pPr>
        <w:jc w:val="center"/>
        <w:rPr>
          <w:rFonts w:cs="Calibri"/>
          <w:b/>
          <w:caps/>
          <w:szCs w:val="22"/>
        </w:rPr>
        <w:sectPr w:rsidR="0074526E" w:rsidRPr="0063108B" w:rsidSect="00D70AB6">
          <w:pgSz w:w="11906" w:h="16838"/>
          <w:pgMar w:top="1440" w:right="1797" w:bottom="1440" w:left="1276" w:header="709" w:footer="709" w:gutter="0"/>
          <w:cols w:space="708"/>
          <w:docGrid w:linePitch="360"/>
        </w:sectPr>
      </w:pPr>
    </w:p>
    <w:p w14:paraId="7D7997CC" w14:textId="77777777" w:rsidR="00CD102C" w:rsidRDefault="00CD102C" w:rsidP="00CD102C">
      <w:pPr>
        <w:rPr>
          <w:rFonts w:eastAsia="Times New Roman" w:cs="Calibri"/>
          <w:szCs w:val="22"/>
        </w:rPr>
      </w:pPr>
    </w:p>
    <w:tbl>
      <w:tblPr>
        <w:tblpPr w:leftFromText="180" w:rightFromText="180" w:vertAnchor="text" w:tblpX="276" w:tblpY="1"/>
        <w:tblOverlap w:val="never"/>
        <w:tblW w:w="13103" w:type="dxa"/>
        <w:tblLayout w:type="fixed"/>
        <w:tblCellMar>
          <w:left w:w="30" w:type="dxa"/>
          <w:right w:w="30" w:type="dxa"/>
        </w:tblCellMar>
        <w:tblLook w:val="0000" w:firstRow="0" w:lastRow="0" w:firstColumn="0" w:lastColumn="0" w:noHBand="0" w:noVBand="0"/>
      </w:tblPr>
      <w:tblGrid>
        <w:gridCol w:w="709"/>
        <w:gridCol w:w="1207"/>
        <w:gridCol w:w="9600"/>
        <w:gridCol w:w="1587"/>
      </w:tblGrid>
      <w:tr w:rsidR="00566356" w:rsidRPr="00566356" w14:paraId="629152FC" w14:textId="77777777" w:rsidTr="002153D1">
        <w:trPr>
          <w:trHeight w:val="250"/>
        </w:trPr>
        <w:tc>
          <w:tcPr>
            <w:tcW w:w="13103" w:type="dxa"/>
            <w:gridSpan w:val="4"/>
            <w:tcBorders>
              <w:top w:val="single" w:sz="6" w:space="0" w:color="auto"/>
              <w:left w:val="single" w:sz="6" w:space="0" w:color="auto"/>
              <w:bottom w:val="single" w:sz="6" w:space="0" w:color="auto"/>
              <w:right w:val="single" w:sz="6" w:space="0" w:color="auto"/>
            </w:tcBorders>
            <w:shd w:val="clear" w:color="auto" w:fill="CCCCCC"/>
          </w:tcPr>
          <w:p w14:paraId="3CC166CB" w14:textId="77777777" w:rsidR="00566356" w:rsidRPr="00566356" w:rsidRDefault="00566356" w:rsidP="00566356">
            <w:pPr>
              <w:keepNext/>
              <w:keepLines/>
              <w:spacing w:before="240" w:after="60"/>
              <w:outlineLvl w:val="0"/>
              <w:rPr>
                <w:rFonts w:eastAsia="Times New Roman"/>
                <w:b/>
                <w:bCs/>
                <w:kern w:val="28"/>
                <w:szCs w:val="22"/>
              </w:rPr>
            </w:pPr>
            <w:bookmarkStart w:id="3657" w:name="_Toc107263453"/>
            <w:r w:rsidRPr="00566356">
              <w:rPr>
                <w:rFonts w:eastAsia="Times New Roman"/>
                <w:b/>
                <w:kern w:val="28"/>
                <w:szCs w:val="22"/>
              </w:rPr>
              <w:t xml:space="preserve">Πίνακας βαθμολογίας συστήματος Τερματικού  </w:t>
            </w:r>
            <w:r w:rsidRPr="00566356">
              <w:rPr>
                <w:rFonts w:eastAsia="Times New Roman"/>
                <w:b/>
                <w:kern w:val="28"/>
                <w:szCs w:val="22"/>
                <w:lang w:val="en-US"/>
              </w:rPr>
              <w:t>RADAR</w:t>
            </w:r>
            <w:r w:rsidRPr="00566356">
              <w:rPr>
                <w:rFonts w:eastAsia="Times New Roman"/>
                <w:b/>
                <w:kern w:val="28"/>
                <w:szCs w:val="22"/>
              </w:rPr>
              <w:t xml:space="preserve"> </w:t>
            </w:r>
            <w:r w:rsidRPr="00566356">
              <w:rPr>
                <w:rFonts w:eastAsia="Times New Roman"/>
                <w:b/>
                <w:kern w:val="28"/>
                <w:szCs w:val="22"/>
                <w:lang w:val="en-US"/>
              </w:rPr>
              <w:t>PSR</w:t>
            </w:r>
            <w:r w:rsidRPr="00566356">
              <w:rPr>
                <w:rFonts w:eastAsia="Times New Roman"/>
                <w:b/>
                <w:kern w:val="28"/>
                <w:szCs w:val="22"/>
              </w:rPr>
              <w:t>/</w:t>
            </w:r>
            <w:r w:rsidRPr="00566356">
              <w:rPr>
                <w:rFonts w:eastAsia="Times New Roman"/>
                <w:b/>
                <w:kern w:val="28"/>
                <w:szCs w:val="22"/>
                <w:lang w:val="en-US"/>
              </w:rPr>
              <w:t>MSSR</w:t>
            </w:r>
            <w:bookmarkEnd w:id="3657"/>
          </w:p>
        </w:tc>
      </w:tr>
      <w:tr w:rsidR="00566356" w:rsidRPr="00566356" w14:paraId="6850D182"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7C297432" w14:textId="77777777" w:rsidR="00566356" w:rsidRPr="00566356" w:rsidRDefault="00566356" w:rsidP="00566356">
            <w:pPr>
              <w:rPr>
                <w:rFonts w:eastAsia="Times New Roman" w:cs="Calibri"/>
                <w:b/>
                <w:bCs/>
                <w:szCs w:val="22"/>
              </w:rPr>
            </w:pPr>
            <w:r w:rsidRPr="00566356">
              <w:rPr>
                <w:rFonts w:eastAsia="Times New Roman" w:cs="Calibri"/>
                <w:b/>
                <w:bCs/>
                <w:szCs w:val="22"/>
              </w:rPr>
              <w:t>Α/Α</w:t>
            </w: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5D5B9C85" w14:textId="77777777" w:rsidR="00566356" w:rsidRPr="00566356" w:rsidRDefault="00566356" w:rsidP="00566356">
            <w:pPr>
              <w:rPr>
                <w:rFonts w:eastAsia="Times New Roman" w:cs="Calibri"/>
                <w:b/>
                <w:bCs/>
                <w:szCs w:val="22"/>
              </w:rPr>
            </w:pP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1E908BFC"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ΟΜΑΔΑ Α (80%)</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2A570B14"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ΣΥΝΟΛΟ 80</w:t>
            </w:r>
          </w:p>
        </w:tc>
      </w:tr>
      <w:tr w:rsidR="00566356" w:rsidRPr="00566356" w14:paraId="17614421"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7F8260DC" w14:textId="77777777" w:rsidR="00566356" w:rsidRPr="00566356" w:rsidRDefault="00566356" w:rsidP="00566356">
            <w:pPr>
              <w:rPr>
                <w:rFonts w:eastAsia="Times New Roman" w:cs="Calibri"/>
                <w:b/>
                <w:bCs/>
                <w:szCs w:val="22"/>
                <w:highlight w:val="yellow"/>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47CAC2B2" w14:textId="77777777" w:rsidR="00566356" w:rsidRPr="00566356" w:rsidRDefault="00566356" w:rsidP="00566356">
            <w:pPr>
              <w:rPr>
                <w:rFonts w:eastAsia="Times New Roman" w:cs="Calibri"/>
                <w:b/>
                <w:bCs/>
                <w:szCs w:val="22"/>
                <w:highlight w:val="yellow"/>
              </w:rPr>
            </w:pPr>
            <w:r w:rsidRPr="00566356">
              <w:rPr>
                <w:rFonts w:eastAsia="Times New Roman" w:cs="Calibri"/>
                <w:b/>
                <w:bCs/>
                <w:szCs w:val="22"/>
              </w:rPr>
              <w:t>Κεφ.3</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489BFA5C" w14:textId="77777777" w:rsidR="00566356" w:rsidRPr="00566356" w:rsidRDefault="00566356" w:rsidP="00566356">
            <w:pPr>
              <w:rPr>
                <w:rFonts w:eastAsia="Times New Roman" w:cs="Calibri"/>
                <w:iCs/>
                <w:szCs w:val="22"/>
                <w:highlight w:val="yellow"/>
              </w:rPr>
            </w:pPr>
            <w:r w:rsidRPr="00566356">
              <w:rPr>
                <w:rFonts w:eastAsia="Times New Roman" w:cs="Calibri"/>
                <w:b/>
                <w:bCs/>
                <w:szCs w:val="22"/>
              </w:rPr>
              <w:t>ΑΠΑΙΤΗΣΕΙΣ ΑΠΟΔΟΣΗΣ ΚΑΙ ΕΠΙΧΕΙΡΗΣΙΑΚΕΣ ΑΠΑΙΤΗΣΕΙΣ</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22E07124" w14:textId="77777777" w:rsidR="00566356" w:rsidRPr="00566356" w:rsidRDefault="004856EE" w:rsidP="00566356">
            <w:pPr>
              <w:jc w:val="center"/>
              <w:rPr>
                <w:rFonts w:eastAsia="Times New Roman" w:cs="Calibri"/>
                <w:b/>
                <w:bCs/>
                <w:szCs w:val="22"/>
                <w:highlight w:val="yellow"/>
              </w:rPr>
            </w:pPr>
            <w:r>
              <w:rPr>
                <w:rFonts w:eastAsia="Times New Roman" w:cs="Calibri"/>
                <w:b/>
                <w:bCs/>
                <w:szCs w:val="22"/>
              </w:rPr>
              <w:t>(</w:t>
            </w:r>
            <w:r>
              <w:rPr>
                <w:rFonts w:eastAsia="Times New Roman" w:cs="Calibri"/>
                <w:b/>
                <w:bCs/>
                <w:szCs w:val="22"/>
                <w:lang w:val="en-US"/>
              </w:rPr>
              <w:t>40</w:t>
            </w:r>
            <w:r w:rsidR="00566356" w:rsidRPr="00566356">
              <w:rPr>
                <w:rFonts w:eastAsia="Times New Roman" w:cs="Calibri"/>
                <w:b/>
                <w:bCs/>
                <w:szCs w:val="22"/>
              </w:rPr>
              <w:t>)</w:t>
            </w:r>
          </w:p>
        </w:tc>
      </w:tr>
      <w:tr w:rsidR="00566356" w:rsidRPr="00566356" w14:paraId="515EA34B"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097F557F" w14:textId="77777777" w:rsidR="00566356" w:rsidRPr="00566356" w:rsidRDefault="00566356" w:rsidP="00566356">
            <w:pPr>
              <w:rPr>
                <w:rFonts w:eastAsia="Times New Roman" w:cs="Calibri"/>
                <w:b/>
                <w:bCs/>
                <w:szCs w:val="22"/>
                <w:highlight w:val="yellow"/>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14:paraId="74FFA2C1" w14:textId="77777777" w:rsidR="00566356" w:rsidRPr="00566356" w:rsidRDefault="00566356" w:rsidP="00566356">
            <w:pPr>
              <w:rPr>
                <w:rFonts w:eastAsia="Times New Roman" w:cs="Calibri"/>
                <w:b/>
                <w:bCs/>
                <w:szCs w:val="22"/>
                <w:highlight w:val="yellow"/>
              </w:rPr>
            </w:pPr>
          </w:p>
        </w:tc>
        <w:tc>
          <w:tcPr>
            <w:tcW w:w="9600" w:type="dxa"/>
            <w:tcBorders>
              <w:top w:val="single" w:sz="6" w:space="0" w:color="auto"/>
              <w:left w:val="single" w:sz="6" w:space="0" w:color="auto"/>
              <w:bottom w:val="single" w:sz="6" w:space="0" w:color="auto"/>
              <w:right w:val="single" w:sz="6" w:space="0" w:color="auto"/>
            </w:tcBorders>
          </w:tcPr>
          <w:p w14:paraId="0E13BA1B" w14:textId="77777777" w:rsidR="00566356" w:rsidRPr="00566356" w:rsidRDefault="00566356" w:rsidP="00566356">
            <w:pPr>
              <w:rPr>
                <w:rFonts w:eastAsia="Times New Roman" w:cs="Calibri"/>
                <w:b/>
                <w:bCs/>
                <w:szCs w:val="22"/>
                <w:highlight w:val="yellow"/>
              </w:rPr>
            </w:pPr>
            <w:r w:rsidRPr="00566356">
              <w:rPr>
                <w:rFonts w:eastAsia="Times New Roman" w:cs="Calibri"/>
                <w:b/>
                <w:iCs/>
                <w:szCs w:val="22"/>
              </w:rPr>
              <w:t xml:space="preserve">Κύρια χαρακτηριστικά Πρωτεύοντος </w:t>
            </w:r>
            <w:r w:rsidRPr="00566356">
              <w:rPr>
                <w:rFonts w:eastAsia="Times New Roman" w:cs="Calibri"/>
                <w:b/>
                <w:iCs/>
                <w:szCs w:val="22"/>
                <w:lang w:val="en-US"/>
              </w:rPr>
              <w:t>RADAR</w:t>
            </w:r>
            <w:r w:rsidRPr="00566356">
              <w:rPr>
                <w:rFonts w:eastAsia="Times New Roman" w:cs="Calibri"/>
                <w:b/>
                <w:iCs/>
                <w:szCs w:val="22"/>
              </w:rPr>
              <w:t xml:space="preserve"> (</w:t>
            </w:r>
            <w:r w:rsidRPr="00566356">
              <w:rPr>
                <w:rFonts w:eastAsia="Times New Roman" w:cs="Calibri"/>
                <w:b/>
                <w:iCs/>
                <w:szCs w:val="22"/>
                <w:lang w:val="en-US"/>
              </w:rPr>
              <w:t>PSR</w:t>
            </w:r>
            <w:r w:rsidRPr="00566356">
              <w:rPr>
                <w:rFonts w:eastAsia="Times New Roman" w:cs="Calibri"/>
                <w:b/>
                <w:iCs/>
                <w:szCs w:val="22"/>
              </w:rPr>
              <w:t>)</w:t>
            </w:r>
          </w:p>
        </w:tc>
        <w:tc>
          <w:tcPr>
            <w:tcW w:w="1587" w:type="dxa"/>
            <w:tcBorders>
              <w:top w:val="single" w:sz="6" w:space="0" w:color="auto"/>
              <w:left w:val="single" w:sz="6" w:space="0" w:color="auto"/>
              <w:bottom w:val="single" w:sz="6" w:space="0" w:color="auto"/>
              <w:right w:val="single" w:sz="6" w:space="0" w:color="auto"/>
            </w:tcBorders>
          </w:tcPr>
          <w:p w14:paraId="25D7582E" w14:textId="77777777" w:rsidR="00566356" w:rsidRPr="00566356" w:rsidRDefault="00566356" w:rsidP="00566356">
            <w:pPr>
              <w:jc w:val="center"/>
              <w:rPr>
                <w:rFonts w:eastAsia="Times New Roman" w:cs="Calibri"/>
                <w:b/>
                <w:bCs/>
                <w:szCs w:val="22"/>
                <w:highlight w:val="yellow"/>
              </w:rPr>
            </w:pPr>
          </w:p>
        </w:tc>
      </w:tr>
      <w:tr w:rsidR="00A56560" w:rsidRPr="00566356" w14:paraId="72475695"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6AB5222" w14:textId="77777777" w:rsidR="00A56560" w:rsidRPr="00A56560" w:rsidRDefault="00A56560" w:rsidP="00A56560">
            <w:pPr>
              <w:rPr>
                <w:rFonts w:eastAsia="Times New Roman" w:cs="Calibri"/>
                <w:b/>
                <w:bCs/>
                <w:szCs w:val="22"/>
              </w:rPr>
            </w:pPr>
            <w:r w:rsidRPr="00A56560">
              <w:rPr>
                <w:rFonts w:eastAsia="Times New Roman" w:cs="Calibri"/>
                <w:b/>
                <w:bCs/>
                <w:szCs w:val="22"/>
              </w:rPr>
              <w:t>1</w:t>
            </w:r>
          </w:p>
        </w:tc>
        <w:tc>
          <w:tcPr>
            <w:tcW w:w="1207" w:type="dxa"/>
            <w:tcBorders>
              <w:top w:val="single" w:sz="6" w:space="0" w:color="auto"/>
              <w:left w:val="single" w:sz="6" w:space="0" w:color="auto"/>
              <w:bottom w:val="single" w:sz="6" w:space="0" w:color="auto"/>
              <w:right w:val="single" w:sz="6" w:space="0" w:color="auto"/>
            </w:tcBorders>
            <w:shd w:val="clear" w:color="auto" w:fill="auto"/>
            <w:vAlign w:val="bottom"/>
          </w:tcPr>
          <w:p w14:paraId="657AACAE" w14:textId="77777777" w:rsidR="00A56560" w:rsidRPr="00A56560" w:rsidRDefault="00A56560">
            <w:pPr>
              <w:rPr>
                <w:rFonts w:eastAsia="Times New Roman" w:cs="Calibri"/>
                <w:b/>
                <w:bCs/>
                <w:szCs w:val="22"/>
              </w:rPr>
            </w:pPr>
            <w:r w:rsidRPr="00A56560">
              <w:rPr>
                <w:rFonts w:eastAsia="Times New Roman" w:cs="Calibri"/>
                <w:b/>
                <w:bCs/>
                <w:szCs w:val="22"/>
              </w:rPr>
              <w:t>K1</w:t>
            </w:r>
          </w:p>
        </w:tc>
        <w:tc>
          <w:tcPr>
            <w:tcW w:w="9600" w:type="dxa"/>
            <w:tcBorders>
              <w:top w:val="single" w:sz="6" w:space="0" w:color="auto"/>
              <w:left w:val="single" w:sz="6" w:space="0" w:color="auto"/>
              <w:bottom w:val="single" w:sz="6" w:space="0" w:color="auto"/>
              <w:right w:val="single" w:sz="6" w:space="0" w:color="auto"/>
            </w:tcBorders>
          </w:tcPr>
          <w:p w14:paraId="2E3F703F" w14:textId="77777777" w:rsidR="00A56560" w:rsidRPr="00566356" w:rsidRDefault="00A56560" w:rsidP="00566356">
            <w:pPr>
              <w:rPr>
                <w:rFonts w:eastAsia="Times New Roman" w:cs="Calibri"/>
                <w:bCs/>
                <w:szCs w:val="22"/>
                <w:highlight w:val="yellow"/>
              </w:rPr>
            </w:pPr>
            <w:r w:rsidRPr="00566356">
              <w:rPr>
                <w:rFonts w:eastAsia="Times New Roman" w:cs="Calibri"/>
                <w:iCs/>
                <w:szCs w:val="22"/>
                <w:lang w:val="en-GB"/>
              </w:rPr>
              <w:t>Κάλυψη</w:t>
            </w:r>
          </w:p>
        </w:tc>
        <w:tc>
          <w:tcPr>
            <w:tcW w:w="1587" w:type="dxa"/>
            <w:tcBorders>
              <w:top w:val="single" w:sz="6" w:space="0" w:color="auto"/>
              <w:left w:val="single" w:sz="6" w:space="0" w:color="auto"/>
              <w:bottom w:val="single" w:sz="6" w:space="0" w:color="auto"/>
              <w:right w:val="single" w:sz="6" w:space="0" w:color="auto"/>
            </w:tcBorders>
          </w:tcPr>
          <w:p w14:paraId="52C1DCFA" w14:textId="77777777" w:rsidR="00A56560" w:rsidRPr="00566356" w:rsidRDefault="00A56560" w:rsidP="00566356">
            <w:pPr>
              <w:jc w:val="center"/>
              <w:rPr>
                <w:rFonts w:eastAsia="Times New Roman" w:cs="Calibri"/>
                <w:b/>
                <w:bCs/>
                <w:szCs w:val="22"/>
                <w:highlight w:val="yellow"/>
              </w:rPr>
            </w:pPr>
            <w:r w:rsidRPr="00566356">
              <w:rPr>
                <w:rFonts w:eastAsia="Times New Roman" w:cs="Calibri"/>
                <w:b/>
                <w:bCs/>
                <w:szCs w:val="22"/>
              </w:rPr>
              <w:t>3</w:t>
            </w:r>
          </w:p>
        </w:tc>
      </w:tr>
      <w:tr w:rsidR="00A56560" w:rsidRPr="00566356" w14:paraId="77EFA716"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5D18452" w14:textId="77777777" w:rsidR="00A56560" w:rsidRPr="00A56560" w:rsidRDefault="00A56560" w:rsidP="00A56560">
            <w:pPr>
              <w:rPr>
                <w:rFonts w:eastAsia="Times New Roman" w:cs="Calibri"/>
                <w:b/>
                <w:bCs/>
                <w:szCs w:val="22"/>
              </w:rPr>
            </w:pPr>
            <w:r w:rsidRPr="00A56560">
              <w:rPr>
                <w:rFonts w:eastAsia="Times New Roman" w:cs="Calibri"/>
                <w:b/>
                <w:bCs/>
                <w:szCs w:val="22"/>
              </w:rPr>
              <w:t>2</w:t>
            </w:r>
          </w:p>
        </w:tc>
        <w:tc>
          <w:tcPr>
            <w:tcW w:w="1207" w:type="dxa"/>
            <w:tcBorders>
              <w:top w:val="single" w:sz="6" w:space="0" w:color="auto"/>
              <w:left w:val="single" w:sz="6" w:space="0" w:color="auto"/>
              <w:bottom w:val="single" w:sz="6" w:space="0" w:color="auto"/>
              <w:right w:val="single" w:sz="6" w:space="0" w:color="auto"/>
            </w:tcBorders>
            <w:vAlign w:val="bottom"/>
          </w:tcPr>
          <w:p w14:paraId="41CE10BC" w14:textId="77777777" w:rsidR="00A56560" w:rsidRPr="00A56560" w:rsidRDefault="00A56560">
            <w:pPr>
              <w:rPr>
                <w:rFonts w:eastAsia="Times New Roman" w:cs="Calibri"/>
                <w:b/>
                <w:bCs/>
                <w:szCs w:val="22"/>
              </w:rPr>
            </w:pPr>
            <w:r w:rsidRPr="00A56560">
              <w:rPr>
                <w:rFonts w:eastAsia="Times New Roman" w:cs="Calibri"/>
                <w:b/>
                <w:bCs/>
                <w:szCs w:val="22"/>
              </w:rPr>
              <w:t>K2</w:t>
            </w:r>
          </w:p>
        </w:tc>
        <w:tc>
          <w:tcPr>
            <w:tcW w:w="9600" w:type="dxa"/>
            <w:tcBorders>
              <w:top w:val="single" w:sz="6" w:space="0" w:color="auto"/>
              <w:left w:val="single" w:sz="6" w:space="0" w:color="auto"/>
              <w:bottom w:val="single" w:sz="6" w:space="0" w:color="auto"/>
              <w:right w:val="single" w:sz="6" w:space="0" w:color="auto"/>
            </w:tcBorders>
          </w:tcPr>
          <w:p w14:paraId="1964D910" w14:textId="77777777" w:rsidR="00A56560" w:rsidRPr="00566356" w:rsidRDefault="00A56560" w:rsidP="00566356">
            <w:pPr>
              <w:rPr>
                <w:rFonts w:eastAsia="Times New Roman" w:cs="Calibri"/>
                <w:b/>
                <w:bCs/>
                <w:szCs w:val="22"/>
              </w:rPr>
            </w:pPr>
            <w:r w:rsidRPr="00566356">
              <w:rPr>
                <w:rFonts w:eastAsia="Times New Roman" w:cs="Calibri"/>
                <w:iCs/>
                <w:szCs w:val="22"/>
                <w:lang w:val="en-GB"/>
              </w:rPr>
              <w:t>Επιδόσεις Ανίχνευσης</w:t>
            </w:r>
          </w:p>
        </w:tc>
        <w:tc>
          <w:tcPr>
            <w:tcW w:w="1587" w:type="dxa"/>
            <w:tcBorders>
              <w:top w:val="single" w:sz="6" w:space="0" w:color="auto"/>
              <w:left w:val="single" w:sz="6" w:space="0" w:color="auto"/>
              <w:bottom w:val="single" w:sz="6" w:space="0" w:color="auto"/>
              <w:right w:val="single" w:sz="6" w:space="0" w:color="auto"/>
            </w:tcBorders>
            <w:vAlign w:val="center"/>
          </w:tcPr>
          <w:p w14:paraId="4CE7E958" w14:textId="77777777" w:rsidR="00A56560" w:rsidRPr="00566356" w:rsidRDefault="00A56560" w:rsidP="00566356">
            <w:pPr>
              <w:jc w:val="center"/>
              <w:rPr>
                <w:rFonts w:eastAsia="Times New Roman" w:cs="Calibri"/>
                <w:b/>
                <w:bCs/>
                <w:szCs w:val="22"/>
              </w:rPr>
            </w:pPr>
            <w:r w:rsidRPr="00566356">
              <w:rPr>
                <w:rFonts w:eastAsia="Times New Roman" w:cs="Calibri"/>
                <w:b/>
                <w:bCs/>
                <w:szCs w:val="22"/>
              </w:rPr>
              <w:t>3</w:t>
            </w:r>
          </w:p>
        </w:tc>
      </w:tr>
      <w:tr w:rsidR="00A56560" w:rsidRPr="00566356" w14:paraId="2C7A337B"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FE9FA31" w14:textId="77777777" w:rsidR="00A56560" w:rsidRPr="00A56560" w:rsidRDefault="00A56560" w:rsidP="00A56560">
            <w:pPr>
              <w:rPr>
                <w:rFonts w:eastAsia="Times New Roman" w:cs="Calibri"/>
                <w:b/>
                <w:bCs/>
                <w:szCs w:val="22"/>
              </w:rPr>
            </w:pPr>
            <w:r w:rsidRPr="00A56560">
              <w:rPr>
                <w:rFonts w:eastAsia="Times New Roman" w:cs="Calibri"/>
                <w:b/>
                <w:bCs/>
                <w:szCs w:val="22"/>
              </w:rPr>
              <w:t>3</w:t>
            </w:r>
          </w:p>
        </w:tc>
        <w:tc>
          <w:tcPr>
            <w:tcW w:w="1207" w:type="dxa"/>
            <w:tcBorders>
              <w:top w:val="single" w:sz="6" w:space="0" w:color="auto"/>
              <w:left w:val="single" w:sz="6" w:space="0" w:color="auto"/>
              <w:bottom w:val="single" w:sz="6" w:space="0" w:color="auto"/>
              <w:right w:val="single" w:sz="6" w:space="0" w:color="auto"/>
            </w:tcBorders>
            <w:vAlign w:val="bottom"/>
          </w:tcPr>
          <w:p w14:paraId="0E3005BE" w14:textId="77777777" w:rsidR="00A56560" w:rsidRPr="00A56560" w:rsidRDefault="00A56560">
            <w:pPr>
              <w:rPr>
                <w:rFonts w:eastAsia="Times New Roman" w:cs="Calibri"/>
                <w:b/>
                <w:bCs/>
                <w:szCs w:val="22"/>
              </w:rPr>
            </w:pPr>
            <w:r w:rsidRPr="00A56560">
              <w:rPr>
                <w:rFonts w:eastAsia="Times New Roman" w:cs="Calibri"/>
                <w:b/>
                <w:bCs/>
                <w:szCs w:val="22"/>
              </w:rPr>
              <w:t>K3</w:t>
            </w:r>
          </w:p>
        </w:tc>
        <w:tc>
          <w:tcPr>
            <w:tcW w:w="9600" w:type="dxa"/>
            <w:tcBorders>
              <w:top w:val="single" w:sz="6" w:space="0" w:color="auto"/>
              <w:left w:val="single" w:sz="6" w:space="0" w:color="auto"/>
              <w:bottom w:val="single" w:sz="6" w:space="0" w:color="auto"/>
              <w:right w:val="single" w:sz="6" w:space="0" w:color="auto"/>
            </w:tcBorders>
          </w:tcPr>
          <w:p w14:paraId="6358F8A1" w14:textId="77777777" w:rsidR="00A56560" w:rsidRPr="00566356" w:rsidRDefault="00A56560" w:rsidP="00566356">
            <w:pPr>
              <w:rPr>
                <w:rFonts w:eastAsia="Times New Roman" w:cs="Calibri"/>
                <w:b/>
                <w:iCs/>
                <w:szCs w:val="22"/>
              </w:rPr>
            </w:pPr>
            <w:r w:rsidRPr="00566356">
              <w:rPr>
                <w:rFonts w:eastAsia="Times New Roman" w:cs="Calibri"/>
                <w:iCs/>
                <w:szCs w:val="22"/>
                <w:lang w:val="en-GB"/>
              </w:rPr>
              <w:t>Ανίχνευση σε καθαρό πεδίο</w:t>
            </w:r>
          </w:p>
        </w:tc>
        <w:tc>
          <w:tcPr>
            <w:tcW w:w="1587" w:type="dxa"/>
            <w:tcBorders>
              <w:top w:val="single" w:sz="6" w:space="0" w:color="auto"/>
              <w:left w:val="single" w:sz="6" w:space="0" w:color="auto"/>
              <w:bottom w:val="single" w:sz="6" w:space="0" w:color="auto"/>
              <w:right w:val="single" w:sz="6" w:space="0" w:color="auto"/>
            </w:tcBorders>
            <w:vAlign w:val="center"/>
          </w:tcPr>
          <w:p w14:paraId="67471193" w14:textId="77777777" w:rsidR="00A56560" w:rsidRPr="00566356" w:rsidRDefault="00A56560" w:rsidP="00566356">
            <w:pPr>
              <w:jc w:val="center"/>
              <w:rPr>
                <w:rFonts w:eastAsia="Times New Roman" w:cs="Calibri"/>
                <w:b/>
                <w:bCs/>
                <w:szCs w:val="22"/>
              </w:rPr>
            </w:pPr>
            <w:r w:rsidRPr="00566356">
              <w:rPr>
                <w:rFonts w:eastAsia="Times New Roman" w:cs="Calibri"/>
                <w:b/>
                <w:bCs/>
                <w:szCs w:val="22"/>
              </w:rPr>
              <w:t>3</w:t>
            </w:r>
          </w:p>
        </w:tc>
      </w:tr>
      <w:tr w:rsidR="00A56560" w:rsidRPr="00566356" w14:paraId="277C90E8"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715D1EB" w14:textId="77777777" w:rsidR="00A56560" w:rsidRPr="00A56560" w:rsidRDefault="00A56560" w:rsidP="00A56560">
            <w:pPr>
              <w:rPr>
                <w:rFonts w:eastAsia="Times New Roman" w:cs="Calibri"/>
                <w:b/>
                <w:bCs/>
                <w:szCs w:val="22"/>
              </w:rPr>
            </w:pPr>
            <w:r w:rsidRPr="00A56560">
              <w:rPr>
                <w:rFonts w:eastAsia="Times New Roman" w:cs="Calibri"/>
                <w:b/>
                <w:bCs/>
                <w:szCs w:val="22"/>
              </w:rPr>
              <w:t>4</w:t>
            </w:r>
          </w:p>
        </w:tc>
        <w:tc>
          <w:tcPr>
            <w:tcW w:w="1207" w:type="dxa"/>
            <w:tcBorders>
              <w:top w:val="single" w:sz="6" w:space="0" w:color="auto"/>
              <w:left w:val="single" w:sz="6" w:space="0" w:color="auto"/>
              <w:bottom w:val="single" w:sz="6" w:space="0" w:color="auto"/>
              <w:right w:val="single" w:sz="6" w:space="0" w:color="auto"/>
            </w:tcBorders>
            <w:vAlign w:val="bottom"/>
          </w:tcPr>
          <w:p w14:paraId="4B231536" w14:textId="77777777" w:rsidR="00A56560" w:rsidRPr="00A56560" w:rsidRDefault="00A56560">
            <w:pPr>
              <w:rPr>
                <w:rFonts w:eastAsia="Times New Roman" w:cs="Calibri"/>
                <w:b/>
                <w:bCs/>
                <w:szCs w:val="22"/>
              </w:rPr>
            </w:pPr>
            <w:r w:rsidRPr="00A56560">
              <w:rPr>
                <w:rFonts w:eastAsia="Times New Roman" w:cs="Calibri"/>
                <w:b/>
                <w:bCs/>
                <w:szCs w:val="22"/>
              </w:rPr>
              <w:t>K4</w:t>
            </w:r>
          </w:p>
        </w:tc>
        <w:tc>
          <w:tcPr>
            <w:tcW w:w="9600" w:type="dxa"/>
            <w:tcBorders>
              <w:top w:val="single" w:sz="6" w:space="0" w:color="auto"/>
              <w:left w:val="single" w:sz="6" w:space="0" w:color="auto"/>
              <w:bottom w:val="single" w:sz="6" w:space="0" w:color="auto"/>
              <w:right w:val="single" w:sz="6" w:space="0" w:color="auto"/>
            </w:tcBorders>
          </w:tcPr>
          <w:p w14:paraId="1BF1A797" w14:textId="77777777" w:rsidR="00A56560" w:rsidRPr="00566356" w:rsidRDefault="00A56560" w:rsidP="00566356">
            <w:pPr>
              <w:rPr>
                <w:rFonts w:eastAsia="Times New Roman" w:cs="Calibri"/>
                <w:b/>
                <w:bCs/>
                <w:szCs w:val="22"/>
              </w:rPr>
            </w:pPr>
            <w:r w:rsidRPr="00566356">
              <w:rPr>
                <w:rFonts w:eastAsia="Times New Roman" w:cs="Calibri"/>
                <w:iCs/>
                <w:szCs w:val="22"/>
              </w:rPr>
              <w:t>Ακρίβεια θέσης στόχου</w:t>
            </w:r>
          </w:p>
        </w:tc>
        <w:tc>
          <w:tcPr>
            <w:tcW w:w="1587" w:type="dxa"/>
            <w:tcBorders>
              <w:top w:val="single" w:sz="6" w:space="0" w:color="auto"/>
              <w:left w:val="single" w:sz="6" w:space="0" w:color="auto"/>
              <w:bottom w:val="single" w:sz="6" w:space="0" w:color="auto"/>
              <w:right w:val="single" w:sz="6" w:space="0" w:color="auto"/>
            </w:tcBorders>
            <w:vAlign w:val="center"/>
          </w:tcPr>
          <w:p w14:paraId="20B6FFB5" w14:textId="77777777" w:rsidR="00A56560" w:rsidRPr="00566356" w:rsidRDefault="00A56560" w:rsidP="00566356">
            <w:pPr>
              <w:jc w:val="center"/>
              <w:rPr>
                <w:rFonts w:eastAsia="Times New Roman" w:cs="Calibri"/>
                <w:b/>
                <w:bCs/>
                <w:szCs w:val="22"/>
              </w:rPr>
            </w:pPr>
            <w:r w:rsidRPr="00566356">
              <w:rPr>
                <w:rFonts w:eastAsia="Times New Roman" w:cs="Calibri"/>
                <w:b/>
                <w:bCs/>
                <w:szCs w:val="22"/>
              </w:rPr>
              <w:t>3</w:t>
            </w:r>
          </w:p>
        </w:tc>
      </w:tr>
      <w:tr w:rsidR="00A56560" w:rsidRPr="00566356" w14:paraId="4601121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0CFD910" w14:textId="77777777" w:rsidR="00A56560" w:rsidRPr="00A56560" w:rsidRDefault="00A56560" w:rsidP="00A56560">
            <w:pPr>
              <w:rPr>
                <w:rFonts w:eastAsia="Times New Roman" w:cs="Calibri"/>
                <w:b/>
                <w:bCs/>
                <w:szCs w:val="22"/>
              </w:rPr>
            </w:pPr>
            <w:r w:rsidRPr="00A56560">
              <w:rPr>
                <w:rFonts w:eastAsia="Times New Roman" w:cs="Calibri"/>
                <w:b/>
                <w:bCs/>
                <w:szCs w:val="22"/>
              </w:rPr>
              <w:t>5</w:t>
            </w:r>
          </w:p>
        </w:tc>
        <w:tc>
          <w:tcPr>
            <w:tcW w:w="1207" w:type="dxa"/>
            <w:tcBorders>
              <w:top w:val="single" w:sz="6" w:space="0" w:color="auto"/>
              <w:left w:val="single" w:sz="6" w:space="0" w:color="auto"/>
              <w:bottom w:val="single" w:sz="6" w:space="0" w:color="auto"/>
              <w:right w:val="single" w:sz="6" w:space="0" w:color="auto"/>
            </w:tcBorders>
            <w:vAlign w:val="bottom"/>
          </w:tcPr>
          <w:p w14:paraId="70C73145" w14:textId="77777777" w:rsidR="00A56560" w:rsidRPr="00A56560" w:rsidRDefault="00A56560">
            <w:pPr>
              <w:rPr>
                <w:rFonts w:eastAsia="Times New Roman" w:cs="Calibri"/>
                <w:b/>
                <w:bCs/>
                <w:szCs w:val="22"/>
              </w:rPr>
            </w:pPr>
            <w:r w:rsidRPr="00A56560">
              <w:rPr>
                <w:rFonts w:eastAsia="Times New Roman" w:cs="Calibri"/>
                <w:b/>
                <w:bCs/>
                <w:szCs w:val="22"/>
              </w:rPr>
              <w:t>K5</w:t>
            </w:r>
          </w:p>
        </w:tc>
        <w:tc>
          <w:tcPr>
            <w:tcW w:w="9600" w:type="dxa"/>
            <w:tcBorders>
              <w:top w:val="single" w:sz="6" w:space="0" w:color="auto"/>
              <w:left w:val="single" w:sz="6" w:space="0" w:color="auto"/>
              <w:bottom w:val="single" w:sz="6" w:space="0" w:color="auto"/>
              <w:right w:val="single" w:sz="6" w:space="0" w:color="auto"/>
            </w:tcBorders>
          </w:tcPr>
          <w:p w14:paraId="24BA2B04" w14:textId="77777777" w:rsidR="00A56560" w:rsidRPr="00566356" w:rsidRDefault="00A56560" w:rsidP="00566356">
            <w:pPr>
              <w:rPr>
                <w:rFonts w:eastAsia="Times New Roman" w:cs="Calibri"/>
                <w:b/>
                <w:bCs/>
                <w:szCs w:val="22"/>
              </w:rPr>
            </w:pPr>
            <w:r w:rsidRPr="00566356">
              <w:rPr>
                <w:rFonts w:eastAsia="Times New Roman" w:cs="Calibri"/>
                <w:iCs/>
                <w:szCs w:val="22"/>
              </w:rPr>
              <w:t>Ακρίβεια αζιμουθίου (Azimuth Accuracy)</w:t>
            </w:r>
          </w:p>
        </w:tc>
        <w:tc>
          <w:tcPr>
            <w:tcW w:w="1587" w:type="dxa"/>
            <w:tcBorders>
              <w:top w:val="single" w:sz="6" w:space="0" w:color="auto"/>
              <w:left w:val="single" w:sz="6" w:space="0" w:color="auto"/>
              <w:bottom w:val="single" w:sz="6" w:space="0" w:color="auto"/>
              <w:right w:val="single" w:sz="6" w:space="0" w:color="auto"/>
            </w:tcBorders>
            <w:vAlign w:val="center"/>
          </w:tcPr>
          <w:p w14:paraId="1510F12D" w14:textId="77777777" w:rsidR="00A56560" w:rsidRPr="00566356" w:rsidRDefault="00A56560" w:rsidP="00566356">
            <w:pPr>
              <w:jc w:val="center"/>
            </w:pPr>
            <w:r w:rsidRPr="00566356">
              <w:rPr>
                <w:rFonts w:eastAsia="Times New Roman" w:cs="Calibri"/>
                <w:b/>
                <w:bCs/>
                <w:szCs w:val="22"/>
              </w:rPr>
              <w:t>3</w:t>
            </w:r>
          </w:p>
        </w:tc>
      </w:tr>
      <w:tr w:rsidR="00A56560" w:rsidRPr="00566356" w14:paraId="5C80DD2B"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21F7517" w14:textId="77777777" w:rsidR="00A56560" w:rsidRPr="00A56560" w:rsidRDefault="00A56560" w:rsidP="00A56560">
            <w:pPr>
              <w:rPr>
                <w:rFonts w:eastAsia="Times New Roman" w:cs="Calibri"/>
                <w:b/>
                <w:bCs/>
                <w:szCs w:val="22"/>
              </w:rPr>
            </w:pPr>
            <w:r w:rsidRPr="00A56560">
              <w:rPr>
                <w:rFonts w:eastAsia="Times New Roman" w:cs="Calibri"/>
                <w:b/>
                <w:bCs/>
                <w:szCs w:val="22"/>
              </w:rPr>
              <w:t>6</w:t>
            </w:r>
          </w:p>
        </w:tc>
        <w:tc>
          <w:tcPr>
            <w:tcW w:w="1207" w:type="dxa"/>
            <w:tcBorders>
              <w:top w:val="single" w:sz="6" w:space="0" w:color="auto"/>
              <w:left w:val="single" w:sz="6" w:space="0" w:color="auto"/>
              <w:bottom w:val="single" w:sz="6" w:space="0" w:color="auto"/>
              <w:right w:val="single" w:sz="6" w:space="0" w:color="auto"/>
            </w:tcBorders>
            <w:vAlign w:val="bottom"/>
          </w:tcPr>
          <w:p w14:paraId="7BDBB570" w14:textId="77777777" w:rsidR="00A56560" w:rsidRPr="00A56560" w:rsidRDefault="00A56560">
            <w:pPr>
              <w:rPr>
                <w:rFonts w:eastAsia="Times New Roman" w:cs="Calibri"/>
                <w:b/>
                <w:bCs/>
                <w:szCs w:val="22"/>
              </w:rPr>
            </w:pPr>
            <w:r w:rsidRPr="00A56560">
              <w:rPr>
                <w:rFonts w:eastAsia="Times New Roman" w:cs="Calibri"/>
                <w:b/>
                <w:bCs/>
                <w:szCs w:val="22"/>
              </w:rPr>
              <w:t>K6</w:t>
            </w:r>
          </w:p>
        </w:tc>
        <w:tc>
          <w:tcPr>
            <w:tcW w:w="9600" w:type="dxa"/>
            <w:tcBorders>
              <w:top w:val="single" w:sz="6" w:space="0" w:color="auto"/>
              <w:left w:val="single" w:sz="6" w:space="0" w:color="auto"/>
              <w:bottom w:val="single" w:sz="6" w:space="0" w:color="auto"/>
              <w:right w:val="single" w:sz="6" w:space="0" w:color="auto"/>
            </w:tcBorders>
          </w:tcPr>
          <w:p w14:paraId="36CC91D5" w14:textId="77777777" w:rsidR="00A56560" w:rsidRPr="00566356" w:rsidRDefault="00A56560" w:rsidP="00566356">
            <w:pPr>
              <w:rPr>
                <w:rFonts w:eastAsia="Times New Roman" w:cs="Calibri"/>
                <w:b/>
                <w:bCs/>
                <w:szCs w:val="22"/>
                <w:highlight w:val="yellow"/>
              </w:rPr>
            </w:pPr>
            <w:r w:rsidRPr="00566356">
              <w:rPr>
                <w:rFonts w:eastAsia="Times New Roman" w:cs="Calibri"/>
                <w:iCs/>
                <w:szCs w:val="22"/>
              </w:rPr>
              <w:t>Ανάλυση στόχου</w:t>
            </w:r>
          </w:p>
        </w:tc>
        <w:tc>
          <w:tcPr>
            <w:tcW w:w="1587" w:type="dxa"/>
            <w:tcBorders>
              <w:top w:val="single" w:sz="6" w:space="0" w:color="auto"/>
              <w:left w:val="single" w:sz="6" w:space="0" w:color="auto"/>
              <w:bottom w:val="single" w:sz="6" w:space="0" w:color="auto"/>
              <w:right w:val="single" w:sz="6" w:space="0" w:color="auto"/>
            </w:tcBorders>
            <w:vAlign w:val="center"/>
          </w:tcPr>
          <w:p w14:paraId="610373DD" w14:textId="77777777" w:rsidR="00A56560" w:rsidRPr="00566356" w:rsidRDefault="00A56560" w:rsidP="00566356">
            <w:pPr>
              <w:jc w:val="center"/>
              <w:rPr>
                <w:highlight w:val="yellow"/>
              </w:rPr>
            </w:pPr>
            <w:r w:rsidRPr="00566356">
              <w:rPr>
                <w:rFonts w:eastAsia="Times New Roman" w:cs="Calibri"/>
                <w:b/>
                <w:bCs/>
                <w:szCs w:val="22"/>
              </w:rPr>
              <w:t>3</w:t>
            </w:r>
          </w:p>
        </w:tc>
      </w:tr>
      <w:tr w:rsidR="00A56560" w:rsidRPr="00566356" w14:paraId="7CDA130E"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6B1AC70" w14:textId="77777777" w:rsidR="00A56560" w:rsidRPr="00A56560" w:rsidRDefault="00A56560" w:rsidP="00A56560">
            <w:pPr>
              <w:rPr>
                <w:rFonts w:eastAsia="Times New Roman" w:cs="Calibri"/>
                <w:b/>
                <w:bCs/>
                <w:szCs w:val="22"/>
              </w:rPr>
            </w:pPr>
            <w:r w:rsidRPr="00A56560">
              <w:rPr>
                <w:rFonts w:eastAsia="Times New Roman" w:cs="Calibri"/>
                <w:b/>
                <w:bCs/>
                <w:szCs w:val="22"/>
              </w:rPr>
              <w:t>7</w:t>
            </w:r>
          </w:p>
        </w:tc>
        <w:tc>
          <w:tcPr>
            <w:tcW w:w="1207" w:type="dxa"/>
            <w:tcBorders>
              <w:top w:val="single" w:sz="6" w:space="0" w:color="auto"/>
              <w:left w:val="single" w:sz="6" w:space="0" w:color="auto"/>
              <w:bottom w:val="single" w:sz="6" w:space="0" w:color="auto"/>
              <w:right w:val="single" w:sz="6" w:space="0" w:color="auto"/>
            </w:tcBorders>
            <w:vAlign w:val="bottom"/>
          </w:tcPr>
          <w:p w14:paraId="79311B27" w14:textId="77777777" w:rsidR="00A56560" w:rsidRPr="00A56560" w:rsidRDefault="00A56560">
            <w:pPr>
              <w:rPr>
                <w:rFonts w:eastAsia="Times New Roman" w:cs="Calibri"/>
                <w:b/>
                <w:bCs/>
                <w:szCs w:val="22"/>
              </w:rPr>
            </w:pPr>
            <w:r w:rsidRPr="00A56560">
              <w:rPr>
                <w:rFonts w:eastAsia="Times New Roman" w:cs="Calibri"/>
                <w:b/>
                <w:bCs/>
                <w:szCs w:val="22"/>
              </w:rPr>
              <w:t>K7</w:t>
            </w:r>
          </w:p>
        </w:tc>
        <w:tc>
          <w:tcPr>
            <w:tcW w:w="9600" w:type="dxa"/>
            <w:tcBorders>
              <w:top w:val="single" w:sz="6" w:space="0" w:color="auto"/>
              <w:left w:val="single" w:sz="6" w:space="0" w:color="auto"/>
              <w:bottom w:val="single" w:sz="6" w:space="0" w:color="auto"/>
              <w:right w:val="single" w:sz="6" w:space="0" w:color="auto"/>
            </w:tcBorders>
          </w:tcPr>
          <w:p w14:paraId="6BEB9888" w14:textId="77777777" w:rsidR="00A56560" w:rsidRPr="00566356" w:rsidRDefault="00A56560" w:rsidP="00566356">
            <w:pPr>
              <w:rPr>
                <w:rFonts w:eastAsia="Times New Roman" w:cs="Calibri"/>
                <w:b/>
                <w:bCs/>
                <w:szCs w:val="22"/>
              </w:rPr>
            </w:pPr>
            <w:r w:rsidRPr="00566356">
              <w:rPr>
                <w:rFonts w:eastAsia="Times New Roman" w:cs="Calibri"/>
                <w:iCs/>
                <w:szCs w:val="22"/>
              </w:rPr>
              <w:t>Απόκριση ταχύτητας</w:t>
            </w:r>
          </w:p>
        </w:tc>
        <w:tc>
          <w:tcPr>
            <w:tcW w:w="1587" w:type="dxa"/>
            <w:tcBorders>
              <w:top w:val="single" w:sz="6" w:space="0" w:color="auto"/>
              <w:left w:val="single" w:sz="6" w:space="0" w:color="auto"/>
              <w:bottom w:val="single" w:sz="6" w:space="0" w:color="auto"/>
              <w:right w:val="single" w:sz="6" w:space="0" w:color="auto"/>
            </w:tcBorders>
            <w:vAlign w:val="center"/>
          </w:tcPr>
          <w:p w14:paraId="484792DD" w14:textId="77777777" w:rsidR="00A56560" w:rsidRPr="00A56560" w:rsidRDefault="00A56560" w:rsidP="00566356">
            <w:pPr>
              <w:jc w:val="center"/>
              <w:rPr>
                <w:lang w:val="en-US"/>
              </w:rPr>
            </w:pPr>
            <w:r>
              <w:rPr>
                <w:rFonts w:eastAsia="Times New Roman" w:cs="Calibri"/>
                <w:b/>
                <w:bCs/>
                <w:szCs w:val="22"/>
                <w:lang w:val="en-US"/>
              </w:rPr>
              <w:t>3</w:t>
            </w:r>
          </w:p>
        </w:tc>
      </w:tr>
      <w:tr w:rsidR="00566356" w:rsidRPr="00566356" w14:paraId="08C67D7D"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5519FA11"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tcPr>
          <w:p w14:paraId="609B5349" w14:textId="77777777" w:rsidR="00566356" w:rsidRPr="00566356" w:rsidRDefault="00566356" w:rsidP="00566356">
            <w:pPr>
              <w:rPr>
                <w:rFonts w:eastAsia="Times New Roman" w:cs="Calibri"/>
                <w:b/>
                <w:bCs/>
                <w:szCs w:val="22"/>
              </w:rPr>
            </w:pPr>
          </w:p>
        </w:tc>
        <w:tc>
          <w:tcPr>
            <w:tcW w:w="9600" w:type="dxa"/>
            <w:tcBorders>
              <w:top w:val="single" w:sz="6" w:space="0" w:color="auto"/>
              <w:left w:val="single" w:sz="6" w:space="0" w:color="auto"/>
              <w:bottom w:val="single" w:sz="6" w:space="0" w:color="auto"/>
              <w:right w:val="single" w:sz="6" w:space="0" w:color="auto"/>
            </w:tcBorders>
          </w:tcPr>
          <w:p w14:paraId="41D7140D" w14:textId="77777777" w:rsidR="00566356" w:rsidRPr="00566356" w:rsidRDefault="00566356" w:rsidP="00566356">
            <w:pPr>
              <w:rPr>
                <w:rFonts w:eastAsia="Times New Roman" w:cs="Calibri"/>
                <w:b/>
                <w:bCs/>
                <w:szCs w:val="22"/>
                <w:highlight w:val="yellow"/>
              </w:rPr>
            </w:pPr>
            <w:r w:rsidRPr="00566356">
              <w:rPr>
                <w:rFonts w:eastAsia="Times New Roman" w:cs="Calibri"/>
                <w:b/>
                <w:iCs/>
                <w:szCs w:val="22"/>
              </w:rPr>
              <w:t>Κύρια χαρακτηριστικά Δευτερεύοντος (</w:t>
            </w:r>
            <w:r w:rsidRPr="00566356">
              <w:rPr>
                <w:rFonts w:eastAsia="Times New Roman" w:cs="Calibri"/>
                <w:b/>
                <w:iCs/>
                <w:szCs w:val="22"/>
                <w:lang w:val="en-US"/>
              </w:rPr>
              <w:t>MSSR</w:t>
            </w:r>
            <w:r w:rsidRPr="00566356">
              <w:rPr>
                <w:rFonts w:eastAsia="Times New Roman" w:cs="Calibri"/>
                <w:b/>
                <w:iCs/>
                <w:szCs w:val="22"/>
              </w:rPr>
              <w:t xml:space="preserve">) </w:t>
            </w:r>
            <w:r w:rsidRPr="00566356">
              <w:rPr>
                <w:rFonts w:eastAsia="Times New Roman" w:cs="Calibri"/>
                <w:b/>
                <w:iCs/>
                <w:szCs w:val="22"/>
                <w:lang w:val="en-US"/>
              </w:rPr>
              <w:t>Mode</w:t>
            </w:r>
            <w:r w:rsidRPr="00566356">
              <w:rPr>
                <w:rFonts w:eastAsia="Times New Roman" w:cs="Calibri"/>
                <w:b/>
                <w:iCs/>
                <w:szCs w:val="22"/>
              </w:rPr>
              <w:t>-</w:t>
            </w:r>
            <w:r w:rsidRPr="00566356">
              <w:rPr>
                <w:rFonts w:eastAsia="Times New Roman" w:cs="Calibri"/>
                <w:b/>
                <w:iCs/>
                <w:szCs w:val="22"/>
                <w:lang w:val="en-US"/>
              </w:rPr>
              <w:t>S</w:t>
            </w:r>
            <w:r w:rsidRPr="00566356">
              <w:rPr>
                <w:rFonts w:eastAsia="Times New Roman" w:cs="Calibri"/>
                <w:b/>
                <w:iCs/>
                <w:szCs w:val="22"/>
              </w:rPr>
              <w:t xml:space="preserve"> </w:t>
            </w:r>
            <w:r w:rsidRPr="00566356">
              <w:rPr>
                <w:rFonts w:eastAsia="Times New Roman" w:cs="Calibri"/>
                <w:b/>
                <w:iCs/>
                <w:szCs w:val="22"/>
                <w:lang w:val="en-US"/>
              </w:rPr>
              <w:t>RADAR</w:t>
            </w:r>
          </w:p>
        </w:tc>
        <w:tc>
          <w:tcPr>
            <w:tcW w:w="1587" w:type="dxa"/>
            <w:tcBorders>
              <w:top w:val="single" w:sz="6" w:space="0" w:color="auto"/>
              <w:left w:val="single" w:sz="6" w:space="0" w:color="auto"/>
              <w:bottom w:val="single" w:sz="6" w:space="0" w:color="auto"/>
              <w:right w:val="single" w:sz="6" w:space="0" w:color="auto"/>
            </w:tcBorders>
          </w:tcPr>
          <w:p w14:paraId="73290C37" w14:textId="77777777" w:rsidR="00566356" w:rsidRPr="00566356" w:rsidRDefault="00566356" w:rsidP="00566356">
            <w:pPr>
              <w:jc w:val="center"/>
            </w:pPr>
          </w:p>
        </w:tc>
      </w:tr>
      <w:tr w:rsidR="00A56560" w:rsidRPr="00566356" w14:paraId="40671D5A"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1C8E047" w14:textId="77777777" w:rsidR="00A56560" w:rsidRPr="00A56560" w:rsidRDefault="00A56560" w:rsidP="00A56560">
            <w:pPr>
              <w:rPr>
                <w:rFonts w:eastAsia="Times New Roman" w:cs="Calibri"/>
                <w:b/>
                <w:bCs/>
                <w:szCs w:val="22"/>
              </w:rPr>
            </w:pPr>
            <w:r w:rsidRPr="00A56560">
              <w:rPr>
                <w:rFonts w:eastAsia="Times New Roman" w:cs="Calibri"/>
                <w:b/>
                <w:bCs/>
                <w:szCs w:val="22"/>
              </w:rPr>
              <w:t>8</w:t>
            </w:r>
          </w:p>
        </w:tc>
        <w:tc>
          <w:tcPr>
            <w:tcW w:w="1207" w:type="dxa"/>
            <w:tcBorders>
              <w:top w:val="single" w:sz="6" w:space="0" w:color="auto"/>
              <w:left w:val="single" w:sz="6" w:space="0" w:color="auto"/>
              <w:bottom w:val="single" w:sz="6" w:space="0" w:color="auto"/>
              <w:right w:val="single" w:sz="6" w:space="0" w:color="auto"/>
            </w:tcBorders>
            <w:vAlign w:val="bottom"/>
          </w:tcPr>
          <w:p w14:paraId="5250E2A7" w14:textId="77777777" w:rsidR="00A56560" w:rsidRPr="00A56560" w:rsidRDefault="00A56560">
            <w:pPr>
              <w:rPr>
                <w:rFonts w:eastAsia="Times New Roman" w:cs="Calibri"/>
                <w:b/>
                <w:bCs/>
                <w:szCs w:val="22"/>
              </w:rPr>
            </w:pPr>
            <w:r w:rsidRPr="00A56560">
              <w:rPr>
                <w:rFonts w:eastAsia="Times New Roman" w:cs="Calibri"/>
                <w:b/>
                <w:bCs/>
                <w:szCs w:val="22"/>
              </w:rPr>
              <w:t>K8</w:t>
            </w:r>
          </w:p>
        </w:tc>
        <w:tc>
          <w:tcPr>
            <w:tcW w:w="9600" w:type="dxa"/>
            <w:tcBorders>
              <w:top w:val="single" w:sz="6" w:space="0" w:color="auto"/>
              <w:left w:val="single" w:sz="6" w:space="0" w:color="auto"/>
              <w:bottom w:val="single" w:sz="6" w:space="0" w:color="auto"/>
              <w:right w:val="single" w:sz="6" w:space="0" w:color="auto"/>
            </w:tcBorders>
          </w:tcPr>
          <w:p w14:paraId="0413F8DD" w14:textId="77777777" w:rsidR="00A56560" w:rsidRPr="00566356" w:rsidRDefault="00A56560" w:rsidP="00566356">
            <w:pPr>
              <w:rPr>
                <w:rFonts w:eastAsia="Times New Roman" w:cs="Calibri"/>
                <w:b/>
                <w:bCs/>
                <w:szCs w:val="22"/>
                <w:highlight w:val="yellow"/>
                <w:lang w:val="en-GB"/>
              </w:rPr>
            </w:pPr>
            <w:r w:rsidRPr="00566356">
              <w:rPr>
                <w:rFonts w:eastAsia="Times New Roman" w:cs="Calibri"/>
                <w:iCs/>
                <w:szCs w:val="22"/>
                <w:lang w:val="en-GB"/>
              </w:rPr>
              <w:t>Απαιτήσεις κάλυψης</w:t>
            </w:r>
          </w:p>
        </w:tc>
        <w:tc>
          <w:tcPr>
            <w:tcW w:w="1587" w:type="dxa"/>
            <w:tcBorders>
              <w:top w:val="single" w:sz="6" w:space="0" w:color="auto"/>
              <w:left w:val="single" w:sz="6" w:space="0" w:color="auto"/>
              <w:bottom w:val="single" w:sz="6" w:space="0" w:color="auto"/>
              <w:right w:val="single" w:sz="6" w:space="0" w:color="auto"/>
            </w:tcBorders>
            <w:vAlign w:val="center"/>
          </w:tcPr>
          <w:p w14:paraId="0D3EE1BF" w14:textId="77777777" w:rsidR="00A56560" w:rsidRPr="00A56560" w:rsidRDefault="00A56560" w:rsidP="00566356">
            <w:pPr>
              <w:jc w:val="center"/>
              <w:rPr>
                <w:lang w:val="en-US"/>
              </w:rPr>
            </w:pPr>
            <w:r>
              <w:rPr>
                <w:rFonts w:eastAsia="Times New Roman" w:cs="Calibri"/>
                <w:b/>
                <w:bCs/>
                <w:szCs w:val="22"/>
                <w:lang w:val="en-US"/>
              </w:rPr>
              <w:t>2</w:t>
            </w:r>
          </w:p>
        </w:tc>
      </w:tr>
      <w:tr w:rsidR="00A56560" w:rsidRPr="00566356" w14:paraId="7988FBC2"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EDDCBAE" w14:textId="77777777" w:rsidR="00A56560" w:rsidRPr="00A56560" w:rsidRDefault="00A56560" w:rsidP="00A56560">
            <w:pPr>
              <w:rPr>
                <w:rFonts w:eastAsia="Times New Roman" w:cs="Calibri"/>
                <w:b/>
                <w:bCs/>
                <w:szCs w:val="22"/>
              </w:rPr>
            </w:pPr>
            <w:r w:rsidRPr="00A56560">
              <w:rPr>
                <w:rFonts w:eastAsia="Times New Roman" w:cs="Calibri"/>
                <w:b/>
                <w:bCs/>
                <w:szCs w:val="22"/>
              </w:rPr>
              <w:t>9</w:t>
            </w:r>
          </w:p>
        </w:tc>
        <w:tc>
          <w:tcPr>
            <w:tcW w:w="1207" w:type="dxa"/>
            <w:tcBorders>
              <w:top w:val="single" w:sz="6" w:space="0" w:color="auto"/>
              <w:left w:val="single" w:sz="6" w:space="0" w:color="auto"/>
              <w:bottom w:val="single" w:sz="6" w:space="0" w:color="auto"/>
              <w:right w:val="single" w:sz="6" w:space="0" w:color="auto"/>
            </w:tcBorders>
            <w:vAlign w:val="bottom"/>
          </w:tcPr>
          <w:p w14:paraId="2DDB9EB7" w14:textId="77777777" w:rsidR="00A56560" w:rsidRPr="00A56560" w:rsidRDefault="00A56560">
            <w:pPr>
              <w:rPr>
                <w:rFonts w:eastAsia="Times New Roman" w:cs="Calibri"/>
                <w:b/>
                <w:bCs/>
                <w:szCs w:val="22"/>
              </w:rPr>
            </w:pPr>
            <w:r w:rsidRPr="00A56560">
              <w:rPr>
                <w:rFonts w:eastAsia="Times New Roman" w:cs="Calibri"/>
                <w:b/>
                <w:bCs/>
                <w:szCs w:val="22"/>
              </w:rPr>
              <w:t>K9</w:t>
            </w:r>
          </w:p>
        </w:tc>
        <w:tc>
          <w:tcPr>
            <w:tcW w:w="9600" w:type="dxa"/>
            <w:tcBorders>
              <w:top w:val="single" w:sz="6" w:space="0" w:color="auto"/>
              <w:left w:val="single" w:sz="6" w:space="0" w:color="auto"/>
              <w:bottom w:val="single" w:sz="6" w:space="0" w:color="auto"/>
              <w:right w:val="single" w:sz="6" w:space="0" w:color="auto"/>
            </w:tcBorders>
          </w:tcPr>
          <w:p w14:paraId="5D64976A" w14:textId="77777777" w:rsidR="00A56560" w:rsidRPr="00566356" w:rsidRDefault="00A56560" w:rsidP="00566356">
            <w:pPr>
              <w:rPr>
                <w:rFonts w:eastAsia="Times New Roman" w:cs="Calibri"/>
                <w:b/>
                <w:bCs/>
                <w:szCs w:val="22"/>
                <w:highlight w:val="yellow"/>
              </w:rPr>
            </w:pPr>
            <w:r w:rsidRPr="00566356">
              <w:rPr>
                <w:rFonts w:eastAsia="Times New Roman" w:cs="Calibri"/>
                <w:iCs/>
                <w:szCs w:val="22"/>
              </w:rPr>
              <w:t xml:space="preserve">Απαιτήσεις για τη διαθεσιμότητα των δεδομένων επιτήρησης </w:t>
            </w:r>
            <w:r w:rsidRPr="00566356">
              <w:rPr>
                <w:rFonts w:eastAsia="Times New Roman" w:cs="Calibri"/>
                <w:iCs/>
                <w:szCs w:val="22"/>
                <w:lang w:val="en-US"/>
              </w:rPr>
              <w:t>MSSR</w:t>
            </w:r>
            <w:r w:rsidRPr="00566356">
              <w:rPr>
                <w:rFonts w:eastAsia="Times New Roman" w:cs="Calibri"/>
                <w:iCs/>
                <w:szCs w:val="22"/>
              </w:rPr>
              <w:t xml:space="preserve"> </w:t>
            </w:r>
            <w:r w:rsidRPr="00566356">
              <w:rPr>
                <w:rFonts w:eastAsia="Times New Roman" w:cs="Calibri"/>
                <w:iCs/>
                <w:szCs w:val="22"/>
                <w:lang w:val="en-US"/>
              </w:rPr>
              <w:t>Mode</w:t>
            </w:r>
            <w:r w:rsidRPr="00566356">
              <w:rPr>
                <w:rFonts w:eastAsia="Times New Roman" w:cs="Calibri"/>
                <w:iCs/>
                <w:szCs w:val="22"/>
              </w:rPr>
              <w:t xml:space="preserve"> </w:t>
            </w:r>
            <w:r w:rsidRPr="00566356">
              <w:rPr>
                <w:rFonts w:eastAsia="Times New Roman" w:cs="Calibri"/>
                <w:iCs/>
                <w:szCs w:val="22"/>
                <w:lang w:val="en-US"/>
              </w:rPr>
              <w:t>S</w:t>
            </w:r>
            <w:r w:rsidRPr="00566356">
              <w:rPr>
                <w:rFonts w:eastAsia="Times New Roman" w:cs="Calibri"/>
                <w:iCs/>
                <w:szCs w:val="22"/>
              </w:rPr>
              <w:t xml:space="preserve"> Ενισχυμένης Επιτήρησης</w:t>
            </w:r>
          </w:p>
        </w:tc>
        <w:tc>
          <w:tcPr>
            <w:tcW w:w="1587" w:type="dxa"/>
            <w:tcBorders>
              <w:top w:val="single" w:sz="6" w:space="0" w:color="auto"/>
              <w:left w:val="single" w:sz="6" w:space="0" w:color="auto"/>
              <w:bottom w:val="single" w:sz="6" w:space="0" w:color="auto"/>
              <w:right w:val="single" w:sz="6" w:space="0" w:color="auto"/>
            </w:tcBorders>
            <w:vAlign w:val="center"/>
          </w:tcPr>
          <w:p w14:paraId="77119B8A" w14:textId="77777777" w:rsidR="00A56560" w:rsidRPr="00566356" w:rsidRDefault="00A56560" w:rsidP="00566356">
            <w:pPr>
              <w:jc w:val="center"/>
            </w:pPr>
            <w:r w:rsidRPr="00566356">
              <w:rPr>
                <w:rFonts w:eastAsia="Times New Roman" w:cs="Calibri"/>
                <w:b/>
                <w:bCs/>
                <w:szCs w:val="22"/>
              </w:rPr>
              <w:t>1</w:t>
            </w:r>
          </w:p>
        </w:tc>
      </w:tr>
      <w:tr w:rsidR="00A56560" w:rsidRPr="00566356" w14:paraId="21D82788"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172F40C8" w14:textId="77777777" w:rsidR="00A56560" w:rsidRPr="00A56560" w:rsidRDefault="00A56560" w:rsidP="00A56560">
            <w:pPr>
              <w:rPr>
                <w:rFonts w:eastAsia="Times New Roman" w:cs="Calibri"/>
                <w:b/>
                <w:bCs/>
                <w:szCs w:val="22"/>
              </w:rPr>
            </w:pPr>
            <w:r w:rsidRPr="00A56560">
              <w:rPr>
                <w:rFonts w:eastAsia="Times New Roman" w:cs="Calibri"/>
                <w:b/>
                <w:bCs/>
                <w:szCs w:val="22"/>
              </w:rPr>
              <w:t>10</w:t>
            </w:r>
          </w:p>
        </w:tc>
        <w:tc>
          <w:tcPr>
            <w:tcW w:w="1207" w:type="dxa"/>
            <w:tcBorders>
              <w:top w:val="single" w:sz="6" w:space="0" w:color="auto"/>
              <w:left w:val="single" w:sz="6" w:space="0" w:color="auto"/>
              <w:bottom w:val="single" w:sz="6" w:space="0" w:color="auto"/>
              <w:right w:val="single" w:sz="6" w:space="0" w:color="auto"/>
            </w:tcBorders>
            <w:vAlign w:val="bottom"/>
          </w:tcPr>
          <w:p w14:paraId="0AD50383" w14:textId="77777777" w:rsidR="00A56560" w:rsidRPr="00A56560" w:rsidRDefault="00A56560">
            <w:pPr>
              <w:rPr>
                <w:rFonts w:eastAsia="Times New Roman" w:cs="Calibri"/>
                <w:b/>
                <w:bCs/>
                <w:szCs w:val="22"/>
              </w:rPr>
            </w:pPr>
            <w:r w:rsidRPr="00A56560">
              <w:rPr>
                <w:rFonts w:eastAsia="Times New Roman" w:cs="Calibri"/>
                <w:b/>
                <w:bCs/>
                <w:szCs w:val="22"/>
              </w:rPr>
              <w:t>K10</w:t>
            </w:r>
          </w:p>
        </w:tc>
        <w:tc>
          <w:tcPr>
            <w:tcW w:w="9600" w:type="dxa"/>
            <w:tcBorders>
              <w:top w:val="single" w:sz="6" w:space="0" w:color="auto"/>
              <w:left w:val="single" w:sz="6" w:space="0" w:color="auto"/>
              <w:bottom w:val="single" w:sz="6" w:space="0" w:color="auto"/>
              <w:right w:val="single" w:sz="6" w:space="0" w:color="auto"/>
            </w:tcBorders>
          </w:tcPr>
          <w:p w14:paraId="28F47DAD" w14:textId="77777777" w:rsidR="00A56560" w:rsidRPr="00566356" w:rsidRDefault="00A56560" w:rsidP="00566356">
            <w:pPr>
              <w:rPr>
                <w:rFonts w:eastAsia="Times New Roman" w:cs="Calibri"/>
                <w:iCs/>
                <w:szCs w:val="22"/>
                <w:highlight w:val="yellow"/>
              </w:rPr>
            </w:pPr>
            <w:r w:rsidRPr="00566356">
              <w:rPr>
                <w:rFonts w:eastAsia="Times New Roman" w:cs="Calibri"/>
                <w:iCs/>
                <w:szCs w:val="22"/>
                <w:lang w:val="en-GB"/>
              </w:rPr>
              <w:t>Διακριτική ικανότητα (</w:t>
            </w:r>
            <w:r w:rsidRPr="00566356">
              <w:rPr>
                <w:rFonts w:eastAsia="Times New Roman" w:cs="Calibri"/>
                <w:iCs/>
                <w:szCs w:val="22"/>
                <w:lang w:val="en-US"/>
              </w:rPr>
              <w:t>resolution</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vAlign w:val="center"/>
          </w:tcPr>
          <w:p w14:paraId="46861B75" w14:textId="77777777" w:rsidR="00A56560" w:rsidRPr="00566356" w:rsidRDefault="00A56560" w:rsidP="00566356">
            <w:pPr>
              <w:jc w:val="center"/>
            </w:pPr>
            <w:r w:rsidRPr="00566356">
              <w:rPr>
                <w:rFonts w:eastAsia="Times New Roman" w:cs="Calibri"/>
                <w:b/>
                <w:bCs/>
                <w:szCs w:val="22"/>
              </w:rPr>
              <w:t>2</w:t>
            </w:r>
          </w:p>
        </w:tc>
      </w:tr>
      <w:tr w:rsidR="00A56560" w:rsidRPr="00566356" w14:paraId="28C6DA8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C713F94" w14:textId="77777777" w:rsidR="00A56560" w:rsidRPr="00A56560" w:rsidRDefault="00A56560" w:rsidP="00A56560">
            <w:pPr>
              <w:rPr>
                <w:rFonts w:eastAsia="Times New Roman" w:cs="Calibri"/>
                <w:b/>
                <w:bCs/>
                <w:szCs w:val="22"/>
              </w:rPr>
            </w:pPr>
            <w:r w:rsidRPr="00A56560">
              <w:rPr>
                <w:rFonts w:eastAsia="Times New Roman" w:cs="Calibri"/>
                <w:b/>
                <w:bCs/>
                <w:szCs w:val="22"/>
              </w:rPr>
              <w:t>11</w:t>
            </w:r>
          </w:p>
        </w:tc>
        <w:tc>
          <w:tcPr>
            <w:tcW w:w="1207" w:type="dxa"/>
            <w:tcBorders>
              <w:top w:val="single" w:sz="6" w:space="0" w:color="auto"/>
              <w:left w:val="single" w:sz="6" w:space="0" w:color="auto"/>
              <w:bottom w:val="single" w:sz="6" w:space="0" w:color="auto"/>
              <w:right w:val="single" w:sz="6" w:space="0" w:color="auto"/>
            </w:tcBorders>
            <w:vAlign w:val="bottom"/>
          </w:tcPr>
          <w:p w14:paraId="1FA1134B" w14:textId="77777777" w:rsidR="00A56560" w:rsidRPr="00A56560" w:rsidRDefault="00A56560">
            <w:pPr>
              <w:rPr>
                <w:rFonts w:eastAsia="Times New Roman" w:cs="Calibri"/>
                <w:b/>
                <w:bCs/>
                <w:szCs w:val="22"/>
              </w:rPr>
            </w:pPr>
            <w:r w:rsidRPr="00A56560">
              <w:rPr>
                <w:rFonts w:eastAsia="Times New Roman" w:cs="Calibri"/>
                <w:b/>
                <w:bCs/>
                <w:szCs w:val="22"/>
              </w:rPr>
              <w:t>K11</w:t>
            </w:r>
          </w:p>
        </w:tc>
        <w:tc>
          <w:tcPr>
            <w:tcW w:w="9600" w:type="dxa"/>
            <w:tcBorders>
              <w:top w:val="single" w:sz="6" w:space="0" w:color="auto"/>
              <w:left w:val="single" w:sz="6" w:space="0" w:color="auto"/>
              <w:bottom w:val="single" w:sz="6" w:space="0" w:color="auto"/>
              <w:right w:val="single" w:sz="6" w:space="0" w:color="auto"/>
            </w:tcBorders>
          </w:tcPr>
          <w:p w14:paraId="016DE7E9" w14:textId="77777777" w:rsidR="00A56560" w:rsidRPr="00566356" w:rsidRDefault="00A56560" w:rsidP="00566356">
            <w:pPr>
              <w:rPr>
                <w:rFonts w:eastAsia="Times New Roman" w:cs="Calibri"/>
                <w:iCs/>
                <w:szCs w:val="22"/>
                <w:highlight w:val="yellow"/>
              </w:rPr>
            </w:pPr>
            <w:r w:rsidRPr="00566356">
              <w:rPr>
                <w:rFonts w:eastAsia="Times New Roman" w:cs="Calibri"/>
                <w:iCs/>
                <w:szCs w:val="22"/>
              </w:rPr>
              <w:t>Προσδιορισμός της θέσης του στόχου για το Μ</w:t>
            </w:r>
            <w:r w:rsidRPr="00566356">
              <w:rPr>
                <w:rFonts w:eastAsia="Times New Roman" w:cs="Calibri"/>
                <w:iCs/>
                <w:szCs w:val="22"/>
                <w:lang w:val="en-GB"/>
              </w:rPr>
              <w:t>SSR</w:t>
            </w:r>
          </w:p>
        </w:tc>
        <w:tc>
          <w:tcPr>
            <w:tcW w:w="1587" w:type="dxa"/>
            <w:tcBorders>
              <w:top w:val="single" w:sz="6" w:space="0" w:color="auto"/>
              <w:left w:val="single" w:sz="6" w:space="0" w:color="auto"/>
              <w:bottom w:val="single" w:sz="6" w:space="0" w:color="auto"/>
              <w:right w:val="single" w:sz="6" w:space="0" w:color="auto"/>
            </w:tcBorders>
            <w:vAlign w:val="center"/>
          </w:tcPr>
          <w:p w14:paraId="706689F1" w14:textId="77777777" w:rsidR="00A56560" w:rsidRPr="00566356" w:rsidRDefault="00A56560" w:rsidP="00566356">
            <w:pPr>
              <w:jc w:val="center"/>
            </w:pPr>
            <w:r w:rsidRPr="00566356">
              <w:rPr>
                <w:rFonts w:eastAsia="Times New Roman" w:cs="Calibri"/>
                <w:b/>
                <w:bCs/>
                <w:szCs w:val="22"/>
              </w:rPr>
              <w:t>1</w:t>
            </w:r>
          </w:p>
        </w:tc>
      </w:tr>
      <w:tr w:rsidR="00A56560" w:rsidRPr="00566356" w14:paraId="102E17F3"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FB9B19F" w14:textId="77777777" w:rsidR="00A56560" w:rsidRPr="00A56560" w:rsidRDefault="00A56560" w:rsidP="00A56560">
            <w:pPr>
              <w:rPr>
                <w:rFonts w:eastAsia="Times New Roman" w:cs="Calibri"/>
                <w:b/>
                <w:bCs/>
                <w:szCs w:val="22"/>
              </w:rPr>
            </w:pPr>
            <w:r w:rsidRPr="00A56560">
              <w:rPr>
                <w:rFonts w:eastAsia="Times New Roman" w:cs="Calibri"/>
                <w:b/>
                <w:bCs/>
                <w:szCs w:val="22"/>
              </w:rPr>
              <w:t>12</w:t>
            </w:r>
          </w:p>
        </w:tc>
        <w:tc>
          <w:tcPr>
            <w:tcW w:w="1207" w:type="dxa"/>
            <w:tcBorders>
              <w:top w:val="single" w:sz="6" w:space="0" w:color="auto"/>
              <w:left w:val="single" w:sz="6" w:space="0" w:color="auto"/>
              <w:bottom w:val="single" w:sz="6" w:space="0" w:color="auto"/>
              <w:right w:val="single" w:sz="6" w:space="0" w:color="auto"/>
            </w:tcBorders>
            <w:vAlign w:val="bottom"/>
          </w:tcPr>
          <w:p w14:paraId="41E01F64" w14:textId="77777777" w:rsidR="00A56560" w:rsidRPr="00A56560" w:rsidRDefault="00A56560">
            <w:pPr>
              <w:rPr>
                <w:rFonts w:eastAsia="Times New Roman" w:cs="Calibri"/>
                <w:b/>
                <w:bCs/>
                <w:szCs w:val="22"/>
              </w:rPr>
            </w:pPr>
            <w:r w:rsidRPr="00A56560">
              <w:rPr>
                <w:rFonts w:eastAsia="Times New Roman" w:cs="Calibri"/>
                <w:b/>
                <w:bCs/>
                <w:szCs w:val="22"/>
              </w:rPr>
              <w:t>K12</w:t>
            </w:r>
          </w:p>
        </w:tc>
        <w:tc>
          <w:tcPr>
            <w:tcW w:w="9600" w:type="dxa"/>
            <w:tcBorders>
              <w:top w:val="single" w:sz="6" w:space="0" w:color="auto"/>
              <w:left w:val="single" w:sz="6" w:space="0" w:color="auto"/>
              <w:bottom w:val="single" w:sz="6" w:space="0" w:color="auto"/>
              <w:right w:val="single" w:sz="6" w:space="0" w:color="auto"/>
            </w:tcBorders>
          </w:tcPr>
          <w:p w14:paraId="4E211844" w14:textId="77777777" w:rsidR="00A56560" w:rsidRPr="00566356" w:rsidRDefault="00A56560" w:rsidP="00566356">
            <w:pPr>
              <w:rPr>
                <w:rFonts w:eastAsia="Times New Roman" w:cs="Calibri"/>
                <w:iCs/>
                <w:szCs w:val="22"/>
                <w:highlight w:val="yellow"/>
              </w:rPr>
            </w:pPr>
            <w:r w:rsidRPr="00566356">
              <w:rPr>
                <w:rFonts w:eastAsia="Times New Roman" w:cs="Calibri"/>
                <w:iCs/>
                <w:szCs w:val="22"/>
              </w:rPr>
              <w:t>Προσδιορισμός της θέσης του στόχου για τη Μ</w:t>
            </w:r>
            <w:r w:rsidRPr="00566356">
              <w:rPr>
                <w:rFonts w:eastAsia="Times New Roman" w:cs="Calibri"/>
                <w:iCs/>
                <w:szCs w:val="22"/>
                <w:lang w:val="en-GB"/>
              </w:rPr>
              <w:t>ODE</w:t>
            </w:r>
            <w:r w:rsidRPr="00566356">
              <w:rPr>
                <w:rFonts w:eastAsia="Times New Roman" w:cs="Calibri"/>
                <w:iCs/>
                <w:szCs w:val="22"/>
              </w:rPr>
              <w:t xml:space="preserve"> </w:t>
            </w:r>
            <w:r w:rsidRPr="00566356">
              <w:rPr>
                <w:rFonts w:eastAsia="Times New Roman" w:cs="Calibri"/>
                <w:iCs/>
                <w:szCs w:val="22"/>
                <w:lang w:val="en-GB"/>
              </w:rPr>
              <w:t>S</w:t>
            </w:r>
          </w:p>
        </w:tc>
        <w:tc>
          <w:tcPr>
            <w:tcW w:w="1587" w:type="dxa"/>
            <w:tcBorders>
              <w:top w:val="single" w:sz="6" w:space="0" w:color="auto"/>
              <w:left w:val="single" w:sz="6" w:space="0" w:color="auto"/>
              <w:bottom w:val="single" w:sz="6" w:space="0" w:color="auto"/>
              <w:right w:val="single" w:sz="6" w:space="0" w:color="auto"/>
            </w:tcBorders>
            <w:vAlign w:val="center"/>
          </w:tcPr>
          <w:p w14:paraId="66ACD9D8" w14:textId="77777777" w:rsidR="00A56560" w:rsidRPr="00566356" w:rsidRDefault="00A56560" w:rsidP="00566356">
            <w:pPr>
              <w:jc w:val="center"/>
            </w:pPr>
            <w:r w:rsidRPr="00566356">
              <w:rPr>
                <w:rFonts w:eastAsia="Times New Roman" w:cs="Calibri"/>
                <w:b/>
                <w:bCs/>
                <w:szCs w:val="22"/>
              </w:rPr>
              <w:t>1</w:t>
            </w:r>
          </w:p>
        </w:tc>
      </w:tr>
      <w:tr w:rsidR="00A56560" w:rsidRPr="00566356" w14:paraId="6D2F67DA"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3598F02" w14:textId="77777777" w:rsidR="00A56560" w:rsidRPr="00A56560" w:rsidRDefault="00A56560" w:rsidP="00A56560">
            <w:pPr>
              <w:rPr>
                <w:rFonts w:eastAsia="Times New Roman" w:cs="Calibri"/>
                <w:b/>
                <w:bCs/>
                <w:szCs w:val="22"/>
              </w:rPr>
            </w:pPr>
            <w:r w:rsidRPr="00A56560">
              <w:rPr>
                <w:rFonts w:eastAsia="Times New Roman" w:cs="Calibri"/>
                <w:b/>
                <w:bCs/>
                <w:szCs w:val="22"/>
              </w:rPr>
              <w:t>13</w:t>
            </w:r>
          </w:p>
        </w:tc>
        <w:tc>
          <w:tcPr>
            <w:tcW w:w="1207" w:type="dxa"/>
            <w:tcBorders>
              <w:top w:val="single" w:sz="6" w:space="0" w:color="auto"/>
              <w:left w:val="single" w:sz="6" w:space="0" w:color="auto"/>
              <w:bottom w:val="single" w:sz="6" w:space="0" w:color="auto"/>
              <w:right w:val="single" w:sz="6" w:space="0" w:color="auto"/>
            </w:tcBorders>
            <w:vAlign w:val="bottom"/>
          </w:tcPr>
          <w:p w14:paraId="2DD00F60" w14:textId="77777777" w:rsidR="00A56560" w:rsidRPr="00A56560" w:rsidRDefault="00A56560">
            <w:pPr>
              <w:rPr>
                <w:rFonts w:eastAsia="Times New Roman" w:cs="Calibri"/>
                <w:b/>
                <w:bCs/>
                <w:szCs w:val="22"/>
              </w:rPr>
            </w:pPr>
            <w:r w:rsidRPr="00A56560">
              <w:rPr>
                <w:rFonts w:eastAsia="Times New Roman" w:cs="Calibri"/>
                <w:b/>
                <w:bCs/>
                <w:szCs w:val="22"/>
              </w:rPr>
              <w:t>K13</w:t>
            </w:r>
          </w:p>
        </w:tc>
        <w:tc>
          <w:tcPr>
            <w:tcW w:w="9600" w:type="dxa"/>
            <w:tcBorders>
              <w:top w:val="single" w:sz="6" w:space="0" w:color="auto"/>
              <w:left w:val="single" w:sz="6" w:space="0" w:color="auto"/>
              <w:bottom w:val="single" w:sz="6" w:space="0" w:color="auto"/>
              <w:right w:val="single" w:sz="6" w:space="0" w:color="auto"/>
            </w:tcBorders>
          </w:tcPr>
          <w:p w14:paraId="21EAB2F0" w14:textId="77777777" w:rsidR="00A56560" w:rsidRPr="00566356" w:rsidRDefault="00A56560" w:rsidP="00566356">
            <w:pPr>
              <w:rPr>
                <w:rFonts w:eastAsia="Times New Roman" w:cs="Calibri"/>
                <w:iCs/>
                <w:szCs w:val="22"/>
              </w:rPr>
            </w:pPr>
            <w:r w:rsidRPr="00566356">
              <w:rPr>
                <w:rFonts w:eastAsia="Times New Roman" w:cs="Calibri"/>
                <w:iCs/>
                <w:szCs w:val="22"/>
              </w:rPr>
              <w:t xml:space="preserve">Προσδιορισμός και επιβεβαίωση του κώδικα για το </w:t>
            </w:r>
            <w:r w:rsidRPr="00566356">
              <w:rPr>
                <w:rFonts w:eastAsia="Times New Roman" w:cs="Calibri"/>
                <w:iCs/>
                <w:szCs w:val="22"/>
                <w:lang w:val="en-GB"/>
              </w:rPr>
              <w:t>MSSR</w:t>
            </w:r>
          </w:p>
        </w:tc>
        <w:tc>
          <w:tcPr>
            <w:tcW w:w="1587" w:type="dxa"/>
            <w:tcBorders>
              <w:top w:val="single" w:sz="6" w:space="0" w:color="auto"/>
              <w:left w:val="single" w:sz="6" w:space="0" w:color="auto"/>
              <w:bottom w:val="single" w:sz="6" w:space="0" w:color="auto"/>
              <w:right w:val="single" w:sz="6" w:space="0" w:color="auto"/>
            </w:tcBorders>
            <w:vAlign w:val="center"/>
          </w:tcPr>
          <w:p w14:paraId="43DF6B97" w14:textId="77777777" w:rsidR="00A56560" w:rsidRPr="00566356" w:rsidRDefault="00A56560" w:rsidP="00566356">
            <w:pPr>
              <w:jc w:val="center"/>
            </w:pPr>
            <w:r w:rsidRPr="00566356">
              <w:rPr>
                <w:rFonts w:eastAsia="Times New Roman" w:cs="Calibri"/>
                <w:b/>
                <w:bCs/>
                <w:szCs w:val="22"/>
              </w:rPr>
              <w:t>1</w:t>
            </w:r>
          </w:p>
        </w:tc>
      </w:tr>
      <w:tr w:rsidR="00A56560" w:rsidRPr="00566356" w14:paraId="57D86C50"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EB01AE5" w14:textId="77777777" w:rsidR="00A56560" w:rsidRPr="00A56560" w:rsidRDefault="00A56560" w:rsidP="00A56560">
            <w:pPr>
              <w:rPr>
                <w:rFonts w:eastAsia="Times New Roman" w:cs="Calibri"/>
                <w:b/>
                <w:bCs/>
                <w:szCs w:val="22"/>
              </w:rPr>
            </w:pPr>
            <w:r w:rsidRPr="00A56560">
              <w:rPr>
                <w:rFonts w:eastAsia="Times New Roman" w:cs="Calibri"/>
                <w:b/>
                <w:bCs/>
                <w:szCs w:val="22"/>
              </w:rPr>
              <w:t>14</w:t>
            </w:r>
          </w:p>
        </w:tc>
        <w:tc>
          <w:tcPr>
            <w:tcW w:w="1207" w:type="dxa"/>
            <w:tcBorders>
              <w:top w:val="single" w:sz="6" w:space="0" w:color="auto"/>
              <w:left w:val="single" w:sz="6" w:space="0" w:color="auto"/>
              <w:bottom w:val="single" w:sz="6" w:space="0" w:color="auto"/>
              <w:right w:val="single" w:sz="6" w:space="0" w:color="auto"/>
            </w:tcBorders>
            <w:vAlign w:val="bottom"/>
          </w:tcPr>
          <w:p w14:paraId="5504910A" w14:textId="77777777" w:rsidR="00A56560" w:rsidRPr="00A56560" w:rsidRDefault="00A56560">
            <w:pPr>
              <w:rPr>
                <w:rFonts w:eastAsia="Times New Roman" w:cs="Calibri"/>
                <w:b/>
                <w:bCs/>
                <w:szCs w:val="22"/>
              </w:rPr>
            </w:pPr>
            <w:r w:rsidRPr="00A56560">
              <w:rPr>
                <w:rFonts w:eastAsia="Times New Roman" w:cs="Calibri"/>
                <w:b/>
                <w:bCs/>
                <w:szCs w:val="22"/>
              </w:rPr>
              <w:t>K14</w:t>
            </w:r>
          </w:p>
        </w:tc>
        <w:tc>
          <w:tcPr>
            <w:tcW w:w="9600" w:type="dxa"/>
            <w:tcBorders>
              <w:top w:val="single" w:sz="6" w:space="0" w:color="auto"/>
              <w:left w:val="single" w:sz="6" w:space="0" w:color="auto"/>
              <w:bottom w:val="single" w:sz="6" w:space="0" w:color="auto"/>
              <w:right w:val="single" w:sz="6" w:space="0" w:color="auto"/>
            </w:tcBorders>
          </w:tcPr>
          <w:p w14:paraId="2B3D2246" w14:textId="77777777" w:rsidR="00A56560" w:rsidRPr="00566356" w:rsidRDefault="00A56560" w:rsidP="00566356">
            <w:pPr>
              <w:rPr>
                <w:rFonts w:eastAsia="Times New Roman" w:cs="Calibri"/>
                <w:iCs/>
                <w:szCs w:val="22"/>
              </w:rPr>
            </w:pPr>
            <w:r w:rsidRPr="00566356">
              <w:rPr>
                <w:rFonts w:eastAsia="Times New Roman" w:cs="Calibri"/>
                <w:iCs/>
                <w:szCs w:val="22"/>
                <w:lang w:val="en-GB"/>
              </w:rPr>
              <w:t>Αναφορές εσφαλμένων κωδίκων MSSR</w:t>
            </w:r>
          </w:p>
        </w:tc>
        <w:tc>
          <w:tcPr>
            <w:tcW w:w="1587" w:type="dxa"/>
            <w:tcBorders>
              <w:top w:val="single" w:sz="6" w:space="0" w:color="auto"/>
              <w:left w:val="single" w:sz="6" w:space="0" w:color="auto"/>
              <w:bottom w:val="single" w:sz="6" w:space="0" w:color="auto"/>
              <w:right w:val="single" w:sz="6" w:space="0" w:color="auto"/>
            </w:tcBorders>
            <w:vAlign w:val="center"/>
          </w:tcPr>
          <w:p w14:paraId="635891A6" w14:textId="77777777" w:rsidR="00A56560" w:rsidRPr="00566356" w:rsidRDefault="00A56560" w:rsidP="00566356">
            <w:pPr>
              <w:jc w:val="center"/>
            </w:pPr>
            <w:r w:rsidRPr="00566356">
              <w:rPr>
                <w:rFonts w:eastAsia="Times New Roman" w:cs="Calibri"/>
                <w:b/>
                <w:bCs/>
                <w:szCs w:val="22"/>
              </w:rPr>
              <w:t>1</w:t>
            </w:r>
          </w:p>
        </w:tc>
      </w:tr>
      <w:tr w:rsidR="00A56560" w:rsidRPr="00566356" w14:paraId="202B86A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4C01F31" w14:textId="77777777" w:rsidR="00A56560" w:rsidRPr="00A56560" w:rsidRDefault="00A56560" w:rsidP="00A56560">
            <w:pPr>
              <w:rPr>
                <w:rFonts w:eastAsia="Times New Roman" w:cs="Calibri"/>
                <w:b/>
                <w:bCs/>
                <w:szCs w:val="22"/>
              </w:rPr>
            </w:pPr>
            <w:r w:rsidRPr="00A56560">
              <w:rPr>
                <w:rFonts w:eastAsia="Times New Roman" w:cs="Calibri"/>
                <w:b/>
                <w:bCs/>
                <w:szCs w:val="22"/>
              </w:rPr>
              <w:t>15</w:t>
            </w:r>
          </w:p>
        </w:tc>
        <w:tc>
          <w:tcPr>
            <w:tcW w:w="1207" w:type="dxa"/>
            <w:tcBorders>
              <w:top w:val="single" w:sz="6" w:space="0" w:color="auto"/>
              <w:left w:val="single" w:sz="6" w:space="0" w:color="auto"/>
              <w:bottom w:val="single" w:sz="6" w:space="0" w:color="auto"/>
              <w:right w:val="single" w:sz="6" w:space="0" w:color="auto"/>
            </w:tcBorders>
            <w:vAlign w:val="bottom"/>
          </w:tcPr>
          <w:p w14:paraId="79796461" w14:textId="77777777" w:rsidR="00A56560" w:rsidRPr="00A56560" w:rsidRDefault="00A56560">
            <w:pPr>
              <w:rPr>
                <w:rFonts w:eastAsia="Times New Roman" w:cs="Calibri"/>
                <w:b/>
                <w:bCs/>
                <w:szCs w:val="22"/>
              </w:rPr>
            </w:pPr>
            <w:r w:rsidRPr="00A56560">
              <w:rPr>
                <w:rFonts w:eastAsia="Times New Roman" w:cs="Calibri"/>
                <w:b/>
                <w:bCs/>
                <w:szCs w:val="22"/>
              </w:rPr>
              <w:t>K15</w:t>
            </w:r>
          </w:p>
        </w:tc>
        <w:tc>
          <w:tcPr>
            <w:tcW w:w="9600" w:type="dxa"/>
            <w:tcBorders>
              <w:top w:val="single" w:sz="6" w:space="0" w:color="auto"/>
              <w:left w:val="single" w:sz="6" w:space="0" w:color="auto"/>
              <w:bottom w:val="single" w:sz="6" w:space="0" w:color="auto"/>
              <w:right w:val="single" w:sz="6" w:space="0" w:color="auto"/>
            </w:tcBorders>
          </w:tcPr>
          <w:p w14:paraId="410CC550" w14:textId="77777777" w:rsidR="00A56560" w:rsidRPr="00566356" w:rsidRDefault="00A56560" w:rsidP="00566356">
            <w:pPr>
              <w:rPr>
                <w:rFonts w:eastAsia="Times New Roman" w:cs="Calibri"/>
                <w:iCs/>
                <w:szCs w:val="22"/>
              </w:rPr>
            </w:pPr>
            <w:r w:rsidRPr="00566356">
              <w:rPr>
                <w:rFonts w:eastAsia="Times New Roman" w:cs="Calibri"/>
                <w:iCs/>
                <w:szCs w:val="22"/>
              </w:rPr>
              <w:t xml:space="preserve">Προσδιορισμός και επιβεβαίωση του κώδικα για τη </w:t>
            </w:r>
            <w:r w:rsidRPr="00566356">
              <w:rPr>
                <w:rFonts w:eastAsia="Times New Roman" w:cs="Calibri"/>
                <w:iCs/>
                <w:szCs w:val="22"/>
                <w:lang w:val="en-GB"/>
              </w:rPr>
              <w:t>MODE</w:t>
            </w:r>
            <w:r w:rsidRPr="00566356">
              <w:rPr>
                <w:rFonts w:eastAsia="Times New Roman" w:cs="Calibri"/>
                <w:iCs/>
                <w:szCs w:val="22"/>
              </w:rPr>
              <w:t xml:space="preserve"> </w:t>
            </w:r>
            <w:r w:rsidRPr="00566356">
              <w:rPr>
                <w:rFonts w:eastAsia="Times New Roman" w:cs="Calibri"/>
                <w:iCs/>
                <w:szCs w:val="22"/>
                <w:lang w:val="en-GB"/>
              </w:rPr>
              <w:t>S</w:t>
            </w:r>
          </w:p>
        </w:tc>
        <w:tc>
          <w:tcPr>
            <w:tcW w:w="1587" w:type="dxa"/>
            <w:tcBorders>
              <w:top w:val="single" w:sz="6" w:space="0" w:color="auto"/>
              <w:left w:val="single" w:sz="6" w:space="0" w:color="auto"/>
              <w:bottom w:val="single" w:sz="6" w:space="0" w:color="auto"/>
              <w:right w:val="single" w:sz="6" w:space="0" w:color="auto"/>
            </w:tcBorders>
            <w:vAlign w:val="center"/>
          </w:tcPr>
          <w:p w14:paraId="21FA7371" w14:textId="77777777" w:rsidR="00A56560" w:rsidRPr="00566356" w:rsidRDefault="00A56560" w:rsidP="00566356">
            <w:pPr>
              <w:jc w:val="center"/>
            </w:pPr>
            <w:r w:rsidRPr="00566356">
              <w:rPr>
                <w:rFonts w:eastAsia="Times New Roman" w:cs="Calibri"/>
                <w:b/>
                <w:bCs/>
                <w:szCs w:val="22"/>
              </w:rPr>
              <w:t>1</w:t>
            </w:r>
          </w:p>
        </w:tc>
      </w:tr>
      <w:tr w:rsidR="00A56560" w:rsidRPr="00566356" w14:paraId="0B317598"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0DA5F68" w14:textId="77777777" w:rsidR="00A56560" w:rsidRPr="00A56560" w:rsidRDefault="00A56560" w:rsidP="00A56560">
            <w:pPr>
              <w:rPr>
                <w:rFonts w:eastAsia="Times New Roman" w:cs="Calibri"/>
                <w:b/>
                <w:bCs/>
                <w:szCs w:val="22"/>
              </w:rPr>
            </w:pPr>
            <w:r w:rsidRPr="00A56560">
              <w:rPr>
                <w:rFonts w:eastAsia="Times New Roman" w:cs="Calibri"/>
                <w:b/>
                <w:bCs/>
                <w:szCs w:val="22"/>
              </w:rPr>
              <w:t>16</w:t>
            </w:r>
          </w:p>
        </w:tc>
        <w:tc>
          <w:tcPr>
            <w:tcW w:w="1207" w:type="dxa"/>
            <w:tcBorders>
              <w:top w:val="single" w:sz="6" w:space="0" w:color="auto"/>
              <w:left w:val="single" w:sz="6" w:space="0" w:color="auto"/>
              <w:bottom w:val="single" w:sz="6" w:space="0" w:color="auto"/>
              <w:right w:val="single" w:sz="6" w:space="0" w:color="auto"/>
            </w:tcBorders>
            <w:vAlign w:val="bottom"/>
          </w:tcPr>
          <w:p w14:paraId="148AFA57" w14:textId="77777777" w:rsidR="00A56560" w:rsidRPr="00A56560" w:rsidRDefault="00A56560">
            <w:pPr>
              <w:rPr>
                <w:rFonts w:eastAsia="Times New Roman" w:cs="Calibri"/>
                <w:b/>
                <w:bCs/>
                <w:szCs w:val="22"/>
              </w:rPr>
            </w:pPr>
            <w:r w:rsidRPr="00A56560">
              <w:rPr>
                <w:rFonts w:eastAsia="Times New Roman" w:cs="Calibri"/>
                <w:b/>
                <w:bCs/>
                <w:szCs w:val="22"/>
              </w:rPr>
              <w:t>K16</w:t>
            </w:r>
          </w:p>
        </w:tc>
        <w:tc>
          <w:tcPr>
            <w:tcW w:w="9600" w:type="dxa"/>
            <w:tcBorders>
              <w:top w:val="single" w:sz="6" w:space="0" w:color="auto"/>
              <w:left w:val="single" w:sz="6" w:space="0" w:color="auto"/>
              <w:bottom w:val="single" w:sz="6" w:space="0" w:color="auto"/>
              <w:right w:val="single" w:sz="6" w:space="0" w:color="auto"/>
            </w:tcBorders>
          </w:tcPr>
          <w:p w14:paraId="32B2A21D" w14:textId="77777777" w:rsidR="00A56560" w:rsidRPr="00566356" w:rsidRDefault="00A56560" w:rsidP="00566356">
            <w:pPr>
              <w:rPr>
                <w:rFonts w:eastAsia="Times New Roman" w:cs="Calibri"/>
                <w:iCs/>
                <w:szCs w:val="22"/>
              </w:rPr>
            </w:pPr>
            <w:r w:rsidRPr="00566356">
              <w:rPr>
                <w:rFonts w:eastAsia="Times New Roman" w:cs="Calibri"/>
                <w:iCs/>
                <w:szCs w:val="22"/>
                <w:lang w:val="en-GB"/>
              </w:rPr>
              <w:t>Ψευδείς</w:t>
            </w:r>
            <w:r w:rsidRPr="00566356">
              <w:rPr>
                <w:rFonts w:eastAsia="Times New Roman" w:cs="Calibri"/>
                <w:iCs/>
                <w:szCs w:val="22"/>
                <w:lang w:val="en-US"/>
              </w:rPr>
              <w:t xml:space="preserve"> </w:t>
            </w:r>
            <w:r w:rsidRPr="00566356">
              <w:rPr>
                <w:rFonts w:eastAsia="Times New Roman" w:cs="Calibri"/>
                <w:iCs/>
                <w:szCs w:val="22"/>
                <w:lang w:val="en-GB"/>
              </w:rPr>
              <w:t>αναφορές</w:t>
            </w:r>
            <w:r w:rsidRPr="00566356">
              <w:rPr>
                <w:rFonts w:eastAsia="Times New Roman" w:cs="Calibri"/>
                <w:iCs/>
                <w:szCs w:val="22"/>
                <w:lang w:val="en-US"/>
              </w:rPr>
              <w:t xml:space="preserve"> </w:t>
            </w:r>
            <w:r w:rsidRPr="00566356">
              <w:rPr>
                <w:rFonts w:eastAsia="Times New Roman" w:cs="Calibri"/>
                <w:iCs/>
                <w:szCs w:val="22"/>
                <w:lang w:val="en-GB"/>
              </w:rPr>
              <w:t>στόχων</w:t>
            </w:r>
          </w:p>
        </w:tc>
        <w:tc>
          <w:tcPr>
            <w:tcW w:w="1587" w:type="dxa"/>
            <w:tcBorders>
              <w:top w:val="single" w:sz="6" w:space="0" w:color="auto"/>
              <w:left w:val="single" w:sz="6" w:space="0" w:color="auto"/>
              <w:bottom w:val="single" w:sz="6" w:space="0" w:color="auto"/>
              <w:right w:val="single" w:sz="6" w:space="0" w:color="auto"/>
            </w:tcBorders>
            <w:vAlign w:val="center"/>
          </w:tcPr>
          <w:p w14:paraId="0A020975" w14:textId="77777777" w:rsidR="00A56560" w:rsidRPr="00566356" w:rsidRDefault="00A56560" w:rsidP="00566356">
            <w:pPr>
              <w:jc w:val="center"/>
            </w:pPr>
            <w:r w:rsidRPr="00566356">
              <w:rPr>
                <w:rFonts w:eastAsia="Times New Roman" w:cs="Calibri"/>
                <w:b/>
                <w:bCs/>
                <w:szCs w:val="22"/>
              </w:rPr>
              <w:t>1</w:t>
            </w:r>
          </w:p>
        </w:tc>
      </w:tr>
      <w:tr w:rsidR="00A56560" w:rsidRPr="00566356" w14:paraId="7DCAF798"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03790284" w14:textId="77777777" w:rsidR="00A56560" w:rsidRPr="00A56560" w:rsidRDefault="00A56560" w:rsidP="00A56560">
            <w:pPr>
              <w:rPr>
                <w:rFonts w:eastAsia="Times New Roman" w:cs="Calibri"/>
                <w:b/>
                <w:bCs/>
                <w:szCs w:val="22"/>
              </w:rPr>
            </w:pPr>
            <w:r w:rsidRPr="00A56560">
              <w:rPr>
                <w:rFonts w:eastAsia="Times New Roman" w:cs="Calibri"/>
                <w:b/>
                <w:bCs/>
                <w:szCs w:val="22"/>
              </w:rPr>
              <w:t>17</w:t>
            </w:r>
          </w:p>
        </w:tc>
        <w:tc>
          <w:tcPr>
            <w:tcW w:w="1207" w:type="dxa"/>
            <w:tcBorders>
              <w:top w:val="single" w:sz="6" w:space="0" w:color="auto"/>
              <w:left w:val="single" w:sz="6" w:space="0" w:color="auto"/>
              <w:bottom w:val="single" w:sz="6" w:space="0" w:color="auto"/>
              <w:right w:val="single" w:sz="6" w:space="0" w:color="auto"/>
            </w:tcBorders>
            <w:vAlign w:val="bottom"/>
          </w:tcPr>
          <w:p w14:paraId="54624191" w14:textId="77777777" w:rsidR="00A56560" w:rsidRPr="00A56560" w:rsidRDefault="00A56560">
            <w:pPr>
              <w:rPr>
                <w:rFonts w:eastAsia="Times New Roman" w:cs="Calibri"/>
                <w:b/>
                <w:bCs/>
                <w:szCs w:val="22"/>
              </w:rPr>
            </w:pPr>
            <w:r w:rsidRPr="00A56560">
              <w:rPr>
                <w:rFonts w:eastAsia="Times New Roman" w:cs="Calibri"/>
                <w:b/>
                <w:bCs/>
                <w:szCs w:val="22"/>
              </w:rPr>
              <w:t>K17</w:t>
            </w:r>
          </w:p>
        </w:tc>
        <w:tc>
          <w:tcPr>
            <w:tcW w:w="9600" w:type="dxa"/>
            <w:tcBorders>
              <w:top w:val="single" w:sz="6" w:space="0" w:color="auto"/>
              <w:left w:val="single" w:sz="6" w:space="0" w:color="auto"/>
              <w:bottom w:val="single" w:sz="6" w:space="0" w:color="auto"/>
              <w:right w:val="single" w:sz="6" w:space="0" w:color="auto"/>
            </w:tcBorders>
          </w:tcPr>
          <w:p w14:paraId="587A39AE" w14:textId="77777777" w:rsidR="00A56560" w:rsidRPr="00566356" w:rsidRDefault="00A56560" w:rsidP="00566356">
            <w:pPr>
              <w:rPr>
                <w:rFonts w:eastAsia="Times New Roman" w:cs="Calibri"/>
                <w:iCs/>
                <w:szCs w:val="22"/>
              </w:rPr>
            </w:pPr>
            <w:r w:rsidRPr="00566356">
              <w:rPr>
                <w:rFonts w:eastAsia="Times New Roman" w:cs="Calibri"/>
                <w:iCs/>
                <w:szCs w:val="22"/>
                <w:lang w:val="en-GB"/>
              </w:rPr>
              <w:t>Πολλαπλές</w:t>
            </w:r>
            <w:r w:rsidRPr="00566356">
              <w:rPr>
                <w:rFonts w:eastAsia="Times New Roman" w:cs="Calibri"/>
                <w:iCs/>
                <w:szCs w:val="22"/>
                <w:lang w:val="en-US"/>
              </w:rPr>
              <w:t xml:space="preserve"> </w:t>
            </w:r>
            <w:r w:rsidRPr="00566356">
              <w:rPr>
                <w:rFonts w:eastAsia="Times New Roman" w:cs="Calibri"/>
                <w:iCs/>
                <w:szCs w:val="22"/>
                <w:lang w:val="en-GB"/>
              </w:rPr>
              <w:t>αναφορές</w:t>
            </w:r>
            <w:r w:rsidRPr="00566356">
              <w:rPr>
                <w:rFonts w:eastAsia="Times New Roman" w:cs="Calibri"/>
                <w:iCs/>
                <w:szCs w:val="22"/>
                <w:lang w:val="en-US"/>
              </w:rPr>
              <w:t xml:space="preserve"> </w:t>
            </w:r>
            <w:r w:rsidRPr="00566356">
              <w:rPr>
                <w:rFonts w:eastAsia="Times New Roman" w:cs="Calibri"/>
                <w:iCs/>
                <w:szCs w:val="22"/>
                <w:lang w:val="en-GB"/>
              </w:rPr>
              <w:t>στόχων</w:t>
            </w:r>
          </w:p>
        </w:tc>
        <w:tc>
          <w:tcPr>
            <w:tcW w:w="1587" w:type="dxa"/>
            <w:tcBorders>
              <w:top w:val="single" w:sz="6" w:space="0" w:color="auto"/>
              <w:left w:val="single" w:sz="6" w:space="0" w:color="auto"/>
              <w:bottom w:val="single" w:sz="6" w:space="0" w:color="auto"/>
              <w:right w:val="single" w:sz="6" w:space="0" w:color="auto"/>
            </w:tcBorders>
            <w:vAlign w:val="center"/>
          </w:tcPr>
          <w:p w14:paraId="6403B887" w14:textId="77777777" w:rsidR="00A56560" w:rsidRPr="00566356" w:rsidRDefault="00A56560" w:rsidP="00566356">
            <w:pPr>
              <w:jc w:val="center"/>
            </w:pPr>
            <w:r w:rsidRPr="00566356">
              <w:rPr>
                <w:rFonts w:eastAsia="Times New Roman" w:cs="Calibri"/>
                <w:b/>
                <w:bCs/>
                <w:szCs w:val="22"/>
              </w:rPr>
              <w:t>1</w:t>
            </w:r>
          </w:p>
        </w:tc>
      </w:tr>
      <w:tr w:rsidR="00A56560" w:rsidRPr="00566356" w14:paraId="1E7D53F3"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E897947" w14:textId="77777777" w:rsidR="00A56560" w:rsidRPr="00A56560" w:rsidRDefault="00A56560" w:rsidP="00A56560">
            <w:pPr>
              <w:rPr>
                <w:rFonts w:eastAsia="Times New Roman" w:cs="Calibri"/>
                <w:b/>
                <w:bCs/>
                <w:szCs w:val="22"/>
              </w:rPr>
            </w:pPr>
            <w:r w:rsidRPr="00A56560">
              <w:rPr>
                <w:rFonts w:eastAsia="Times New Roman" w:cs="Calibri"/>
                <w:b/>
                <w:bCs/>
                <w:szCs w:val="22"/>
              </w:rPr>
              <w:t>18</w:t>
            </w:r>
          </w:p>
        </w:tc>
        <w:tc>
          <w:tcPr>
            <w:tcW w:w="1207" w:type="dxa"/>
            <w:tcBorders>
              <w:top w:val="single" w:sz="6" w:space="0" w:color="auto"/>
              <w:left w:val="single" w:sz="6" w:space="0" w:color="auto"/>
              <w:bottom w:val="single" w:sz="6" w:space="0" w:color="auto"/>
              <w:right w:val="single" w:sz="6" w:space="0" w:color="auto"/>
            </w:tcBorders>
            <w:vAlign w:val="bottom"/>
          </w:tcPr>
          <w:p w14:paraId="2AFE8AC3" w14:textId="77777777" w:rsidR="00A56560" w:rsidRPr="00A56560" w:rsidRDefault="00A56560">
            <w:pPr>
              <w:rPr>
                <w:rFonts w:eastAsia="Times New Roman" w:cs="Calibri"/>
                <w:b/>
                <w:bCs/>
                <w:szCs w:val="22"/>
              </w:rPr>
            </w:pPr>
            <w:r w:rsidRPr="00A56560">
              <w:rPr>
                <w:rFonts w:eastAsia="Times New Roman" w:cs="Calibri"/>
                <w:b/>
                <w:bCs/>
                <w:szCs w:val="22"/>
              </w:rPr>
              <w:t>K18</w:t>
            </w:r>
          </w:p>
        </w:tc>
        <w:tc>
          <w:tcPr>
            <w:tcW w:w="9600" w:type="dxa"/>
            <w:tcBorders>
              <w:top w:val="single" w:sz="6" w:space="0" w:color="auto"/>
              <w:left w:val="single" w:sz="6" w:space="0" w:color="auto"/>
              <w:bottom w:val="single" w:sz="6" w:space="0" w:color="auto"/>
              <w:right w:val="single" w:sz="6" w:space="0" w:color="auto"/>
            </w:tcBorders>
          </w:tcPr>
          <w:p w14:paraId="021E18F6" w14:textId="77777777" w:rsidR="00A56560" w:rsidRPr="00566356" w:rsidRDefault="00A56560" w:rsidP="00566356">
            <w:pPr>
              <w:rPr>
                <w:rFonts w:eastAsia="Times New Roman" w:cs="Calibri"/>
                <w:iCs/>
                <w:szCs w:val="22"/>
                <w:highlight w:val="yellow"/>
              </w:rPr>
            </w:pPr>
            <w:r w:rsidRPr="00566356">
              <w:rPr>
                <w:rFonts w:eastAsia="Times New Roman" w:cs="Calibri"/>
                <w:iCs/>
                <w:szCs w:val="22"/>
                <w:lang w:val="en-GB"/>
              </w:rPr>
              <w:t>Jumps</w:t>
            </w:r>
          </w:p>
        </w:tc>
        <w:tc>
          <w:tcPr>
            <w:tcW w:w="1587" w:type="dxa"/>
            <w:tcBorders>
              <w:top w:val="single" w:sz="6" w:space="0" w:color="auto"/>
              <w:left w:val="single" w:sz="6" w:space="0" w:color="auto"/>
              <w:bottom w:val="single" w:sz="6" w:space="0" w:color="auto"/>
              <w:right w:val="single" w:sz="6" w:space="0" w:color="auto"/>
            </w:tcBorders>
            <w:vAlign w:val="center"/>
          </w:tcPr>
          <w:p w14:paraId="57B038BB" w14:textId="77777777" w:rsidR="00A56560" w:rsidRPr="00566356" w:rsidRDefault="00A56560" w:rsidP="00566356">
            <w:pPr>
              <w:jc w:val="center"/>
            </w:pPr>
            <w:r w:rsidRPr="00566356">
              <w:rPr>
                <w:rFonts w:eastAsia="Times New Roman" w:cs="Calibri"/>
                <w:b/>
                <w:bCs/>
                <w:szCs w:val="22"/>
              </w:rPr>
              <w:t>1</w:t>
            </w:r>
          </w:p>
        </w:tc>
      </w:tr>
      <w:tr w:rsidR="00A56560" w:rsidRPr="00566356" w14:paraId="03E68A6B"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90A5EFA" w14:textId="77777777" w:rsidR="00A56560" w:rsidRPr="00A56560" w:rsidRDefault="00A56560" w:rsidP="00A56560">
            <w:pPr>
              <w:rPr>
                <w:rFonts w:eastAsia="Times New Roman" w:cs="Calibri"/>
                <w:b/>
                <w:bCs/>
                <w:szCs w:val="22"/>
              </w:rPr>
            </w:pPr>
            <w:r w:rsidRPr="00A56560">
              <w:rPr>
                <w:rFonts w:eastAsia="Times New Roman" w:cs="Calibri"/>
                <w:b/>
                <w:bCs/>
                <w:szCs w:val="22"/>
              </w:rPr>
              <w:t>19</w:t>
            </w:r>
          </w:p>
        </w:tc>
        <w:tc>
          <w:tcPr>
            <w:tcW w:w="1207" w:type="dxa"/>
            <w:tcBorders>
              <w:top w:val="single" w:sz="6" w:space="0" w:color="auto"/>
              <w:left w:val="single" w:sz="6" w:space="0" w:color="auto"/>
              <w:bottom w:val="single" w:sz="6" w:space="0" w:color="auto"/>
              <w:right w:val="single" w:sz="6" w:space="0" w:color="auto"/>
            </w:tcBorders>
            <w:vAlign w:val="bottom"/>
          </w:tcPr>
          <w:p w14:paraId="2DEA8486" w14:textId="77777777" w:rsidR="00A56560" w:rsidRPr="00A56560" w:rsidRDefault="00A56560">
            <w:pPr>
              <w:rPr>
                <w:rFonts w:eastAsia="Times New Roman" w:cs="Calibri"/>
                <w:b/>
                <w:bCs/>
                <w:szCs w:val="22"/>
              </w:rPr>
            </w:pPr>
            <w:r w:rsidRPr="00A56560">
              <w:rPr>
                <w:rFonts w:eastAsia="Times New Roman" w:cs="Calibri"/>
                <w:b/>
                <w:bCs/>
                <w:szCs w:val="22"/>
              </w:rPr>
              <w:t>K19</w:t>
            </w:r>
          </w:p>
        </w:tc>
        <w:tc>
          <w:tcPr>
            <w:tcW w:w="9600" w:type="dxa"/>
            <w:tcBorders>
              <w:top w:val="single" w:sz="6" w:space="0" w:color="auto"/>
              <w:left w:val="single" w:sz="6" w:space="0" w:color="auto"/>
              <w:bottom w:val="single" w:sz="6" w:space="0" w:color="auto"/>
              <w:right w:val="single" w:sz="6" w:space="0" w:color="auto"/>
            </w:tcBorders>
          </w:tcPr>
          <w:p w14:paraId="18EACB25" w14:textId="77777777" w:rsidR="00A56560" w:rsidRPr="00566356" w:rsidRDefault="00A56560" w:rsidP="00566356">
            <w:pPr>
              <w:rPr>
                <w:rFonts w:eastAsia="Times New Roman" w:cs="Calibri"/>
                <w:iCs/>
                <w:szCs w:val="22"/>
                <w:highlight w:val="yellow"/>
                <w:lang w:val="en-US"/>
              </w:rPr>
            </w:pPr>
            <w:r w:rsidRPr="00566356">
              <w:rPr>
                <w:rFonts w:eastAsia="Times New Roman" w:cs="Calibri"/>
                <w:iCs/>
                <w:szCs w:val="22"/>
                <w:lang w:val="en-GB"/>
              </w:rPr>
              <w:t>Ακρίβεια</w:t>
            </w:r>
            <w:r w:rsidRPr="00566356">
              <w:rPr>
                <w:rFonts w:eastAsia="Times New Roman" w:cs="Calibri"/>
                <w:iCs/>
                <w:szCs w:val="22"/>
                <w:lang w:val="en-US"/>
              </w:rPr>
              <w:t xml:space="preserve"> </w:t>
            </w:r>
            <w:r w:rsidRPr="00566356">
              <w:rPr>
                <w:rFonts w:eastAsia="Times New Roman" w:cs="Calibri"/>
                <w:iCs/>
                <w:szCs w:val="22"/>
                <w:lang w:val="en-GB"/>
              </w:rPr>
              <w:t>απόστασης</w:t>
            </w:r>
            <w:r w:rsidRPr="00566356">
              <w:rPr>
                <w:rFonts w:eastAsia="Times New Roman" w:cs="Calibri"/>
                <w:iCs/>
                <w:szCs w:val="22"/>
                <w:lang w:val="en-US"/>
              </w:rPr>
              <w:t xml:space="preserve"> (Range accuracy)</w:t>
            </w:r>
          </w:p>
        </w:tc>
        <w:tc>
          <w:tcPr>
            <w:tcW w:w="1587" w:type="dxa"/>
            <w:tcBorders>
              <w:top w:val="single" w:sz="6" w:space="0" w:color="auto"/>
              <w:left w:val="single" w:sz="6" w:space="0" w:color="auto"/>
              <w:bottom w:val="single" w:sz="6" w:space="0" w:color="auto"/>
              <w:right w:val="single" w:sz="6" w:space="0" w:color="auto"/>
            </w:tcBorders>
            <w:vAlign w:val="center"/>
          </w:tcPr>
          <w:p w14:paraId="02800258" w14:textId="77777777" w:rsidR="00A56560" w:rsidRPr="00566356" w:rsidRDefault="00A56560" w:rsidP="00566356">
            <w:pPr>
              <w:jc w:val="center"/>
            </w:pPr>
            <w:r w:rsidRPr="00566356">
              <w:rPr>
                <w:rFonts w:eastAsia="Times New Roman" w:cs="Calibri"/>
                <w:b/>
                <w:bCs/>
                <w:szCs w:val="22"/>
              </w:rPr>
              <w:t>2</w:t>
            </w:r>
          </w:p>
        </w:tc>
      </w:tr>
      <w:tr w:rsidR="00A56560" w:rsidRPr="00566356" w14:paraId="704429C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E58D0F0" w14:textId="77777777" w:rsidR="00A56560" w:rsidRPr="00A56560" w:rsidRDefault="00A56560" w:rsidP="00A56560">
            <w:pPr>
              <w:rPr>
                <w:rFonts w:eastAsia="Times New Roman" w:cs="Calibri"/>
                <w:b/>
                <w:bCs/>
                <w:szCs w:val="22"/>
              </w:rPr>
            </w:pPr>
            <w:r w:rsidRPr="00A56560">
              <w:rPr>
                <w:rFonts w:eastAsia="Times New Roman" w:cs="Calibri"/>
                <w:b/>
                <w:bCs/>
                <w:szCs w:val="22"/>
              </w:rPr>
              <w:t>20</w:t>
            </w:r>
          </w:p>
        </w:tc>
        <w:tc>
          <w:tcPr>
            <w:tcW w:w="1207" w:type="dxa"/>
            <w:tcBorders>
              <w:top w:val="single" w:sz="6" w:space="0" w:color="auto"/>
              <w:left w:val="single" w:sz="6" w:space="0" w:color="auto"/>
              <w:bottom w:val="single" w:sz="6" w:space="0" w:color="auto"/>
              <w:right w:val="single" w:sz="6" w:space="0" w:color="auto"/>
            </w:tcBorders>
            <w:vAlign w:val="bottom"/>
          </w:tcPr>
          <w:p w14:paraId="70545C25" w14:textId="77777777" w:rsidR="00A56560" w:rsidRPr="00A56560" w:rsidRDefault="00A56560">
            <w:pPr>
              <w:rPr>
                <w:rFonts w:eastAsia="Times New Roman" w:cs="Calibri"/>
                <w:b/>
                <w:bCs/>
                <w:szCs w:val="22"/>
              </w:rPr>
            </w:pPr>
            <w:r w:rsidRPr="00A56560">
              <w:rPr>
                <w:rFonts w:eastAsia="Times New Roman" w:cs="Calibri"/>
                <w:b/>
                <w:bCs/>
                <w:szCs w:val="22"/>
              </w:rPr>
              <w:t>K20</w:t>
            </w:r>
          </w:p>
        </w:tc>
        <w:tc>
          <w:tcPr>
            <w:tcW w:w="9600" w:type="dxa"/>
            <w:tcBorders>
              <w:top w:val="single" w:sz="6" w:space="0" w:color="auto"/>
              <w:left w:val="single" w:sz="6" w:space="0" w:color="auto"/>
              <w:bottom w:val="single" w:sz="6" w:space="0" w:color="auto"/>
              <w:right w:val="single" w:sz="6" w:space="0" w:color="auto"/>
            </w:tcBorders>
          </w:tcPr>
          <w:p w14:paraId="6F5FE79B" w14:textId="77777777" w:rsidR="00A56560" w:rsidRPr="00566356" w:rsidRDefault="00A56560" w:rsidP="00566356">
            <w:pPr>
              <w:rPr>
                <w:rFonts w:eastAsia="Times New Roman" w:cs="Calibri"/>
                <w:iCs/>
                <w:szCs w:val="22"/>
                <w:highlight w:val="yellow"/>
              </w:rPr>
            </w:pPr>
            <w:r w:rsidRPr="00566356">
              <w:rPr>
                <w:rFonts w:eastAsia="Times New Roman" w:cs="Calibri"/>
                <w:iCs/>
                <w:szCs w:val="22"/>
                <w:lang w:val="en-GB"/>
              </w:rPr>
              <w:t>Ακρίβεια αζιμουθίου (Azimuth accuracy)</w:t>
            </w:r>
          </w:p>
        </w:tc>
        <w:tc>
          <w:tcPr>
            <w:tcW w:w="1587" w:type="dxa"/>
            <w:tcBorders>
              <w:top w:val="single" w:sz="6" w:space="0" w:color="auto"/>
              <w:left w:val="single" w:sz="6" w:space="0" w:color="auto"/>
              <w:bottom w:val="single" w:sz="6" w:space="0" w:color="auto"/>
              <w:right w:val="single" w:sz="6" w:space="0" w:color="auto"/>
            </w:tcBorders>
            <w:vAlign w:val="center"/>
          </w:tcPr>
          <w:p w14:paraId="4D45225D" w14:textId="77777777" w:rsidR="00A56560" w:rsidRPr="00566356" w:rsidRDefault="00A56560" w:rsidP="00566356">
            <w:pPr>
              <w:jc w:val="center"/>
            </w:pPr>
            <w:r w:rsidRPr="00566356">
              <w:rPr>
                <w:rFonts w:eastAsia="Times New Roman" w:cs="Calibri"/>
                <w:b/>
                <w:bCs/>
                <w:szCs w:val="22"/>
              </w:rPr>
              <w:t>2</w:t>
            </w:r>
          </w:p>
        </w:tc>
      </w:tr>
      <w:tr w:rsidR="00A56560" w:rsidRPr="00566356" w14:paraId="618E56C1"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02033832" w14:textId="77777777" w:rsidR="00A56560" w:rsidRPr="00A56560" w:rsidRDefault="00A56560" w:rsidP="00A56560">
            <w:pPr>
              <w:rPr>
                <w:rFonts w:eastAsia="Times New Roman" w:cs="Calibri"/>
                <w:b/>
                <w:bCs/>
                <w:szCs w:val="22"/>
              </w:rPr>
            </w:pPr>
            <w:r w:rsidRPr="00A56560">
              <w:rPr>
                <w:rFonts w:eastAsia="Times New Roman" w:cs="Calibri"/>
                <w:b/>
                <w:bCs/>
                <w:szCs w:val="22"/>
              </w:rPr>
              <w:t>21</w:t>
            </w:r>
          </w:p>
        </w:tc>
        <w:tc>
          <w:tcPr>
            <w:tcW w:w="1207" w:type="dxa"/>
            <w:tcBorders>
              <w:top w:val="single" w:sz="6" w:space="0" w:color="auto"/>
              <w:left w:val="single" w:sz="6" w:space="0" w:color="auto"/>
              <w:bottom w:val="single" w:sz="6" w:space="0" w:color="auto"/>
              <w:right w:val="single" w:sz="6" w:space="0" w:color="auto"/>
            </w:tcBorders>
            <w:vAlign w:val="bottom"/>
          </w:tcPr>
          <w:p w14:paraId="508F9088" w14:textId="77777777" w:rsidR="00A56560" w:rsidRPr="00A56560" w:rsidRDefault="00A56560">
            <w:pPr>
              <w:rPr>
                <w:rFonts w:eastAsia="Times New Roman" w:cs="Calibri"/>
                <w:b/>
                <w:bCs/>
                <w:szCs w:val="22"/>
              </w:rPr>
            </w:pPr>
            <w:r w:rsidRPr="00A56560">
              <w:rPr>
                <w:rFonts w:eastAsia="Times New Roman" w:cs="Calibri"/>
                <w:b/>
                <w:bCs/>
                <w:szCs w:val="22"/>
              </w:rPr>
              <w:t>K21</w:t>
            </w:r>
          </w:p>
        </w:tc>
        <w:tc>
          <w:tcPr>
            <w:tcW w:w="9600" w:type="dxa"/>
            <w:tcBorders>
              <w:top w:val="single" w:sz="6" w:space="0" w:color="auto"/>
              <w:left w:val="single" w:sz="6" w:space="0" w:color="auto"/>
              <w:bottom w:val="single" w:sz="6" w:space="0" w:color="auto"/>
              <w:right w:val="single" w:sz="6" w:space="0" w:color="auto"/>
            </w:tcBorders>
          </w:tcPr>
          <w:p w14:paraId="2EA89E5B" w14:textId="77777777" w:rsidR="00A56560" w:rsidRPr="00566356" w:rsidRDefault="00A56560" w:rsidP="00566356">
            <w:pPr>
              <w:rPr>
                <w:rFonts w:eastAsia="Times New Roman" w:cs="Calibri"/>
                <w:b/>
                <w:iCs/>
                <w:szCs w:val="22"/>
              </w:rPr>
            </w:pPr>
            <w:r w:rsidRPr="00566356">
              <w:rPr>
                <w:rFonts w:eastAsia="Times New Roman" w:cs="Calibri"/>
                <w:iCs/>
                <w:szCs w:val="22"/>
              </w:rPr>
              <w:t>Ανάλυση Απόστασης (</w:t>
            </w:r>
            <w:r w:rsidRPr="00566356">
              <w:rPr>
                <w:rFonts w:eastAsia="Times New Roman" w:cs="Calibri"/>
                <w:iCs/>
                <w:szCs w:val="22"/>
                <w:lang w:val="en-US"/>
              </w:rPr>
              <w:t>Range</w:t>
            </w:r>
            <w:r w:rsidRPr="00566356">
              <w:rPr>
                <w:rFonts w:eastAsia="Times New Roman" w:cs="Calibri"/>
                <w:iCs/>
                <w:szCs w:val="22"/>
              </w:rPr>
              <w:t xml:space="preserve"> </w:t>
            </w:r>
            <w:r w:rsidRPr="00566356">
              <w:rPr>
                <w:rFonts w:eastAsia="Times New Roman" w:cs="Calibri"/>
                <w:iCs/>
                <w:szCs w:val="22"/>
                <w:lang w:val="en-US"/>
              </w:rPr>
              <w:t>Resolution</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15CFD796" w14:textId="77777777" w:rsidR="00A56560" w:rsidRPr="00566356" w:rsidRDefault="00A56560" w:rsidP="00566356">
            <w:pPr>
              <w:jc w:val="center"/>
              <w:rPr>
                <w:rFonts w:eastAsia="Times New Roman" w:cs="Calibri"/>
                <w:b/>
                <w:bCs/>
                <w:szCs w:val="22"/>
              </w:rPr>
            </w:pPr>
            <w:r w:rsidRPr="00566356">
              <w:rPr>
                <w:rFonts w:eastAsia="Times New Roman" w:cs="Calibri"/>
                <w:b/>
                <w:bCs/>
                <w:szCs w:val="22"/>
              </w:rPr>
              <w:t>1</w:t>
            </w:r>
          </w:p>
        </w:tc>
      </w:tr>
      <w:tr w:rsidR="00A56560" w:rsidRPr="00566356" w14:paraId="45BBB962"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CA30BF9" w14:textId="77777777" w:rsidR="00A56560" w:rsidRPr="00A56560" w:rsidRDefault="00A56560" w:rsidP="00A56560">
            <w:pPr>
              <w:rPr>
                <w:rFonts w:eastAsia="Times New Roman" w:cs="Calibri"/>
                <w:b/>
                <w:bCs/>
                <w:szCs w:val="22"/>
              </w:rPr>
            </w:pPr>
            <w:r w:rsidRPr="00A56560">
              <w:rPr>
                <w:rFonts w:eastAsia="Times New Roman" w:cs="Calibri"/>
                <w:b/>
                <w:bCs/>
                <w:szCs w:val="22"/>
              </w:rPr>
              <w:t>22</w:t>
            </w:r>
          </w:p>
        </w:tc>
        <w:tc>
          <w:tcPr>
            <w:tcW w:w="1207" w:type="dxa"/>
            <w:tcBorders>
              <w:top w:val="single" w:sz="6" w:space="0" w:color="auto"/>
              <w:left w:val="single" w:sz="6" w:space="0" w:color="auto"/>
              <w:bottom w:val="single" w:sz="6" w:space="0" w:color="auto"/>
              <w:right w:val="single" w:sz="6" w:space="0" w:color="auto"/>
            </w:tcBorders>
            <w:vAlign w:val="bottom"/>
          </w:tcPr>
          <w:p w14:paraId="060F0B7A" w14:textId="77777777" w:rsidR="00A56560" w:rsidRPr="00A56560" w:rsidRDefault="00A56560">
            <w:pPr>
              <w:rPr>
                <w:rFonts w:eastAsia="Times New Roman" w:cs="Calibri"/>
                <w:b/>
                <w:bCs/>
                <w:szCs w:val="22"/>
              </w:rPr>
            </w:pPr>
            <w:r w:rsidRPr="00A56560">
              <w:rPr>
                <w:rFonts w:eastAsia="Times New Roman" w:cs="Calibri"/>
                <w:b/>
                <w:bCs/>
                <w:szCs w:val="22"/>
              </w:rPr>
              <w:t>K22</w:t>
            </w:r>
          </w:p>
        </w:tc>
        <w:tc>
          <w:tcPr>
            <w:tcW w:w="9600" w:type="dxa"/>
            <w:tcBorders>
              <w:top w:val="single" w:sz="6" w:space="0" w:color="auto"/>
              <w:left w:val="single" w:sz="6" w:space="0" w:color="auto"/>
              <w:bottom w:val="single" w:sz="6" w:space="0" w:color="auto"/>
              <w:right w:val="single" w:sz="6" w:space="0" w:color="auto"/>
            </w:tcBorders>
          </w:tcPr>
          <w:p w14:paraId="0A380DC2" w14:textId="77777777" w:rsidR="00A56560" w:rsidRPr="00566356" w:rsidRDefault="00A56560" w:rsidP="00566356">
            <w:pPr>
              <w:rPr>
                <w:rFonts w:eastAsia="Times New Roman" w:cs="Calibri"/>
                <w:iCs/>
                <w:szCs w:val="22"/>
              </w:rPr>
            </w:pPr>
            <w:r w:rsidRPr="00566356">
              <w:rPr>
                <w:rFonts w:eastAsia="Times New Roman" w:cs="Calibri"/>
                <w:iCs/>
                <w:szCs w:val="22"/>
              </w:rPr>
              <w:t>Ανάλυση Αζιμουθίου (</w:t>
            </w:r>
            <w:r w:rsidRPr="00566356">
              <w:rPr>
                <w:rFonts w:eastAsia="Times New Roman" w:cs="Calibri"/>
                <w:iCs/>
                <w:szCs w:val="22"/>
                <w:lang w:val="en-US"/>
              </w:rPr>
              <w:t>Azimuth</w:t>
            </w:r>
            <w:r w:rsidRPr="00566356">
              <w:rPr>
                <w:rFonts w:eastAsia="Times New Roman" w:cs="Calibri"/>
                <w:iCs/>
                <w:szCs w:val="22"/>
              </w:rPr>
              <w:t xml:space="preserve"> </w:t>
            </w:r>
            <w:r w:rsidRPr="00566356">
              <w:rPr>
                <w:rFonts w:eastAsia="Times New Roman" w:cs="Calibri"/>
                <w:iCs/>
                <w:szCs w:val="22"/>
                <w:lang w:val="en-US"/>
              </w:rPr>
              <w:t>Resolution</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23747510" w14:textId="77777777" w:rsidR="00A56560" w:rsidRPr="00566356" w:rsidRDefault="00A56560" w:rsidP="00566356">
            <w:pPr>
              <w:jc w:val="center"/>
            </w:pPr>
            <w:r w:rsidRPr="00566356">
              <w:rPr>
                <w:rFonts w:eastAsia="Times New Roman" w:cs="Calibri"/>
                <w:b/>
                <w:bCs/>
                <w:szCs w:val="22"/>
              </w:rPr>
              <w:t>1</w:t>
            </w:r>
          </w:p>
        </w:tc>
      </w:tr>
      <w:tr w:rsidR="00566356" w:rsidRPr="00566356" w14:paraId="376A99B0"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4DC3C4E2"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6A64FB99" w14:textId="77777777" w:rsidR="00566356" w:rsidRPr="00566356" w:rsidRDefault="00566356" w:rsidP="00566356">
            <w:pPr>
              <w:rPr>
                <w:rFonts w:eastAsia="Times New Roman" w:cs="Calibri"/>
                <w:b/>
                <w:bCs/>
                <w:szCs w:val="22"/>
              </w:rPr>
            </w:pP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3F151332" w14:textId="77777777" w:rsidR="00566356" w:rsidRPr="00566356" w:rsidRDefault="00566356" w:rsidP="00566356">
            <w:pPr>
              <w:rPr>
                <w:rFonts w:eastAsia="Times New Roman" w:cs="Calibri"/>
                <w:iCs/>
                <w:szCs w:val="22"/>
              </w:rPr>
            </w:pPr>
            <w:r w:rsidRPr="00566356">
              <w:rPr>
                <w:rFonts w:eastAsia="Times New Roman" w:cs="Calibri"/>
                <w:b/>
                <w:bCs/>
                <w:szCs w:val="22"/>
              </w:rPr>
              <w:t>ΤΕΧΝΙΚΕΣ ΑΠΑΙΤΗΣΕΙΣ</w:t>
            </w:r>
          </w:p>
        </w:tc>
        <w:tc>
          <w:tcPr>
            <w:tcW w:w="1587" w:type="dxa"/>
            <w:tcBorders>
              <w:top w:val="single" w:sz="6" w:space="0" w:color="auto"/>
              <w:left w:val="single" w:sz="6" w:space="0" w:color="auto"/>
              <w:bottom w:val="single" w:sz="6" w:space="0" w:color="auto"/>
              <w:right w:val="single" w:sz="6" w:space="0" w:color="auto"/>
            </w:tcBorders>
            <w:shd w:val="clear" w:color="auto" w:fill="00FFFF"/>
            <w:vAlign w:val="center"/>
          </w:tcPr>
          <w:p w14:paraId="268E2D3F" w14:textId="77777777" w:rsidR="00566356" w:rsidRPr="00566356" w:rsidRDefault="00566356" w:rsidP="00566356">
            <w:pPr>
              <w:jc w:val="center"/>
            </w:pPr>
            <w:r w:rsidRPr="00566356">
              <w:rPr>
                <w:rFonts w:eastAsia="Times New Roman" w:cs="Calibri"/>
                <w:b/>
                <w:bCs/>
                <w:szCs w:val="22"/>
              </w:rPr>
              <w:t>(40)</w:t>
            </w:r>
          </w:p>
        </w:tc>
      </w:tr>
      <w:tr w:rsidR="00566356" w:rsidRPr="00566356" w14:paraId="18371ABD"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0F96B993"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2459FE91" w14:textId="77777777" w:rsidR="00566356" w:rsidRPr="00566356" w:rsidRDefault="00566356" w:rsidP="00566356">
            <w:pPr>
              <w:rPr>
                <w:rFonts w:eastAsia="Times New Roman" w:cs="Calibri"/>
                <w:b/>
                <w:bCs/>
                <w:szCs w:val="22"/>
              </w:rPr>
            </w:pPr>
            <w:r w:rsidRPr="00566356">
              <w:rPr>
                <w:rFonts w:eastAsia="Times New Roman" w:cs="Calibri"/>
                <w:b/>
                <w:bCs/>
                <w:szCs w:val="22"/>
              </w:rPr>
              <w:t>Κεφ.4</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2B87C310" w14:textId="77777777" w:rsidR="00566356" w:rsidRPr="00566356" w:rsidRDefault="00566356" w:rsidP="00566356">
            <w:pPr>
              <w:rPr>
                <w:rFonts w:eastAsia="Times New Roman" w:cs="Calibri"/>
                <w:iCs/>
                <w:szCs w:val="22"/>
              </w:rPr>
            </w:pPr>
            <w:r w:rsidRPr="00566356">
              <w:rPr>
                <w:rFonts w:eastAsia="Times New Roman" w:cs="Calibri"/>
                <w:b/>
                <w:bCs/>
                <w:szCs w:val="22"/>
              </w:rPr>
              <w:t xml:space="preserve">ΣΥΣΤΗΜΑ ΚΕΡΑΙΑΣ </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1253141B" w14:textId="77777777" w:rsidR="00566356" w:rsidRPr="00566356" w:rsidRDefault="00566356" w:rsidP="00566356">
            <w:pPr>
              <w:jc w:val="center"/>
            </w:pPr>
          </w:p>
        </w:tc>
      </w:tr>
      <w:tr w:rsidR="00566356" w:rsidRPr="00566356" w14:paraId="7859694D"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150990B7"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tcPr>
          <w:p w14:paraId="2B017DF8" w14:textId="77777777" w:rsidR="00566356" w:rsidRPr="00566356" w:rsidRDefault="00566356" w:rsidP="00566356">
            <w:pPr>
              <w:rPr>
                <w:rFonts w:eastAsia="Times New Roman" w:cs="Calibri"/>
                <w:b/>
                <w:bCs/>
                <w:szCs w:val="22"/>
              </w:rPr>
            </w:pPr>
          </w:p>
        </w:tc>
        <w:tc>
          <w:tcPr>
            <w:tcW w:w="9600" w:type="dxa"/>
            <w:tcBorders>
              <w:top w:val="single" w:sz="6" w:space="0" w:color="auto"/>
              <w:left w:val="single" w:sz="6" w:space="0" w:color="auto"/>
              <w:bottom w:val="single" w:sz="6" w:space="0" w:color="auto"/>
              <w:right w:val="single" w:sz="6" w:space="0" w:color="auto"/>
            </w:tcBorders>
          </w:tcPr>
          <w:p w14:paraId="734A637D" w14:textId="77777777" w:rsidR="00566356" w:rsidRPr="00566356" w:rsidRDefault="00566356" w:rsidP="00566356">
            <w:pPr>
              <w:rPr>
                <w:rFonts w:eastAsia="Times New Roman" w:cs="Calibri"/>
                <w:iCs/>
                <w:szCs w:val="22"/>
                <w:highlight w:val="yellow"/>
              </w:rPr>
            </w:pPr>
            <w:r w:rsidRPr="00566356">
              <w:rPr>
                <w:rFonts w:eastAsia="Times New Roman" w:cs="Calibri"/>
                <w:b/>
                <w:bCs/>
                <w:szCs w:val="22"/>
              </w:rPr>
              <w:t xml:space="preserve">Κεραία Πρωτεύοντος </w:t>
            </w:r>
            <w:r w:rsidRPr="00566356">
              <w:rPr>
                <w:rFonts w:eastAsia="Times New Roman" w:cs="Calibri"/>
                <w:b/>
                <w:bCs/>
                <w:szCs w:val="22"/>
                <w:lang w:val="en-US"/>
              </w:rPr>
              <w:t>RADAR</w:t>
            </w:r>
          </w:p>
        </w:tc>
        <w:tc>
          <w:tcPr>
            <w:tcW w:w="1587" w:type="dxa"/>
            <w:tcBorders>
              <w:top w:val="single" w:sz="6" w:space="0" w:color="auto"/>
              <w:left w:val="single" w:sz="6" w:space="0" w:color="auto"/>
              <w:bottom w:val="single" w:sz="6" w:space="0" w:color="auto"/>
              <w:right w:val="single" w:sz="6" w:space="0" w:color="auto"/>
            </w:tcBorders>
          </w:tcPr>
          <w:p w14:paraId="07D7AECB" w14:textId="77777777" w:rsidR="00566356" w:rsidRPr="00566356" w:rsidRDefault="00566356" w:rsidP="00566356">
            <w:pPr>
              <w:jc w:val="center"/>
            </w:pPr>
          </w:p>
        </w:tc>
      </w:tr>
      <w:tr w:rsidR="00A56560" w:rsidRPr="00566356" w14:paraId="1A1021DA"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19299AB9" w14:textId="77777777" w:rsidR="00A56560" w:rsidRPr="00A56560" w:rsidRDefault="00A56560" w:rsidP="00A56560">
            <w:pPr>
              <w:rPr>
                <w:rFonts w:eastAsia="Times New Roman" w:cs="Calibri"/>
                <w:b/>
                <w:bCs/>
                <w:szCs w:val="22"/>
              </w:rPr>
            </w:pPr>
            <w:r w:rsidRPr="00A56560">
              <w:rPr>
                <w:rFonts w:eastAsia="Times New Roman" w:cs="Calibri"/>
                <w:b/>
                <w:bCs/>
                <w:szCs w:val="22"/>
              </w:rPr>
              <w:t>23</w:t>
            </w:r>
          </w:p>
        </w:tc>
        <w:tc>
          <w:tcPr>
            <w:tcW w:w="1207" w:type="dxa"/>
            <w:tcBorders>
              <w:top w:val="single" w:sz="6" w:space="0" w:color="auto"/>
              <w:left w:val="single" w:sz="6" w:space="0" w:color="auto"/>
              <w:bottom w:val="single" w:sz="6" w:space="0" w:color="auto"/>
              <w:right w:val="single" w:sz="6" w:space="0" w:color="auto"/>
            </w:tcBorders>
            <w:vAlign w:val="bottom"/>
          </w:tcPr>
          <w:p w14:paraId="6C216679" w14:textId="77777777" w:rsidR="00A56560" w:rsidRPr="00A56560" w:rsidRDefault="00A56560">
            <w:pPr>
              <w:rPr>
                <w:rFonts w:eastAsia="Times New Roman" w:cs="Calibri"/>
                <w:b/>
                <w:bCs/>
                <w:szCs w:val="22"/>
              </w:rPr>
            </w:pPr>
            <w:r w:rsidRPr="00A56560">
              <w:rPr>
                <w:rFonts w:eastAsia="Times New Roman" w:cs="Calibri"/>
                <w:b/>
                <w:bCs/>
                <w:szCs w:val="22"/>
              </w:rPr>
              <w:t>K23</w:t>
            </w:r>
          </w:p>
        </w:tc>
        <w:tc>
          <w:tcPr>
            <w:tcW w:w="9600" w:type="dxa"/>
            <w:tcBorders>
              <w:top w:val="single" w:sz="6" w:space="0" w:color="auto"/>
              <w:left w:val="single" w:sz="6" w:space="0" w:color="auto"/>
              <w:bottom w:val="single" w:sz="6" w:space="0" w:color="auto"/>
              <w:right w:val="single" w:sz="6" w:space="0" w:color="auto"/>
            </w:tcBorders>
          </w:tcPr>
          <w:p w14:paraId="586523CC" w14:textId="77777777" w:rsidR="00A56560" w:rsidRPr="00566356" w:rsidRDefault="00A56560" w:rsidP="00566356">
            <w:pPr>
              <w:rPr>
                <w:rFonts w:eastAsia="Times New Roman" w:cs="Calibri"/>
                <w:iCs/>
                <w:szCs w:val="22"/>
              </w:rPr>
            </w:pPr>
            <w:r w:rsidRPr="00566356">
              <w:rPr>
                <w:rFonts w:eastAsia="Times New Roman" w:cs="Calibri"/>
                <w:iCs/>
                <w:szCs w:val="22"/>
                <w:lang w:val="en-GB"/>
              </w:rPr>
              <w:t>Σχήματα δέσμης (</w:t>
            </w:r>
            <w:r w:rsidRPr="00566356">
              <w:rPr>
                <w:rFonts w:eastAsia="Times New Roman" w:cs="Calibri"/>
                <w:iCs/>
                <w:szCs w:val="22"/>
                <w:lang w:val="en-US"/>
              </w:rPr>
              <w:t>Beams</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tcPr>
          <w:p w14:paraId="3B1B1C0E" w14:textId="77777777" w:rsidR="00A56560" w:rsidRPr="00566356" w:rsidRDefault="00A56560" w:rsidP="00566356">
            <w:pPr>
              <w:jc w:val="center"/>
            </w:pPr>
            <w:r w:rsidRPr="00566356">
              <w:rPr>
                <w:rFonts w:eastAsia="Times New Roman" w:cs="Calibri"/>
                <w:b/>
                <w:szCs w:val="22"/>
              </w:rPr>
              <w:t>0,4</w:t>
            </w:r>
          </w:p>
        </w:tc>
      </w:tr>
      <w:tr w:rsidR="00A56560" w:rsidRPr="00566356" w14:paraId="0EA8D3C5"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7EF56B9" w14:textId="77777777" w:rsidR="00A56560" w:rsidRPr="00A56560" w:rsidRDefault="00A56560" w:rsidP="00A56560">
            <w:pPr>
              <w:rPr>
                <w:rFonts w:eastAsia="Times New Roman" w:cs="Calibri"/>
                <w:b/>
                <w:bCs/>
                <w:szCs w:val="22"/>
              </w:rPr>
            </w:pPr>
            <w:r w:rsidRPr="00A56560">
              <w:rPr>
                <w:rFonts w:eastAsia="Times New Roman" w:cs="Calibri"/>
                <w:b/>
                <w:bCs/>
                <w:szCs w:val="22"/>
              </w:rPr>
              <w:t>24</w:t>
            </w:r>
          </w:p>
        </w:tc>
        <w:tc>
          <w:tcPr>
            <w:tcW w:w="1207" w:type="dxa"/>
            <w:tcBorders>
              <w:top w:val="single" w:sz="6" w:space="0" w:color="auto"/>
              <w:left w:val="single" w:sz="6" w:space="0" w:color="auto"/>
              <w:bottom w:val="single" w:sz="6" w:space="0" w:color="auto"/>
              <w:right w:val="single" w:sz="6" w:space="0" w:color="auto"/>
            </w:tcBorders>
            <w:vAlign w:val="bottom"/>
          </w:tcPr>
          <w:p w14:paraId="33DEEFB1" w14:textId="77777777" w:rsidR="00A56560" w:rsidRPr="00A56560" w:rsidRDefault="00A56560">
            <w:pPr>
              <w:rPr>
                <w:rFonts w:eastAsia="Times New Roman" w:cs="Calibri"/>
                <w:b/>
                <w:bCs/>
                <w:szCs w:val="22"/>
              </w:rPr>
            </w:pPr>
            <w:r w:rsidRPr="00A56560">
              <w:rPr>
                <w:rFonts w:eastAsia="Times New Roman" w:cs="Calibri"/>
                <w:b/>
                <w:bCs/>
                <w:szCs w:val="22"/>
              </w:rPr>
              <w:t>K24</w:t>
            </w:r>
          </w:p>
        </w:tc>
        <w:tc>
          <w:tcPr>
            <w:tcW w:w="9600" w:type="dxa"/>
            <w:tcBorders>
              <w:top w:val="single" w:sz="6" w:space="0" w:color="auto"/>
              <w:left w:val="single" w:sz="6" w:space="0" w:color="auto"/>
              <w:bottom w:val="single" w:sz="6" w:space="0" w:color="auto"/>
              <w:right w:val="single" w:sz="6" w:space="0" w:color="auto"/>
            </w:tcBorders>
          </w:tcPr>
          <w:p w14:paraId="0A9E3624" w14:textId="77777777" w:rsidR="00A56560" w:rsidRPr="00566356" w:rsidRDefault="00A56560" w:rsidP="00566356">
            <w:pPr>
              <w:rPr>
                <w:rFonts w:eastAsia="Times New Roman" w:cs="Calibri"/>
                <w:iCs/>
                <w:szCs w:val="22"/>
              </w:rPr>
            </w:pPr>
            <w:r w:rsidRPr="00566356">
              <w:rPr>
                <w:rFonts w:eastAsia="Times New Roman" w:cs="Calibri"/>
                <w:iCs/>
                <w:szCs w:val="22"/>
                <w:lang w:val="en-GB"/>
              </w:rPr>
              <w:t>Πλευρικοί λοβοί (</w:t>
            </w:r>
            <w:r w:rsidRPr="00566356">
              <w:rPr>
                <w:rFonts w:eastAsia="Times New Roman" w:cs="Calibri"/>
                <w:iCs/>
                <w:szCs w:val="22"/>
                <w:lang w:val="en-US"/>
              </w:rPr>
              <w:t>Side</w:t>
            </w:r>
            <w:r w:rsidRPr="00566356">
              <w:rPr>
                <w:rFonts w:eastAsia="Times New Roman" w:cs="Calibri"/>
                <w:iCs/>
                <w:szCs w:val="22"/>
                <w:lang w:val="en-GB"/>
              </w:rPr>
              <w:t xml:space="preserve"> </w:t>
            </w:r>
            <w:r w:rsidRPr="00566356">
              <w:rPr>
                <w:rFonts w:eastAsia="Times New Roman" w:cs="Calibri"/>
                <w:iCs/>
                <w:szCs w:val="22"/>
                <w:lang w:val="en-US"/>
              </w:rPr>
              <w:t>lobes</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vAlign w:val="center"/>
          </w:tcPr>
          <w:p w14:paraId="728FB893" w14:textId="77777777" w:rsidR="00A56560" w:rsidRPr="00566356" w:rsidRDefault="00A56560" w:rsidP="00566356">
            <w:pPr>
              <w:jc w:val="center"/>
            </w:pPr>
            <w:r w:rsidRPr="00566356">
              <w:rPr>
                <w:rFonts w:eastAsia="Times New Roman" w:cs="Calibri"/>
                <w:b/>
                <w:szCs w:val="22"/>
              </w:rPr>
              <w:t>0,4</w:t>
            </w:r>
          </w:p>
        </w:tc>
      </w:tr>
      <w:tr w:rsidR="00A56560" w:rsidRPr="00566356" w14:paraId="21C657A7"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DD0E37C" w14:textId="77777777" w:rsidR="00A56560" w:rsidRPr="00A56560" w:rsidRDefault="00A56560" w:rsidP="00A56560">
            <w:pPr>
              <w:rPr>
                <w:rFonts w:eastAsia="Times New Roman" w:cs="Calibri"/>
                <w:b/>
                <w:bCs/>
                <w:szCs w:val="22"/>
              </w:rPr>
            </w:pPr>
            <w:r w:rsidRPr="00A56560">
              <w:rPr>
                <w:rFonts w:eastAsia="Times New Roman" w:cs="Calibri"/>
                <w:b/>
                <w:bCs/>
                <w:szCs w:val="22"/>
              </w:rPr>
              <w:t>25</w:t>
            </w:r>
          </w:p>
        </w:tc>
        <w:tc>
          <w:tcPr>
            <w:tcW w:w="1207" w:type="dxa"/>
            <w:tcBorders>
              <w:top w:val="single" w:sz="6" w:space="0" w:color="auto"/>
              <w:left w:val="single" w:sz="6" w:space="0" w:color="auto"/>
              <w:bottom w:val="single" w:sz="6" w:space="0" w:color="auto"/>
              <w:right w:val="single" w:sz="6" w:space="0" w:color="auto"/>
            </w:tcBorders>
            <w:vAlign w:val="bottom"/>
          </w:tcPr>
          <w:p w14:paraId="51B411B8" w14:textId="77777777" w:rsidR="00A56560" w:rsidRPr="00A56560" w:rsidRDefault="00A56560">
            <w:pPr>
              <w:rPr>
                <w:rFonts w:eastAsia="Times New Roman" w:cs="Calibri"/>
                <w:b/>
                <w:bCs/>
                <w:szCs w:val="22"/>
              </w:rPr>
            </w:pPr>
            <w:r w:rsidRPr="00A56560">
              <w:rPr>
                <w:rFonts w:eastAsia="Times New Roman" w:cs="Calibri"/>
                <w:b/>
                <w:bCs/>
                <w:szCs w:val="22"/>
              </w:rPr>
              <w:t>K25</w:t>
            </w:r>
          </w:p>
        </w:tc>
        <w:tc>
          <w:tcPr>
            <w:tcW w:w="9600" w:type="dxa"/>
            <w:tcBorders>
              <w:top w:val="single" w:sz="6" w:space="0" w:color="auto"/>
              <w:left w:val="single" w:sz="6" w:space="0" w:color="auto"/>
              <w:bottom w:val="single" w:sz="6" w:space="0" w:color="auto"/>
              <w:right w:val="single" w:sz="6" w:space="0" w:color="auto"/>
            </w:tcBorders>
          </w:tcPr>
          <w:p w14:paraId="04189B7C" w14:textId="77777777" w:rsidR="00A56560" w:rsidRPr="00566356" w:rsidRDefault="00A56560" w:rsidP="00566356">
            <w:pPr>
              <w:rPr>
                <w:rFonts w:eastAsia="Times New Roman" w:cs="Calibri"/>
                <w:iCs/>
                <w:szCs w:val="22"/>
              </w:rPr>
            </w:pPr>
            <w:r w:rsidRPr="00566356">
              <w:rPr>
                <w:rFonts w:eastAsia="Times New Roman" w:cs="Calibri"/>
                <w:iCs/>
                <w:szCs w:val="22"/>
                <w:lang w:val="en-GB"/>
              </w:rPr>
              <w:t>Κέρδος κεραίας</w:t>
            </w:r>
          </w:p>
        </w:tc>
        <w:tc>
          <w:tcPr>
            <w:tcW w:w="1587" w:type="dxa"/>
            <w:tcBorders>
              <w:top w:val="single" w:sz="6" w:space="0" w:color="auto"/>
              <w:left w:val="single" w:sz="6" w:space="0" w:color="auto"/>
              <w:bottom w:val="single" w:sz="6" w:space="0" w:color="auto"/>
              <w:right w:val="single" w:sz="6" w:space="0" w:color="auto"/>
            </w:tcBorders>
            <w:vAlign w:val="center"/>
          </w:tcPr>
          <w:p w14:paraId="3F119D25" w14:textId="77777777" w:rsidR="00A56560" w:rsidRPr="00566356" w:rsidRDefault="00A56560" w:rsidP="00566356">
            <w:pPr>
              <w:jc w:val="center"/>
            </w:pPr>
            <w:r w:rsidRPr="00566356">
              <w:rPr>
                <w:rFonts w:eastAsia="Times New Roman" w:cs="Calibri"/>
                <w:b/>
                <w:szCs w:val="22"/>
              </w:rPr>
              <w:t>0,4</w:t>
            </w:r>
          </w:p>
        </w:tc>
      </w:tr>
      <w:tr w:rsidR="00A56560" w:rsidRPr="00566356" w14:paraId="2F5FBFA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11D78E2" w14:textId="77777777" w:rsidR="00A56560" w:rsidRPr="00A56560" w:rsidRDefault="00A56560" w:rsidP="00A56560">
            <w:pPr>
              <w:rPr>
                <w:rFonts w:eastAsia="Times New Roman" w:cs="Calibri"/>
                <w:b/>
                <w:bCs/>
                <w:szCs w:val="22"/>
              </w:rPr>
            </w:pPr>
            <w:r w:rsidRPr="00A56560">
              <w:rPr>
                <w:rFonts w:eastAsia="Times New Roman" w:cs="Calibri"/>
                <w:b/>
                <w:bCs/>
                <w:szCs w:val="22"/>
              </w:rPr>
              <w:t>26</w:t>
            </w:r>
          </w:p>
        </w:tc>
        <w:tc>
          <w:tcPr>
            <w:tcW w:w="1207" w:type="dxa"/>
            <w:tcBorders>
              <w:top w:val="single" w:sz="6" w:space="0" w:color="auto"/>
              <w:left w:val="single" w:sz="6" w:space="0" w:color="auto"/>
              <w:bottom w:val="single" w:sz="6" w:space="0" w:color="auto"/>
              <w:right w:val="single" w:sz="6" w:space="0" w:color="auto"/>
            </w:tcBorders>
            <w:vAlign w:val="bottom"/>
          </w:tcPr>
          <w:p w14:paraId="72B3606C" w14:textId="77777777" w:rsidR="00A56560" w:rsidRPr="00A56560" w:rsidRDefault="00A56560">
            <w:pPr>
              <w:rPr>
                <w:rFonts w:eastAsia="Times New Roman" w:cs="Calibri"/>
                <w:b/>
                <w:bCs/>
                <w:szCs w:val="22"/>
              </w:rPr>
            </w:pPr>
            <w:r w:rsidRPr="00A56560">
              <w:rPr>
                <w:rFonts w:eastAsia="Times New Roman" w:cs="Calibri"/>
                <w:b/>
                <w:bCs/>
                <w:szCs w:val="22"/>
              </w:rPr>
              <w:t>K26</w:t>
            </w:r>
          </w:p>
        </w:tc>
        <w:tc>
          <w:tcPr>
            <w:tcW w:w="9600" w:type="dxa"/>
            <w:tcBorders>
              <w:top w:val="single" w:sz="6" w:space="0" w:color="auto"/>
              <w:left w:val="single" w:sz="6" w:space="0" w:color="auto"/>
              <w:bottom w:val="single" w:sz="6" w:space="0" w:color="auto"/>
              <w:right w:val="single" w:sz="6" w:space="0" w:color="auto"/>
            </w:tcBorders>
          </w:tcPr>
          <w:p w14:paraId="668705C5" w14:textId="77777777" w:rsidR="00A56560" w:rsidRPr="00566356" w:rsidRDefault="00A56560" w:rsidP="00566356">
            <w:pPr>
              <w:rPr>
                <w:rFonts w:eastAsia="Times New Roman" w:cs="Calibri"/>
                <w:iCs/>
                <w:szCs w:val="22"/>
              </w:rPr>
            </w:pPr>
            <w:r w:rsidRPr="00566356">
              <w:rPr>
                <w:rFonts w:eastAsia="Times New Roman" w:cs="Calibri"/>
                <w:iCs/>
                <w:szCs w:val="22"/>
              </w:rPr>
              <w:t>Εύρος Δέσμης Κεραίας (</w:t>
            </w:r>
            <w:r w:rsidRPr="00566356">
              <w:rPr>
                <w:rFonts w:eastAsia="Times New Roman" w:cs="Calibri"/>
                <w:iCs/>
                <w:szCs w:val="22"/>
                <w:lang w:val="en-US"/>
              </w:rPr>
              <w:t>Beam</w:t>
            </w:r>
            <w:r w:rsidRPr="00566356">
              <w:rPr>
                <w:rFonts w:eastAsia="Times New Roman" w:cs="Calibri"/>
                <w:iCs/>
                <w:szCs w:val="22"/>
              </w:rPr>
              <w:t xml:space="preserve"> </w:t>
            </w:r>
            <w:r w:rsidRPr="00566356">
              <w:rPr>
                <w:rFonts w:eastAsia="Times New Roman" w:cs="Calibri"/>
                <w:iCs/>
                <w:szCs w:val="22"/>
                <w:lang w:val="en-US"/>
              </w:rPr>
              <w:t>Width</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64F53E31" w14:textId="77777777" w:rsidR="00A56560" w:rsidRPr="00566356" w:rsidRDefault="00A56560" w:rsidP="00566356">
            <w:pPr>
              <w:jc w:val="center"/>
            </w:pPr>
            <w:r w:rsidRPr="00566356">
              <w:rPr>
                <w:rFonts w:eastAsia="Times New Roman" w:cs="Calibri"/>
                <w:b/>
                <w:szCs w:val="22"/>
              </w:rPr>
              <w:t>0,4</w:t>
            </w:r>
          </w:p>
        </w:tc>
      </w:tr>
      <w:tr w:rsidR="00A56560" w:rsidRPr="00566356" w14:paraId="3C0B6A5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0748726A" w14:textId="77777777" w:rsidR="00A56560" w:rsidRPr="00A56560" w:rsidRDefault="00A56560" w:rsidP="00A56560">
            <w:pPr>
              <w:rPr>
                <w:rFonts w:eastAsia="Times New Roman" w:cs="Calibri"/>
                <w:b/>
                <w:bCs/>
                <w:szCs w:val="22"/>
              </w:rPr>
            </w:pPr>
            <w:r w:rsidRPr="00A56560">
              <w:rPr>
                <w:rFonts w:eastAsia="Times New Roman" w:cs="Calibri"/>
                <w:b/>
                <w:bCs/>
                <w:szCs w:val="22"/>
              </w:rPr>
              <w:t>27</w:t>
            </w:r>
          </w:p>
        </w:tc>
        <w:tc>
          <w:tcPr>
            <w:tcW w:w="1207" w:type="dxa"/>
            <w:tcBorders>
              <w:top w:val="single" w:sz="6" w:space="0" w:color="auto"/>
              <w:left w:val="single" w:sz="6" w:space="0" w:color="auto"/>
              <w:bottom w:val="single" w:sz="6" w:space="0" w:color="auto"/>
              <w:right w:val="single" w:sz="6" w:space="0" w:color="auto"/>
            </w:tcBorders>
            <w:vAlign w:val="bottom"/>
          </w:tcPr>
          <w:p w14:paraId="015A12F2" w14:textId="77777777" w:rsidR="00A56560" w:rsidRPr="00A56560" w:rsidRDefault="00A56560">
            <w:pPr>
              <w:rPr>
                <w:rFonts w:eastAsia="Times New Roman" w:cs="Calibri"/>
                <w:b/>
                <w:bCs/>
                <w:szCs w:val="22"/>
              </w:rPr>
            </w:pPr>
            <w:r w:rsidRPr="00A56560">
              <w:rPr>
                <w:rFonts w:eastAsia="Times New Roman" w:cs="Calibri"/>
                <w:b/>
                <w:bCs/>
                <w:szCs w:val="22"/>
              </w:rPr>
              <w:t>K27</w:t>
            </w:r>
          </w:p>
        </w:tc>
        <w:tc>
          <w:tcPr>
            <w:tcW w:w="9600" w:type="dxa"/>
            <w:tcBorders>
              <w:top w:val="single" w:sz="6" w:space="0" w:color="auto"/>
              <w:left w:val="single" w:sz="6" w:space="0" w:color="auto"/>
              <w:bottom w:val="single" w:sz="6" w:space="0" w:color="auto"/>
              <w:right w:val="single" w:sz="6" w:space="0" w:color="auto"/>
            </w:tcBorders>
          </w:tcPr>
          <w:p w14:paraId="7795777F" w14:textId="77777777" w:rsidR="00A56560" w:rsidRPr="00566356" w:rsidRDefault="00A56560" w:rsidP="00566356">
            <w:pPr>
              <w:rPr>
                <w:rFonts w:eastAsia="Times New Roman" w:cs="Calibri"/>
                <w:iCs/>
                <w:szCs w:val="22"/>
              </w:rPr>
            </w:pPr>
            <w:r w:rsidRPr="00566356">
              <w:rPr>
                <w:rFonts w:eastAsia="Times New Roman" w:cs="Calibri"/>
                <w:iCs/>
                <w:szCs w:val="22"/>
                <w:lang w:val="en-GB"/>
              </w:rPr>
              <w:t>Κλίση κεραίας (</w:t>
            </w:r>
            <w:r w:rsidRPr="00566356">
              <w:rPr>
                <w:rFonts w:eastAsia="Times New Roman" w:cs="Calibri"/>
                <w:iCs/>
                <w:szCs w:val="22"/>
                <w:lang w:val="en-US"/>
              </w:rPr>
              <w:t>Tilt)</w:t>
            </w:r>
          </w:p>
        </w:tc>
        <w:tc>
          <w:tcPr>
            <w:tcW w:w="1587" w:type="dxa"/>
            <w:tcBorders>
              <w:top w:val="single" w:sz="6" w:space="0" w:color="auto"/>
              <w:left w:val="single" w:sz="6" w:space="0" w:color="auto"/>
              <w:bottom w:val="single" w:sz="6" w:space="0" w:color="auto"/>
              <w:right w:val="single" w:sz="6" w:space="0" w:color="auto"/>
            </w:tcBorders>
            <w:vAlign w:val="center"/>
          </w:tcPr>
          <w:p w14:paraId="3C163C13" w14:textId="77777777" w:rsidR="00A56560" w:rsidRPr="00566356" w:rsidRDefault="00A56560" w:rsidP="00566356">
            <w:pPr>
              <w:jc w:val="center"/>
            </w:pPr>
            <w:r w:rsidRPr="00566356">
              <w:rPr>
                <w:rFonts w:eastAsia="Times New Roman" w:cs="Calibri"/>
                <w:b/>
                <w:szCs w:val="22"/>
              </w:rPr>
              <w:t>0,4</w:t>
            </w:r>
          </w:p>
        </w:tc>
      </w:tr>
      <w:tr w:rsidR="00566356" w:rsidRPr="00566356" w14:paraId="5B90BC5A"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1CFC33E0"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tcPr>
          <w:p w14:paraId="125ED3CC" w14:textId="77777777" w:rsidR="00566356" w:rsidRPr="00566356" w:rsidRDefault="00566356" w:rsidP="00566356">
            <w:pPr>
              <w:rPr>
                <w:rFonts w:eastAsia="Times New Roman" w:cs="Calibri"/>
                <w:b/>
                <w:bCs/>
                <w:szCs w:val="22"/>
              </w:rPr>
            </w:pPr>
          </w:p>
        </w:tc>
        <w:tc>
          <w:tcPr>
            <w:tcW w:w="9600" w:type="dxa"/>
            <w:tcBorders>
              <w:top w:val="single" w:sz="6" w:space="0" w:color="auto"/>
              <w:left w:val="single" w:sz="6" w:space="0" w:color="auto"/>
              <w:bottom w:val="single" w:sz="6" w:space="0" w:color="auto"/>
              <w:right w:val="single" w:sz="6" w:space="0" w:color="auto"/>
            </w:tcBorders>
          </w:tcPr>
          <w:p w14:paraId="5AEFEE28" w14:textId="77777777" w:rsidR="00566356" w:rsidRPr="00566356" w:rsidRDefault="00566356" w:rsidP="00566356">
            <w:pPr>
              <w:rPr>
                <w:rFonts w:eastAsia="Times New Roman" w:cs="Calibri"/>
                <w:iCs/>
                <w:szCs w:val="22"/>
                <w:lang w:val="en-US"/>
              </w:rPr>
            </w:pPr>
            <w:r w:rsidRPr="00566356">
              <w:rPr>
                <w:rFonts w:eastAsia="Times New Roman" w:cs="Calibri"/>
                <w:b/>
                <w:szCs w:val="22"/>
              </w:rPr>
              <w:t xml:space="preserve">Κεραία Δευτερεύοντος </w:t>
            </w:r>
            <w:r w:rsidRPr="00566356">
              <w:rPr>
                <w:rFonts w:eastAsia="Times New Roman" w:cs="Calibri"/>
                <w:b/>
                <w:szCs w:val="22"/>
                <w:lang w:val="en-US"/>
              </w:rPr>
              <w:t>RADAR</w:t>
            </w:r>
          </w:p>
        </w:tc>
        <w:tc>
          <w:tcPr>
            <w:tcW w:w="1587" w:type="dxa"/>
            <w:tcBorders>
              <w:top w:val="single" w:sz="6" w:space="0" w:color="auto"/>
              <w:left w:val="single" w:sz="6" w:space="0" w:color="auto"/>
              <w:bottom w:val="single" w:sz="6" w:space="0" w:color="auto"/>
              <w:right w:val="single" w:sz="6" w:space="0" w:color="auto"/>
            </w:tcBorders>
          </w:tcPr>
          <w:p w14:paraId="41906573" w14:textId="77777777" w:rsidR="00566356" w:rsidRPr="00566356" w:rsidRDefault="00566356" w:rsidP="00566356">
            <w:pPr>
              <w:jc w:val="center"/>
            </w:pPr>
          </w:p>
        </w:tc>
      </w:tr>
      <w:tr w:rsidR="00A56560" w:rsidRPr="00566356" w14:paraId="52EA0F18"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A969EC9" w14:textId="77777777" w:rsidR="00A56560" w:rsidRPr="00A56560" w:rsidRDefault="00A56560" w:rsidP="00A56560">
            <w:pPr>
              <w:rPr>
                <w:rFonts w:eastAsia="Times New Roman" w:cs="Calibri"/>
                <w:b/>
                <w:bCs/>
                <w:szCs w:val="22"/>
              </w:rPr>
            </w:pPr>
            <w:r w:rsidRPr="00A56560">
              <w:rPr>
                <w:rFonts w:eastAsia="Times New Roman" w:cs="Calibri"/>
                <w:b/>
                <w:bCs/>
                <w:szCs w:val="22"/>
              </w:rPr>
              <w:t>28</w:t>
            </w:r>
          </w:p>
        </w:tc>
        <w:tc>
          <w:tcPr>
            <w:tcW w:w="1207" w:type="dxa"/>
            <w:tcBorders>
              <w:top w:val="single" w:sz="6" w:space="0" w:color="auto"/>
              <w:left w:val="single" w:sz="6" w:space="0" w:color="auto"/>
              <w:bottom w:val="single" w:sz="6" w:space="0" w:color="auto"/>
              <w:right w:val="single" w:sz="6" w:space="0" w:color="auto"/>
            </w:tcBorders>
            <w:vAlign w:val="bottom"/>
          </w:tcPr>
          <w:p w14:paraId="5F5679E8" w14:textId="77777777" w:rsidR="00A56560" w:rsidRPr="00A56560" w:rsidRDefault="00A56560">
            <w:pPr>
              <w:rPr>
                <w:rFonts w:eastAsia="Times New Roman" w:cs="Calibri"/>
                <w:b/>
                <w:bCs/>
                <w:szCs w:val="22"/>
              </w:rPr>
            </w:pPr>
            <w:r w:rsidRPr="00A56560">
              <w:rPr>
                <w:rFonts w:eastAsia="Times New Roman" w:cs="Calibri"/>
                <w:b/>
                <w:bCs/>
                <w:szCs w:val="22"/>
              </w:rPr>
              <w:t>K28</w:t>
            </w:r>
          </w:p>
        </w:tc>
        <w:tc>
          <w:tcPr>
            <w:tcW w:w="9600" w:type="dxa"/>
            <w:tcBorders>
              <w:top w:val="single" w:sz="6" w:space="0" w:color="auto"/>
              <w:left w:val="single" w:sz="6" w:space="0" w:color="auto"/>
              <w:bottom w:val="single" w:sz="6" w:space="0" w:color="auto"/>
              <w:right w:val="single" w:sz="6" w:space="0" w:color="auto"/>
            </w:tcBorders>
          </w:tcPr>
          <w:p w14:paraId="138FA0E9" w14:textId="77777777" w:rsidR="00A56560" w:rsidRPr="00566356" w:rsidRDefault="00A56560" w:rsidP="00566356">
            <w:pPr>
              <w:rPr>
                <w:rFonts w:eastAsia="Times New Roman" w:cs="Calibri"/>
                <w:iCs/>
                <w:szCs w:val="22"/>
              </w:rPr>
            </w:pPr>
            <w:r w:rsidRPr="00566356">
              <w:rPr>
                <w:rFonts w:eastAsia="Times New Roman" w:cs="Calibri"/>
                <w:iCs/>
                <w:szCs w:val="22"/>
                <w:lang w:val="en-GB"/>
              </w:rPr>
              <w:t>Απολαβή</w:t>
            </w:r>
          </w:p>
        </w:tc>
        <w:tc>
          <w:tcPr>
            <w:tcW w:w="1587" w:type="dxa"/>
            <w:tcBorders>
              <w:top w:val="single" w:sz="6" w:space="0" w:color="auto"/>
              <w:left w:val="single" w:sz="6" w:space="0" w:color="auto"/>
              <w:bottom w:val="single" w:sz="6" w:space="0" w:color="auto"/>
              <w:right w:val="single" w:sz="6" w:space="0" w:color="auto"/>
            </w:tcBorders>
            <w:vAlign w:val="center"/>
          </w:tcPr>
          <w:p w14:paraId="081CC624" w14:textId="77777777" w:rsidR="00A56560" w:rsidRPr="00566356" w:rsidRDefault="00A56560" w:rsidP="00566356">
            <w:pPr>
              <w:jc w:val="center"/>
            </w:pPr>
            <w:r w:rsidRPr="00566356">
              <w:rPr>
                <w:rFonts w:eastAsia="Times New Roman" w:cs="Calibri"/>
                <w:b/>
                <w:szCs w:val="22"/>
              </w:rPr>
              <w:t>1</w:t>
            </w:r>
          </w:p>
        </w:tc>
      </w:tr>
      <w:tr w:rsidR="00A56560" w:rsidRPr="00566356" w14:paraId="2B2B6390"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851F883" w14:textId="77777777" w:rsidR="00A56560" w:rsidRPr="00A56560" w:rsidRDefault="00A56560" w:rsidP="00A56560">
            <w:pPr>
              <w:rPr>
                <w:rFonts w:eastAsia="Times New Roman" w:cs="Calibri"/>
                <w:b/>
                <w:bCs/>
                <w:szCs w:val="22"/>
              </w:rPr>
            </w:pPr>
            <w:r w:rsidRPr="00A56560">
              <w:rPr>
                <w:rFonts w:eastAsia="Times New Roman" w:cs="Calibri"/>
                <w:b/>
                <w:bCs/>
                <w:szCs w:val="22"/>
              </w:rPr>
              <w:t>29</w:t>
            </w:r>
          </w:p>
        </w:tc>
        <w:tc>
          <w:tcPr>
            <w:tcW w:w="1207" w:type="dxa"/>
            <w:tcBorders>
              <w:top w:val="single" w:sz="6" w:space="0" w:color="auto"/>
              <w:left w:val="single" w:sz="6" w:space="0" w:color="auto"/>
              <w:bottom w:val="single" w:sz="6" w:space="0" w:color="auto"/>
              <w:right w:val="single" w:sz="6" w:space="0" w:color="auto"/>
            </w:tcBorders>
            <w:vAlign w:val="bottom"/>
          </w:tcPr>
          <w:p w14:paraId="7BB7AFE6" w14:textId="77777777" w:rsidR="00A56560" w:rsidRPr="00A56560" w:rsidRDefault="00A56560">
            <w:pPr>
              <w:rPr>
                <w:rFonts w:eastAsia="Times New Roman" w:cs="Calibri"/>
                <w:b/>
                <w:bCs/>
                <w:szCs w:val="22"/>
              </w:rPr>
            </w:pPr>
            <w:r w:rsidRPr="00A56560">
              <w:rPr>
                <w:rFonts w:eastAsia="Times New Roman" w:cs="Calibri"/>
                <w:b/>
                <w:bCs/>
                <w:szCs w:val="22"/>
              </w:rPr>
              <w:t>K29</w:t>
            </w:r>
          </w:p>
        </w:tc>
        <w:tc>
          <w:tcPr>
            <w:tcW w:w="9600" w:type="dxa"/>
            <w:tcBorders>
              <w:top w:val="single" w:sz="6" w:space="0" w:color="auto"/>
              <w:left w:val="single" w:sz="6" w:space="0" w:color="auto"/>
              <w:bottom w:val="single" w:sz="6" w:space="0" w:color="auto"/>
              <w:right w:val="single" w:sz="6" w:space="0" w:color="auto"/>
            </w:tcBorders>
          </w:tcPr>
          <w:p w14:paraId="50E40390" w14:textId="77777777" w:rsidR="00A56560" w:rsidRPr="00566356" w:rsidRDefault="00A56560" w:rsidP="00566356">
            <w:pPr>
              <w:rPr>
                <w:rFonts w:eastAsia="Times New Roman" w:cs="Calibri"/>
                <w:iCs/>
                <w:szCs w:val="22"/>
              </w:rPr>
            </w:pPr>
            <w:r w:rsidRPr="00566356">
              <w:rPr>
                <w:rFonts w:eastAsia="Times New Roman" w:cs="Calibri"/>
                <w:szCs w:val="22"/>
              </w:rPr>
              <w:t>Απομόνωση διαύλων</w:t>
            </w:r>
          </w:p>
        </w:tc>
        <w:tc>
          <w:tcPr>
            <w:tcW w:w="1587" w:type="dxa"/>
            <w:tcBorders>
              <w:top w:val="single" w:sz="6" w:space="0" w:color="auto"/>
              <w:left w:val="single" w:sz="6" w:space="0" w:color="auto"/>
              <w:bottom w:val="single" w:sz="6" w:space="0" w:color="auto"/>
              <w:right w:val="single" w:sz="6" w:space="0" w:color="auto"/>
            </w:tcBorders>
            <w:vAlign w:val="center"/>
          </w:tcPr>
          <w:p w14:paraId="566992A3" w14:textId="77777777" w:rsidR="00A56560" w:rsidRPr="00566356" w:rsidRDefault="00A56560" w:rsidP="00566356">
            <w:pPr>
              <w:jc w:val="center"/>
            </w:pPr>
            <w:r w:rsidRPr="00566356">
              <w:rPr>
                <w:rFonts w:eastAsia="Times New Roman" w:cs="Calibri"/>
                <w:b/>
                <w:szCs w:val="22"/>
              </w:rPr>
              <w:t>1</w:t>
            </w:r>
          </w:p>
        </w:tc>
      </w:tr>
      <w:tr w:rsidR="00A56560" w:rsidRPr="00566356" w14:paraId="242AD4DC"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A9757D1" w14:textId="77777777" w:rsidR="00A56560" w:rsidRPr="00A56560" w:rsidRDefault="00A56560" w:rsidP="00A56560">
            <w:pPr>
              <w:rPr>
                <w:rFonts w:eastAsia="Times New Roman" w:cs="Calibri"/>
                <w:b/>
                <w:bCs/>
                <w:szCs w:val="22"/>
              </w:rPr>
            </w:pPr>
            <w:r w:rsidRPr="00A56560">
              <w:rPr>
                <w:rFonts w:eastAsia="Times New Roman" w:cs="Calibri"/>
                <w:b/>
                <w:bCs/>
                <w:szCs w:val="22"/>
              </w:rPr>
              <w:t>30</w:t>
            </w:r>
          </w:p>
        </w:tc>
        <w:tc>
          <w:tcPr>
            <w:tcW w:w="1207" w:type="dxa"/>
            <w:tcBorders>
              <w:top w:val="single" w:sz="6" w:space="0" w:color="auto"/>
              <w:left w:val="single" w:sz="6" w:space="0" w:color="auto"/>
              <w:bottom w:val="single" w:sz="6" w:space="0" w:color="auto"/>
              <w:right w:val="single" w:sz="6" w:space="0" w:color="auto"/>
            </w:tcBorders>
            <w:vAlign w:val="bottom"/>
          </w:tcPr>
          <w:p w14:paraId="5B10B1DC" w14:textId="77777777" w:rsidR="00A56560" w:rsidRPr="00A56560" w:rsidRDefault="00A56560">
            <w:pPr>
              <w:rPr>
                <w:rFonts w:eastAsia="Times New Roman" w:cs="Calibri"/>
                <w:b/>
                <w:bCs/>
                <w:szCs w:val="22"/>
              </w:rPr>
            </w:pPr>
            <w:r w:rsidRPr="00A56560">
              <w:rPr>
                <w:rFonts w:eastAsia="Times New Roman" w:cs="Calibri"/>
                <w:b/>
                <w:bCs/>
                <w:szCs w:val="22"/>
              </w:rPr>
              <w:t>K30</w:t>
            </w:r>
          </w:p>
        </w:tc>
        <w:tc>
          <w:tcPr>
            <w:tcW w:w="9600" w:type="dxa"/>
            <w:tcBorders>
              <w:top w:val="single" w:sz="6" w:space="0" w:color="auto"/>
              <w:left w:val="single" w:sz="6" w:space="0" w:color="auto"/>
              <w:bottom w:val="single" w:sz="6" w:space="0" w:color="auto"/>
              <w:right w:val="single" w:sz="6" w:space="0" w:color="auto"/>
            </w:tcBorders>
          </w:tcPr>
          <w:p w14:paraId="2A8422F5" w14:textId="77777777" w:rsidR="00A56560" w:rsidRPr="00566356" w:rsidRDefault="00A56560" w:rsidP="00566356">
            <w:pPr>
              <w:rPr>
                <w:rFonts w:eastAsia="Times New Roman" w:cs="Calibri"/>
                <w:iCs/>
                <w:szCs w:val="22"/>
              </w:rPr>
            </w:pPr>
            <w:r w:rsidRPr="00566356">
              <w:rPr>
                <w:rFonts w:eastAsia="Times New Roman" w:cs="Calibri"/>
                <w:szCs w:val="22"/>
              </w:rPr>
              <w:t>Απώλεια ένθεσης</w:t>
            </w:r>
          </w:p>
        </w:tc>
        <w:tc>
          <w:tcPr>
            <w:tcW w:w="1587" w:type="dxa"/>
            <w:tcBorders>
              <w:top w:val="single" w:sz="6" w:space="0" w:color="auto"/>
              <w:left w:val="single" w:sz="6" w:space="0" w:color="auto"/>
              <w:bottom w:val="single" w:sz="6" w:space="0" w:color="auto"/>
              <w:right w:val="single" w:sz="6" w:space="0" w:color="auto"/>
            </w:tcBorders>
            <w:vAlign w:val="center"/>
          </w:tcPr>
          <w:p w14:paraId="2A3DE945" w14:textId="77777777" w:rsidR="00A56560" w:rsidRPr="00566356" w:rsidRDefault="00A56560" w:rsidP="00566356">
            <w:pPr>
              <w:jc w:val="center"/>
            </w:pPr>
            <w:r w:rsidRPr="00566356">
              <w:rPr>
                <w:rFonts w:eastAsia="Times New Roman" w:cs="Calibri"/>
                <w:b/>
                <w:szCs w:val="22"/>
              </w:rPr>
              <w:t>1</w:t>
            </w:r>
          </w:p>
        </w:tc>
      </w:tr>
      <w:tr w:rsidR="00A56560" w:rsidRPr="00566356" w14:paraId="243873D7"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1A34B8C4" w14:textId="77777777" w:rsidR="00A56560" w:rsidRPr="00A56560" w:rsidRDefault="00A56560" w:rsidP="00A56560">
            <w:pPr>
              <w:rPr>
                <w:rFonts w:eastAsia="Times New Roman" w:cs="Calibri"/>
                <w:b/>
                <w:bCs/>
                <w:szCs w:val="22"/>
              </w:rPr>
            </w:pPr>
            <w:r w:rsidRPr="00A56560">
              <w:rPr>
                <w:rFonts w:eastAsia="Times New Roman" w:cs="Calibri"/>
                <w:b/>
                <w:bCs/>
                <w:szCs w:val="22"/>
              </w:rPr>
              <w:t>31</w:t>
            </w:r>
          </w:p>
        </w:tc>
        <w:tc>
          <w:tcPr>
            <w:tcW w:w="1207" w:type="dxa"/>
            <w:tcBorders>
              <w:top w:val="single" w:sz="6" w:space="0" w:color="auto"/>
              <w:left w:val="single" w:sz="6" w:space="0" w:color="auto"/>
              <w:bottom w:val="single" w:sz="6" w:space="0" w:color="auto"/>
              <w:right w:val="single" w:sz="6" w:space="0" w:color="auto"/>
            </w:tcBorders>
            <w:vAlign w:val="bottom"/>
          </w:tcPr>
          <w:p w14:paraId="73A0FD8F" w14:textId="77777777" w:rsidR="00A56560" w:rsidRPr="00A56560" w:rsidRDefault="00A56560">
            <w:pPr>
              <w:rPr>
                <w:rFonts w:eastAsia="Times New Roman" w:cs="Calibri"/>
                <w:b/>
                <w:bCs/>
                <w:szCs w:val="22"/>
              </w:rPr>
            </w:pPr>
            <w:r w:rsidRPr="00A56560">
              <w:rPr>
                <w:rFonts w:eastAsia="Times New Roman" w:cs="Calibri"/>
                <w:b/>
                <w:bCs/>
                <w:szCs w:val="22"/>
              </w:rPr>
              <w:t>K31</w:t>
            </w:r>
          </w:p>
        </w:tc>
        <w:tc>
          <w:tcPr>
            <w:tcW w:w="9600" w:type="dxa"/>
            <w:tcBorders>
              <w:top w:val="single" w:sz="6" w:space="0" w:color="auto"/>
              <w:left w:val="single" w:sz="6" w:space="0" w:color="auto"/>
              <w:bottom w:val="single" w:sz="6" w:space="0" w:color="auto"/>
              <w:right w:val="single" w:sz="6" w:space="0" w:color="auto"/>
            </w:tcBorders>
          </w:tcPr>
          <w:p w14:paraId="022C464C" w14:textId="77777777" w:rsidR="00A56560" w:rsidRPr="00566356" w:rsidRDefault="00A56560" w:rsidP="00566356">
            <w:pPr>
              <w:rPr>
                <w:rFonts w:eastAsia="Times New Roman" w:cs="Calibri"/>
                <w:iCs/>
                <w:szCs w:val="22"/>
              </w:rPr>
            </w:pPr>
            <w:r w:rsidRPr="00566356">
              <w:rPr>
                <w:rFonts w:eastAsia="Times New Roman" w:cs="Calibri"/>
                <w:szCs w:val="22"/>
              </w:rPr>
              <w:t>Max. V.S.W.R.</w:t>
            </w:r>
            <w:r w:rsidRPr="00566356">
              <w:rPr>
                <w:rFonts w:eastAsia="Times New Roman" w:cs="Calibri"/>
                <w:iCs/>
                <w:szCs w:val="22"/>
                <w:lang w:val="en-GB"/>
              </w:rPr>
              <w:t xml:space="preserve">:     </w:t>
            </w:r>
          </w:p>
        </w:tc>
        <w:tc>
          <w:tcPr>
            <w:tcW w:w="1587" w:type="dxa"/>
            <w:tcBorders>
              <w:top w:val="single" w:sz="6" w:space="0" w:color="auto"/>
              <w:left w:val="single" w:sz="6" w:space="0" w:color="auto"/>
              <w:bottom w:val="single" w:sz="6" w:space="0" w:color="auto"/>
              <w:right w:val="single" w:sz="6" w:space="0" w:color="auto"/>
            </w:tcBorders>
            <w:vAlign w:val="center"/>
          </w:tcPr>
          <w:p w14:paraId="77918216" w14:textId="77777777" w:rsidR="00A56560" w:rsidRPr="00566356" w:rsidRDefault="00A56560" w:rsidP="00566356">
            <w:pPr>
              <w:jc w:val="center"/>
            </w:pPr>
            <w:r w:rsidRPr="00566356">
              <w:rPr>
                <w:rFonts w:eastAsia="Times New Roman" w:cs="Calibri"/>
                <w:b/>
                <w:szCs w:val="22"/>
              </w:rPr>
              <w:t>1</w:t>
            </w:r>
          </w:p>
        </w:tc>
      </w:tr>
      <w:tr w:rsidR="00A56560" w:rsidRPr="00566356" w14:paraId="7FDDFED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4C0D49A" w14:textId="77777777" w:rsidR="00A56560" w:rsidRPr="00A56560" w:rsidRDefault="00A56560" w:rsidP="00A56560">
            <w:pPr>
              <w:rPr>
                <w:rFonts w:eastAsia="Times New Roman" w:cs="Calibri"/>
                <w:b/>
                <w:bCs/>
                <w:szCs w:val="22"/>
              </w:rPr>
            </w:pPr>
            <w:r w:rsidRPr="00A56560">
              <w:rPr>
                <w:rFonts w:eastAsia="Times New Roman" w:cs="Calibri"/>
                <w:b/>
                <w:bCs/>
                <w:szCs w:val="22"/>
              </w:rPr>
              <w:t>32</w:t>
            </w:r>
          </w:p>
        </w:tc>
        <w:tc>
          <w:tcPr>
            <w:tcW w:w="1207" w:type="dxa"/>
            <w:tcBorders>
              <w:top w:val="single" w:sz="6" w:space="0" w:color="auto"/>
              <w:left w:val="single" w:sz="6" w:space="0" w:color="auto"/>
              <w:bottom w:val="single" w:sz="6" w:space="0" w:color="auto"/>
              <w:right w:val="single" w:sz="6" w:space="0" w:color="auto"/>
            </w:tcBorders>
            <w:vAlign w:val="bottom"/>
          </w:tcPr>
          <w:p w14:paraId="14A8D517" w14:textId="77777777" w:rsidR="00A56560" w:rsidRPr="00A56560" w:rsidRDefault="00A56560">
            <w:pPr>
              <w:rPr>
                <w:rFonts w:eastAsia="Times New Roman" w:cs="Calibri"/>
                <w:b/>
                <w:bCs/>
                <w:szCs w:val="22"/>
              </w:rPr>
            </w:pPr>
            <w:r w:rsidRPr="00A56560">
              <w:rPr>
                <w:rFonts w:eastAsia="Times New Roman" w:cs="Calibri"/>
                <w:b/>
                <w:bCs/>
                <w:szCs w:val="22"/>
              </w:rPr>
              <w:t>K32</w:t>
            </w:r>
          </w:p>
        </w:tc>
        <w:tc>
          <w:tcPr>
            <w:tcW w:w="9600" w:type="dxa"/>
            <w:tcBorders>
              <w:top w:val="single" w:sz="6" w:space="0" w:color="auto"/>
              <w:left w:val="single" w:sz="6" w:space="0" w:color="auto"/>
              <w:bottom w:val="single" w:sz="6" w:space="0" w:color="auto"/>
              <w:right w:val="single" w:sz="6" w:space="0" w:color="auto"/>
            </w:tcBorders>
          </w:tcPr>
          <w:p w14:paraId="2C038F3A" w14:textId="77777777" w:rsidR="00A56560" w:rsidRPr="00566356" w:rsidRDefault="00A56560" w:rsidP="00566356">
            <w:pPr>
              <w:rPr>
                <w:rFonts w:eastAsia="Times New Roman" w:cs="Calibri"/>
                <w:iCs/>
                <w:szCs w:val="22"/>
              </w:rPr>
            </w:pPr>
            <w:r w:rsidRPr="00566356">
              <w:rPr>
                <w:rFonts w:eastAsia="Times New Roman" w:cs="Calibri"/>
                <w:szCs w:val="22"/>
              </w:rPr>
              <w:t>Μετατόπιση φάσεως (</w:t>
            </w:r>
            <w:r w:rsidRPr="00566356">
              <w:rPr>
                <w:rFonts w:eastAsia="Times New Roman" w:cs="Calibri"/>
                <w:szCs w:val="22"/>
                <w:lang w:val="en-US"/>
              </w:rPr>
              <w:t>ph</w:t>
            </w:r>
            <w:r w:rsidRPr="00566356">
              <w:rPr>
                <w:rFonts w:eastAsia="Times New Roman" w:cs="Calibri"/>
                <w:szCs w:val="22"/>
              </w:rPr>
              <w:t>a</w:t>
            </w:r>
            <w:r w:rsidRPr="00566356">
              <w:rPr>
                <w:rFonts w:eastAsia="Times New Roman" w:cs="Calibri"/>
                <w:szCs w:val="22"/>
                <w:lang w:val="en-US"/>
              </w:rPr>
              <w:t>se</w:t>
            </w:r>
            <w:r w:rsidRPr="00566356">
              <w:rPr>
                <w:rFonts w:eastAsia="Times New Roman" w:cs="Calibri"/>
                <w:szCs w:val="22"/>
              </w:rPr>
              <w:t xml:space="preserve"> shift) μεταξύ διαύλων</w:t>
            </w:r>
          </w:p>
        </w:tc>
        <w:tc>
          <w:tcPr>
            <w:tcW w:w="1587" w:type="dxa"/>
            <w:tcBorders>
              <w:top w:val="single" w:sz="6" w:space="0" w:color="auto"/>
              <w:left w:val="single" w:sz="6" w:space="0" w:color="auto"/>
              <w:bottom w:val="single" w:sz="6" w:space="0" w:color="auto"/>
              <w:right w:val="single" w:sz="6" w:space="0" w:color="auto"/>
            </w:tcBorders>
            <w:vAlign w:val="center"/>
          </w:tcPr>
          <w:p w14:paraId="1F9A5C92" w14:textId="77777777" w:rsidR="00A56560" w:rsidRPr="00566356" w:rsidRDefault="00A56560" w:rsidP="00566356">
            <w:pPr>
              <w:jc w:val="center"/>
            </w:pPr>
            <w:r w:rsidRPr="00566356">
              <w:rPr>
                <w:rFonts w:eastAsia="Times New Roman" w:cs="Calibri"/>
                <w:b/>
                <w:szCs w:val="22"/>
              </w:rPr>
              <w:t>1</w:t>
            </w:r>
          </w:p>
        </w:tc>
      </w:tr>
      <w:tr w:rsidR="00566356" w:rsidRPr="00566356" w14:paraId="6EA4178F"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02875C79"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1DF34EEC" w14:textId="77777777" w:rsidR="00566356" w:rsidRPr="00566356" w:rsidRDefault="00566356" w:rsidP="00566356">
            <w:pPr>
              <w:rPr>
                <w:rFonts w:eastAsia="Times New Roman" w:cs="Calibri"/>
                <w:b/>
                <w:bCs/>
                <w:szCs w:val="22"/>
              </w:rPr>
            </w:pPr>
            <w:r w:rsidRPr="00566356">
              <w:rPr>
                <w:rFonts w:eastAsia="Times New Roman" w:cs="Calibri"/>
                <w:b/>
                <w:bCs/>
                <w:szCs w:val="22"/>
              </w:rPr>
              <w:t>Κεφ.5</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1A2779B9" w14:textId="77777777" w:rsidR="00566356" w:rsidRPr="00566356" w:rsidRDefault="00566356" w:rsidP="00566356">
            <w:pPr>
              <w:rPr>
                <w:rFonts w:eastAsia="Times New Roman" w:cs="Calibri"/>
                <w:iCs/>
                <w:szCs w:val="22"/>
              </w:rPr>
            </w:pPr>
            <w:r w:rsidRPr="00566356">
              <w:rPr>
                <w:rFonts w:eastAsia="Times New Roman" w:cs="Calibri"/>
                <w:b/>
                <w:iCs/>
                <w:szCs w:val="22"/>
                <w:lang w:val="en-GB"/>
              </w:rPr>
              <w:t xml:space="preserve">ΠΡΩΤΕΥΟΝ </w:t>
            </w:r>
            <w:r w:rsidRPr="00566356">
              <w:rPr>
                <w:rFonts w:eastAsia="Times New Roman" w:cs="Calibri"/>
                <w:b/>
                <w:iCs/>
                <w:szCs w:val="22"/>
                <w:lang w:val="en-US"/>
              </w:rPr>
              <w:t>RADAR</w:t>
            </w:r>
            <w:r w:rsidRPr="00566356">
              <w:rPr>
                <w:rFonts w:eastAsia="Times New Roman" w:cs="Calibri"/>
                <w:b/>
                <w:iCs/>
                <w:szCs w:val="22"/>
              </w:rPr>
              <w:t xml:space="preserve"> – ΤΕΧΝΙΚΕΣ ΑΠΑΙΤΗΣΕΙΣ</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77756B58" w14:textId="77777777" w:rsidR="00566356" w:rsidRPr="00566356" w:rsidRDefault="00566356" w:rsidP="00566356">
            <w:pPr>
              <w:jc w:val="center"/>
            </w:pPr>
          </w:p>
        </w:tc>
      </w:tr>
      <w:tr w:rsidR="00A56560" w:rsidRPr="00566356" w14:paraId="78F4BDD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828CE40" w14:textId="77777777" w:rsidR="00A56560" w:rsidRPr="00A56560" w:rsidRDefault="00A56560" w:rsidP="00A56560">
            <w:pPr>
              <w:rPr>
                <w:rFonts w:eastAsia="Times New Roman" w:cs="Calibri"/>
                <w:b/>
                <w:bCs/>
                <w:szCs w:val="22"/>
              </w:rPr>
            </w:pPr>
            <w:r w:rsidRPr="00A56560">
              <w:rPr>
                <w:rFonts w:eastAsia="Times New Roman" w:cs="Calibri"/>
                <w:b/>
                <w:bCs/>
                <w:szCs w:val="22"/>
              </w:rPr>
              <w:t>33</w:t>
            </w:r>
          </w:p>
        </w:tc>
        <w:tc>
          <w:tcPr>
            <w:tcW w:w="1207" w:type="dxa"/>
            <w:tcBorders>
              <w:top w:val="single" w:sz="6" w:space="0" w:color="auto"/>
              <w:left w:val="single" w:sz="6" w:space="0" w:color="auto"/>
              <w:bottom w:val="single" w:sz="6" w:space="0" w:color="auto"/>
              <w:right w:val="single" w:sz="6" w:space="0" w:color="auto"/>
            </w:tcBorders>
            <w:vAlign w:val="bottom"/>
          </w:tcPr>
          <w:p w14:paraId="407D261F" w14:textId="77777777" w:rsidR="00A56560" w:rsidRPr="00A56560" w:rsidRDefault="00A56560">
            <w:pPr>
              <w:rPr>
                <w:rFonts w:eastAsia="Times New Roman" w:cs="Calibri"/>
                <w:b/>
                <w:bCs/>
                <w:szCs w:val="22"/>
              </w:rPr>
            </w:pPr>
            <w:r w:rsidRPr="00A56560">
              <w:rPr>
                <w:rFonts w:eastAsia="Times New Roman" w:cs="Calibri"/>
                <w:b/>
                <w:bCs/>
                <w:szCs w:val="22"/>
              </w:rPr>
              <w:t>K33</w:t>
            </w:r>
          </w:p>
        </w:tc>
        <w:tc>
          <w:tcPr>
            <w:tcW w:w="9600" w:type="dxa"/>
            <w:tcBorders>
              <w:top w:val="single" w:sz="6" w:space="0" w:color="auto"/>
              <w:left w:val="single" w:sz="6" w:space="0" w:color="auto"/>
              <w:bottom w:val="single" w:sz="6" w:space="0" w:color="auto"/>
              <w:right w:val="single" w:sz="6" w:space="0" w:color="auto"/>
            </w:tcBorders>
          </w:tcPr>
          <w:p w14:paraId="1C2C47EF" w14:textId="77777777" w:rsidR="00A56560" w:rsidRPr="00566356" w:rsidRDefault="00A56560" w:rsidP="00566356">
            <w:pPr>
              <w:rPr>
                <w:rFonts w:eastAsia="Times New Roman" w:cs="Calibri"/>
                <w:iCs/>
                <w:szCs w:val="22"/>
                <w:lang w:val="en-GB"/>
              </w:rPr>
            </w:pPr>
            <w:r w:rsidRPr="00566356">
              <w:rPr>
                <w:rFonts w:eastAsia="Times New Roman" w:cs="Calibri"/>
                <w:szCs w:val="22"/>
              </w:rPr>
              <w:t>Κύρια χαρ</w:t>
            </w:r>
            <w:r w:rsidRPr="00566356">
              <w:rPr>
                <w:rFonts w:eastAsia="Times New Roman" w:cs="Calibri"/>
                <w:iCs/>
                <w:szCs w:val="22"/>
                <w:lang w:val="en-GB"/>
              </w:rPr>
              <w:t>α</w:t>
            </w:r>
            <w:r w:rsidRPr="00566356">
              <w:rPr>
                <w:rFonts w:eastAsia="Times New Roman" w:cs="Calibri"/>
                <w:szCs w:val="22"/>
              </w:rPr>
              <w:t>κτηριστικά PSR</w:t>
            </w:r>
          </w:p>
        </w:tc>
        <w:tc>
          <w:tcPr>
            <w:tcW w:w="1587" w:type="dxa"/>
            <w:tcBorders>
              <w:top w:val="single" w:sz="6" w:space="0" w:color="auto"/>
              <w:left w:val="single" w:sz="6" w:space="0" w:color="auto"/>
              <w:bottom w:val="single" w:sz="6" w:space="0" w:color="auto"/>
              <w:right w:val="single" w:sz="6" w:space="0" w:color="auto"/>
            </w:tcBorders>
            <w:vAlign w:val="center"/>
          </w:tcPr>
          <w:p w14:paraId="69D0590A" w14:textId="77777777" w:rsidR="00A56560" w:rsidRPr="00566356" w:rsidRDefault="00A56560" w:rsidP="00566356">
            <w:pPr>
              <w:jc w:val="center"/>
              <w:rPr>
                <w:rFonts w:eastAsia="Times New Roman" w:cs="Calibri"/>
                <w:b/>
                <w:bCs/>
                <w:szCs w:val="22"/>
              </w:rPr>
            </w:pPr>
            <w:r w:rsidRPr="00566356">
              <w:rPr>
                <w:rFonts w:eastAsia="Times New Roman" w:cs="Calibri"/>
                <w:b/>
                <w:szCs w:val="22"/>
              </w:rPr>
              <w:t>1</w:t>
            </w:r>
          </w:p>
        </w:tc>
      </w:tr>
      <w:tr w:rsidR="00A56560" w:rsidRPr="00566356" w14:paraId="54703B1F"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0236F1E" w14:textId="77777777" w:rsidR="00A56560" w:rsidRPr="00A56560" w:rsidRDefault="00A56560" w:rsidP="00A56560">
            <w:pPr>
              <w:rPr>
                <w:rFonts w:eastAsia="Times New Roman" w:cs="Calibri"/>
                <w:b/>
                <w:bCs/>
                <w:szCs w:val="22"/>
              </w:rPr>
            </w:pPr>
            <w:r w:rsidRPr="00A56560">
              <w:rPr>
                <w:rFonts w:eastAsia="Times New Roman" w:cs="Calibri"/>
                <w:b/>
                <w:bCs/>
                <w:szCs w:val="22"/>
              </w:rPr>
              <w:t>34</w:t>
            </w:r>
          </w:p>
        </w:tc>
        <w:tc>
          <w:tcPr>
            <w:tcW w:w="1207" w:type="dxa"/>
            <w:tcBorders>
              <w:top w:val="single" w:sz="6" w:space="0" w:color="auto"/>
              <w:left w:val="single" w:sz="6" w:space="0" w:color="auto"/>
              <w:bottom w:val="single" w:sz="6" w:space="0" w:color="auto"/>
              <w:right w:val="single" w:sz="6" w:space="0" w:color="auto"/>
            </w:tcBorders>
            <w:vAlign w:val="bottom"/>
          </w:tcPr>
          <w:p w14:paraId="4A6AAA8A" w14:textId="77777777" w:rsidR="00A56560" w:rsidRPr="00A56560" w:rsidRDefault="00A56560">
            <w:pPr>
              <w:rPr>
                <w:rFonts w:eastAsia="Times New Roman" w:cs="Calibri"/>
                <w:b/>
                <w:bCs/>
                <w:szCs w:val="22"/>
              </w:rPr>
            </w:pPr>
            <w:r w:rsidRPr="00A56560">
              <w:rPr>
                <w:rFonts w:eastAsia="Times New Roman" w:cs="Calibri"/>
                <w:b/>
                <w:bCs/>
                <w:szCs w:val="22"/>
              </w:rPr>
              <w:t>K34</w:t>
            </w:r>
          </w:p>
        </w:tc>
        <w:tc>
          <w:tcPr>
            <w:tcW w:w="9600" w:type="dxa"/>
            <w:tcBorders>
              <w:top w:val="single" w:sz="6" w:space="0" w:color="auto"/>
              <w:left w:val="single" w:sz="6" w:space="0" w:color="auto"/>
              <w:bottom w:val="single" w:sz="6" w:space="0" w:color="auto"/>
              <w:right w:val="single" w:sz="6" w:space="0" w:color="auto"/>
            </w:tcBorders>
          </w:tcPr>
          <w:p w14:paraId="791D4566" w14:textId="77777777" w:rsidR="00A56560" w:rsidRPr="00566356" w:rsidRDefault="00A56560" w:rsidP="00566356">
            <w:pPr>
              <w:rPr>
                <w:rFonts w:eastAsia="Times New Roman" w:cs="Calibri"/>
                <w:b/>
                <w:bCs/>
                <w:szCs w:val="22"/>
              </w:rPr>
            </w:pPr>
            <w:r w:rsidRPr="00566356">
              <w:rPr>
                <w:rFonts w:eastAsia="Times New Roman" w:cs="Calibri"/>
                <w:iCs/>
                <w:szCs w:val="22"/>
                <w:lang w:val="en-GB"/>
              </w:rPr>
              <w:t>Δυναμική περιοχή δέκτη</w:t>
            </w:r>
          </w:p>
        </w:tc>
        <w:tc>
          <w:tcPr>
            <w:tcW w:w="1587" w:type="dxa"/>
            <w:tcBorders>
              <w:top w:val="single" w:sz="6" w:space="0" w:color="auto"/>
              <w:left w:val="single" w:sz="6" w:space="0" w:color="auto"/>
              <w:bottom w:val="single" w:sz="6" w:space="0" w:color="auto"/>
              <w:right w:val="single" w:sz="6" w:space="0" w:color="auto"/>
            </w:tcBorders>
            <w:vAlign w:val="center"/>
          </w:tcPr>
          <w:p w14:paraId="72FC4F04" w14:textId="77777777" w:rsidR="00A56560" w:rsidRPr="00566356" w:rsidRDefault="00A56560" w:rsidP="00566356">
            <w:pPr>
              <w:jc w:val="center"/>
              <w:rPr>
                <w:rFonts w:eastAsia="Times New Roman" w:cs="Calibri"/>
                <w:b/>
                <w:bCs/>
                <w:szCs w:val="22"/>
              </w:rPr>
            </w:pPr>
            <w:r w:rsidRPr="00566356">
              <w:rPr>
                <w:rFonts w:eastAsia="Times New Roman" w:cs="Calibri"/>
                <w:b/>
                <w:szCs w:val="22"/>
              </w:rPr>
              <w:t>1</w:t>
            </w:r>
          </w:p>
        </w:tc>
      </w:tr>
      <w:tr w:rsidR="00A56560" w:rsidRPr="00566356" w14:paraId="1CF5FBC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098F90A" w14:textId="77777777" w:rsidR="00A56560" w:rsidRPr="00A56560" w:rsidRDefault="00A56560" w:rsidP="00A56560">
            <w:pPr>
              <w:rPr>
                <w:rFonts w:eastAsia="Times New Roman" w:cs="Calibri"/>
                <w:b/>
                <w:bCs/>
                <w:szCs w:val="22"/>
              </w:rPr>
            </w:pPr>
            <w:r w:rsidRPr="00A56560">
              <w:rPr>
                <w:rFonts w:eastAsia="Times New Roman" w:cs="Calibri"/>
                <w:b/>
                <w:bCs/>
                <w:szCs w:val="22"/>
              </w:rPr>
              <w:t>35</w:t>
            </w:r>
          </w:p>
        </w:tc>
        <w:tc>
          <w:tcPr>
            <w:tcW w:w="1207" w:type="dxa"/>
            <w:tcBorders>
              <w:top w:val="single" w:sz="6" w:space="0" w:color="auto"/>
              <w:left w:val="single" w:sz="6" w:space="0" w:color="auto"/>
              <w:bottom w:val="single" w:sz="6" w:space="0" w:color="auto"/>
              <w:right w:val="single" w:sz="6" w:space="0" w:color="auto"/>
            </w:tcBorders>
            <w:vAlign w:val="bottom"/>
          </w:tcPr>
          <w:p w14:paraId="3796DA3D" w14:textId="77777777" w:rsidR="00A56560" w:rsidRPr="00A56560" w:rsidRDefault="00A56560">
            <w:pPr>
              <w:rPr>
                <w:rFonts w:eastAsia="Times New Roman" w:cs="Calibri"/>
                <w:b/>
                <w:bCs/>
                <w:szCs w:val="22"/>
              </w:rPr>
            </w:pPr>
            <w:r w:rsidRPr="00A56560">
              <w:rPr>
                <w:rFonts w:eastAsia="Times New Roman" w:cs="Calibri"/>
                <w:b/>
                <w:bCs/>
                <w:szCs w:val="22"/>
              </w:rPr>
              <w:t>K35</w:t>
            </w:r>
          </w:p>
        </w:tc>
        <w:tc>
          <w:tcPr>
            <w:tcW w:w="9600" w:type="dxa"/>
            <w:tcBorders>
              <w:top w:val="single" w:sz="6" w:space="0" w:color="auto"/>
              <w:left w:val="single" w:sz="6" w:space="0" w:color="auto"/>
              <w:bottom w:val="single" w:sz="6" w:space="0" w:color="auto"/>
              <w:right w:val="single" w:sz="6" w:space="0" w:color="auto"/>
            </w:tcBorders>
          </w:tcPr>
          <w:p w14:paraId="313F1553" w14:textId="77777777" w:rsidR="00A56560" w:rsidRPr="00566356" w:rsidRDefault="00A56560" w:rsidP="00566356">
            <w:pPr>
              <w:rPr>
                <w:rFonts w:eastAsia="Times New Roman" w:cs="Calibri"/>
                <w:b/>
                <w:bCs/>
                <w:szCs w:val="22"/>
              </w:rPr>
            </w:pPr>
            <w:r w:rsidRPr="00566356">
              <w:rPr>
                <w:rFonts w:eastAsia="Times New Roman" w:cs="Calibri"/>
                <w:iCs/>
                <w:szCs w:val="22"/>
                <w:lang w:val="en-GB"/>
              </w:rPr>
              <w:t>Ελάχιστο ανιχνεύσιμο σήμα (MDS)</w:t>
            </w:r>
          </w:p>
        </w:tc>
        <w:tc>
          <w:tcPr>
            <w:tcW w:w="1587" w:type="dxa"/>
            <w:tcBorders>
              <w:top w:val="single" w:sz="6" w:space="0" w:color="auto"/>
              <w:left w:val="single" w:sz="6" w:space="0" w:color="auto"/>
              <w:bottom w:val="single" w:sz="6" w:space="0" w:color="auto"/>
              <w:right w:val="single" w:sz="6" w:space="0" w:color="auto"/>
            </w:tcBorders>
            <w:vAlign w:val="center"/>
          </w:tcPr>
          <w:p w14:paraId="5C21EFB6" w14:textId="77777777" w:rsidR="00A56560" w:rsidRPr="00566356" w:rsidRDefault="00A56560" w:rsidP="00566356">
            <w:pPr>
              <w:jc w:val="center"/>
              <w:rPr>
                <w:rFonts w:eastAsia="Times New Roman" w:cs="Calibri"/>
                <w:b/>
                <w:szCs w:val="22"/>
              </w:rPr>
            </w:pPr>
            <w:r w:rsidRPr="00566356">
              <w:rPr>
                <w:rFonts w:eastAsia="Times New Roman" w:cs="Calibri"/>
                <w:b/>
                <w:szCs w:val="22"/>
              </w:rPr>
              <w:t>1</w:t>
            </w:r>
          </w:p>
        </w:tc>
      </w:tr>
      <w:tr w:rsidR="00A56560" w:rsidRPr="00566356" w14:paraId="0222A4C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3C9A36B" w14:textId="77777777" w:rsidR="00A56560" w:rsidRPr="00A56560" w:rsidRDefault="00A56560" w:rsidP="00A56560">
            <w:pPr>
              <w:rPr>
                <w:rFonts w:eastAsia="Times New Roman" w:cs="Calibri"/>
                <w:b/>
                <w:bCs/>
                <w:szCs w:val="22"/>
              </w:rPr>
            </w:pPr>
            <w:r w:rsidRPr="00A56560">
              <w:rPr>
                <w:rFonts w:eastAsia="Times New Roman" w:cs="Calibri"/>
                <w:b/>
                <w:bCs/>
                <w:szCs w:val="22"/>
              </w:rPr>
              <w:t>36</w:t>
            </w:r>
          </w:p>
        </w:tc>
        <w:tc>
          <w:tcPr>
            <w:tcW w:w="1207" w:type="dxa"/>
            <w:tcBorders>
              <w:top w:val="single" w:sz="6" w:space="0" w:color="auto"/>
              <w:left w:val="single" w:sz="6" w:space="0" w:color="auto"/>
              <w:bottom w:val="single" w:sz="6" w:space="0" w:color="auto"/>
              <w:right w:val="single" w:sz="6" w:space="0" w:color="auto"/>
            </w:tcBorders>
            <w:vAlign w:val="bottom"/>
          </w:tcPr>
          <w:p w14:paraId="098EFF57" w14:textId="77777777" w:rsidR="00A56560" w:rsidRPr="00A56560" w:rsidRDefault="00A56560">
            <w:pPr>
              <w:rPr>
                <w:rFonts w:eastAsia="Times New Roman" w:cs="Calibri"/>
                <w:b/>
                <w:bCs/>
                <w:szCs w:val="22"/>
              </w:rPr>
            </w:pPr>
            <w:r w:rsidRPr="00A56560">
              <w:rPr>
                <w:rFonts w:eastAsia="Times New Roman" w:cs="Calibri"/>
                <w:b/>
                <w:bCs/>
                <w:szCs w:val="22"/>
              </w:rPr>
              <w:t>K36</w:t>
            </w:r>
          </w:p>
        </w:tc>
        <w:tc>
          <w:tcPr>
            <w:tcW w:w="9600" w:type="dxa"/>
            <w:tcBorders>
              <w:top w:val="single" w:sz="6" w:space="0" w:color="auto"/>
              <w:left w:val="single" w:sz="6" w:space="0" w:color="auto"/>
              <w:bottom w:val="single" w:sz="6" w:space="0" w:color="auto"/>
              <w:right w:val="single" w:sz="6" w:space="0" w:color="auto"/>
            </w:tcBorders>
          </w:tcPr>
          <w:p w14:paraId="4DE65A50" w14:textId="77777777" w:rsidR="00A56560" w:rsidRPr="00566356" w:rsidRDefault="00A56560" w:rsidP="00566356">
            <w:pPr>
              <w:rPr>
                <w:rFonts w:eastAsia="Times New Roman" w:cs="Calibri"/>
                <w:b/>
                <w:bCs/>
                <w:szCs w:val="22"/>
              </w:rPr>
            </w:pPr>
            <w:r w:rsidRPr="00566356">
              <w:rPr>
                <w:rFonts w:eastAsia="Times New Roman" w:cs="Calibri"/>
                <w:iCs/>
                <w:szCs w:val="22"/>
                <w:lang w:val="en-GB"/>
              </w:rPr>
              <w:t>Τιμή θορύβου (NF)</w:t>
            </w:r>
          </w:p>
        </w:tc>
        <w:tc>
          <w:tcPr>
            <w:tcW w:w="1587" w:type="dxa"/>
            <w:tcBorders>
              <w:top w:val="single" w:sz="6" w:space="0" w:color="auto"/>
              <w:left w:val="single" w:sz="6" w:space="0" w:color="auto"/>
              <w:bottom w:val="single" w:sz="6" w:space="0" w:color="auto"/>
              <w:right w:val="single" w:sz="6" w:space="0" w:color="auto"/>
            </w:tcBorders>
            <w:vAlign w:val="center"/>
          </w:tcPr>
          <w:p w14:paraId="19238143" w14:textId="77777777" w:rsidR="00A56560" w:rsidRPr="00566356" w:rsidRDefault="00A56560" w:rsidP="00566356">
            <w:pPr>
              <w:jc w:val="center"/>
              <w:rPr>
                <w:rFonts w:eastAsia="Times New Roman" w:cs="Calibri"/>
                <w:b/>
                <w:szCs w:val="22"/>
              </w:rPr>
            </w:pPr>
            <w:r w:rsidRPr="00566356">
              <w:rPr>
                <w:rFonts w:eastAsia="Times New Roman" w:cs="Calibri"/>
                <w:b/>
                <w:szCs w:val="22"/>
              </w:rPr>
              <w:t>1</w:t>
            </w:r>
          </w:p>
        </w:tc>
      </w:tr>
      <w:tr w:rsidR="00A56560" w:rsidRPr="00566356" w14:paraId="59F2620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06186467" w14:textId="77777777" w:rsidR="00A56560" w:rsidRPr="00A56560" w:rsidRDefault="00A56560" w:rsidP="00A56560">
            <w:pPr>
              <w:rPr>
                <w:rFonts w:eastAsia="Times New Roman" w:cs="Calibri"/>
                <w:b/>
                <w:bCs/>
                <w:szCs w:val="22"/>
              </w:rPr>
            </w:pPr>
            <w:r w:rsidRPr="00A56560">
              <w:rPr>
                <w:rFonts w:eastAsia="Times New Roman" w:cs="Calibri"/>
                <w:b/>
                <w:bCs/>
                <w:szCs w:val="22"/>
              </w:rPr>
              <w:t>37</w:t>
            </w:r>
          </w:p>
        </w:tc>
        <w:tc>
          <w:tcPr>
            <w:tcW w:w="1207" w:type="dxa"/>
            <w:tcBorders>
              <w:top w:val="single" w:sz="6" w:space="0" w:color="auto"/>
              <w:left w:val="single" w:sz="6" w:space="0" w:color="auto"/>
              <w:bottom w:val="single" w:sz="6" w:space="0" w:color="auto"/>
              <w:right w:val="single" w:sz="6" w:space="0" w:color="auto"/>
            </w:tcBorders>
            <w:vAlign w:val="bottom"/>
          </w:tcPr>
          <w:p w14:paraId="70D06B6E" w14:textId="77777777" w:rsidR="00A56560" w:rsidRPr="00A56560" w:rsidRDefault="00A56560">
            <w:pPr>
              <w:rPr>
                <w:rFonts w:eastAsia="Times New Roman" w:cs="Calibri"/>
                <w:b/>
                <w:bCs/>
                <w:szCs w:val="22"/>
              </w:rPr>
            </w:pPr>
            <w:r w:rsidRPr="00A56560">
              <w:rPr>
                <w:rFonts w:eastAsia="Times New Roman" w:cs="Calibri"/>
                <w:b/>
                <w:bCs/>
                <w:szCs w:val="22"/>
              </w:rPr>
              <w:t>K37</w:t>
            </w:r>
          </w:p>
        </w:tc>
        <w:tc>
          <w:tcPr>
            <w:tcW w:w="9600" w:type="dxa"/>
            <w:tcBorders>
              <w:top w:val="single" w:sz="6" w:space="0" w:color="auto"/>
              <w:left w:val="single" w:sz="6" w:space="0" w:color="auto"/>
              <w:bottom w:val="single" w:sz="6" w:space="0" w:color="auto"/>
              <w:right w:val="single" w:sz="6" w:space="0" w:color="auto"/>
            </w:tcBorders>
          </w:tcPr>
          <w:p w14:paraId="06B64BA6" w14:textId="77777777" w:rsidR="00A56560" w:rsidRPr="00566356" w:rsidRDefault="00A56560" w:rsidP="00566356">
            <w:pPr>
              <w:rPr>
                <w:rFonts w:eastAsia="Times New Roman" w:cs="Calibri"/>
                <w:b/>
                <w:szCs w:val="22"/>
              </w:rPr>
            </w:pPr>
            <w:r w:rsidRPr="00566356">
              <w:rPr>
                <w:rFonts w:eastAsia="Times New Roman" w:cs="Calibri"/>
                <w:iCs/>
                <w:szCs w:val="22"/>
              </w:rPr>
              <w:t xml:space="preserve">Έλεγχος απολαβής </w:t>
            </w:r>
            <w:r w:rsidRPr="00566356">
              <w:rPr>
                <w:rFonts w:eastAsia="Times New Roman" w:cs="Calibri"/>
                <w:iCs/>
                <w:szCs w:val="22"/>
                <w:lang w:val="en-GB"/>
              </w:rPr>
              <w:t>RF</w:t>
            </w:r>
            <w:r w:rsidRPr="00566356">
              <w:rPr>
                <w:rFonts w:eastAsia="Times New Roman" w:cs="Calibri"/>
                <w:iCs/>
                <w:szCs w:val="22"/>
              </w:rPr>
              <w:t xml:space="preserve"> – χρονικός έλεγχος ευαισθησίας (</w:t>
            </w:r>
            <w:r w:rsidRPr="00566356">
              <w:rPr>
                <w:rFonts w:eastAsia="Times New Roman" w:cs="Calibri"/>
                <w:iCs/>
                <w:szCs w:val="22"/>
                <w:lang w:val="en-GB"/>
              </w:rPr>
              <w:t>STC</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1A80CAD7" w14:textId="77777777" w:rsidR="00A56560" w:rsidRPr="00566356" w:rsidRDefault="00A56560" w:rsidP="00566356">
            <w:pPr>
              <w:jc w:val="center"/>
            </w:pPr>
            <w:r w:rsidRPr="00566356">
              <w:rPr>
                <w:rFonts w:eastAsia="Times New Roman" w:cs="Calibri"/>
                <w:b/>
                <w:szCs w:val="22"/>
              </w:rPr>
              <w:t>1</w:t>
            </w:r>
          </w:p>
        </w:tc>
      </w:tr>
      <w:tr w:rsidR="00566356" w:rsidRPr="00566356" w14:paraId="58FA8D67"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42A7DB7F"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3C9C6404" w14:textId="77777777" w:rsidR="00566356" w:rsidRPr="00566356" w:rsidRDefault="00566356" w:rsidP="00566356">
            <w:pPr>
              <w:rPr>
                <w:rFonts w:eastAsia="Times New Roman" w:cs="Calibri"/>
                <w:b/>
                <w:bCs/>
                <w:szCs w:val="22"/>
              </w:rPr>
            </w:pPr>
            <w:r w:rsidRPr="00566356">
              <w:rPr>
                <w:rFonts w:eastAsia="Times New Roman" w:cs="Calibri"/>
                <w:b/>
                <w:bCs/>
                <w:szCs w:val="22"/>
              </w:rPr>
              <w:t>Κεφ.6</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56B5AEDD" w14:textId="77777777" w:rsidR="00566356" w:rsidRPr="00566356" w:rsidRDefault="00566356" w:rsidP="00566356">
            <w:pPr>
              <w:rPr>
                <w:rFonts w:eastAsia="Times New Roman" w:cs="Calibri"/>
                <w:b/>
                <w:szCs w:val="22"/>
              </w:rPr>
            </w:pPr>
            <w:r w:rsidRPr="00566356">
              <w:rPr>
                <w:rFonts w:eastAsia="Times New Roman" w:cs="Calibri"/>
                <w:b/>
                <w:iCs/>
                <w:szCs w:val="22"/>
              </w:rPr>
              <w:t xml:space="preserve">ΔΕΥΤΕΡΕΥΟΝ </w:t>
            </w:r>
            <w:r w:rsidRPr="00566356">
              <w:rPr>
                <w:rFonts w:eastAsia="Times New Roman" w:cs="Calibri"/>
                <w:b/>
                <w:iCs/>
                <w:szCs w:val="22"/>
                <w:lang w:val="en-US"/>
              </w:rPr>
              <w:t>RADAR</w:t>
            </w:r>
            <w:r w:rsidRPr="00566356">
              <w:rPr>
                <w:rFonts w:eastAsia="Times New Roman" w:cs="Calibri"/>
                <w:b/>
                <w:iCs/>
                <w:szCs w:val="22"/>
              </w:rPr>
              <w:t xml:space="preserve"> </w:t>
            </w:r>
            <w:r w:rsidRPr="00566356">
              <w:rPr>
                <w:rFonts w:eastAsia="Times New Roman" w:cs="Calibri"/>
                <w:b/>
                <w:iCs/>
                <w:szCs w:val="22"/>
                <w:lang w:val="en-US"/>
              </w:rPr>
              <w:t>MSSR</w:t>
            </w:r>
            <w:r w:rsidRPr="00566356">
              <w:rPr>
                <w:rFonts w:eastAsia="Times New Roman" w:cs="Calibri"/>
                <w:b/>
                <w:iCs/>
                <w:szCs w:val="22"/>
              </w:rPr>
              <w:t>-</w:t>
            </w:r>
            <w:r w:rsidRPr="00566356">
              <w:rPr>
                <w:rFonts w:eastAsia="Times New Roman" w:cs="Calibri"/>
                <w:b/>
                <w:iCs/>
                <w:szCs w:val="22"/>
                <w:lang w:val="en-US"/>
              </w:rPr>
              <w:t>MOD</w:t>
            </w:r>
            <w:r w:rsidRPr="00566356">
              <w:rPr>
                <w:rFonts w:eastAsia="Times New Roman" w:cs="Calibri"/>
                <w:b/>
                <w:iCs/>
                <w:szCs w:val="22"/>
              </w:rPr>
              <w:t>Ε-</w:t>
            </w:r>
            <w:r w:rsidRPr="00566356">
              <w:rPr>
                <w:rFonts w:eastAsia="Times New Roman" w:cs="Calibri"/>
                <w:b/>
                <w:iCs/>
                <w:szCs w:val="22"/>
                <w:lang w:val="en-US"/>
              </w:rPr>
              <w:t>S</w:t>
            </w:r>
            <w:r w:rsidRPr="00566356">
              <w:rPr>
                <w:rFonts w:eastAsia="Times New Roman" w:cs="Calibri"/>
                <w:b/>
                <w:iCs/>
                <w:szCs w:val="22"/>
              </w:rPr>
              <w:t xml:space="preserve"> – ΤΕΧΝΙΚΕΣ ΑΠΑΙΤΗΣΕΙΣ</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13024415" w14:textId="77777777" w:rsidR="00566356" w:rsidRPr="00566356" w:rsidRDefault="00566356" w:rsidP="00566356">
            <w:pPr>
              <w:jc w:val="center"/>
            </w:pPr>
          </w:p>
        </w:tc>
      </w:tr>
      <w:tr w:rsidR="00A56560" w:rsidRPr="00566356" w14:paraId="21E376B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1F0F95F7" w14:textId="77777777" w:rsidR="00A56560" w:rsidRPr="00A56560" w:rsidRDefault="00A56560" w:rsidP="00A56560">
            <w:pPr>
              <w:rPr>
                <w:rFonts w:eastAsia="Times New Roman" w:cs="Calibri"/>
                <w:b/>
                <w:bCs/>
                <w:szCs w:val="22"/>
              </w:rPr>
            </w:pPr>
            <w:r w:rsidRPr="00A56560">
              <w:rPr>
                <w:rFonts w:eastAsia="Times New Roman" w:cs="Calibri"/>
                <w:b/>
                <w:bCs/>
                <w:szCs w:val="22"/>
              </w:rPr>
              <w:t>38</w:t>
            </w:r>
          </w:p>
        </w:tc>
        <w:tc>
          <w:tcPr>
            <w:tcW w:w="1207" w:type="dxa"/>
            <w:tcBorders>
              <w:top w:val="single" w:sz="6" w:space="0" w:color="auto"/>
              <w:left w:val="single" w:sz="6" w:space="0" w:color="auto"/>
              <w:bottom w:val="single" w:sz="6" w:space="0" w:color="auto"/>
              <w:right w:val="single" w:sz="6" w:space="0" w:color="auto"/>
            </w:tcBorders>
            <w:vAlign w:val="bottom"/>
          </w:tcPr>
          <w:p w14:paraId="33F8EDA3" w14:textId="77777777" w:rsidR="00A56560" w:rsidRPr="00A56560" w:rsidRDefault="00A56560">
            <w:pPr>
              <w:rPr>
                <w:rFonts w:eastAsia="Times New Roman" w:cs="Calibri"/>
                <w:b/>
                <w:bCs/>
                <w:szCs w:val="22"/>
              </w:rPr>
            </w:pPr>
            <w:r w:rsidRPr="00A56560">
              <w:rPr>
                <w:rFonts w:eastAsia="Times New Roman" w:cs="Calibri"/>
                <w:b/>
                <w:bCs/>
                <w:szCs w:val="22"/>
              </w:rPr>
              <w:t>K38</w:t>
            </w:r>
          </w:p>
        </w:tc>
        <w:tc>
          <w:tcPr>
            <w:tcW w:w="9600" w:type="dxa"/>
            <w:tcBorders>
              <w:top w:val="single" w:sz="6" w:space="0" w:color="auto"/>
              <w:left w:val="single" w:sz="6" w:space="0" w:color="auto"/>
              <w:bottom w:val="single" w:sz="6" w:space="0" w:color="auto"/>
              <w:right w:val="single" w:sz="6" w:space="0" w:color="auto"/>
            </w:tcBorders>
          </w:tcPr>
          <w:p w14:paraId="6FC155F0" w14:textId="77777777" w:rsidR="00A56560" w:rsidRPr="00566356" w:rsidRDefault="00A56560" w:rsidP="00566356">
            <w:pPr>
              <w:rPr>
                <w:rFonts w:eastAsia="Times New Roman" w:cs="Calibri"/>
                <w:b/>
                <w:szCs w:val="22"/>
              </w:rPr>
            </w:pPr>
            <w:r w:rsidRPr="00566356">
              <w:rPr>
                <w:rFonts w:eastAsia="Times New Roman" w:cs="Calibri"/>
                <w:iCs/>
                <w:szCs w:val="22"/>
                <w:lang w:val="en-GB"/>
              </w:rPr>
              <w:t>Κύρια Χαρακτηριστικά</w:t>
            </w:r>
          </w:p>
        </w:tc>
        <w:tc>
          <w:tcPr>
            <w:tcW w:w="1587" w:type="dxa"/>
            <w:tcBorders>
              <w:top w:val="single" w:sz="6" w:space="0" w:color="auto"/>
              <w:left w:val="single" w:sz="6" w:space="0" w:color="auto"/>
              <w:bottom w:val="single" w:sz="6" w:space="0" w:color="auto"/>
              <w:right w:val="single" w:sz="6" w:space="0" w:color="auto"/>
            </w:tcBorders>
            <w:vAlign w:val="center"/>
          </w:tcPr>
          <w:p w14:paraId="670ABC37" w14:textId="77777777" w:rsidR="00A56560" w:rsidRPr="00566356" w:rsidRDefault="00A56560" w:rsidP="00566356">
            <w:pPr>
              <w:jc w:val="center"/>
            </w:pPr>
            <w:r w:rsidRPr="00566356">
              <w:rPr>
                <w:rFonts w:eastAsia="Times New Roman" w:cs="Calibri"/>
                <w:b/>
                <w:szCs w:val="22"/>
              </w:rPr>
              <w:t>1</w:t>
            </w:r>
          </w:p>
        </w:tc>
      </w:tr>
      <w:tr w:rsidR="00A56560" w:rsidRPr="00566356" w14:paraId="299372D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E4DA05F" w14:textId="77777777" w:rsidR="00A56560" w:rsidRPr="00A56560" w:rsidRDefault="00A56560" w:rsidP="00A56560">
            <w:pPr>
              <w:rPr>
                <w:rFonts w:eastAsia="Times New Roman" w:cs="Calibri"/>
                <w:b/>
                <w:bCs/>
                <w:szCs w:val="22"/>
              </w:rPr>
            </w:pPr>
            <w:r w:rsidRPr="00A56560">
              <w:rPr>
                <w:rFonts w:eastAsia="Times New Roman" w:cs="Calibri"/>
                <w:b/>
                <w:bCs/>
                <w:szCs w:val="22"/>
              </w:rPr>
              <w:t>39</w:t>
            </w:r>
          </w:p>
        </w:tc>
        <w:tc>
          <w:tcPr>
            <w:tcW w:w="1207" w:type="dxa"/>
            <w:tcBorders>
              <w:top w:val="single" w:sz="6" w:space="0" w:color="auto"/>
              <w:left w:val="single" w:sz="6" w:space="0" w:color="auto"/>
              <w:bottom w:val="single" w:sz="6" w:space="0" w:color="auto"/>
              <w:right w:val="single" w:sz="6" w:space="0" w:color="auto"/>
            </w:tcBorders>
            <w:vAlign w:val="bottom"/>
          </w:tcPr>
          <w:p w14:paraId="730E3333" w14:textId="77777777" w:rsidR="00A56560" w:rsidRPr="00A56560" w:rsidRDefault="00A56560">
            <w:pPr>
              <w:rPr>
                <w:rFonts w:eastAsia="Times New Roman" w:cs="Calibri"/>
                <w:b/>
                <w:bCs/>
                <w:szCs w:val="22"/>
              </w:rPr>
            </w:pPr>
            <w:r w:rsidRPr="00A56560">
              <w:rPr>
                <w:rFonts w:eastAsia="Times New Roman" w:cs="Calibri"/>
                <w:b/>
                <w:bCs/>
                <w:szCs w:val="22"/>
              </w:rPr>
              <w:t>K39</w:t>
            </w:r>
          </w:p>
        </w:tc>
        <w:tc>
          <w:tcPr>
            <w:tcW w:w="9600" w:type="dxa"/>
            <w:tcBorders>
              <w:top w:val="single" w:sz="6" w:space="0" w:color="auto"/>
              <w:left w:val="single" w:sz="6" w:space="0" w:color="auto"/>
              <w:bottom w:val="single" w:sz="6" w:space="0" w:color="auto"/>
              <w:right w:val="single" w:sz="6" w:space="0" w:color="auto"/>
            </w:tcBorders>
          </w:tcPr>
          <w:p w14:paraId="02CF31CE" w14:textId="77777777" w:rsidR="00A56560" w:rsidRPr="00566356" w:rsidRDefault="00A56560" w:rsidP="00566356">
            <w:pPr>
              <w:rPr>
                <w:rFonts w:eastAsia="Times New Roman" w:cs="Calibri"/>
                <w:b/>
                <w:szCs w:val="22"/>
              </w:rPr>
            </w:pPr>
            <w:r w:rsidRPr="00566356">
              <w:rPr>
                <w:rFonts w:eastAsia="Times New Roman" w:cs="Calibri"/>
                <w:iCs/>
                <w:szCs w:val="22"/>
              </w:rPr>
              <w:t>Ονομαστική Μέγιστη Ισχύς (</w:t>
            </w:r>
            <w:r w:rsidRPr="00566356">
              <w:rPr>
                <w:rFonts w:eastAsia="Times New Roman" w:cs="Calibri"/>
                <w:iCs/>
                <w:szCs w:val="22"/>
                <w:lang w:val="en-US"/>
              </w:rPr>
              <w:t>Nominal</w:t>
            </w:r>
            <w:r w:rsidRPr="00566356">
              <w:rPr>
                <w:rFonts w:eastAsia="Times New Roman" w:cs="Calibri"/>
                <w:iCs/>
                <w:szCs w:val="22"/>
              </w:rPr>
              <w:t xml:space="preserve"> </w:t>
            </w:r>
            <w:r w:rsidRPr="00566356">
              <w:rPr>
                <w:rFonts w:eastAsia="Times New Roman" w:cs="Calibri"/>
                <w:iCs/>
                <w:szCs w:val="22"/>
                <w:lang w:val="en-US"/>
              </w:rPr>
              <w:t>Peak</w:t>
            </w:r>
            <w:r w:rsidRPr="00566356">
              <w:rPr>
                <w:rFonts w:eastAsia="Times New Roman" w:cs="Calibri"/>
                <w:iCs/>
                <w:szCs w:val="22"/>
              </w:rPr>
              <w:t xml:space="preserve"> </w:t>
            </w:r>
            <w:r w:rsidRPr="00566356">
              <w:rPr>
                <w:rFonts w:eastAsia="Times New Roman" w:cs="Calibri"/>
                <w:iCs/>
                <w:szCs w:val="22"/>
                <w:lang w:val="en-US"/>
              </w:rPr>
              <w:t>Power</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61B64C21" w14:textId="77777777" w:rsidR="00A56560" w:rsidRPr="00566356" w:rsidRDefault="00A56560" w:rsidP="00566356">
            <w:pPr>
              <w:jc w:val="center"/>
            </w:pPr>
            <w:r w:rsidRPr="00566356">
              <w:rPr>
                <w:rFonts w:eastAsia="Times New Roman" w:cs="Calibri"/>
                <w:b/>
                <w:szCs w:val="22"/>
              </w:rPr>
              <w:t>1</w:t>
            </w:r>
          </w:p>
        </w:tc>
      </w:tr>
      <w:tr w:rsidR="00A56560" w:rsidRPr="00566356" w14:paraId="06C575E1"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18A9A5AF" w14:textId="77777777" w:rsidR="00A56560" w:rsidRPr="00A56560" w:rsidRDefault="00A56560" w:rsidP="00A56560">
            <w:pPr>
              <w:rPr>
                <w:rFonts w:eastAsia="Times New Roman" w:cs="Calibri"/>
                <w:b/>
                <w:bCs/>
                <w:szCs w:val="22"/>
              </w:rPr>
            </w:pPr>
            <w:r w:rsidRPr="00A56560">
              <w:rPr>
                <w:rFonts w:eastAsia="Times New Roman" w:cs="Calibri"/>
                <w:b/>
                <w:bCs/>
                <w:szCs w:val="22"/>
              </w:rPr>
              <w:t>40</w:t>
            </w:r>
          </w:p>
        </w:tc>
        <w:tc>
          <w:tcPr>
            <w:tcW w:w="1207" w:type="dxa"/>
            <w:tcBorders>
              <w:top w:val="single" w:sz="6" w:space="0" w:color="auto"/>
              <w:left w:val="single" w:sz="6" w:space="0" w:color="auto"/>
              <w:bottom w:val="single" w:sz="6" w:space="0" w:color="auto"/>
              <w:right w:val="single" w:sz="6" w:space="0" w:color="auto"/>
            </w:tcBorders>
            <w:vAlign w:val="bottom"/>
          </w:tcPr>
          <w:p w14:paraId="3F45DC8D" w14:textId="77777777" w:rsidR="00A56560" w:rsidRPr="00A56560" w:rsidRDefault="00A56560">
            <w:pPr>
              <w:rPr>
                <w:rFonts w:eastAsia="Times New Roman" w:cs="Calibri"/>
                <w:b/>
                <w:bCs/>
                <w:szCs w:val="22"/>
              </w:rPr>
            </w:pPr>
            <w:r w:rsidRPr="00A56560">
              <w:rPr>
                <w:rFonts w:eastAsia="Times New Roman" w:cs="Calibri"/>
                <w:b/>
                <w:bCs/>
                <w:szCs w:val="22"/>
              </w:rPr>
              <w:t>K40</w:t>
            </w:r>
          </w:p>
        </w:tc>
        <w:tc>
          <w:tcPr>
            <w:tcW w:w="9600" w:type="dxa"/>
            <w:tcBorders>
              <w:top w:val="single" w:sz="6" w:space="0" w:color="auto"/>
              <w:left w:val="single" w:sz="6" w:space="0" w:color="auto"/>
              <w:bottom w:val="single" w:sz="6" w:space="0" w:color="auto"/>
              <w:right w:val="single" w:sz="6" w:space="0" w:color="auto"/>
            </w:tcBorders>
          </w:tcPr>
          <w:p w14:paraId="762AECFA" w14:textId="77777777" w:rsidR="00A56560" w:rsidRPr="00566356" w:rsidRDefault="00A56560" w:rsidP="00566356">
            <w:pPr>
              <w:rPr>
                <w:rFonts w:eastAsia="Times New Roman" w:cs="Calibri"/>
                <w:b/>
                <w:szCs w:val="22"/>
              </w:rPr>
            </w:pPr>
            <w:r w:rsidRPr="00566356">
              <w:rPr>
                <w:rFonts w:eastAsia="Times New Roman" w:cs="Calibri"/>
                <w:iCs/>
                <w:szCs w:val="22"/>
              </w:rPr>
              <w:t>Ποσοστό Κύκλου Λειτουργίας (</w:t>
            </w:r>
            <w:r w:rsidRPr="00566356">
              <w:rPr>
                <w:rFonts w:eastAsia="Times New Roman" w:cs="Calibri"/>
                <w:iCs/>
                <w:szCs w:val="22"/>
                <w:lang w:val="en-US"/>
              </w:rPr>
              <w:t>Duty</w:t>
            </w:r>
            <w:r w:rsidRPr="00566356">
              <w:rPr>
                <w:rFonts w:eastAsia="Times New Roman" w:cs="Calibri"/>
                <w:iCs/>
                <w:szCs w:val="22"/>
              </w:rPr>
              <w:t xml:space="preserve"> </w:t>
            </w:r>
            <w:r w:rsidRPr="00566356">
              <w:rPr>
                <w:rFonts w:eastAsia="Times New Roman" w:cs="Calibri"/>
                <w:iCs/>
                <w:szCs w:val="22"/>
                <w:lang w:val="en-US"/>
              </w:rPr>
              <w:t>Cycle</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67D23844" w14:textId="77777777" w:rsidR="00A56560" w:rsidRPr="00566356" w:rsidRDefault="00A56560" w:rsidP="00566356">
            <w:pPr>
              <w:jc w:val="center"/>
              <w:rPr>
                <w:rFonts w:eastAsia="Times New Roman" w:cs="Calibri"/>
                <w:b/>
                <w:bCs/>
                <w:szCs w:val="22"/>
                <w:lang w:val="en-US"/>
              </w:rPr>
            </w:pPr>
            <w:r w:rsidRPr="00566356">
              <w:rPr>
                <w:rFonts w:eastAsia="Times New Roman" w:cs="Calibri"/>
                <w:b/>
                <w:szCs w:val="22"/>
              </w:rPr>
              <w:t>1</w:t>
            </w:r>
          </w:p>
        </w:tc>
      </w:tr>
      <w:tr w:rsidR="00A56560" w:rsidRPr="00566356" w14:paraId="52FFB18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047DECD" w14:textId="77777777" w:rsidR="00A56560" w:rsidRPr="00A56560" w:rsidRDefault="00A56560" w:rsidP="00A56560">
            <w:pPr>
              <w:rPr>
                <w:rFonts w:eastAsia="Times New Roman" w:cs="Calibri"/>
                <w:b/>
                <w:bCs/>
                <w:szCs w:val="22"/>
              </w:rPr>
            </w:pPr>
            <w:r w:rsidRPr="00A56560">
              <w:rPr>
                <w:rFonts w:eastAsia="Times New Roman" w:cs="Calibri"/>
                <w:b/>
                <w:bCs/>
                <w:szCs w:val="22"/>
              </w:rPr>
              <w:t>41</w:t>
            </w:r>
          </w:p>
        </w:tc>
        <w:tc>
          <w:tcPr>
            <w:tcW w:w="1207" w:type="dxa"/>
            <w:tcBorders>
              <w:top w:val="single" w:sz="6" w:space="0" w:color="auto"/>
              <w:left w:val="single" w:sz="6" w:space="0" w:color="auto"/>
              <w:bottom w:val="single" w:sz="6" w:space="0" w:color="auto"/>
              <w:right w:val="single" w:sz="6" w:space="0" w:color="auto"/>
            </w:tcBorders>
            <w:vAlign w:val="bottom"/>
          </w:tcPr>
          <w:p w14:paraId="403B42CD" w14:textId="77777777" w:rsidR="00A56560" w:rsidRPr="00A56560" w:rsidRDefault="00A56560">
            <w:pPr>
              <w:rPr>
                <w:rFonts w:eastAsia="Times New Roman" w:cs="Calibri"/>
                <w:b/>
                <w:bCs/>
                <w:szCs w:val="22"/>
              </w:rPr>
            </w:pPr>
            <w:r w:rsidRPr="00A56560">
              <w:rPr>
                <w:rFonts w:eastAsia="Times New Roman" w:cs="Calibri"/>
                <w:b/>
                <w:bCs/>
                <w:szCs w:val="22"/>
              </w:rPr>
              <w:t>K41</w:t>
            </w:r>
          </w:p>
        </w:tc>
        <w:tc>
          <w:tcPr>
            <w:tcW w:w="9600" w:type="dxa"/>
            <w:tcBorders>
              <w:top w:val="single" w:sz="6" w:space="0" w:color="auto"/>
              <w:left w:val="single" w:sz="6" w:space="0" w:color="auto"/>
              <w:bottom w:val="single" w:sz="6" w:space="0" w:color="auto"/>
              <w:right w:val="single" w:sz="6" w:space="0" w:color="auto"/>
            </w:tcBorders>
          </w:tcPr>
          <w:p w14:paraId="3C7E94A1" w14:textId="77777777" w:rsidR="00A56560" w:rsidRPr="00566356" w:rsidRDefault="00A56560" w:rsidP="00566356">
            <w:pPr>
              <w:rPr>
                <w:rFonts w:eastAsia="Times New Roman" w:cs="Calibri"/>
                <w:b/>
                <w:szCs w:val="22"/>
                <w:highlight w:val="yellow"/>
              </w:rPr>
            </w:pPr>
            <w:r w:rsidRPr="00566356">
              <w:rPr>
                <w:rFonts w:eastAsia="Times New Roman" w:cs="Calibri"/>
                <w:iCs/>
                <w:szCs w:val="22"/>
                <w:lang w:val="en-GB"/>
              </w:rPr>
              <w:t>Ανεπιθύμητη Ακτινοβολία (</w:t>
            </w:r>
            <w:r w:rsidRPr="00566356">
              <w:rPr>
                <w:rFonts w:eastAsia="Times New Roman" w:cs="Calibri"/>
                <w:iCs/>
                <w:szCs w:val="22"/>
                <w:lang w:val="en-US"/>
              </w:rPr>
              <w:t>Spurious</w:t>
            </w:r>
            <w:r w:rsidRPr="00566356">
              <w:rPr>
                <w:rFonts w:eastAsia="Times New Roman" w:cs="Calibri"/>
                <w:iCs/>
                <w:szCs w:val="22"/>
                <w:lang w:val="en-GB"/>
              </w:rPr>
              <w:t xml:space="preserve"> </w:t>
            </w:r>
            <w:r w:rsidRPr="00566356">
              <w:rPr>
                <w:rFonts w:eastAsia="Times New Roman" w:cs="Calibri"/>
                <w:iCs/>
                <w:szCs w:val="22"/>
                <w:lang w:val="en-US"/>
              </w:rPr>
              <w:t>Radiation</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vAlign w:val="center"/>
          </w:tcPr>
          <w:p w14:paraId="5F18BC61" w14:textId="77777777" w:rsidR="00A56560" w:rsidRPr="00566356" w:rsidRDefault="00A56560" w:rsidP="00566356">
            <w:pPr>
              <w:jc w:val="center"/>
            </w:pPr>
            <w:r w:rsidRPr="00566356">
              <w:rPr>
                <w:rFonts w:eastAsia="Times New Roman" w:cs="Calibri"/>
                <w:b/>
                <w:szCs w:val="22"/>
              </w:rPr>
              <w:t>1</w:t>
            </w:r>
          </w:p>
        </w:tc>
      </w:tr>
      <w:tr w:rsidR="00A56560" w:rsidRPr="00566356" w14:paraId="616D3A4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64B3FAC" w14:textId="77777777" w:rsidR="00A56560" w:rsidRPr="00A56560" w:rsidRDefault="00A56560" w:rsidP="00A56560">
            <w:pPr>
              <w:rPr>
                <w:rFonts w:eastAsia="Times New Roman" w:cs="Calibri"/>
                <w:b/>
                <w:bCs/>
                <w:szCs w:val="22"/>
              </w:rPr>
            </w:pPr>
            <w:r w:rsidRPr="00A56560">
              <w:rPr>
                <w:rFonts w:eastAsia="Times New Roman" w:cs="Calibri"/>
                <w:b/>
                <w:bCs/>
                <w:szCs w:val="22"/>
              </w:rPr>
              <w:t>42</w:t>
            </w:r>
          </w:p>
        </w:tc>
        <w:tc>
          <w:tcPr>
            <w:tcW w:w="1207" w:type="dxa"/>
            <w:tcBorders>
              <w:top w:val="single" w:sz="6" w:space="0" w:color="auto"/>
              <w:left w:val="single" w:sz="6" w:space="0" w:color="auto"/>
              <w:bottom w:val="single" w:sz="6" w:space="0" w:color="auto"/>
              <w:right w:val="single" w:sz="6" w:space="0" w:color="auto"/>
            </w:tcBorders>
            <w:vAlign w:val="bottom"/>
          </w:tcPr>
          <w:p w14:paraId="7FD66DF7" w14:textId="77777777" w:rsidR="00A56560" w:rsidRPr="00A56560" w:rsidRDefault="00A56560">
            <w:pPr>
              <w:rPr>
                <w:rFonts w:eastAsia="Times New Roman" w:cs="Calibri"/>
                <w:b/>
                <w:bCs/>
                <w:szCs w:val="22"/>
              </w:rPr>
            </w:pPr>
            <w:r w:rsidRPr="00A56560">
              <w:rPr>
                <w:rFonts w:eastAsia="Times New Roman" w:cs="Calibri"/>
                <w:b/>
                <w:bCs/>
                <w:szCs w:val="22"/>
              </w:rPr>
              <w:t>K42</w:t>
            </w:r>
          </w:p>
        </w:tc>
        <w:tc>
          <w:tcPr>
            <w:tcW w:w="9600" w:type="dxa"/>
            <w:tcBorders>
              <w:top w:val="single" w:sz="6" w:space="0" w:color="auto"/>
              <w:left w:val="single" w:sz="6" w:space="0" w:color="auto"/>
              <w:bottom w:val="single" w:sz="6" w:space="0" w:color="auto"/>
              <w:right w:val="single" w:sz="6" w:space="0" w:color="auto"/>
            </w:tcBorders>
          </w:tcPr>
          <w:p w14:paraId="60459DAE" w14:textId="77777777" w:rsidR="00A56560" w:rsidRPr="00566356" w:rsidRDefault="00A56560" w:rsidP="00566356">
            <w:pPr>
              <w:rPr>
                <w:rFonts w:eastAsia="Times New Roman" w:cs="Calibri"/>
                <w:b/>
                <w:szCs w:val="22"/>
              </w:rPr>
            </w:pPr>
            <w:r w:rsidRPr="00566356">
              <w:rPr>
                <w:rFonts w:eastAsia="Times New Roman" w:cs="Calibri"/>
                <w:iCs/>
                <w:szCs w:val="22"/>
              </w:rPr>
              <w:t>Φάσμα Πλευρικών Συχνοτήτων (</w:t>
            </w:r>
            <w:r w:rsidRPr="00566356">
              <w:rPr>
                <w:rFonts w:eastAsia="Times New Roman" w:cs="Calibri"/>
                <w:iCs/>
                <w:szCs w:val="22"/>
                <w:lang w:val="en-US"/>
              </w:rPr>
              <w:t>Side</w:t>
            </w:r>
            <w:r w:rsidRPr="00566356">
              <w:rPr>
                <w:rFonts w:eastAsia="Times New Roman" w:cs="Calibri"/>
                <w:iCs/>
                <w:szCs w:val="22"/>
              </w:rPr>
              <w:t>-</w:t>
            </w:r>
            <w:r w:rsidRPr="00566356">
              <w:rPr>
                <w:rFonts w:eastAsia="Times New Roman" w:cs="Calibri"/>
                <w:iCs/>
                <w:szCs w:val="22"/>
                <w:lang w:val="en-US"/>
              </w:rPr>
              <w:t>band</w:t>
            </w:r>
            <w:r w:rsidRPr="00566356">
              <w:rPr>
                <w:rFonts w:eastAsia="Times New Roman" w:cs="Calibri"/>
                <w:iCs/>
                <w:szCs w:val="22"/>
              </w:rPr>
              <w:t xml:space="preserve"> </w:t>
            </w:r>
            <w:r w:rsidRPr="00566356">
              <w:rPr>
                <w:rFonts w:eastAsia="Times New Roman" w:cs="Calibri"/>
                <w:iCs/>
                <w:szCs w:val="22"/>
                <w:lang w:val="en-US"/>
              </w:rPr>
              <w:t>spectrum</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69BF0D47" w14:textId="77777777" w:rsidR="00A56560" w:rsidRPr="00566356" w:rsidRDefault="00A56560" w:rsidP="00566356">
            <w:pPr>
              <w:jc w:val="center"/>
            </w:pPr>
            <w:r w:rsidRPr="00566356">
              <w:rPr>
                <w:rFonts w:eastAsia="Times New Roman" w:cs="Calibri"/>
                <w:b/>
                <w:szCs w:val="22"/>
              </w:rPr>
              <w:t>1</w:t>
            </w:r>
          </w:p>
        </w:tc>
      </w:tr>
      <w:tr w:rsidR="00A56560" w:rsidRPr="00566356" w14:paraId="63482F4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36629030" w14:textId="77777777" w:rsidR="00A56560" w:rsidRPr="00A56560" w:rsidRDefault="00A56560" w:rsidP="00A56560">
            <w:pPr>
              <w:rPr>
                <w:rFonts w:eastAsia="Times New Roman" w:cs="Calibri"/>
                <w:b/>
                <w:bCs/>
                <w:szCs w:val="22"/>
              </w:rPr>
            </w:pPr>
            <w:r w:rsidRPr="00A56560">
              <w:rPr>
                <w:rFonts w:eastAsia="Times New Roman" w:cs="Calibri"/>
                <w:b/>
                <w:bCs/>
                <w:szCs w:val="22"/>
              </w:rPr>
              <w:t>43</w:t>
            </w:r>
          </w:p>
        </w:tc>
        <w:tc>
          <w:tcPr>
            <w:tcW w:w="1207" w:type="dxa"/>
            <w:tcBorders>
              <w:top w:val="single" w:sz="6" w:space="0" w:color="auto"/>
              <w:left w:val="single" w:sz="6" w:space="0" w:color="auto"/>
              <w:bottom w:val="single" w:sz="6" w:space="0" w:color="auto"/>
              <w:right w:val="single" w:sz="6" w:space="0" w:color="auto"/>
            </w:tcBorders>
            <w:vAlign w:val="bottom"/>
          </w:tcPr>
          <w:p w14:paraId="7E4250B5" w14:textId="77777777" w:rsidR="00A56560" w:rsidRPr="00A56560" w:rsidRDefault="00A56560">
            <w:pPr>
              <w:rPr>
                <w:rFonts w:eastAsia="Times New Roman" w:cs="Calibri"/>
                <w:b/>
                <w:bCs/>
                <w:szCs w:val="22"/>
              </w:rPr>
            </w:pPr>
            <w:r w:rsidRPr="00A56560">
              <w:rPr>
                <w:rFonts w:eastAsia="Times New Roman" w:cs="Calibri"/>
                <w:b/>
                <w:bCs/>
                <w:szCs w:val="22"/>
              </w:rPr>
              <w:t>K43</w:t>
            </w:r>
          </w:p>
        </w:tc>
        <w:tc>
          <w:tcPr>
            <w:tcW w:w="9600" w:type="dxa"/>
            <w:tcBorders>
              <w:top w:val="single" w:sz="6" w:space="0" w:color="auto"/>
              <w:left w:val="single" w:sz="6" w:space="0" w:color="auto"/>
              <w:bottom w:val="single" w:sz="6" w:space="0" w:color="auto"/>
              <w:right w:val="single" w:sz="6" w:space="0" w:color="auto"/>
            </w:tcBorders>
          </w:tcPr>
          <w:p w14:paraId="511F36B3" w14:textId="77777777" w:rsidR="00A56560" w:rsidRPr="00566356" w:rsidRDefault="00A56560" w:rsidP="00566356">
            <w:pPr>
              <w:rPr>
                <w:rFonts w:eastAsia="Times New Roman" w:cs="Calibri"/>
                <w:szCs w:val="22"/>
                <w:highlight w:val="yellow"/>
                <w:lang w:val="en-GB"/>
              </w:rPr>
            </w:pPr>
            <w:r w:rsidRPr="00566356">
              <w:rPr>
                <w:rFonts w:eastAsia="Times New Roman" w:cs="Calibri"/>
                <w:iCs/>
                <w:szCs w:val="22"/>
                <w:lang w:val="en-GB"/>
              </w:rPr>
              <w:t>Συχνότητα</w:t>
            </w:r>
            <w:r w:rsidRPr="00566356">
              <w:rPr>
                <w:rFonts w:eastAsia="Times New Roman" w:cs="Calibri"/>
                <w:iCs/>
                <w:szCs w:val="22"/>
                <w:lang w:val="en-US"/>
              </w:rPr>
              <w:t xml:space="preserve"> </w:t>
            </w:r>
            <w:r w:rsidRPr="00566356">
              <w:rPr>
                <w:rFonts w:eastAsia="Times New Roman" w:cs="Calibri"/>
                <w:iCs/>
                <w:szCs w:val="22"/>
                <w:lang w:val="en-GB"/>
              </w:rPr>
              <w:t>Επανάληψης</w:t>
            </w:r>
            <w:r w:rsidRPr="00566356">
              <w:rPr>
                <w:rFonts w:eastAsia="Times New Roman" w:cs="Calibri"/>
                <w:iCs/>
                <w:szCs w:val="22"/>
                <w:lang w:val="en-US"/>
              </w:rPr>
              <w:t xml:space="preserve"> </w:t>
            </w:r>
            <w:r w:rsidRPr="00566356">
              <w:rPr>
                <w:rFonts w:eastAsia="Times New Roman" w:cs="Calibri"/>
                <w:iCs/>
                <w:szCs w:val="22"/>
                <w:lang w:val="en-GB"/>
              </w:rPr>
              <w:t>Παλμών</w:t>
            </w:r>
            <w:r w:rsidRPr="00566356">
              <w:rPr>
                <w:rFonts w:eastAsia="Times New Roman" w:cs="Calibri"/>
                <w:iCs/>
                <w:szCs w:val="22"/>
                <w:lang w:val="en-US"/>
              </w:rPr>
              <w:t xml:space="preserve"> (Pulse Repetition Frequency </w:t>
            </w:r>
            <w:r w:rsidR="00410B1D">
              <w:rPr>
                <w:rFonts w:eastAsia="Times New Roman" w:cs="Calibri"/>
                <w:iCs/>
                <w:szCs w:val="22"/>
                <w:lang w:val="en-US"/>
              </w:rPr>
              <w:t>–</w:t>
            </w:r>
            <w:r w:rsidRPr="00566356">
              <w:rPr>
                <w:rFonts w:eastAsia="Times New Roman" w:cs="Calibri"/>
                <w:iCs/>
                <w:szCs w:val="22"/>
                <w:lang w:val="en-US"/>
              </w:rPr>
              <w:t xml:space="preserve"> PRF)</w:t>
            </w:r>
          </w:p>
        </w:tc>
        <w:tc>
          <w:tcPr>
            <w:tcW w:w="1587" w:type="dxa"/>
            <w:tcBorders>
              <w:top w:val="single" w:sz="6" w:space="0" w:color="auto"/>
              <w:left w:val="single" w:sz="6" w:space="0" w:color="auto"/>
              <w:bottom w:val="single" w:sz="6" w:space="0" w:color="auto"/>
              <w:right w:val="single" w:sz="6" w:space="0" w:color="auto"/>
            </w:tcBorders>
            <w:vAlign w:val="center"/>
          </w:tcPr>
          <w:p w14:paraId="3582501D" w14:textId="77777777" w:rsidR="00A56560" w:rsidRPr="00566356" w:rsidRDefault="00A56560" w:rsidP="00566356">
            <w:pPr>
              <w:jc w:val="center"/>
            </w:pPr>
            <w:r w:rsidRPr="00566356">
              <w:rPr>
                <w:rFonts w:eastAsia="Times New Roman" w:cs="Calibri"/>
                <w:b/>
                <w:szCs w:val="22"/>
              </w:rPr>
              <w:t>1</w:t>
            </w:r>
          </w:p>
        </w:tc>
      </w:tr>
      <w:tr w:rsidR="00A56560" w:rsidRPr="00566356" w14:paraId="376342BD"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34A2F86" w14:textId="77777777" w:rsidR="00A56560" w:rsidRPr="00A56560" w:rsidRDefault="00A56560" w:rsidP="00A56560">
            <w:pPr>
              <w:rPr>
                <w:rFonts w:eastAsia="Times New Roman" w:cs="Calibri"/>
                <w:b/>
                <w:bCs/>
                <w:szCs w:val="22"/>
              </w:rPr>
            </w:pPr>
            <w:r w:rsidRPr="00A56560">
              <w:rPr>
                <w:rFonts w:eastAsia="Times New Roman" w:cs="Calibri"/>
                <w:b/>
                <w:bCs/>
                <w:szCs w:val="22"/>
              </w:rPr>
              <w:t>44</w:t>
            </w:r>
          </w:p>
        </w:tc>
        <w:tc>
          <w:tcPr>
            <w:tcW w:w="1207" w:type="dxa"/>
            <w:tcBorders>
              <w:top w:val="single" w:sz="6" w:space="0" w:color="auto"/>
              <w:left w:val="single" w:sz="6" w:space="0" w:color="auto"/>
              <w:bottom w:val="single" w:sz="6" w:space="0" w:color="auto"/>
              <w:right w:val="single" w:sz="6" w:space="0" w:color="auto"/>
            </w:tcBorders>
            <w:vAlign w:val="bottom"/>
          </w:tcPr>
          <w:p w14:paraId="300E1022" w14:textId="77777777" w:rsidR="00A56560" w:rsidRPr="00A56560" w:rsidRDefault="00A56560">
            <w:pPr>
              <w:rPr>
                <w:rFonts w:eastAsia="Times New Roman" w:cs="Calibri"/>
                <w:b/>
                <w:bCs/>
                <w:szCs w:val="22"/>
              </w:rPr>
            </w:pPr>
            <w:r w:rsidRPr="00A56560">
              <w:rPr>
                <w:rFonts w:eastAsia="Times New Roman" w:cs="Calibri"/>
                <w:b/>
                <w:bCs/>
                <w:szCs w:val="22"/>
              </w:rPr>
              <w:t>K44</w:t>
            </w:r>
          </w:p>
        </w:tc>
        <w:tc>
          <w:tcPr>
            <w:tcW w:w="9600" w:type="dxa"/>
            <w:tcBorders>
              <w:top w:val="single" w:sz="6" w:space="0" w:color="auto"/>
              <w:left w:val="single" w:sz="6" w:space="0" w:color="auto"/>
              <w:bottom w:val="single" w:sz="6" w:space="0" w:color="auto"/>
              <w:right w:val="single" w:sz="6" w:space="0" w:color="auto"/>
            </w:tcBorders>
          </w:tcPr>
          <w:p w14:paraId="268DA3C6" w14:textId="77777777" w:rsidR="00A56560" w:rsidRPr="00566356" w:rsidRDefault="00A56560" w:rsidP="00566356">
            <w:pPr>
              <w:rPr>
                <w:rFonts w:eastAsia="Times New Roman" w:cs="Calibri"/>
                <w:b/>
                <w:szCs w:val="22"/>
                <w:highlight w:val="yellow"/>
              </w:rPr>
            </w:pPr>
            <w:r w:rsidRPr="00566356">
              <w:rPr>
                <w:rFonts w:eastAsia="Times New Roman" w:cs="Calibri"/>
                <w:iCs/>
                <w:szCs w:val="22"/>
                <w:lang w:val="en-GB"/>
              </w:rPr>
              <w:t>Σταθερότητα Μεγίστης Ισχύος</w:t>
            </w:r>
          </w:p>
        </w:tc>
        <w:tc>
          <w:tcPr>
            <w:tcW w:w="1587" w:type="dxa"/>
            <w:tcBorders>
              <w:top w:val="single" w:sz="6" w:space="0" w:color="auto"/>
              <w:left w:val="single" w:sz="6" w:space="0" w:color="auto"/>
              <w:bottom w:val="single" w:sz="6" w:space="0" w:color="auto"/>
              <w:right w:val="single" w:sz="6" w:space="0" w:color="auto"/>
            </w:tcBorders>
            <w:vAlign w:val="center"/>
          </w:tcPr>
          <w:p w14:paraId="22D097FB" w14:textId="77777777" w:rsidR="00A56560" w:rsidRPr="00566356" w:rsidRDefault="00A56560" w:rsidP="00566356">
            <w:pPr>
              <w:jc w:val="center"/>
            </w:pPr>
            <w:r w:rsidRPr="00566356">
              <w:rPr>
                <w:rFonts w:eastAsia="Times New Roman" w:cs="Calibri"/>
                <w:b/>
                <w:szCs w:val="22"/>
              </w:rPr>
              <w:t>1</w:t>
            </w:r>
          </w:p>
        </w:tc>
      </w:tr>
      <w:tr w:rsidR="00A56560" w:rsidRPr="00566356" w14:paraId="1768658A"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76041C3B" w14:textId="77777777" w:rsidR="00A56560" w:rsidRPr="00A56560" w:rsidRDefault="00A56560" w:rsidP="00A56560">
            <w:pPr>
              <w:rPr>
                <w:rFonts w:eastAsia="Times New Roman" w:cs="Calibri"/>
                <w:b/>
                <w:bCs/>
                <w:szCs w:val="22"/>
              </w:rPr>
            </w:pPr>
            <w:r w:rsidRPr="00A56560">
              <w:rPr>
                <w:rFonts w:eastAsia="Times New Roman" w:cs="Calibri"/>
                <w:b/>
                <w:bCs/>
                <w:szCs w:val="22"/>
              </w:rPr>
              <w:t>45</w:t>
            </w:r>
          </w:p>
        </w:tc>
        <w:tc>
          <w:tcPr>
            <w:tcW w:w="1207" w:type="dxa"/>
            <w:tcBorders>
              <w:top w:val="single" w:sz="6" w:space="0" w:color="auto"/>
              <w:left w:val="single" w:sz="6" w:space="0" w:color="auto"/>
              <w:bottom w:val="single" w:sz="6" w:space="0" w:color="auto"/>
              <w:right w:val="single" w:sz="6" w:space="0" w:color="auto"/>
            </w:tcBorders>
            <w:vAlign w:val="bottom"/>
          </w:tcPr>
          <w:p w14:paraId="16BBFFE4" w14:textId="77777777" w:rsidR="00A56560" w:rsidRPr="00A56560" w:rsidRDefault="00A56560">
            <w:pPr>
              <w:rPr>
                <w:rFonts w:eastAsia="Times New Roman" w:cs="Calibri"/>
                <w:b/>
                <w:bCs/>
                <w:szCs w:val="22"/>
              </w:rPr>
            </w:pPr>
            <w:r w:rsidRPr="00A56560">
              <w:rPr>
                <w:rFonts w:eastAsia="Times New Roman" w:cs="Calibri"/>
                <w:b/>
                <w:bCs/>
                <w:szCs w:val="22"/>
              </w:rPr>
              <w:t>K45</w:t>
            </w:r>
          </w:p>
        </w:tc>
        <w:tc>
          <w:tcPr>
            <w:tcW w:w="9600" w:type="dxa"/>
            <w:tcBorders>
              <w:top w:val="single" w:sz="6" w:space="0" w:color="auto"/>
              <w:left w:val="single" w:sz="6" w:space="0" w:color="auto"/>
              <w:bottom w:val="single" w:sz="6" w:space="0" w:color="auto"/>
              <w:right w:val="single" w:sz="6" w:space="0" w:color="auto"/>
            </w:tcBorders>
          </w:tcPr>
          <w:p w14:paraId="45549C6E" w14:textId="77777777" w:rsidR="00A56560" w:rsidRPr="00566356" w:rsidRDefault="00A56560" w:rsidP="00566356">
            <w:pPr>
              <w:rPr>
                <w:rFonts w:eastAsia="Times New Roman" w:cs="Calibri"/>
                <w:b/>
                <w:szCs w:val="22"/>
                <w:highlight w:val="yellow"/>
                <w:lang w:val="en-GB"/>
              </w:rPr>
            </w:pPr>
            <w:r w:rsidRPr="00566356">
              <w:rPr>
                <w:rFonts w:eastAsia="Times New Roman" w:cs="Calibri"/>
                <w:iCs/>
                <w:szCs w:val="22"/>
                <w:lang w:val="en-GB"/>
              </w:rPr>
              <w:t>Ευαισθησία Δέκτη</w:t>
            </w:r>
          </w:p>
        </w:tc>
        <w:tc>
          <w:tcPr>
            <w:tcW w:w="1587" w:type="dxa"/>
            <w:tcBorders>
              <w:top w:val="single" w:sz="6" w:space="0" w:color="auto"/>
              <w:left w:val="single" w:sz="6" w:space="0" w:color="auto"/>
              <w:bottom w:val="single" w:sz="6" w:space="0" w:color="auto"/>
              <w:right w:val="single" w:sz="6" w:space="0" w:color="auto"/>
            </w:tcBorders>
            <w:vAlign w:val="center"/>
          </w:tcPr>
          <w:p w14:paraId="5A01F031" w14:textId="77777777" w:rsidR="00A56560" w:rsidRPr="00566356" w:rsidRDefault="00A56560" w:rsidP="00566356">
            <w:pPr>
              <w:jc w:val="center"/>
            </w:pPr>
            <w:r w:rsidRPr="00566356">
              <w:rPr>
                <w:rFonts w:eastAsia="Times New Roman" w:cs="Calibri"/>
                <w:b/>
                <w:szCs w:val="22"/>
              </w:rPr>
              <w:t>1</w:t>
            </w:r>
          </w:p>
        </w:tc>
      </w:tr>
      <w:tr w:rsidR="00A56560" w:rsidRPr="00566356" w14:paraId="66F060F7"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1B0C1B87" w14:textId="77777777" w:rsidR="00A56560" w:rsidRPr="00A56560" w:rsidRDefault="00A56560" w:rsidP="00A56560">
            <w:pPr>
              <w:rPr>
                <w:rFonts w:eastAsia="Times New Roman" w:cs="Calibri"/>
                <w:b/>
                <w:bCs/>
                <w:szCs w:val="22"/>
              </w:rPr>
            </w:pPr>
            <w:r w:rsidRPr="00A56560">
              <w:rPr>
                <w:rFonts w:eastAsia="Times New Roman" w:cs="Calibri"/>
                <w:b/>
                <w:bCs/>
                <w:szCs w:val="22"/>
              </w:rPr>
              <w:lastRenderedPageBreak/>
              <w:t>46</w:t>
            </w:r>
          </w:p>
        </w:tc>
        <w:tc>
          <w:tcPr>
            <w:tcW w:w="1207" w:type="dxa"/>
            <w:tcBorders>
              <w:top w:val="single" w:sz="6" w:space="0" w:color="auto"/>
              <w:left w:val="single" w:sz="6" w:space="0" w:color="auto"/>
              <w:bottom w:val="single" w:sz="6" w:space="0" w:color="auto"/>
              <w:right w:val="single" w:sz="6" w:space="0" w:color="auto"/>
            </w:tcBorders>
            <w:vAlign w:val="bottom"/>
          </w:tcPr>
          <w:p w14:paraId="3A88CCF4" w14:textId="77777777" w:rsidR="00A56560" w:rsidRPr="00A56560" w:rsidRDefault="00A56560">
            <w:pPr>
              <w:rPr>
                <w:rFonts w:eastAsia="Times New Roman" w:cs="Calibri"/>
                <w:b/>
                <w:bCs/>
                <w:szCs w:val="22"/>
              </w:rPr>
            </w:pPr>
            <w:r w:rsidRPr="00A56560">
              <w:rPr>
                <w:rFonts w:eastAsia="Times New Roman" w:cs="Calibri"/>
                <w:b/>
                <w:bCs/>
                <w:szCs w:val="22"/>
              </w:rPr>
              <w:t>K46</w:t>
            </w:r>
          </w:p>
        </w:tc>
        <w:tc>
          <w:tcPr>
            <w:tcW w:w="9600" w:type="dxa"/>
            <w:tcBorders>
              <w:top w:val="single" w:sz="6" w:space="0" w:color="auto"/>
              <w:left w:val="single" w:sz="6" w:space="0" w:color="auto"/>
              <w:bottom w:val="single" w:sz="6" w:space="0" w:color="auto"/>
              <w:right w:val="single" w:sz="6" w:space="0" w:color="auto"/>
            </w:tcBorders>
          </w:tcPr>
          <w:p w14:paraId="2D2B8E59" w14:textId="77777777" w:rsidR="00A56560" w:rsidRPr="00566356" w:rsidRDefault="00A56560" w:rsidP="00566356">
            <w:pPr>
              <w:rPr>
                <w:rFonts w:eastAsia="Times New Roman" w:cs="Calibri"/>
                <w:b/>
                <w:szCs w:val="22"/>
                <w:highlight w:val="yellow"/>
              </w:rPr>
            </w:pPr>
            <w:r w:rsidRPr="00566356">
              <w:rPr>
                <w:rFonts w:eastAsia="Times New Roman" w:cs="Calibri"/>
                <w:iCs/>
                <w:szCs w:val="22"/>
              </w:rPr>
              <w:t>Τιμή Θορύβου Δέκτη (</w:t>
            </w:r>
            <w:r w:rsidRPr="00566356">
              <w:rPr>
                <w:rFonts w:eastAsia="Times New Roman" w:cs="Calibri"/>
                <w:iCs/>
                <w:szCs w:val="22"/>
                <w:lang w:val="en-US"/>
              </w:rPr>
              <w:t>Noise</w:t>
            </w:r>
            <w:r w:rsidRPr="00566356">
              <w:rPr>
                <w:rFonts w:eastAsia="Times New Roman" w:cs="Calibri"/>
                <w:iCs/>
                <w:szCs w:val="22"/>
              </w:rPr>
              <w:t xml:space="preserve"> </w:t>
            </w:r>
            <w:r w:rsidRPr="00566356">
              <w:rPr>
                <w:rFonts w:eastAsia="Times New Roman" w:cs="Calibri"/>
                <w:iCs/>
                <w:szCs w:val="22"/>
                <w:lang w:val="en-US"/>
              </w:rPr>
              <w:t>Figure</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7B00C0C6" w14:textId="77777777" w:rsidR="00A56560" w:rsidRPr="00566356" w:rsidRDefault="00A56560" w:rsidP="00566356">
            <w:pPr>
              <w:jc w:val="center"/>
            </w:pPr>
            <w:r w:rsidRPr="00566356">
              <w:rPr>
                <w:rFonts w:eastAsia="Times New Roman" w:cs="Calibri"/>
                <w:b/>
                <w:szCs w:val="22"/>
              </w:rPr>
              <w:t>1</w:t>
            </w:r>
          </w:p>
        </w:tc>
      </w:tr>
      <w:tr w:rsidR="00A56560" w:rsidRPr="00566356" w14:paraId="4431C62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EC4D972" w14:textId="77777777" w:rsidR="00A56560" w:rsidRPr="00A56560" w:rsidRDefault="00A56560" w:rsidP="00A56560">
            <w:pPr>
              <w:rPr>
                <w:rFonts w:eastAsia="Times New Roman" w:cs="Calibri"/>
                <w:b/>
                <w:bCs/>
                <w:szCs w:val="22"/>
              </w:rPr>
            </w:pPr>
            <w:r w:rsidRPr="00A56560">
              <w:rPr>
                <w:rFonts w:eastAsia="Times New Roman" w:cs="Calibri"/>
                <w:b/>
                <w:bCs/>
                <w:szCs w:val="22"/>
              </w:rPr>
              <w:t>47</w:t>
            </w:r>
          </w:p>
        </w:tc>
        <w:tc>
          <w:tcPr>
            <w:tcW w:w="1207" w:type="dxa"/>
            <w:tcBorders>
              <w:top w:val="single" w:sz="6" w:space="0" w:color="auto"/>
              <w:left w:val="single" w:sz="6" w:space="0" w:color="auto"/>
              <w:bottom w:val="single" w:sz="6" w:space="0" w:color="auto"/>
              <w:right w:val="single" w:sz="6" w:space="0" w:color="auto"/>
            </w:tcBorders>
            <w:vAlign w:val="bottom"/>
          </w:tcPr>
          <w:p w14:paraId="50D6AB9A" w14:textId="77777777" w:rsidR="00A56560" w:rsidRPr="00A56560" w:rsidRDefault="00A56560">
            <w:pPr>
              <w:rPr>
                <w:rFonts w:eastAsia="Times New Roman" w:cs="Calibri"/>
                <w:b/>
                <w:bCs/>
                <w:szCs w:val="22"/>
              </w:rPr>
            </w:pPr>
            <w:r w:rsidRPr="00A56560">
              <w:rPr>
                <w:rFonts w:eastAsia="Times New Roman" w:cs="Calibri"/>
                <w:b/>
                <w:bCs/>
                <w:szCs w:val="22"/>
              </w:rPr>
              <w:t>K47</w:t>
            </w:r>
          </w:p>
        </w:tc>
        <w:tc>
          <w:tcPr>
            <w:tcW w:w="9600" w:type="dxa"/>
            <w:tcBorders>
              <w:top w:val="single" w:sz="6" w:space="0" w:color="auto"/>
              <w:left w:val="single" w:sz="6" w:space="0" w:color="auto"/>
              <w:bottom w:val="single" w:sz="6" w:space="0" w:color="auto"/>
              <w:right w:val="single" w:sz="6" w:space="0" w:color="auto"/>
            </w:tcBorders>
          </w:tcPr>
          <w:p w14:paraId="56820DD5" w14:textId="77777777" w:rsidR="00A56560" w:rsidRPr="00566356" w:rsidRDefault="00A56560" w:rsidP="00566356">
            <w:pPr>
              <w:rPr>
                <w:rFonts w:eastAsia="Times New Roman" w:cs="Calibri"/>
                <w:b/>
                <w:szCs w:val="22"/>
              </w:rPr>
            </w:pPr>
            <w:r w:rsidRPr="00566356">
              <w:rPr>
                <w:rFonts w:eastAsia="Times New Roman" w:cs="Calibri"/>
                <w:iCs/>
                <w:szCs w:val="22"/>
                <w:lang w:val="en-GB"/>
              </w:rPr>
              <w:t>Δυναμική Περιοχή</w:t>
            </w:r>
          </w:p>
        </w:tc>
        <w:tc>
          <w:tcPr>
            <w:tcW w:w="1587" w:type="dxa"/>
            <w:tcBorders>
              <w:top w:val="single" w:sz="6" w:space="0" w:color="auto"/>
              <w:left w:val="single" w:sz="6" w:space="0" w:color="auto"/>
              <w:bottom w:val="single" w:sz="6" w:space="0" w:color="auto"/>
              <w:right w:val="single" w:sz="6" w:space="0" w:color="auto"/>
            </w:tcBorders>
            <w:vAlign w:val="center"/>
          </w:tcPr>
          <w:p w14:paraId="56598AE1" w14:textId="77777777" w:rsidR="00A56560" w:rsidRPr="00566356" w:rsidRDefault="00A56560" w:rsidP="00566356">
            <w:pPr>
              <w:jc w:val="center"/>
            </w:pPr>
            <w:r w:rsidRPr="00566356">
              <w:rPr>
                <w:rFonts w:eastAsia="Times New Roman" w:cs="Calibri"/>
                <w:b/>
                <w:szCs w:val="22"/>
              </w:rPr>
              <w:t>1</w:t>
            </w:r>
          </w:p>
        </w:tc>
      </w:tr>
      <w:tr w:rsidR="00A56560" w:rsidRPr="00566356" w14:paraId="44E8B5D1"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48BE65D" w14:textId="77777777" w:rsidR="00A56560" w:rsidRPr="00A56560" w:rsidRDefault="00A56560" w:rsidP="00A56560">
            <w:pPr>
              <w:rPr>
                <w:rFonts w:eastAsia="Times New Roman" w:cs="Calibri"/>
                <w:b/>
                <w:bCs/>
                <w:szCs w:val="22"/>
              </w:rPr>
            </w:pPr>
            <w:r w:rsidRPr="00A56560">
              <w:rPr>
                <w:rFonts w:eastAsia="Times New Roman" w:cs="Calibri"/>
                <w:b/>
                <w:bCs/>
                <w:szCs w:val="22"/>
              </w:rPr>
              <w:t>48</w:t>
            </w:r>
          </w:p>
        </w:tc>
        <w:tc>
          <w:tcPr>
            <w:tcW w:w="1207" w:type="dxa"/>
            <w:tcBorders>
              <w:top w:val="single" w:sz="6" w:space="0" w:color="auto"/>
              <w:left w:val="single" w:sz="6" w:space="0" w:color="auto"/>
              <w:bottom w:val="single" w:sz="6" w:space="0" w:color="auto"/>
              <w:right w:val="single" w:sz="6" w:space="0" w:color="auto"/>
            </w:tcBorders>
            <w:vAlign w:val="bottom"/>
          </w:tcPr>
          <w:p w14:paraId="461164F6" w14:textId="77777777" w:rsidR="00A56560" w:rsidRPr="00A56560" w:rsidRDefault="00A56560">
            <w:pPr>
              <w:rPr>
                <w:rFonts w:eastAsia="Times New Roman" w:cs="Calibri"/>
                <w:b/>
                <w:bCs/>
                <w:szCs w:val="22"/>
              </w:rPr>
            </w:pPr>
            <w:r w:rsidRPr="00A56560">
              <w:rPr>
                <w:rFonts w:eastAsia="Times New Roman" w:cs="Calibri"/>
                <w:b/>
                <w:bCs/>
                <w:szCs w:val="22"/>
              </w:rPr>
              <w:t>K48</w:t>
            </w:r>
          </w:p>
        </w:tc>
        <w:tc>
          <w:tcPr>
            <w:tcW w:w="9600" w:type="dxa"/>
            <w:tcBorders>
              <w:top w:val="single" w:sz="6" w:space="0" w:color="auto"/>
              <w:left w:val="single" w:sz="6" w:space="0" w:color="auto"/>
              <w:bottom w:val="single" w:sz="6" w:space="0" w:color="auto"/>
              <w:right w:val="single" w:sz="6" w:space="0" w:color="auto"/>
            </w:tcBorders>
          </w:tcPr>
          <w:p w14:paraId="245B0FC7" w14:textId="77777777" w:rsidR="00A56560" w:rsidRPr="00566356" w:rsidRDefault="00A56560" w:rsidP="00566356">
            <w:pPr>
              <w:rPr>
                <w:rFonts w:eastAsia="Times New Roman" w:cs="Calibri"/>
                <w:b/>
                <w:szCs w:val="22"/>
              </w:rPr>
            </w:pPr>
            <w:r w:rsidRPr="00566356">
              <w:rPr>
                <w:rFonts w:eastAsia="Times New Roman" w:cs="Calibri"/>
                <w:iCs/>
                <w:szCs w:val="22"/>
                <w:lang w:val="en-GB"/>
              </w:rPr>
              <w:t>Χαρακτηριστικά Απόκρισης (</w:t>
            </w:r>
            <w:r w:rsidRPr="00566356">
              <w:rPr>
                <w:rFonts w:eastAsia="Times New Roman" w:cs="Calibri"/>
                <w:iCs/>
                <w:szCs w:val="22"/>
                <w:lang w:val="en-US"/>
              </w:rPr>
              <w:t>Response</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vAlign w:val="center"/>
          </w:tcPr>
          <w:p w14:paraId="54791A09" w14:textId="77777777" w:rsidR="00A56560" w:rsidRPr="00566356" w:rsidRDefault="00A56560" w:rsidP="00566356">
            <w:pPr>
              <w:jc w:val="center"/>
            </w:pPr>
            <w:r w:rsidRPr="00566356">
              <w:rPr>
                <w:rFonts w:eastAsia="Times New Roman" w:cs="Calibri"/>
                <w:b/>
                <w:szCs w:val="22"/>
              </w:rPr>
              <w:t>1</w:t>
            </w:r>
          </w:p>
        </w:tc>
      </w:tr>
      <w:tr w:rsidR="00A56560" w:rsidRPr="00566356" w14:paraId="681C87EE"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E93F801" w14:textId="77777777" w:rsidR="00A56560" w:rsidRPr="00A56560" w:rsidRDefault="00A56560" w:rsidP="00A56560">
            <w:pPr>
              <w:rPr>
                <w:rFonts w:eastAsia="Times New Roman" w:cs="Calibri"/>
                <w:b/>
                <w:bCs/>
                <w:szCs w:val="22"/>
              </w:rPr>
            </w:pPr>
            <w:r w:rsidRPr="00A56560">
              <w:rPr>
                <w:rFonts w:eastAsia="Times New Roman" w:cs="Calibri"/>
                <w:b/>
                <w:bCs/>
                <w:szCs w:val="22"/>
              </w:rPr>
              <w:t>49</w:t>
            </w:r>
          </w:p>
        </w:tc>
        <w:tc>
          <w:tcPr>
            <w:tcW w:w="1207" w:type="dxa"/>
            <w:tcBorders>
              <w:top w:val="single" w:sz="6" w:space="0" w:color="auto"/>
              <w:left w:val="single" w:sz="6" w:space="0" w:color="auto"/>
              <w:bottom w:val="single" w:sz="6" w:space="0" w:color="auto"/>
              <w:right w:val="single" w:sz="6" w:space="0" w:color="auto"/>
            </w:tcBorders>
            <w:vAlign w:val="bottom"/>
          </w:tcPr>
          <w:p w14:paraId="7D9E1979" w14:textId="77777777" w:rsidR="00A56560" w:rsidRPr="00A56560" w:rsidRDefault="00A56560">
            <w:pPr>
              <w:rPr>
                <w:rFonts w:eastAsia="Times New Roman" w:cs="Calibri"/>
                <w:b/>
                <w:bCs/>
                <w:szCs w:val="22"/>
              </w:rPr>
            </w:pPr>
            <w:r w:rsidRPr="00A56560">
              <w:rPr>
                <w:rFonts w:eastAsia="Times New Roman" w:cs="Calibri"/>
                <w:b/>
                <w:bCs/>
                <w:szCs w:val="22"/>
              </w:rPr>
              <w:t>K49</w:t>
            </w:r>
          </w:p>
        </w:tc>
        <w:tc>
          <w:tcPr>
            <w:tcW w:w="9600" w:type="dxa"/>
            <w:tcBorders>
              <w:top w:val="single" w:sz="6" w:space="0" w:color="auto"/>
              <w:left w:val="single" w:sz="6" w:space="0" w:color="auto"/>
              <w:bottom w:val="single" w:sz="6" w:space="0" w:color="auto"/>
              <w:right w:val="single" w:sz="6" w:space="0" w:color="auto"/>
            </w:tcBorders>
          </w:tcPr>
          <w:p w14:paraId="3544325D" w14:textId="77777777" w:rsidR="00A56560" w:rsidRPr="00566356" w:rsidRDefault="00A56560" w:rsidP="00566356">
            <w:pPr>
              <w:rPr>
                <w:rFonts w:eastAsia="Times New Roman" w:cs="Calibri"/>
                <w:b/>
                <w:szCs w:val="22"/>
              </w:rPr>
            </w:pPr>
            <w:r w:rsidRPr="00566356">
              <w:rPr>
                <w:rFonts w:eastAsia="Times New Roman" w:cs="Calibri"/>
                <w:iCs/>
                <w:szCs w:val="22"/>
              </w:rPr>
              <w:t>Ζώνη Διάβασης Δέκτη (</w:t>
            </w:r>
            <w:r w:rsidRPr="00566356">
              <w:rPr>
                <w:rFonts w:eastAsia="Times New Roman" w:cs="Calibri"/>
                <w:iCs/>
                <w:szCs w:val="22"/>
                <w:lang w:val="en-US"/>
              </w:rPr>
              <w:t>Pass</w:t>
            </w:r>
            <w:r w:rsidRPr="00566356">
              <w:rPr>
                <w:rFonts w:eastAsia="Times New Roman" w:cs="Calibri"/>
                <w:iCs/>
                <w:szCs w:val="22"/>
              </w:rPr>
              <w:t>-</w:t>
            </w:r>
            <w:r w:rsidRPr="00566356">
              <w:rPr>
                <w:rFonts w:eastAsia="Times New Roman" w:cs="Calibri"/>
                <w:iCs/>
                <w:szCs w:val="22"/>
                <w:lang w:val="en-US"/>
              </w:rPr>
              <w:t>band</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144CF9EC" w14:textId="77777777" w:rsidR="00A56560" w:rsidRPr="00566356" w:rsidRDefault="00A56560" w:rsidP="00566356">
            <w:pPr>
              <w:jc w:val="center"/>
            </w:pPr>
            <w:r w:rsidRPr="00566356">
              <w:rPr>
                <w:rFonts w:eastAsia="Times New Roman" w:cs="Calibri"/>
                <w:b/>
                <w:szCs w:val="22"/>
              </w:rPr>
              <w:t>0,8</w:t>
            </w:r>
          </w:p>
        </w:tc>
      </w:tr>
      <w:tr w:rsidR="00A56560" w:rsidRPr="00566356" w14:paraId="2237DFD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2997B451" w14:textId="77777777" w:rsidR="00A56560" w:rsidRPr="00A56560" w:rsidRDefault="00A56560" w:rsidP="00A56560">
            <w:pPr>
              <w:rPr>
                <w:rFonts w:eastAsia="Times New Roman" w:cs="Calibri"/>
                <w:b/>
                <w:bCs/>
                <w:szCs w:val="22"/>
              </w:rPr>
            </w:pPr>
            <w:r w:rsidRPr="00A56560">
              <w:rPr>
                <w:rFonts w:eastAsia="Times New Roman" w:cs="Calibri"/>
                <w:b/>
                <w:bCs/>
                <w:szCs w:val="22"/>
              </w:rPr>
              <w:t>50</w:t>
            </w:r>
          </w:p>
        </w:tc>
        <w:tc>
          <w:tcPr>
            <w:tcW w:w="1207" w:type="dxa"/>
            <w:tcBorders>
              <w:top w:val="single" w:sz="6" w:space="0" w:color="auto"/>
              <w:left w:val="single" w:sz="6" w:space="0" w:color="auto"/>
              <w:bottom w:val="single" w:sz="6" w:space="0" w:color="auto"/>
              <w:right w:val="single" w:sz="6" w:space="0" w:color="auto"/>
            </w:tcBorders>
            <w:vAlign w:val="bottom"/>
          </w:tcPr>
          <w:p w14:paraId="3BED4EC2" w14:textId="77777777" w:rsidR="00A56560" w:rsidRPr="00A56560" w:rsidRDefault="00A56560">
            <w:pPr>
              <w:rPr>
                <w:rFonts w:eastAsia="Times New Roman" w:cs="Calibri"/>
                <w:b/>
                <w:bCs/>
                <w:szCs w:val="22"/>
              </w:rPr>
            </w:pPr>
            <w:r w:rsidRPr="00A56560">
              <w:rPr>
                <w:rFonts w:eastAsia="Times New Roman" w:cs="Calibri"/>
                <w:b/>
                <w:bCs/>
                <w:szCs w:val="22"/>
              </w:rPr>
              <w:t>K50</w:t>
            </w:r>
          </w:p>
        </w:tc>
        <w:tc>
          <w:tcPr>
            <w:tcW w:w="9600" w:type="dxa"/>
            <w:tcBorders>
              <w:top w:val="single" w:sz="6" w:space="0" w:color="auto"/>
              <w:left w:val="single" w:sz="6" w:space="0" w:color="auto"/>
              <w:bottom w:val="single" w:sz="6" w:space="0" w:color="auto"/>
              <w:right w:val="single" w:sz="6" w:space="0" w:color="auto"/>
            </w:tcBorders>
          </w:tcPr>
          <w:p w14:paraId="19F33F52" w14:textId="77777777" w:rsidR="00A56560" w:rsidRPr="00566356" w:rsidRDefault="00A56560" w:rsidP="00566356">
            <w:pPr>
              <w:rPr>
                <w:rFonts w:eastAsia="Times New Roman" w:cs="Calibri"/>
                <w:b/>
                <w:szCs w:val="22"/>
              </w:rPr>
            </w:pPr>
            <w:r w:rsidRPr="00566356">
              <w:rPr>
                <w:rFonts w:eastAsia="Times New Roman" w:cs="Calibri"/>
                <w:iCs/>
                <w:szCs w:val="22"/>
                <w:lang w:val="en-GB"/>
              </w:rPr>
              <w:t>Συχνότητα Ειδώλου (</w:t>
            </w:r>
            <w:r w:rsidRPr="00566356">
              <w:rPr>
                <w:rFonts w:eastAsia="Times New Roman" w:cs="Calibri"/>
                <w:iCs/>
                <w:szCs w:val="22"/>
                <w:lang w:val="en-US"/>
              </w:rPr>
              <w:t>Image</w:t>
            </w:r>
            <w:r w:rsidRPr="00566356">
              <w:rPr>
                <w:rFonts w:eastAsia="Times New Roman" w:cs="Calibri"/>
                <w:iCs/>
                <w:szCs w:val="22"/>
                <w:lang w:val="en-GB"/>
              </w:rPr>
              <w:t xml:space="preserve"> </w:t>
            </w:r>
            <w:r w:rsidRPr="00566356">
              <w:rPr>
                <w:rFonts w:eastAsia="Times New Roman" w:cs="Calibri"/>
                <w:iCs/>
                <w:szCs w:val="22"/>
                <w:lang w:val="en-US"/>
              </w:rPr>
              <w:t>Frequency</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vAlign w:val="center"/>
          </w:tcPr>
          <w:p w14:paraId="23D0F446" w14:textId="77777777" w:rsidR="00A56560" w:rsidRPr="00566356" w:rsidRDefault="00A56560" w:rsidP="00566356">
            <w:pPr>
              <w:jc w:val="center"/>
              <w:rPr>
                <w:b/>
                <w:lang w:val="en-US"/>
              </w:rPr>
            </w:pPr>
            <w:r w:rsidRPr="00566356">
              <w:rPr>
                <w:b/>
                <w:lang w:val="en-US"/>
              </w:rPr>
              <w:t>0,8</w:t>
            </w:r>
          </w:p>
        </w:tc>
      </w:tr>
      <w:tr w:rsidR="00A56560" w:rsidRPr="00566356" w14:paraId="73689820"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4934712" w14:textId="77777777" w:rsidR="00A56560" w:rsidRPr="00A56560" w:rsidRDefault="00A56560" w:rsidP="00A56560">
            <w:pPr>
              <w:rPr>
                <w:rFonts w:eastAsia="Times New Roman" w:cs="Calibri"/>
                <w:b/>
                <w:bCs/>
                <w:szCs w:val="22"/>
              </w:rPr>
            </w:pPr>
            <w:r w:rsidRPr="00A56560">
              <w:rPr>
                <w:rFonts w:eastAsia="Times New Roman" w:cs="Calibri"/>
                <w:b/>
                <w:bCs/>
                <w:szCs w:val="22"/>
              </w:rPr>
              <w:t>51</w:t>
            </w:r>
          </w:p>
        </w:tc>
        <w:tc>
          <w:tcPr>
            <w:tcW w:w="1207" w:type="dxa"/>
            <w:tcBorders>
              <w:top w:val="single" w:sz="6" w:space="0" w:color="auto"/>
              <w:left w:val="single" w:sz="6" w:space="0" w:color="auto"/>
              <w:bottom w:val="single" w:sz="6" w:space="0" w:color="auto"/>
              <w:right w:val="single" w:sz="6" w:space="0" w:color="auto"/>
            </w:tcBorders>
            <w:vAlign w:val="bottom"/>
          </w:tcPr>
          <w:p w14:paraId="311A6311" w14:textId="77777777" w:rsidR="00A56560" w:rsidRPr="00A56560" w:rsidRDefault="00A56560">
            <w:pPr>
              <w:rPr>
                <w:rFonts w:eastAsia="Times New Roman" w:cs="Calibri"/>
                <w:b/>
                <w:bCs/>
                <w:szCs w:val="22"/>
              </w:rPr>
            </w:pPr>
            <w:r w:rsidRPr="00A56560">
              <w:rPr>
                <w:rFonts w:eastAsia="Times New Roman" w:cs="Calibri"/>
                <w:b/>
                <w:bCs/>
                <w:szCs w:val="22"/>
              </w:rPr>
              <w:t>K51</w:t>
            </w:r>
          </w:p>
        </w:tc>
        <w:tc>
          <w:tcPr>
            <w:tcW w:w="9600" w:type="dxa"/>
            <w:tcBorders>
              <w:top w:val="single" w:sz="6" w:space="0" w:color="auto"/>
              <w:left w:val="single" w:sz="6" w:space="0" w:color="auto"/>
              <w:bottom w:val="single" w:sz="6" w:space="0" w:color="auto"/>
              <w:right w:val="single" w:sz="6" w:space="0" w:color="auto"/>
            </w:tcBorders>
          </w:tcPr>
          <w:p w14:paraId="5C5761BC" w14:textId="77777777" w:rsidR="00A56560" w:rsidRPr="00566356" w:rsidRDefault="00A56560" w:rsidP="00566356">
            <w:pPr>
              <w:rPr>
                <w:rFonts w:eastAsia="Times New Roman" w:cs="Calibri"/>
                <w:b/>
                <w:iCs/>
                <w:szCs w:val="22"/>
              </w:rPr>
            </w:pPr>
            <w:r w:rsidRPr="00566356">
              <w:rPr>
                <w:rFonts w:eastAsia="Times New Roman" w:cs="Calibri"/>
                <w:iCs/>
                <w:szCs w:val="22"/>
              </w:rPr>
              <w:t>Έλεγχος Απολαβής με Σάρωση (</w:t>
            </w:r>
            <w:r w:rsidRPr="00566356">
              <w:rPr>
                <w:rFonts w:eastAsia="Times New Roman" w:cs="Calibri"/>
                <w:iCs/>
                <w:szCs w:val="22"/>
                <w:lang w:val="en-US"/>
              </w:rPr>
              <w:t>S</w:t>
            </w:r>
            <w:r w:rsidRPr="00566356">
              <w:rPr>
                <w:rFonts w:eastAsia="Times New Roman" w:cs="Calibri"/>
                <w:iCs/>
                <w:szCs w:val="22"/>
                <w:lang w:val="en-GB"/>
              </w:rPr>
              <w:t>wept</w:t>
            </w:r>
            <w:r w:rsidRPr="00566356">
              <w:rPr>
                <w:rFonts w:eastAsia="Times New Roman" w:cs="Calibri"/>
                <w:iCs/>
                <w:szCs w:val="22"/>
              </w:rPr>
              <w:t xml:space="preserve"> </w:t>
            </w:r>
            <w:r w:rsidRPr="00566356">
              <w:rPr>
                <w:rFonts w:eastAsia="Times New Roman" w:cs="Calibri"/>
                <w:iCs/>
                <w:szCs w:val="22"/>
                <w:lang w:val="en-GB"/>
              </w:rPr>
              <w:t>Gain</w:t>
            </w:r>
            <w:r w:rsidRPr="00566356">
              <w:rPr>
                <w:rFonts w:eastAsia="Times New Roman" w:cs="Calibri"/>
                <w:iCs/>
                <w:szCs w:val="22"/>
              </w:rPr>
              <w:t xml:space="preserve"> </w:t>
            </w:r>
            <w:r w:rsidRPr="00566356">
              <w:rPr>
                <w:rFonts w:eastAsia="Times New Roman" w:cs="Calibri"/>
                <w:iCs/>
                <w:szCs w:val="22"/>
                <w:lang w:val="en-GB"/>
              </w:rPr>
              <w:t>Control</w:t>
            </w:r>
            <w:r w:rsidRPr="00566356">
              <w:rPr>
                <w:rFonts w:eastAsia="Times New Roman" w:cs="Calibri"/>
                <w:iCs/>
                <w:szCs w:val="22"/>
              </w:rPr>
              <w:t xml:space="preserve"> -  </w:t>
            </w:r>
            <w:r w:rsidRPr="00566356">
              <w:rPr>
                <w:rFonts w:eastAsia="Times New Roman" w:cs="Calibri"/>
                <w:iCs/>
                <w:szCs w:val="22"/>
                <w:lang w:val="en-GB"/>
              </w:rPr>
              <w:t>SGC</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1F4D4BFB" w14:textId="77777777" w:rsidR="00A56560" w:rsidRPr="00566356" w:rsidRDefault="00A56560" w:rsidP="00566356">
            <w:pPr>
              <w:jc w:val="center"/>
              <w:rPr>
                <w:rFonts w:eastAsia="Times New Roman" w:cs="Calibri"/>
                <w:b/>
                <w:bCs/>
                <w:szCs w:val="22"/>
              </w:rPr>
            </w:pPr>
            <w:r w:rsidRPr="00566356">
              <w:rPr>
                <w:rFonts w:eastAsia="Times New Roman" w:cs="Calibri"/>
                <w:b/>
                <w:szCs w:val="22"/>
              </w:rPr>
              <w:t>0,8</w:t>
            </w:r>
          </w:p>
        </w:tc>
      </w:tr>
      <w:tr w:rsidR="00A56560" w:rsidRPr="00566356" w14:paraId="04F6E919"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0EA0E975" w14:textId="77777777" w:rsidR="00A56560" w:rsidRPr="00A56560" w:rsidRDefault="00A56560" w:rsidP="00A56560">
            <w:pPr>
              <w:rPr>
                <w:rFonts w:eastAsia="Times New Roman" w:cs="Calibri"/>
                <w:b/>
                <w:bCs/>
                <w:szCs w:val="22"/>
              </w:rPr>
            </w:pPr>
            <w:r w:rsidRPr="00A56560">
              <w:rPr>
                <w:rFonts w:eastAsia="Times New Roman" w:cs="Calibri"/>
                <w:b/>
                <w:bCs/>
                <w:szCs w:val="22"/>
              </w:rPr>
              <w:t>52</w:t>
            </w:r>
          </w:p>
        </w:tc>
        <w:tc>
          <w:tcPr>
            <w:tcW w:w="1207" w:type="dxa"/>
            <w:tcBorders>
              <w:top w:val="single" w:sz="6" w:space="0" w:color="auto"/>
              <w:left w:val="single" w:sz="6" w:space="0" w:color="auto"/>
              <w:bottom w:val="single" w:sz="6" w:space="0" w:color="auto"/>
              <w:right w:val="single" w:sz="6" w:space="0" w:color="auto"/>
            </w:tcBorders>
            <w:vAlign w:val="bottom"/>
          </w:tcPr>
          <w:p w14:paraId="4E28DB49" w14:textId="77777777" w:rsidR="00A56560" w:rsidRPr="00A56560" w:rsidRDefault="00A56560">
            <w:pPr>
              <w:rPr>
                <w:rFonts w:eastAsia="Times New Roman" w:cs="Calibri"/>
                <w:b/>
                <w:bCs/>
                <w:szCs w:val="22"/>
              </w:rPr>
            </w:pPr>
            <w:r w:rsidRPr="00A56560">
              <w:rPr>
                <w:rFonts w:eastAsia="Times New Roman" w:cs="Calibri"/>
                <w:b/>
                <w:bCs/>
                <w:szCs w:val="22"/>
              </w:rPr>
              <w:t>K52</w:t>
            </w:r>
          </w:p>
        </w:tc>
        <w:tc>
          <w:tcPr>
            <w:tcW w:w="9600" w:type="dxa"/>
            <w:tcBorders>
              <w:top w:val="single" w:sz="6" w:space="0" w:color="auto"/>
              <w:left w:val="single" w:sz="6" w:space="0" w:color="auto"/>
              <w:bottom w:val="single" w:sz="6" w:space="0" w:color="auto"/>
              <w:right w:val="single" w:sz="6" w:space="0" w:color="auto"/>
            </w:tcBorders>
          </w:tcPr>
          <w:p w14:paraId="107158B0" w14:textId="77777777" w:rsidR="00A56560" w:rsidRPr="001D28F8" w:rsidRDefault="00A56560" w:rsidP="00566356">
            <w:pPr>
              <w:rPr>
                <w:rFonts w:eastAsia="Times New Roman" w:cs="Calibri"/>
                <w:b/>
                <w:szCs w:val="22"/>
              </w:rPr>
            </w:pPr>
            <w:r w:rsidRPr="001D28F8">
              <w:rPr>
                <w:rFonts w:eastAsia="Times New Roman" w:cs="Calibri"/>
                <w:iCs/>
                <w:szCs w:val="22"/>
              </w:rPr>
              <w:t>Το Σύστημα Λήψης Μονού Παλμού (</w:t>
            </w:r>
            <w:r w:rsidRPr="00566356">
              <w:rPr>
                <w:rFonts w:eastAsia="Times New Roman" w:cs="Calibri"/>
                <w:iCs/>
                <w:szCs w:val="22"/>
                <w:lang w:val="en-GB"/>
              </w:rPr>
              <w:t>Monopulse</w:t>
            </w:r>
            <w:r w:rsidRPr="001D28F8">
              <w:rPr>
                <w:rFonts w:eastAsia="Times New Roman" w:cs="Calibri"/>
                <w:iCs/>
                <w:szCs w:val="22"/>
              </w:rPr>
              <w:t xml:space="preserve"> </w:t>
            </w:r>
            <w:r w:rsidRPr="00566356">
              <w:rPr>
                <w:rFonts w:eastAsia="Times New Roman" w:cs="Calibri"/>
                <w:iCs/>
                <w:szCs w:val="22"/>
                <w:lang w:val="en-GB"/>
              </w:rPr>
              <w:t>Reception</w:t>
            </w:r>
            <w:r w:rsidRPr="001D28F8">
              <w:rPr>
                <w:rFonts w:eastAsia="Times New Roman" w:cs="Calibri"/>
                <w:iCs/>
                <w:szCs w:val="22"/>
              </w:rPr>
              <w:t xml:space="preserve"> </w:t>
            </w:r>
            <w:r w:rsidRPr="00566356">
              <w:rPr>
                <w:rFonts w:eastAsia="Times New Roman" w:cs="Calibri"/>
                <w:iCs/>
                <w:szCs w:val="22"/>
                <w:lang w:val="en-GB"/>
              </w:rPr>
              <w:t>System</w:t>
            </w:r>
            <w:r w:rsidRPr="001D28F8">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67641141" w14:textId="77777777" w:rsidR="00A56560" w:rsidRPr="00566356" w:rsidRDefault="00A56560" w:rsidP="00566356">
            <w:pPr>
              <w:jc w:val="center"/>
            </w:pPr>
            <w:r w:rsidRPr="00566356">
              <w:rPr>
                <w:rFonts w:eastAsia="Times New Roman" w:cs="Calibri"/>
                <w:b/>
                <w:szCs w:val="22"/>
              </w:rPr>
              <w:t>0,8</w:t>
            </w:r>
          </w:p>
        </w:tc>
      </w:tr>
      <w:tr w:rsidR="00A56560" w:rsidRPr="00566356" w14:paraId="7442D1A4"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0F590893" w14:textId="77777777" w:rsidR="00A56560" w:rsidRPr="00A56560" w:rsidRDefault="00A56560" w:rsidP="00A56560">
            <w:pPr>
              <w:rPr>
                <w:rFonts w:eastAsia="Times New Roman" w:cs="Calibri"/>
                <w:b/>
                <w:bCs/>
                <w:szCs w:val="22"/>
              </w:rPr>
            </w:pPr>
            <w:r w:rsidRPr="00A56560">
              <w:rPr>
                <w:rFonts w:eastAsia="Times New Roman" w:cs="Calibri"/>
                <w:b/>
                <w:bCs/>
                <w:szCs w:val="22"/>
              </w:rPr>
              <w:t>53</w:t>
            </w:r>
          </w:p>
        </w:tc>
        <w:tc>
          <w:tcPr>
            <w:tcW w:w="1207" w:type="dxa"/>
            <w:tcBorders>
              <w:top w:val="single" w:sz="6" w:space="0" w:color="auto"/>
              <w:left w:val="single" w:sz="6" w:space="0" w:color="auto"/>
              <w:bottom w:val="single" w:sz="6" w:space="0" w:color="auto"/>
              <w:right w:val="single" w:sz="6" w:space="0" w:color="auto"/>
            </w:tcBorders>
            <w:vAlign w:val="bottom"/>
          </w:tcPr>
          <w:p w14:paraId="65AAB47C" w14:textId="77777777" w:rsidR="00A56560" w:rsidRPr="00A56560" w:rsidRDefault="00A56560">
            <w:pPr>
              <w:rPr>
                <w:rFonts w:eastAsia="Times New Roman" w:cs="Calibri"/>
                <w:b/>
                <w:bCs/>
                <w:szCs w:val="22"/>
              </w:rPr>
            </w:pPr>
            <w:r w:rsidRPr="00A56560">
              <w:rPr>
                <w:rFonts w:eastAsia="Times New Roman" w:cs="Calibri"/>
                <w:b/>
                <w:bCs/>
                <w:szCs w:val="22"/>
              </w:rPr>
              <w:t>K53</w:t>
            </w:r>
          </w:p>
        </w:tc>
        <w:tc>
          <w:tcPr>
            <w:tcW w:w="9600" w:type="dxa"/>
            <w:tcBorders>
              <w:top w:val="single" w:sz="6" w:space="0" w:color="auto"/>
              <w:left w:val="single" w:sz="6" w:space="0" w:color="auto"/>
              <w:bottom w:val="single" w:sz="6" w:space="0" w:color="auto"/>
              <w:right w:val="single" w:sz="6" w:space="0" w:color="auto"/>
            </w:tcBorders>
          </w:tcPr>
          <w:p w14:paraId="60DAE504" w14:textId="77777777" w:rsidR="00A56560" w:rsidRPr="00566356" w:rsidRDefault="00A56560" w:rsidP="00566356">
            <w:pPr>
              <w:rPr>
                <w:rFonts w:eastAsia="Times New Roman" w:cs="Calibri"/>
                <w:b/>
                <w:szCs w:val="22"/>
                <w:highlight w:val="yellow"/>
              </w:rPr>
            </w:pPr>
            <w:r w:rsidRPr="00566356">
              <w:rPr>
                <w:rFonts w:eastAsia="Times New Roman" w:cs="Calibri"/>
                <w:iCs/>
                <w:szCs w:val="22"/>
                <w:lang w:val="en-GB"/>
              </w:rPr>
              <w:t>Καταστολή Πλευρικών Λοβών Δέκτη</w:t>
            </w:r>
          </w:p>
        </w:tc>
        <w:tc>
          <w:tcPr>
            <w:tcW w:w="1587" w:type="dxa"/>
            <w:tcBorders>
              <w:top w:val="single" w:sz="6" w:space="0" w:color="auto"/>
              <w:left w:val="single" w:sz="6" w:space="0" w:color="auto"/>
              <w:bottom w:val="single" w:sz="6" w:space="0" w:color="auto"/>
              <w:right w:val="single" w:sz="6" w:space="0" w:color="auto"/>
            </w:tcBorders>
            <w:vAlign w:val="center"/>
          </w:tcPr>
          <w:p w14:paraId="4890C0D7" w14:textId="77777777" w:rsidR="00A56560" w:rsidRPr="00566356" w:rsidRDefault="00A56560" w:rsidP="00566356">
            <w:pPr>
              <w:jc w:val="center"/>
            </w:pPr>
            <w:r w:rsidRPr="00566356">
              <w:rPr>
                <w:rFonts w:eastAsia="Times New Roman" w:cs="Calibri"/>
                <w:b/>
                <w:szCs w:val="22"/>
              </w:rPr>
              <w:t>0,8</w:t>
            </w:r>
          </w:p>
        </w:tc>
      </w:tr>
      <w:tr w:rsidR="00566356" w:rsidRPr="0010426C" w14:paraId="1AE19ED3"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4271831A"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17BF6679" w14:textId="77777777" w:rsidR="00566356" w:rsidRPr="00566356" w:rsidRDefault="00566356" w:rsidP="00566356">
            <w:pPr>
              <w:rPr>
                <w:rFonts w:eastAsia="Times New Roman" w:cs="Calibri"/>
                <w:b/>
                <w:bCs/>
                <w:szCs w:val="22"/>
                <w:lang w:val="en-US"/>
              </w:rPr>
            </w:pPr>
            <w:r w:rsidRPr="00566356">
              <w:rPr>
                <w:rFonts w:eastAsia="Times New Roman" w:cs="Calibri"/>
                <w:b/>
                <w:bCs/>
                <w:szCs w:val="22"/>
              </w:rPr>
              <w:t>Κεφ.7</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24CAE442" w14:textId="77777777" w:rsidR="00566356" w:rsidRPr="00566356" w:rsidRDefault="00566356" w:rsidP="00566356">
            <w:pPr>
              <w:rPr>
                <w:rFonts w:eastAsia="Times New Roman" w:cs="Calibri"/>
                <w:b/>
                <w:szCs w:val="22"/>
                <w:highlight w:val="yellow"/>
                <w:lang w:val="en-US"/>
              </w:rPr>
            </w:pPr>
            <w:r w:rsidRPr="00566356">
              <w:rPr>
                <w:rFonts w:eastAsia="Times New Roman" w:cs="Calibri"/>
                <w:b/>
                <w:iCs/>
                <w:szCs w:val="22"/>
              </w:rPr>
              <w:t>ΕΠΕΞΕΡΓΑΣΤΗΣ</w:t>
            </w:r>
            <w:r w:rsidRPr="00566356">
              <w:rPr>
                <w:rFonts w:eastAsia="Times New Roman" w:cs="Calibri"/>
                <w:b/>
                <w:iCs/>
                <w:szCs w:val="22"/>
                <w:lang w:val="en-US"/>
              </w:rPr>
              <w:t xml:space="preserve"> </w:t>
            </w:r>
            <w:r w:rsidRPr="00566356">
              <w:rPr>
                <w:rFonts w:eastAsia="Times New Roman" w:cs="Calibri"/>
                <w:b/>
                <w:iCs/>
                <w:szCs w:val="22"/>
              </w:rPr>
              <w:t>ΚΕΦΑΛΗΣ</w:t>
            </w:r>
            <w:r w:rsidRPr="00566356">
              <w:rPr>
                <w:rFonts w:eastAsia="Times New Roman" w:cs="Calibri"/>
                <w:b/>
                <w:iCs/>
                <w:szCs w:val="22"/>
                <w:lang w:val="en-US"/>
              </w:rPr>
              <w:t xml:space="preserve"> RADAR</w:t>
            </w:r>
            <w:r w:rsidRPr="00566356">
              <w:rPr>
                <w:rFonts w:eastAsia="Times New Roman" w:cs="Calibri"/>
                <w:b/>
                <w:bCs/>
                <w:szCs w:val="22"/>
                <w:lang w:val="en-US"/>
              </w:rPr>
              <w:t xml:space="preserve"> (RADAR HEAD PROCESSOR-RHP)-</w:t>
            </w:r>
            <w:r w:rsidRPr="00566356">
              <w:rPr>
                <w:rFonts w:eastAsia="Times New Roman" w:cs="Calibri"/>
                <w:b/>
                <w:bCs/>
                <w:szCs w:val="22"/>
              </w:rPr>
              <w:t>ΤΕΧΝΙΚΕΣ</w:t>
            </w:r>
            <w:r w:rsidRPr="00566356">
              <w:rPr>
                <w:rFonts w:eastAsia="Times New Roman" w:cs="Calibri"/>
                <w:b/>
                <w:bCs/>
                <w:szCs w:val="22"/>
                <w:lang w:val="en-US"/>
              </w:rPr>
              <w:t xml:space="preserve"> </w:t>
            </w:r>
            <w:r w:rsidRPr="00566356">
              <w:rPr>
                <w:rFonts w:eastAsia="Times New Roman" w:cs="Calibri"/>
                <w:b/>
                <w:bCs/>
                <w:szCs w:val="22"/>
              </w:rPr>
              <w:t>ΑΠΑΙΤΗΣΕΙΣ</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16A38994" w14:textId="77777777" w:rsidR="00566356" w:rsidRPr="00566356" w:rsidRDefault="00566356" w:rsidP="00566356">
            <w:pPr>
              <w:jc w:val="center"/>
              <w:rPr>
                <w:lang w:val="en-US"/>
              </w:rPr>
            </w:pPr>
          </w:p>
        </w:tc>
      </w:tr>
      <w:tr w:rsidR="00A56560" w:rsidRPr="00566356" w14:paraId="32F084AB"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C96D6FF" w14:textId="77777777" w:rsidR="00A56560" w:rsidRPr="00A56560" w:rsidRDefault="00A56560" w:rsidP="00A56560">
            <w:pPr>
              <w:rPr>
                <w:rFonts w:eastAsia="Times New Roman" w:cs="Calibri"/>
                <w:b/>
                <w:bCs/>
                <w:szCs w:val="22"/>
              </w:rPr>
            </w:pPr>
            <w:r w:rsidRPr="00A56560">
              <w:rPr>
                <w:rFonts w:eastAsia="Times New Roman" w:cs="Calibri"/>
                <w:b/>
                <w:bCs/>
                <w:szCs w:val="22"/>
              </w:rPr>
              <w:t>54</w:t>
            </w:r>
          </w:p>
        </w:tc>
        <w:tc>
          <w:tcPr>
            <w:tcW w:w="1207" w:type="dxa"/>
            <w:tcBorders>
              <w:top w:val="single" w:sz="6" w:space="0" w:color="auto"/>
              <w:left w:val="single" w:sz="6" w:space="0" w:color="auto"/>
              <w:bottom w:val="single" w:sz="6" w:space="0" w:color="auto"/>
              <w:right w:val="single" w:sz="6" w:space="0" w:color="auto"/>
            </w:tcBorders>
            <w:vAlign w:val="bottom"/>
          </w:tcPr>
          <w:p w14:paraId="21C2E661" w14:textId="77777777" w:rsidR="00A56560" w:rsidRPr="00A56560" w:rsidRDefault="00A56560" w:rsidP="00A56560">
            <w:pPr>
              <w:rPr>
                <w:rFonts w:eastAsia="Times New Roman" w:cs="Calibri"/>
                <w:b/>
                <w:bCs/>
                <w:szCs w:val="22"/>
              </w:rPr>
            </w:pPr>
            <w:r w:rsidRPr="00A56560">
              <w:rPr>
                <w:rFonts w:eastAsia="Times New Roman" w:cs="Calibri"/>
                <w:b/>
                <w:bCs/>
                <w:szCs w:val="22"/>
              </w:rPr>
              <w:t>K54</w:t>
            </w:r>
          </w:p>
        </w:tc>
        <w:tc>
          <w:tcPr>
            <w:tcW w:w="9600" w:type="dxa"/>
            <w:tcBorders>
              <w:top w:val="single" w:sz="6" w:space="0" w:color="auto"/>
              <w:left w:val="single" w:sz="6" w:space="0" w:color="auto"/>
              <w:bottom w:val="single" w:sz="6" w:space="0" w:color="auto"/>
              <w:right w:val="single" w:sz="6" w:space="0" w:color="auto"/>
            </w:tcBorders>
          </w:tcPr>
          <w:p w14:paraId="4D0CE6BD" w14:textId="77777777" w:rsidR="00A56560" w:rsidRPr="00566356" w:rsidRDefault="00A56560" w:rsidP="00566356">
            <w:pPr>
              <w:rPr>
                <w:rFonts w:eastAsia="Times New Roman" w:cs="Calibri"/>
                <w:b/>
                <w:szCs w:val="22"/>
              </w:rPr>
            </w:pPr>
            <w:r w:rsidRPr="00566356">
              <w:rPr>
                <w:rFonts w:eastAsia="Times New Roman" w:cs="Calibri"/>
                <w:iCs/>
                <w:szCs w:val="22"/>
                <w:lang w:val="en-GB"/>
              </w:rPr>
              <w:t>Επιδόσεις Tracking</w:t>
            </w:r>
          </w:p>
        </w:tc>
        <w:tc>
          <w:tcPr>
            <w:tcW w:w="1587" w:type="dxa"/>
            <w:tcBorders>
              <w:top w:val="single" w:sz="6" w:space="0" w:color="auto"/>
              <w:left w:val="single" w:sz="6" w:space="0" w:color="auto"/>
              <w:bottom w:val="single" w:sz="6" w:space="0" w:color="auto"/>
              <w:right w:val="single" w:sz="6" w:space="0" w:color="auto"/>
            </w:tcBorders>
            <w:vAlign w:val="center"/>
          </w:tcPr>
          <w:p w14:paraId="02FCAFCA" w14:textId="77777777" w:rsidR="00A56560" w:rsidRPr="00566356" w:rsidRDefault="00A56560" w:rsidP="00566356">
            <w:pPr>
              <w:jc w:val="center"/>
              <w:rPr>
                <w:lang w:val="en-US"/>
              </w:rPr>
            </w:pPr>
            <w:r w:rsidRPr="00566356">
              <w:rPr>
                <w:rFonts w:eastAsia="Times New Roman" w:cs="Calibri"/>
                <w:b/>
                <w:szCs w:val="22"/>
              </w:rPr>
              <w:t>2</w:t>
            </w:r>
          </w:p>
        </w:tc>
      </w:tr>
      <w:tr w:rsidR="00A56560" w:rsidRPr="00566356" w14:paraId="667616E8"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01E5503" w14:textId="77777777" w:rsidR="00A56560" w:rsidRPr="00A56560" w:rsidRDefault="00A56560" w:rsidP="00A56560">
            <w:pPr>
              <w:rPr>
                <w:rFonts w:eastAsia="Times New Roman" w:cs="Calibri"/>
                <w:b/>
                <w:bCs/>
                <w:szCs w:val="22"/>
              </w:rPr>
            </w:pPr>
            <w:r w:rsidRPr="00A56560">
              <w:rPr>
                <w:rFonts w:eastAsia="Times New Roman" w:cs="Calibri"/>
                <w:b/>
                <w:bCs/>
                <w:szCs w:val="22"/>
              </w:rPr>
              <w:t>55</w:t>
            </w:r>
          </w:p>
        </w:tc>
        <w:tc>
          <w:tcPr>
            <w:tcW w:w="1207" w:type="dxa"/>
            <w:tcBorders>
              <w:top w:val="single" w:sz="6" w:space="0" w:color="auto"/>
              <w:left w:val="single" w:sz="6" w:space="0" w:color="auto"/>
              <w:bottom w:val="single" w:sz="6" w:space="0" w:color="auto"/>
              <w:right w:val="single" w:sz="6" w:space="0" w:color="auto"/>
            </w:tcBorders>
            <w:vAlign w:val="bottom"/>
          </w:tcPr>
          <w:p w14:paraId="36B02A1C" w14:textId="77777777" w:rsidR="00A56560" w:rsidRPr="00A56560" w:rsidRDefault="00A56560" w:rsidP="00A56560">
            <w:pPr>
              <w:rPr>
                <w:rFonts w:eastAsia="Times New Roman" w:cs="Calibri"/>
                <w:b/>
                <w:bCs/>
                <w:szCs w:val="22"/>
              </w:rPr>
            </w:pPr>
            <w:r w:rsidRPr="00A56560">
              <w:rPr>
                <w:rFonts w:eastAsia="Times New Roman" w:cs="Calibri"/>
                <w:b/>
                <w:bCs/>
                <w:szCs w:val="22"/>
              </w:rPr>
              <w:t>K55</w:t>
            </w:r>
          </w:p>
        </w:tc>
        <w:tc>
          <w:tcPr>
            <w:tcW w:w="9600" w:type="dxa"/>
            <w:tcBorders>
              <w:top w:val="single" w:sz="6" w:space="0" w:color="auto"/>
              <w:left w:val="single" w:sz="6" w:space="0" w:color="auto"/>
              <w:bottom w:val="single" w:sz="6" w:space="0" w:color="auto"/>
              <w:right w:val="single" w:sz="6" w:space="0" w:color="auto"/>
            </w:tcBorders>
          </w:tcPr>
          <w:p w14:paraId="1F4C3BBB" w14:textId="77777777" w:rsidR="00A56560" w:rsidRPr="00566356" w:rsidRDefault="00A56560" w:rsidP="00566356">
            <w:pPr>
              <w:rPr>
                <w:rFonts w:eastAsia="Times New Roman" w:cs="Calibri"/>
                <w:b/>
                <w:szCs w:val="22"/>
                <w:lang w:val="en-GB"/>
              </w:rPr>
            </w:pPr>
            <w:r w:rsidRPr="00566356">
              <w:rPr>
                <w:rFonts w:eastAsia="Times New Roman" w:cs="Calibri"/>
                <w:iCs/>
                <w:szCs w:val="22"/>
                <w:lang w:val="en-GB"/>
              </w:rPr>
              <w:t>Δυνατότητα επεξεργασίας (Processing Capacity)</w:t>
            </w:r>
          </w:p>
        </w:tc>
        <w:tc>
          <w:tcPr>
            <w:tcW w:w="1587" w:type="dxa"/>
            <w:tcBorders>
              <w:top w:val="single" w:sz="6" w:space="0" w:color="auto"/>
              <w:left w:val="single" w:sz="6" w:space="0" w:color="auto"/>
              <w:bottom w:val="single" w:sz="6" w:space="0" w:color="auto"/>
              <w:right w:val="single" w:sz="6" w:space="0" w:color="auto"/>
            </w:tcBorders>
            <w:vAlign w:val="center"/>
          </w:tcPr>
          <w:p w14:paraId="4A9C3A51" w14:textId="77777777" w:rsidR="00A56560" w:rsidRPr="00566356" w:rsidRDefault="00A56560" w:rsidP="00566356">
            <w:pPr>
              <w:jc w:val="center"/>
            </w:pPr>
            <w:r w:rsidRPr="00566356">
              <w:rPr>
                <w:rFonts w:eastAsia="Times New Roman" w:cs="Calibri"/>
                <w:b/>
                <w:szCs w:val="22"/>
              </w:rPr>
              <w:t>1</w:t>
            </w:r>
          </w:p>
        </w:tc>
      </w:tr>
      <w:tr w:rsidR="00A56560" w:rsidRPr="00566356" w14:paraId="68D4AF6A"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5B59A82F" w14:textId="77777777" w:rsidR="00A56560" w:rsidRPr="00A56560" w:rsidRDefault="00A56560" w:rsidP="00A56560">
            <w:pPr>
              <w:rPr>
                <w:rFonts w:eastAsia="Times New Roman" w:cs="Calibri"/>
                <w:b/>
                <w:bCs/>
                <w:szCs w:val="22"/>
              </w:rPr>
            </w:pPr>
            <w:r w:rsidRPr="00A56560">
              <w:rPr>
                <w:rFonts w:eastAsia="Times New Roman" w:cs="Calibri"/>
                <w:b/>
                <w:bCs/>
                <w:szCs w:val="22"/>
              </w:rPr>
              <w:t>56</w:t>
            </w:r>
          </w:p>
        </w:tc>
        <w:tc>
          <w:tcPr>
            <w:tcW w:w="1207" w:type="dxa"/>
            <w:tcBorders>
              <w:top w:val="single" w:sz="6" w:space="0" w:color="auto"/>
              <w:left w:val="single" w:sz="6" w:space="0" w:color="auto"/>
              <w:bottom w:val="single" w:sz="6" w:space="0" w:color="auto"/>
              <w:right w:val="single" w:sz="6" w:space="0" w:color="auto"/>
            </w:tcBorders>
            <w:vAlign w:val="bottom"/>
          </w:tcPr>
          <w:p w14:paraId="1995EE1D" w14:textId="77777777" w:rsidR="00A56560" w:rsidRPr="00A56560" w:rsidRDefault="00A56560" w:rsidP="00A56560">
            <w:pPr>
              <w:rPr>
                <w:rFonts w:eastAsia="Times New Roman" w:cs="Calibri"/>
                <w:b/>
                <w:bCs/>
                <w:szCs w:val="22"/>
              </w:rPr>
            </w:pPr>
            <w:r w:rsidRPr="00A56560">
              <w:rPr>
                <w:rFonts w:eastAsia="Times New Roman" w:cs="Calibri"/>
                <w:b/>
                <w:bCs/>
                <w:szCs w:val="22"/>
              </w:rPr>
              <w:t>K56</w:t>
            </w:r>
          </w:p>
        </w:tc>
        <w:tc>
          <w:tcPr>
            <w:tcW w:w="9600" w:type="dxa"/>
            <w:tcBorders>
              <w:top w:val="single" w:sz="6" w:space="0" w:color="auto"/>
              <w:left w:val="single" w:sz="6" w:space="0" w:color="auto"/>
              <w:bottom w:val="single" w:sz="6" w:space="0" w:color="auto"/>
              <w:right w:val="single" w:sz="6" w:space="0" w:color="auto"/>
            </w:tcBorders>
          </w:tcPr>
          <w:p w14:paraId="27DC9C9D" w14:textId="77777777" w:rsidR="00A56560" w:rsidRPr="00566356" w:rsidRDefault="00A56560" w:rsidP="00566356">
            <w:pPr>
              <w:rPr>
                <w:rFonts w:eastAsia="Times New Roman" w:cs="Calibri"/>
                <w:b/>
                <w:szCs w:val="22"/>
                <w:lang w:val="en-GB"/>
              </w:rPr>
            </w:pPr>
            <w:r w:rsidRPr="00566356">
              <w:rPr>
                <w:rFonts w:eastAsia="Times New Roman" w:cs="Calibri"/>
                <w:iCs/>
                <w:szCs w:val="22"/>
                <w:lang w:val="en-GB"/>
              </w:rPr>
              <w:t>Καθυστέρηση επεξεργασίας (Processing Delay)</w:t>
            </w:r>
          </w:p>
        </w:tc>
        <w:tc>
          <w:tcPr>
            <w:tcW w:w="1587" w:type="dxa"/>
            <w:tcBorders>
              <w:top w:val="single" w:sz="6" w:space="0" w:color="auto"/>
              <w:left w:val="single" w:sz="6" w:space="0" w:color="auto"/>
              <w:bottom w:val="single" w:sz="6" w:space="0" w:color="auto"/>
              <w:right w:val="single" w:sz="6" w:space="0" w:color="auto"/>
            </w:tcBorders>
            <w:vAlign w:val="center"/>
          </w:tcPr>
          <w:p w14:paraId="5570F0DA" w14:textId="77777777" w:rsidR="00A56560" w:rsidRPr="00566356" w:rsidRDefault="00A56560" w:rsidP="00566356">
            <w:pPr>
              <w:jc w:val="center"/>
            </w:pPr>
            <w:r w:rsidRPr="00566356">
              <w:rPr>
                <w:rFonts w:eastAsia="Times New Roman" w:cs="Calibri"/>
                <w:b/>
                <w:szCs w:val="22"/>
              </w:rPr>
              <w:t>1</w:t>
            </w:r>
          </w:p>
        </w:tc>
      </w:tr>
      <w:tr w:rsidR="00A56560" w:rsidRPr="00566356" w14:paraId="3E62905B"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425A55A4" w14:textId="77777777" w:rsidR="00A56560" w:rsidRPr="00A56560" w:rsidRDefault="00A56560" w:rsidP="00A56560">
            <w:pPr>
              <w:rPr>
                <w:rFonts w:eastAsia="Times New Roman" w:cs="Calibri"/>
                <w:b/>
                <w:bCs/>
                <w:szCs w:val="22"/>
              </w:rPr>
            </w:pPr>
            <w:r w:rsidRPr="00A56560">
              <w:rPr>
                <w:rFonts w:eastAsia="Times New Roman" w:cs="Calibri"/>
                <w:b/>
                <w:bCs/>
                <w:szCs w:val="22"/>
              </w:rPr>
              <w:t>57</w:t>
            </w:r>
          </w:p>
        </w:tc>
        <w:tc>
          <w:tcPr>
            <w:tcW w:w="1207" w:type="dxa"/>
            <w:tcBorders>
              <w:top w:val="single" w:sz="6" w:space="0" w:color="auto"/>
              <w:left w:val="single" w:sz="6" w:space="0" w:color="auto"/>
              <w:bottom w:val="single" w:sz="6" w:space="0" w:color="auto"/>
              <w:right w:val="single" w:sz="6" w:space="0" w:color="auto"/>
            </w:tcBorders>
            <w:vAlign w:val="bottom"/>
          </w:tcPr>
          <w:p w14:paraId="1E945025" w14:textId="77777777" w:rsidR="00A56560" w:rsidRPr="00A56560" w:rsidRDefault="00A56560" w:rsidP="00A56560">
            <w:pPr>
              <w:rPr>
                <w:rFonts w:eastAsia="Times New Roman" w:cs="Calibri"/>
                <w:b/>
                <w:bCs/>
                <w:szCs w:val="22"/>
              </w:rPr>
            </w:pPr>
            <w:r w:rsidRPr="00A56560">
              <w:rPr>
                <w:rFonts w:eastAsia="Times New Roman" w:cs="Calibri"/>
                <w:b/>
                <w:bCs/>
                <w:szCs w:val="22"/>
              </w:rPr>
              <w:t>K57</w:t>
            </w:r>
          </w:p>
        </w:tc>
        <w:tc>
          <w:tcPr>
            <w:tcW w:w="9600" w:type="dxa"/>
            <w:tcBorders>
              <w:top w:val="single" w:sz="6" w:space="0" w:color="auto"/>
              <w:left w:val="single" w:sz="6" w:space="0" w:color="auto"/>
              <w:bottom w:val="single" w:sz="6" w:space="0" w:color="auto"/>
              <w:right w:val="single" w:sz="6" w:space="0" w:color="auto"/>
            </w:tcBorders>
          </w:tcPr>
          <w:p w14:paraId="3AD34D92" w14:textId="77777777" w:rsidR="00A56560" w:rsidRPr="00566356" w:rsidRDefault="00A56560" w:rsidP="00566356">
            <w:pPr>
              <w:rPr>
                <w:rFonts w:eastAsia="Times New Roman" w:cs="Calibri"/>
                <w:b/>
                <w:szCs w:val="22"/>
              </w:rPr>
            </w:pPr>
            <w:r w:rsidRPr="00566356">
              <w:rPr>
                <w:rFonts w:eastAsia="Times New Roman" w:cs="Calibri"/>
                <w:iCs/>
                <w:szCs w:val="22"/>
              </w:rPr>
              <w:t>Αντιμετώπιση συνθηκών υπερφόρτωσης (</w:t>
            </w:r>
            <w:r w:rsidRPr="00566356">
              <w:rPr>
                <w:rFonts w:eastAsia="Times New Roman" w:cs="Calibri"/>
                <w:iCs/>
                <w:szCs w:val="22"/>
                <w:lang w:val="en-GB"/>
              </w:rPr>
              <w:t>Overload</w:t>
            </w:r>
            <w:r w:rsidRPr="00566356">
              <w:rPr>
                <w:rFonts w:eastAsia="Times New Roman" w:cs="Calibri"/>
                <w:iCs/>
                <w:szCs w:val="22"/>
              </w:rPr>
              <w:t xml:space="preserve"> </w:t>
            </w:r>
            <w:r w:rsidRPr="00566356">
              <w:rPr>
                <w:rFonts w:eastAsia="Times New Roman" w:cs="Calibri"/>
                <w:iCs/>
                <w:szCs w:val="22"/>
                <w:lang w:val="en-GB"/>
              </w:rPr>
              <w:t>Conditions</w:t>
            </w:r>
            <w:r w:rsidRPr="00566356">
              <w:rPr>
                <w:rFonts w:eastAsia="Times New Roman" w:cs="Calibri"/>
                <w:iCs/>
                <w:szCs w:val="22"/>
              </w:rPr>
              <w:t>)</w:t>
            </w:r>
          </w:p>
        </w:tc>
        <w:tc>
          <w:tcPr>
            <w:tcW w:w="1587" w:type="dxa"/>
            <w:tcBorders>
              <w:top w:val="single" w:sz="6" w:space="0" w:color="auto"/>
              <w:left w:val="single" w:sz="6" w:space="0" w:color="auto"/>
              <w:bottom w:val="single" w:sz="6" w:space="0" w:color="auto"/>
              <w:right w:val="single" w:sz="6" w:space="0" w:color="auto"/>
            </w:tcBorders>
            <w:vAlign w:val="center"/>
          </w:tcPr>
          <w:p w14:paraId="5753A15F" w14:textId="77777777" w:rsidR="00A56560" w:rsidRPr="00566356" w:rsidRDefault="00A56560" w:rsidP="00566356">
            <w:pPr>
              <w:jc w:val="center"/>
            </w:pPr>
            <w:r w:rsidRPr="00566356">
              <w:rPr>
                <w:rFonts w:eastAsia="Times New Roman" w:cs="Calibri"/>
                <w:b/>
                <w:szCs w:val="22"/>
              </w:rPr>
              <w:t>1</w:t>
            </w:r>
          </w:p>
        </w:tc>
      </w:tr>
      <w:tr w:rsidR="00A56560" w:rsidRPr="00566356" w14:paraId="34060312"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648BA8A" w14:textId="77777777" w:rsidR="00A56560" w:rsidRPr="00A56560" w:rsidRDefault="00A56560" w:rsidP="00A56560">
            <w:pPr>
              <w:rPr>
                <w:rFonts w:eastAsia="Times New Roman" w:cs="Calibri"/>
                <w:b/>
                <w:bCs/>
                <w:szCs w:val="22"/>
              </w:rPr>
            </w:pPr>
            <w:r w:rsidRPr="00A56560">
              <w:rPr>
                <w:rFonts w:eastAsia="Times New Roman" w:cs="Calibri"/>
                <w:b/>
                <w:bCs/>
                <w:szCs w:val="22"/>
              </w:rPr>
              <w:t>58</w:t>
            </w:r>
          </w:p>
        </w:tc>
        <w:tc>
          <w:tcPr>
            <w:tcW w:w="1207" w:type="dxa"/>
            <w:tcBorders>
              <w:top w:val="single" w:sz="6" w:space="0" w:color="auto"/>
              <w:left w:val="single" w:sz="6" w:space="0" w:color="auto"/>
              <w:bottom w:val="single" w:sz="6" w:space="0" w:color="auto"/>
              <w:right w:val="single" w:sz="6" w:space="0" w:color="auto"/>
            </w:tcBorders>
            <w:vAlign w:val="bottom"/>
          </w:tcPr>
          <w:p w14:paraId="0F2924EA" w14:textId="77777777" w:rsidR="00A56560" w:rsidRPr="00A56560" w:rsidRDefault="00A56560" w:rsidP="00A56560">
            <w:pPr>
              <w:rPr>
                <w:rFonts w:eastAsia="Times New Roman" w:cs="Calibri"/>
                <w:b/>
                <w:bCs/>
                <w:szCs w:val="22"/>
              </w:rPr>
            </w:pPr>
            <w:r w:rsidRPr="00A56560">
              <w:rPr>
                <w:rFonts w:eastAsia="Times New Roman" w:cs="Calibri"/>
                <w:b/>
                <w:bCs/>
                <w:szCs w:val="22"/>
              </w:rPr>
              <w:t>K58</w:t>
            </w:r>
          </w:p>
        </w:tc>
        <w:tc>
          <w:tcPr>
            <w:tcW w:w="9600" w:type="dxa"/>
            <w:tcBorders>
              <w:top w:val="single" w:sz="6" w:space="0" w:color="auto"/>
              <w:left w:val="single" w:sz="6" w:space="0" w:color="auto"/>
              <w:bottom w:val="single" w:sz="6" w:space="0" w:color="auto"/>
              <w:right w:val="single" w:sz="6" w:space="0" w:color="auto"/>
            </w:tcBorders>
          </w:tcPr>
          <w:p w14:paraId="3879E440" w14:textId="77777777" w:rsidR="00A56560" w:rsidRPr="00566356" w:rsidRDefault="00A56560" w:rsidP="00566356">
            <w:pPr>
              <w:rPr>
                <w:rFonts w:eastAsia="Times New Roman" w:cs="Calibri"/>
                <w:b/>
                <w:szCs w:val="22"/>
                <w:highlight w:val="yellow"/>
              </w:rPr>
            </w:pPr>
            <w:r w:rsidRPr="00566356">
              <w:rPr>
                <w:rFonts w:eastAsia="Times New Roman" w:cs="Calibri"/>
                <w:iCs/>
                <w:szCs w:val="22"/>
                <w:lang w:val="en-GB"/>
              </w:rPr>
              <w:t>Διαθέσιμη μνήμη</w:t>
            </w:r>
          </w:p>
        </w:tc>
        <w:tc>
          <w:tcPr>
            <w:tcW w:w="1587" w:type="dxa"/>
            <w:tcBorders>
              <w:top w:val="single" w:sz="6" w:space="0" w:color="auto"/>
              <w:left w:val="single" w:sz="6" w:space="0" w:color="auto"/>
              <w:bottom w:val="single" w:sz="6" w:space="0" w:color="auto"/>
              <w:right w:val="single" w:sz="6" w:space="0" w:color="auto"/>
            </w:tcBorders>
            <w:vAlign w:val="center"/>
          </w:tcPr>
          <w:p w14:paraId="37362A6A" w14:textId="77777777" w:rsidR="00A56560" w:rsidRPr="00566356" w:rsidRDefault="00A56560" w:rsidP="00566356">
            <w:pPr>
              <w:jc w:val="center"/>
            </w:pPr>
            <w:r w:rsidRPr="00566356">
              <w:rPr>
                <w:rFonts w:eastAsia="Times New Roman" w:cs="Calibri"/>
                <w:b/>
                <w:szCs w:val="22"/>
              </w:rPr>
              <w:t>1</w:t>
            </w:r>
          </w:p>
        </w:tc>
      </w:tr>
      <w:tr w:rsidR="00A56560" w:rsidRPr="00566356" w14:paraId="385A4081" w14:textId="77777777" w:rsidTr="00A56560">
        <w:trPr>
          <w:trHeight w:val="250"/>
        </w:trPr>
        <w:tc>
          <w:tcPr>
            <w:tcW w:w="709" w:type="dxa"/>
            <w:tcBorders>
              <w:top w:val="single" w:sz="6" w:space="0" w:color="auto"/>
              <w:left w:val="single" w:sz="6" w:space="0" w:color="auto"/>
              <w:bottom w:val="single" w:sz="6" w:space="0" w:color="auto"/>
              <w:right w:val="single" w:sz="6" w:space="0" w:color="auto"/>
            </w:tcBorders>
            <w:vAlign w:val="bottom"/>
          </w:tcPr>
          <w:p w14:paraId="65B085DB" w14:textId="77777777" w:rsidR="00A56560" w:rsidRPr="00A56560" w:rsidRDefault="00A56560" w:rsidP="00A56560">
            <w:pPr>
              <w:rPr>
                <w:rFonts w:eastAsia="Times New Roman" w:cs="Calibri"/>
                <w:b/>
                <w:bCs/>
                <w:szCs w:val="22"/>
              </w:rPr>
            </w:pPr>
            <w:r w:rsidRPr="00A56560">
              <w:rPr>
                <w:rFonts w:eastAsia="Times New Roman" w:cs="Calibri"/>
                <w:b/>
                <w:bCs/>
                <w:szCs w:val="22"/>
              </w:rPr>
              <w:t>59</w:t>
            </w:r>
          </w:p>
        </w:tc>
        <w:tc>
          <w:tcPr>
            <w:tcW w:w="1207" w:type="dxa"/>
            <w:tcBorders>
              <w:top w:val="single" w:sz="6" w:space="0" w:color="auto"/>
              <w:left w:val="single" w:sz="6" w:space="0" w:color="auto"/>
              <w:bottom w:val="single" w:sz="6" w:space="0" w:color="auto"/>
              <w:right w:val="single" w:sz="6" w:space="0" w:color="auto"/>
            </w:tcBorders>
            <w:vAlign w:val="bottom"/>
          </w:tcPr>
          <w:p w14:paraId="400C04DD" w14:textId="77777777" w:rsidR="00A56560" w:rsidRPr="00A56560" w:rsidRDefault="00A56560" w:rsidP="00A56560">
            <w:pPr>
              <w:rPr>
                <w:rFonts w:eastAsia="Times New Roman" w:cs="Calibri"/>
                <w:b/>
                <w:bCs/>
                <w:szCs w:val="22"/>
              </w:rPr>
            </w:pPr>
            <w:r w:rsidRPr="00A56560">
              <w:rPr>
                <w:rFonts w:eastAsia="Times New Roman" w:cs="Calibri"/>
                <w:b/>
                <w:bCs/>
                <w:szCs w:val="22"/>
              </w:rPr>
              <w:t>K59</w:t>
            </w:r>
          </w:p>
        </w:tc>
        <w:tc>
          <w:tcPr>
            <w:tcW w:w="9600" w:type="dxa"/>
            <w:tcBorders>
              <w:top w:val="single" w:sz="6" w:space="0" w:color="auto"/>
              <w:left w:val="single" w:sz="6" w:space="0" w:color="auto"/>
              <w:bottom w:val="single" w:sz="6" w:space="0" w:color="auto"/>
              <w:right w:val="single" w:sz="6" w:space="0" w:color="auto"/>
            </w:tcBorders>
          </w:tcPr>
          <w:p w14:paraId="2823781D" w14:textId="77777777" w:rsidR="00A56560" w:rsidRPr="00566356" w:rsidRDefault="00A56560" w:rsidP="00566356">
            <w:pPr>
              <w:rPr>
                <w:rFonts w:eastAsia="Times New Roman" w:cs="Calibri"/>
                <w:iCs/>
                <w:szCs w:val="22"/>
                <w:highlight w:val="yellow"/>
              </w:rPr>
            </w:pPr>
            <w:r w:rsidRPr="00566356">
              <w:rPr>
                <w:rFonts w:eastAsia="Times New Roman" w:cs="Calibri"/>
                <w:iCs/>
                <w:szCs w:val="22"/>
                <w:lang w:val="en-GB"/>
              </w:rPr>
              <w:t>Σταδιακή υποβάθμιση της απόδοσης</w:t>
            </w:r>
          </w:p>
        </w:tc>
        <w:tc>
          <w:tcPr>
            <w:tcW w:w="1587" w:type="dxa"/>
            <w:tcBorders>
              <w:top w:val="single" w:sz="6" w:space="0" w:color="auto"/>
              <w:left w:val="single" w:sz="6" w:space="0" w:color="auto"/>
              <w:bottom w:val="single" w:sz="6" w:space="0" w:color="auto"/>
              <w:right w:val="single" w:sz="6" w:space="0" w:color="auto"/>
            </w:tcBorders>
            <w:vAlign w:val="center"/>
          </w:tcPr>
          <w:p w14:paraId="73C3C49A" w14:textId="77777777" w:rsidR="00A56560" w:rsidRPr="00566356" w:rsidRDefault="00A56560" w:rsidP="00566356">
            <w:pPr>
              <w:jc w:val="center"/>
            </w:pPr>
            <w:r w:rsidRPr="00566356">
              <w:rPr>
                <w:rFonts w:eastAsia="Times New Roman" w:cs="Calibri"/>
                <w:b/>
                <w:szCs w:val="22"/>
              </w:rPr>
              <w:t>1</w:t>
            </w:r>
          </w:p>
        </w:tc>
      </w:tr>
      <w:tr w:rsidR="00566356" w:rsidRPr="0010426C" w14:paraId="33A2D719"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796978BD" w14:textId="77777777" w:rsidR="00566356" w:rsidRPr="00566356" w:rsidRDefault="00566356" w:rsidP="00566356">
            <w:pPr>
              <w:rPr>
                <w:rFonts w:eastAsia="Times New Roman" w:cs="Calibri"/>
                <w:b/>
                <w:bCs/>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5E49EFBB" w14:textId="77777777" w:rsidR="00566356" w:rsidRPr="00566356" w:rsidRDefault="00566356" w:rsidP="00566356">
            <w:pPr>
              <w:rPr>
                <w:rFonts w:eastAsia="Times New Roman" w:cs="Calibri"/>
                <w:b/>
                <w:bCs/>
                <w:szCs w:val="22"/>
                <w:lang w:val="en-US"/>
              </w:rPr>
            </w:pPr>
            <w:r w:rsidRPr="00566356">
              <w:rPr>
                <w:b/>
                <w:szCs w:val="22"/>
              </w:rPr>
              <w:t>Κεφ.8</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557EC98D" w14:textId="77777777" w:rsidR="00566356" w:rsidRPr="00615CDB" w:rsidRDefault="007E76AB" w:rsidP="00566356">
            <w:pPr>
              <w:rPr>
                <w:rFonts w:eastAsia="Times New Roman" w:cs="Calibri"/>
                <w:b/>
                <w:szCs w:val="22"/>
                <w:highlight w:val="yellow"/>
                <w:lang w:val="en-US"/>
              </w:rPr>
            </w:pPr>
            <w:r>
              <w:rPr>
                <w:b/>
                <w:szCs w:val="22"/>
              </w:rPr>
              <w:t>Απομακρυσμένο</w:t>
            </w:r>
            <w:r w:rsidRPr="00615CDB">
              <w:rPr>
                <w:b/>
                <w:szCs w:val="22"/>
                <w:lang w:val="en-US"/>
              </w:rPr>
              <w:t xml:space="preserve"> </w:t>
            </w:r>
            <w:r>
              <w:rPr>
                <w:b/>
                <w:szCs w:val="22"/>
              </w:rPr>
              <w:t>Σύστημα</w:t>
            </w:r>
            <w:r w:rsidRPr="00615CDB">
              <w:rPr>
                <w:b/>
                <w:szCs w:val="22"/>
                <w:lang w:val="en-US"/>
              </w:rPr>
              <w:t xml:space="preserve"> </w:t>
            </w:r>
            <w:r>
              <w:rPr>
                <w:b/>
                <w:szCs w:val="22"/>
              </w:rPr>
              <w:t>Ελέγχου</w:t>
            </w:r>
            <w:r w:rsidRPr="00615CDB">
              <w:rPr>
                <w:b/>
                <w:szCs w:val="22"/>
                <w:lang w:val="en-US"/>
              </w:rPr>
              <w:t xml:space="preserve"> </w:t>
            </w:r>
            <w:r>
              <w:rPr>
                <w:b/>
                <w:szCs w:val="22"/>
              </w:rPr>
              <w:t>και</w:t>
            </w:r>
            <w:r w:rsidRPr="00615CDB">
              <w:rPr>
                <w:b/>
                <w:szCs w:val="22"/>
                <w:lang w:val="en-US"/>
              </w:rPr>
              <w:t xml:space="preserve"> </w:t>
            </w:r>
            <w:r>
              <w:rPr>
                <w:b/>
                <w:szCs w:val="22"/>
              </w:rPr>
              <w:t>Επιτήρησης</w:t>
            </w:r>
            <w:r w:rsidRPr="00615CDB">
              <w:rPr>
                <w:b/>
                <w:szCs w:val="22"/>
                <w:lang w:val="en-US"/>
              </w:rPr>
              <w:t xml:space="preserve"> </w:t>
            </w:r>
            <w:r w:rsidR="00566356" w:rsidRPr="00615CDB">
              <w:rPr>
                <w:b/>
                <w:szCs w:val="22"/>
                <w:lang w:val="en-US"/>
              </w:rPr>
              <w:t>-</w:t>
            </w:r>
            <w:r w:rsidR="00B83695" w:rsidRPr="00615CDB">
              <w:rPr>
                <w:b/>
                <w:szCs w:val="22"/>
                <w:lang w:val="en-US"/>
              </w:rPr>
              <w:t>Remote Control and Monitoring System</w:t>
            </w:r>
            <w:r w:rsidR="00566356" w:rsidRPr="00615CDB">
              <w:rPr>
                <w:b/>
                <w:szCs w:val="22"/>
                <w:lang w:val="en-US"/>
              </w:rPr>
              <w:t xml:space="preserve">- </w:t>
            </w:r>
            <w:r w:rsidR="00B83695" w:rsidRPr="00615CDB">
              <w:rPr>
                <w:b/>
                <w:szCs w:val="22"/>
                <w:lang w:val="en-US"/>
              </w:rPr>
              <w:t>RCMS</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7C070048" w14:textId="77777777" w:rsidR="00566356" w:rsidRPr="00566356" w:rsidRDefault="00566356" w:rsidP="00566356">
            <w:pPr>
              <w:jc w:val="center"/>
              <w:rPr>
                <w:lang w:val="en-US"/>
              </w:rPr>
            </w:pPr>
          </w:p>
        </w:tc>
      </w:tr>
      <w:tr w:rsidR="00566356" w:rsidRPr="00566356" w14:paraId="38BE21A4"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0922A730" w14:textId="77777777" w:rsidR="00566356" w:rsidRPr="00A56560" w:rsidRDefault="00A56560" w:rsidP="00566356">
            <w:pPr>
              <w:rPr>
                <w:rFonts w:eastAsia="Times New Roman" w:cs="Calibri"/>
                <w:b/>
                <w:bCs/>
                <w:szCs w:val="22"/>
                <w:lang w:val="en-US"/>
              </w:rPr>
            </w:pPr>
            <w:r>
              <w:rPr>
                <w:rFonts w:eastAsia="Times New Roman" w:cs="Calibri"/>
                <w:b/>
                <w:bCs/>
                <w:szCs w:val="22"/>
              </w:rPr>
              <w:t>6</w:t>
            </w:r>
            <w:r>
              <w:rPr>
                <w:rFonts w:eastAsia="Times New Roman" w:cs="Calibri"/>
                <w:b/>
                <w:bCs/>
                <w:szCs w:val="22"/>
                <w:lang w:val="en-US"/>
              </w:rPr>
              <w:t>0</w:t>
            </w:r>
          </w:p>
        </w:tc>
        <w:tc>
          <w:tcPr>
            <w:tcW w:w="1207" w:type="dxa"/>
            <w:tcBorders>
              <w:top w:val="single" w:sz="6" w:space="0" w:color="auto"/>
              <w:left w:val="single" w:sz="6" w:space="0" w:color="auto"/>
              <w:bottom w:val="single" w:sz="6" w:space="0" w:color="auto"/>
              <w:right w:val="single" w:sz="6" w:space="0" w:color="auto"/>
            </w:tcBorders>
          </w:tcPr>
          <w:p w14:paraId="11748C65" w14:textId="77777777" w:rsidR="00566356" w:rsidRPr="00A56560" w:rsidRDefault="00566356" w:rsidP="00566356">
            <w:pPr>
              <w:rPr>
                <w:rFonts w:eastAsia="Times New Roman" w:cs="Calibri"/>
                <w:b/>
                <w:bCs/>
                <w:szCs w:val="22"/>
                <w:lang w:val="en-US"/>
              </w:rPr>
            </w:pPr>
            <w:r w:rsidRPr="00566356">
              <w:rPr>
                <w:rFonts w:eastAsia="Times New Roman" w:cs="Calibri"/>
                <w:b/>
                <w:bCs/>
                <w:szCs w:val="22"/>
              </w:rPr>
              <w:t>Κ6</w:t>
            </w:r>
            <w:r w:rsidR="00A56560">
              <w:rPr>
                <w:rFonts w:eastAsia="Times New Roman" w:cs="Calibri"/>
                <w:b/>
                <w:bCs/>
                <w:szCs w:val="22"/>
                <w:lang w:val="en-US"/>
              </w:rPr>
              <w:t>0</w:t>
            </w:r>
          </w:p>
        </w:tc>
        <w:tc>
          <w:tcPr>
            <w:tcW w:w="9600" w:type="dxa"/>
            <w:tcBorders>
              <w:top w:val="single" w:sz="6" w:space="0" w:color="auto"/>
              <w:left w:val="single" w:sz="6" w:space="0" w:color="auto"/>
              <w:bottom w:val="single" w:sz="6" w:space="0" w:color="auto"/>
              <w:right w:val="single" w:sz="6" w:space="0" w:color="auto"/>
            </w:tcBorders>
          </w:tcPr>
          <w:p w14:paraId="3F3ABBC2" w14:textId="77777777" w:rsidR="00566356" w:rsidRPr="00566356" w:rsidRDefault="00566356" w:rsidP="00566356">
            <w:pPr>
              <w:rPr>
                <w:rFonts w:eastAsia="Times New Roman" w:cs="Calibri"/>
                <w:iCs/>
                <w:szCs w:val="22"/>
                <w:highlight w:val="yellow"/>
              </w:rPr>
            </w:pPr>
            <w:r w:rsidRPr="00566356">
              <w:rPr>
                <w:rFonts w:cs="Calibri"/>
                <w:szCs w:val="22"/>
              </w:rPr>
              <w:t xml:space="preserve">Λειτουργικές απαιτήσεις, τεχνικά χαρακτηριστικά </w:t>
            </w:r>
          </w:p>
        </w:tc>
        <w:tc>
          <w:tcPr>
            <w:tcW w:w="1587" w:type="dxa"/>
            <w:tcBorders>
              <w:top w:val="single" w:sz="6" w:space="0" w:color="auto"/>
              <w:left w:val="single" w:sz="6" w:space="0" w:color="auto"/>
              <w:bottom w:val="single" w:sz="6" w:space="0" w:color="auto"/>
              <w:right w:val="single" w:sz="6" w:space="0" w:color="auto"/>
            </w:tcBorders>
            <w:vAlign w:val="center"/>
          </w:tcPr>
          <w:p w14:paraId="4B41DCBD" w14:textId="77777777" w:rsidR="00566356" w:rsidRPr="00566356" w:rsidRDefault="00566356" w:rsidP="00566356">
            <w:pPr>
              <w:jc w:val="center"/>
              <w:rPr>
                <w:rFonts w:eastAsia="Times New Roman" w:cs="Calibri"/>
                <w:b/>
                <w:color w:val="FF0000"/>
                <w:szCs w:val="22"/>
                <w:highlight w:val="cyan"/>
                <w:lang w:val="en-US"/>
              </w:rPr>
            </w:pPr>
            <w:r w:rsidRPr="00566356">
              <w:rPr>
                <w:rFonts w:eastAsia="Times New Roman" w:cs="Calibri"/>
                <w:b/>
                <w:szCs w:val="22"/>
              </w:rPr>
              <w:t>5</w:t>
            </w:r>
          </w:p>
        </w:tc>
      </w:tr>
      <w:tr w:rsidR="00566356" w:rsidRPr="00566356" w14:paraId="1558EFFC"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711D6864" w14:textId="77777777" w:rsidR="00566356" w:rsidRPr="00566356" w:rsidRDefault="00566356" w:rsidP="00566356">
            <w:pPr>
              <w:rPr>
                <w:rFonts w:eastAsia="Times New Roman" w:cs="Calibri"/>
                <w:b/>
                <w:bCs/>
                <w:szCs w:val="22"/>
                <w:lang w:val="en-US"/>
              </w:rPr>
            </w:pPr>
          </w:p>
        </w:tc>
        <w:tc>
          <w:tcPr>
            <w:tcW w:w="1207" w:type="dxa"/>
            <w:tcBorders>
              <w:top w:val="single" w:sz="6" w:space="0" w:color="auto"/>
              <w:left w:val="single" w:sz="6" w:space="0" w:color="auto"/>
              <w:bottom w:val="single" w:sz="6" w:space="0" w:color="auto"/>
              <w:right w:val="single" w:sz="6" w:space="0" w:color="auto"/>
            </w:tcBorders>
            <w:shd w:val="clear" w:color="auto" w:fill="00FFFF"/>
          </w:tcPr>
          <w:p w14:paraId="103AC00A" w14:textId="77777777" w:rsidR="00566356" w:rsidRPr="00566356" w:rsidRDefault="00566356" w:rsidP="00566356">
            <w:pPr>
              <w:rPr>
                <w:rFonts w:eastAsia="Times New Roman" w:cs="Calibri"/>
                <w:b/>
                <w:bCs/>
                <w:szCs w:val="22"/>
                <w:lang w:val="en-US"/>
              </w:rPr>
            </w:pPr>
            <w:r w:rsidRPr="00566356">
              <w:rPr>
                <w:b/>
                <w:szCs w:val="22"/>
              </w:rPr>
              <w:t>Κεφ.9</w:t>
            </w:r>
          </w:p>
        </w:tc>
        <w:tc>
          <w:tcPr>
            <w:tcW w:w="9600" w:type="dxa"/>
            <w:tcBorders>
              <w:top w:val="single" w:sz="6" w:space="0" w:color="auto"/>
              <w:left w:val="single" w:sz="6" w:space="0" w:color="auto"/>
              <w:bottom w:val="single" w:sz="6" w:space="0" w:color="auto"/>
              <w:right w:val="single" w:sz="6" w:space="0" w:color="auto"/>
            </w:tcBorders>
            <w:shd w:val="clear" w:color="auto" w:fill="00FFFF"/>
          </w:tcPr>
          <w:p w14:paraId="38E5EEEA" w14:textId="77777777" w:rsidR="00566356" w:rsidRPr="00566356" w:rsidRDefault="00566356" w:rsidP="00566356">
            <w:pPr>
              <w:rPr>
                <w:rFonts w:eastAsia="Times New Roman" w:cs="Calibri"/>
                <w:iCs/>
                <w:szCs w:val="22"/>
              </w:rPr>
            </w:pPr>
            <w:r w:rsidRPr="00566356">
              <w:rPr>
                <w:b/>
                <w:szCs w:val="22"/>
              </w:rPr>
              <w:t xml:space="preserve">Σύστημα </w:t>
            </w:r>
            <w:r w:rsidRPr="00566356">
              <w:rPr>
                <w:b/>
                <w:szCs w:val="22"/>
                <w:lang w:val="en-US"/>
              </w:rPr>
              <w:t>ADS-B</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680B5215" w14:textId="77777777" w:rsidR="00566356" w:rsidRPr="00566356" w:rsidRDefault="00566356" w:rsidP="00566356">
            <w:pPr>
              <w:jc w:val="center"/>
              <w:rPr>
                <w:rFonts w:eastAsia="Times New Roman" w:cs="Calibri"/>
                <w:b/>
                <w:color w:val="FF0000"/>
                <w:szCs w:val="22"/>
                <w:highlight w:val="cyan"/>
                <w:lang w:val="en-US"/>
              </w:rPr>
            </w:pPr>
          </w:p>
        </w:tc>
      </w:tr>
      <w:tr w:rsidR="00566356" w:rsidRPr="00566356" w14:paraId="1964EF16"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0FFB4FCC" w14:textId="77777777" w:rsidR="00566356" w:rsidRPr="00A56560" w:rsidRDefault="00A56560" w:rsidP="00566356">
            <w:pPr>
              <w:rPr>
                <w:rFonts w:eastAsia="Times New Roman" w:cs="Calibri"/>
                <w:b/>
                <w:bCs/>
                <w:szCs w:val="22"/>
                <w:lang w:val="en-US"/>
              </w:rPr>
            </w:pPr>
            <w:r>
              <w:rPr>
                <w:rFonts w:eastAsia="Times New Roman" w:cs="Calibri"/>
                <w:b/>
                <w:bCs/>
                <w:szCs w:val="22"/>
              </w:rPr>
              <w:t>6</w:t>
            </w:r>
            <w:r>
              <w:rPr>
                <w:rFonts w:eastAsia="Times New Roman" w:cs="Calibri"/>
                <w:b/>
                <w:bCs/>
                <w:szCs w:val="22"/>
                <w:lang w:val="en-US"/>
              </w:rPr>
              <w:t>1</w:t>
            </w:r>
          </w:p>
        </w:tc>
        <w:tc>
          <w:tcPr>
            <w:tcW w:w="1207" w:type="dxa"/>
            <w:tcBorders>
              <w:top w:val="single" w:sz="6" w:space="0" w:color="auto"/>
              <w:left w:val="single" w:sz="6" w:space="0" w:color="auto"/>
              <w:bottom w:val="single" w:sz="6" w:space="0" w:color="auto"/>
              <w:right w:val="single" w:sz="6" w:space="0" w:color="auto"/>
            </w:tcBorders>
          </w:tcPr>
          <w:p w14:paraId="3730EFE5" w14:textId="77777777" w:rsidR="00566356" w:rsidRPr="00A56560" w:rsidRDefault="00A56560" w:rsidP="00566356">
            <w:pPr>
              <w:rPr>
                <w:rFonts w:eastAsia="Times New Roman" w:cs="Calibri"/>
                <w:b/>
                <w:bCs/>
                <w:szCs w:val="22"/>
                <w:lang w:val="en-US"/>
              </w:rPr>
            </w:pPr>
            <w:r>
              <w:rPr>
                <w:rFonts w:eastAsia="Times New Roman" w:cs="Calibri"/>
                <w:b/>
                <w:bCs/>
                <w:szCs w:val="22"/>
              </w:rPr>
              <w:t>Κ6</w:t>
            </w:r>
            <w:r>
              <w:rPr>
                <w:rFonts w:eastAsia="Times New Roman" w:cs="Calibri"/>
                <w:b/>
                <w:bCs/>
                <w:szCs w:val="22"/>
                <w:lang w:val="en-US"/>
              </w:rPr>
              <w:t>1</w:t>
            </w:r>
          </w:p>
        </w:tc>
        <w:tc>
          <w:tcPr>
            <w:tcW w:w="9600" w:type="dxa"/>
            <w:tcBorders>
              <w:top w:val="single" w:sz="6" w:space="0" w:color="auto"/>
              <w:left w:val="single" w:sz="6" w:space="0" w:color="auto"/>
              <w:bottom w:val="single" w:sz="6" w:space="0" w:color="auto"/>
              <w:right w:val="single" w:sz="6" w:space="0" w:color="auto"/>
            </w:tcBorders>
          </w:tcPr>
          <w:p w14:paraId="6B6FF32A" w14:textId="77777777" w:rsidR="00566356" w:rsidRPr="00566356" w:rsidRDefault="00566356" w:rsidP="00566356">
            <w:pPr>
              <w:rPr>
                <w:rFonts w:eastAsia="Times New Roman" w:cs="Calibri"/>
                <w:b/>
                <w:iCs/>
                <w:szCs w:val="22"/>
              </w:rPr>
            </w:pPr>
            <w:r w:rsidRPr="00566356">
              <w:t>Απαιτήσεις Απόδοσης Συστήματος A</w:t>
            </w:r>
            <w:r w:rsidRPr="00566356">
              <w:rPr>
                <w:lang w:val="en-US"/>
              </w:rPr>
              <w:t>DS</w:t>
            </w:r>
            <w:r w:rsidRPr="00566356">
              <w:t>-B</w:t>
            </w:r>
          </w:p>
        </w:tc>
        <w:tc>
          <w:tcPr>
            <w:tcW w:w="1587" w:type="dxa"/>
            <w:tcBorders>
              <w:top w:val="single" w:sz="6" w:space="0" w:color="auto"/>
              <w:left w:val="single" w:sz="6" w:space="0" w:color="auto"/>
              <w:bottom w:val="single" w:sz="6" w:space="0" w:color="auto"/>
              <w:right w:val="single" w:sz="6" w:space="0" w:color="auto"/>
            </w:tcBorders>
            <w:vAlign w:val="center"/>
          </w:tcPr>
          <w:p w14:paraId="40D07D55" w14:textId="77777777" w:rsidR="00566356" w:rsidRPr="00566356" w:rsidRDefault="00566356" w:rsidP="00566356">
            <w:pPr>
              <w:jc w:val="center"/>
              <w:rPr>
                <w:rFonts w:eastAsia="Times New Roman" w:cs="Calibri"/>
                <w:b/>
                <w:bCs/>
                <w:szCs w:val="22"/>
              </w:rPr>
            </w:pPr>
            <w:r w:rsidRPr="00566356">
              <w:rPr>
                <w:rFonts w:eastAsia="Times New Roman" w:cs="Calibri"/>
                <w:b/>
                <w:szCs w:val="22"/>
                <w:lang w:val="en-US"/>
              </w:rPr>
              <w:t>1</w:t>
            </w:r>
          </w:p>
        </w:tc>
      </w:tr>
    </w:tbl>
    <w:p w14:paraId="5034E43A" w14:textId="77777777" w:rsidR="00172635" w:rsidRDefault="00172635" w:rsidP="00CD102C">
      <w:pPr>
        <w:rPr>
          <w:rFonts w:eastAsia="Times New Roman" w:cs="Calibri"/>
          <w:szCs w:val="22"/>
        </w:rPr>
      </w:pPr>
    </w:p>
    <w:p w14:paraId="1824589E" w14:textId="77777777" w:rsidR="00172635" w:rsidRDefault="00172635" w:rsidP="00CD102C">
      <w:pPr>
        <w:rPr>
          <w:rFonts w:eastAsia="Times New Roman" w:cs="Calibri"/>
          <w:szCs w:val="22"/>
        </w:rPr>
      </w:pPr>
    </w:p>
    <w:p w14:paraId="45686D2E" w14:textId="77777777" w:rsidR="00D64AFD" w:rsidRDefault="00D64AFD" w:rsidP="00CD102C">
      <w:pPr>
        <w:rPr>
          <w:rFonts w:eastAsia="Times New Roman" w:cs="Calibri"/>
          <w:szCs w:val="22"/>
        </w:rPr>
      </w:pPr>
    </w:p>
    <w:p w14:paraId="52315800" w14:textId="77777777" w:rsidR="00D64AFD" w:rsidRDefault="00D64AFD" w:rsidP="00CD102C">
      <w:pPr>
        <w:rPr>
          <w:rFonts w:eastAsia="Times New Roman" w:cs="Calibri"/>
          <w:szCs w:val="22"/>
        </w:rPr>
      </w:pPr>
    </w:p>
    <w:p w14:paraId="4A09CD1E" w14:textId="77777777" w:rsidR="00343797" w:rsidRDefault="00343797" w:rsidP="00F17DDF">
      <w:pPr>
        <w:jc w:val="center"/>
        <w:rPr>
          <w:rFonts w:eastAsia="Times New Roman" w:cs="Calibri"/>
          <w:szCs w:val="22"/>
        </w:rPr>
      </w:pPr>
    </w:p>
    <w:p w14:paraId="750EDEEC" w14:textId="77777777" w:rsidR="00566356" w:rsidRDefault="00566356" w:rsidP="00F17DDF">
      <w:pPr>
        <w:jc w:val="center"/>
        <w:rPr>
          <w:rFonts w:eastAsia="Times New Roman" w:cs="Calibri"/>
          <w:szCs w:val="22"/>
        </w:rPr>
      </w:pPr>
    </w:p>
    <w:p w14:paraId="568AFA92" w14:textId="77777777" w:rsidR="00566356" w:rsidRDefault="00566356" w:rsidP="00F17DDF">
      <w:pPr>
        <w:jc w:val="center"/>
        <w:rPr>
          <w:rFonts w:eastAsia="Times New Roman" w:cs="Calibri"/>
          <w:szCs w:val="22"/>
        </w:rPr>
      </w:pPr>
    </w:p>
    <w:p w14:paraId="2CBB902D" w14:textId="77777777" w:rsidR="00566356" w:rsidRDefault="00566356" w:rsidP="00F17DDF">
      <w:pPr>
        <w:jc w:val="center"/>
        <w:rPr>
          <w:rFonts w:eastAsia="Times New Roman" w:cs="Calibri"/>
          <w:szCs w:val="22"/>
        </w:rPr>
      </w:pPr>
    </w:p>
    <w:p w14:paraId="3296DFB9" w14:textId="77777777" w:rsidR="00566356" w:rsidRDefault="00566356" w:rsidP="00F17DDF">
      <w:pPr>
        <w:jc w:val="center"/>
        <w:rPr>
          <w:rFonts w:eastAsia="Times New Roman" w:cs="Calibri"/>
          <w:szCs w:val="22"/>
        </w:rPr>
      </w:pPr>
    </w:p>
    <w:p w14:paraId="611179B9" w14:textId="77777777" w:rsidR="00566356" w:rsidRDefault="00566356" w:rsidP="00F17DDF">
      <w:pPr>
        <w:jc w:val="center"/>
        <w:rPr>
          <w:rFonts w:eastAsia="Times New Roman" w:cs="Calibri"/>
          <w:szCs w:val="22"/>
        </w:rPr>
      </w:pPr>
    </w:p>
    <w:p w14:paraId="76778CEA" w14:textId="77777777" w:rsidR="00343797" w:rsidRDefault="00343797" w:rsidP="00F17DDF">
      <w:pPr>
        <w:jc w:val="center"/>
        <w:rPr>
          <w:rFonts w:eastAsia="Times New Roman" w:cs="Calibri"/>
          <w:szCs w:val="22"/>
        </w:rPr>
      </w:pPr>
    </w:p>
    <w:p w14:paraId="6365DDA0" w14:textId="77777777" w:rsidR="00343797" w:rsidRDefault="00343797" w:rsidP="00F17DDF">
      <w:pPr>
        <w:jc w:val="center"/>
        <w:rPr>
          <w:rFonts w:eastAsia="Times New Roman" w:cs="Calibri"/>
          <w:szCs w:val="22"/>
        </w:rPr>
      </w:pPr>
    </w:p>
    <w:p w14:paraId="55F41D43" w14:textId="77777777" w:rsidR="00566356" w:rsidRDefault="00566356" w:rsidP="00F17DDF">
      <w:pPr>
        <w:jc w:val="center"/>
        <w:rPr>
          <w:rFonts w:eastAsia="Times New Roman" w:cs="Calibri"/>
          <w:szCs w:val="22"/>
        </w:rPr>
      </w:pPr>
    </w:p>
    <w:p w14:paraId="111380E3" w14:textId="77777777" w:rsidR="00566356" w:rsidRDefault="00566356" w:rsidP="00F17DDF">
      <w:pPr>
        <w:jc w:val="center"/>
        <w:rPr>
          <w:rFonts w:eastAsia="Times New Roman" w:cs="Calibri"/>
          <w:szCs w:val="22"/>
        </w:rPr>
      </w:pPr>
    </w:p>
    <w:p w14:paraId="34444D5F" w14:textId="77777777" w:rsidR="00566356" w:rsidRDefault="00566356" w:rsidP="00F17DDF">
      <w:pPr>
        <w:jc w:val="center"/>
        <w:rPr>
          <w:rFonts w:eastAsia="Times New Roman" w:cs="Calibri"/>
          <w:szCs w:val="22"/>
        </w:rPr>
      </w:pPr>
    </w:p>
    <w:p w14:paraId="3B59053C" w14:textId="77777777" w:rsidR="00566356" w:rsidRDefault="00566356" w:rsidP="00F17DDF">
      <w:pPr>
        <w:jc w:val="center"/>
        <w:rPr>
          <w:rFonts w:eastAsia="Times New Roman" w:cs="Calibri"/>
          <w:szCs w:val="22"/>
        </w:rPr>
      </w:pPr>
    </w:p>
    <w:p w14:paraId="612AB2D3" w14:textId="77777777" w:rsidR="00566356" w:rsidRDefault="00566356" w:rsidP="00F17DDF">
      <w:pPr>
        <w:jc w:val="center"/>
        <w:rPr>
          <w:rFonts w:eastAsia="Times New Roman" w:cs="Calibri"/>
          <w:szCs w:val="22"/>
        </w:rPr>
      </w:pPr>
    </w:p>
    <w:p w14:paraId="3E1B354C" w14:textId="77777777" w:rsidR="00566356" w:rsidRDefault="00566356" w:rsidP="00F17DDF">
      <w:pPr>
        <w:jc w:val="center"/>
        <w:rPr>
          <w:rFonts w:eastAsia="Times New Roman" w:cs="Calibri"/>
          <w:szCs w:val="22"/>
        </w:rPr>
      </w:pPr>
    </w:p>
    <w:p w14:paraId="34D88CFC" w14:textId="77777777" w:rsidR="00566356" w:rsidRDefault="00566356" w:rsidP="00F17DDF">
      <w:pPr>
        <w:jc w:val="center"/>
        <w:rPr>
          <w:rFonts w:eastAsia="Times New Roman" w:cs="Calibri"/>
          <w:szCs w:val="22"/>
        </w:rPr>
      </w:pPr>
    </w:p>
    <w:p w14:paraId="72A57A5B" w14:textId="77777777" w:rsidR="00566356" w:rsidRDefault="00566356" w:rsidP="00F17DDF">
      <w:pPr>
        <w:jc w:val="center"/>
        <w:rPr>
          <w:rFonts w:eastAsia="Times New Roman" w:cs="Calibri"/>
          <w:szCs w:val="22"/>
        </w:rPr>
      </w:pPr>
    </w:p>
    <w:p w14:paraId="5153FAF4" w14:textId="77777777" w:rsidR="00566356" w:rsidRDefault="00566356" w:rsidP="00F17DDF">
      <w:pPr>
        <w:jc w:val="center"/>
        <w:rPr>
          <w:rFonts w:eastAsia="Times New Roman" w:cs="Calibri"/>
          <w:szCs w:val="22"/>
        </w:rPr>
      </w:pPr>
    </w:p>
    <w:p w14:paraId="1DCF5343" w14:textId="77777777" w:rsidR="00566356" w:rsidRDefault="00566356" w:rsidP="00F17DDF">
      <w:pPr>
        <w:jc w:val="center"/>
        <w:rPr>
          <w:rFonts w:eastAsia="Times New Roman" w:cs="Calibri"/>
          <w:szCs w:val="22"/>
        </w:rPr>
      </w:pPr>
    </w:p>
    <w:p w14:paraId="35B9E50B" w14:textId="77777777" w:rsidR="00566356" w:rsidRDefault="00566356" w:rsidP="00F17DDF">
      <w:pPr>
        <w:jc w:val="center"/>
        <w:rPr>
          <w:rFonts w:eastAsia="Times New Roman" w:cs="Calibri"/>
          <w:szCs w:val="22"/>
        </w:rPr>
      </w:pPr>
    </w:p>
    <w:p w14:paraId="37949736" w14:textId="77777777" w:rsidR="00566356" w:rsidRDefault="00566356" w:rsidP="00F17DDF">
      <w:pPr>
        <w:jc w:val="center"/>
        <w:rPr>
          <w:rFonts w:eastAsia="Times New Roman" w:cs="Calibri"/>
          <w:szCs w:val="22"/>
        </w:rPr>
      </w:pPr>
    </w:p>
    <w:p w14:paraId="5A79BFA4" w14:textId="77777777" w:rsidR="00566356" w:rsidRDefault="00566356" w:rsidP="00F17DDF">
      <w:pPr>
        <w:jc w:val="center"/>
        <w:rPr>
          <w:rFonts w:eastAsia="Times New Roman" w:cs="Calibri"/>
          <w:szCs w:val="22"/>
        </w:rPr>
      </w:pPr>
    </w:p>
    <w:p w14:paraId="0BB9EC4B" w14:textId="77777777" w:rsidR="00566356" w:rsidRDefault="00566356" w:rsidP="00F17DDF">
      <w:pPr>
        <w:jc w:val="center"/>
        <w:rPr>
          <w:rFonts w:eastAsia="Times New Roman" w:cs="Calibri"/>
          <w:szCs w:val="22"/>
        </w:rPr>
      </w:pPr>
    </w:p>
    <w:p w14:paraId="76AABA6E" w14:textId="77777777" w:rsidR="00566356" w:rsidRDefault="00566356" w:rsidP="00F17DDF">
      <w:pPr>
        <w:jc w:val="center"/>
        <w:rPr>
          <w:rFonts w:eastAsia="Times New Roman" w:cs="Calibri"/>
          <w:szCs w:val="22"/>
        </w:rPr>
      </w:pPr>
    </w:p>
    <w:p w14:paraId="0EBF0F37" w14:textId="77777777" w:rsidR="00566356" w:rsidRDefault="00566356" w:rsidP="00F17DDF">
      <w:pPr>
        <w:jc w:val="center"/>
        <w:rPr>
          <w:rFonts w:eastAsia="Times New Roman" w:cs="Calibri"/>
          <w:szCs w:val="22"/>
        </w:rPr>
      </w:pPr>
    </w:p>
    <w:p w14:paraId="52B77131" w14:textId="77777777" w:rsidR="00566356" w:rsidRDefault="00566356" w:rsidP="00F17DDF">
      <w:pPr>
        <w:jc w:val="center"/>
        <w:rPr>
          <w:rFonts w:eastAsia="Times New Roman" w:cs="Calibri"/>
          <w:szCs w:val="22"/>
        </w:rPr>
      </w:pPr>
    </w:p>
    <w:p w14:paraId="627E5830" w14:textId="77777777" w:rsidR="00566356" w:rsidRDefault="00566356" w:rsidP="00F17DDF">
      <w:pPr>
        <w:jc w:val="center"/>
        <w:rPr>
          <w:rFonts w:eastAsia="Times New Roman" w:cs="Calibri"/>
          <w:szCs w:val="22"/>
        </w:rPr>
      </w:pPr>
    </w:p>
    <w:tbl>
      <w:tblPr>
        <w:tblW w:w="13221" w:type="dxa"/>
        <w:tblInd w:w="276" w:type="dxa"/>
        <w:tblLayout w:type="fixed"/>
        <w:tblCellMar>
          <w:left w:w="30" w:type="dxa"/>
          <w:right w:w="30" w:type="dxa"/>
        </w:tblCellMar>
        <w:tblLook w:val="0000" w:firstRow="0" w:lastRow="0" w:firstColumn="0" w:lastColumn="0" w:noHBand="0" w:noVBand="0"/>
      </w:tblPr>
      <w:tblGrid>
        <w:gridCol w:w="709"/>
        <w:gridCol w:w="1172"/>
        <w:gridCol w:w="9753"/>
        <w:gridCol w:w="1587"/>
      </w:tblGrid>
      <w:tr w:rsidR="00566356" w:rsidRPr="00566356" w14:paraId="3359DC5B" w14:textId="77777777" w:rsidTr="002153D1">
        <w:trPr>
          <w:trHeight w:val="257"/>
        </w:trPr>
        <w:tc>
          <w:tcPr>
            <w:tcW w:w="13221" w:type="dxa"/>
            <w:gridSpan w:val="4"/>
            <w:tcBorders>
              <w:top w:val="single" w:sz="6" w:space="0" w:color="auto"/>
              <w:left w:val="single" w:sz="6" w:space="0" w:color="auto"/>
              <w:bottom w:val="single" w:sz="6" w:space="0" w:color="auto"/>
              <w:right w:val="single" w:sz="6" w:space="0" w:color="auto"/>
            </w:tcBorders>
            <w:shd w:val="pct12" w:color="auto" w:fill="FFFFFF"/>
          </w:tcPr>
          <w:p w14:paraId="240A1F27" w14:textId="77777777" w:rsidR="00566356" w:rsidRPr="00566356" w:rsidRDefault="00566356" w:rsidP="00566356">
            <w:pPr>
              <w:jc w:val="center"/>
              <w:rPr>
                <w:rFonts w:eastAsia="Times New Roman" w:cs="Calibri"/>
                <w:b/>
                <w:bCs/>
                <w:szCs w:val="22"/>
              </w:rPr>
            </w:pPr>
            <w:r w:rsidRPr="00566356">
              <w:rPr>
                <w:rFonts w:eastAsia="Times New Roman" w:cs="Calibri"/>
                <w:b/>
                <w:szCs w:val="22"/>
              </w:rPr>
              <w:lastRenderedPageBreak/>
              <w:t xml:space="preserve">Πίνακας βαθμολογίας συστήματος </w:t>
            </w:r>
            <w:r w:rsidRPr="00566356">
              <w:rPr>
                <w:rFonts w:eastAsia="Times New Roman" w:cs="Calibri"/>
                <w:b/>
                <w:szCs w:val="22"/>
                <w:lang w:val="en-US"/>
              </w:rPr>
              <w:t>RADAR</w:t>
            </w:r>
            <w:r w:rsidRPr="00566356">
              <w:rPr>
                <w:rFonts w:eastAsia="Times New Roman" w:cs="Calibri"/>
                <w:b/>
                <w:szCs w:val="22"/>
              </w:rPr>
              <w:t xml:space="preserve"> </w:t>
            </w:r>
            <w:r w:rsidRPr="00566356">
              <w:rPr>
                <w:rFonts w:eastAsia="Times New Roman" w:cs="Calibri"/>
                <w:b/>
                <w:szCs w:val="22"/>
                <w:lang w:val="en-US"/>
              </w:rPr>
              <w:t>PSR</w:t>
            </w:r>
            <w:r w:rsidRPr="00566356">
              <w:rPr>
                <w:rFonts w:eastAsia="Times New Roman" w:cs="Calibri"/>
                <w:b/>
                <w:szCs w:val="22"/>
              </w:rPr>
              <w:t>/</w:t>
            </w:r>
            <w:r w:rsidRPr="00566356">
              <w:rPr>
                <w:rFonts w:eastAsia="Times New Roman" w:cs="Calibri"/>
                <w:b/>
                <w:szCs w:val="22"/>
                <w:lang w:val="en-US"/>
              </w:rPr>
              <w:t>MSSR</w:t>
            </w:r>
          </w:p>
        </w:tc>
      </w:tr>
      <w:tr w:rsidR="00566356" w:rsidRPr="00566356" w14:paraId="758143A2"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196769F3" w14:textId="77777777" w:rsidR="00566356" w:rsidRPr="00566356" w:rsidRDefault="00566356" w:rsidP="00566356">
            <w:pPr>
              <w:rPr>
                <w:rFonts w:eastAsia="Times New Roman" w:cs="Calibri"/>
                <w:b/>
                <w:bCs/>
                <w:szCs w:val="22"/>
                <w:lang w:val="en-US"/>
              </w:rPr>
            </w:pPr>
            <w:r w:rsidRPr="00566356">
              <w:rPr>
                <w:rFonts w:eastAsia="Times New Roman" w:cs="Calibri"/>
                <w:b/>
                <w:bCs/>
                <w:szCs w:val="22"/>
                <w:lang w:val="en-US"/>
              </w:rPr>
              <w:t>A/A</w:t>
            </w:r>
          </w:p>
        </w:tc>
        <w:tc>
          <w:tcPr>
            <w:tcW w:w="1172" w:type="dxa"/>
            <w:tcBorders>
              <w:top w:val="single" w:sz="6" w:space="0" w:color="auto"/>
              <w:left w:val="single" w:sz="6" w:space="0" w:color="auto"/>
              <w:bottom w:val="single" w:sz="6" w:space="0" w:color="auto"/>
              <w:right w:val="single" w:sz="6" w:space="0" w:color="auto"/>
            </w:tcBorders>
            <w:shd w:val="clear" w:color="auto" w:fill="00FFFF"/>
          </w:tcPr>
          <w:p w14:paraId="2F584F6B" w14:textId="77777777" w:rsidR="00566356" w:rsidRPr="00566356" w:rsidRDefault="00566356" w:rsidP="00566356">
            <w:pPr>
              <w:rPr>
                <w:rFonts w:eastAsia="Times New Roman" w:cs="Calibri"/>
                <w:b/>
                <w:bCs/>
                <w:szCs w:val="22"/>
              </w:rPr>
            </w:pPr>
          </w:p>
        </w:tc>
        <w:tc>
          <w:tcPr>
            <w:tcW w:w="9753" w:type="dxa"/>
            <w:tcBorders>
              <w:top w:val="single" w:sz="6" w:space="0" w:color="auto"/>
              <w:left w:val="single" w:sz="6" w:space="0" w:color="auto"/>
              <w:bottom w:val="single" w:sz="6" w:space="0" w:color="auto"/>
              <w:right w:val="single" w:sz="6" w:space="0" w:color="auto"/>
            </w:tcBorders>
            <w:shd w:val="clear" w:color="auto" w:fill="00FFFF"/>
          </w:tcPr>
          <w:p w14:paraId="69EB81ED" w14:textId="77777777" w:rsidR="00566356" w:rsidRPr="00566356" w:rsidRDefault="00566356" w:rsidP="00566356">
            <w:pPr>
              <w:jc w:val="center"/>
              <w:rPr>
                <w:rFonts w:eastAsia="Times New Roman" w:cs="Calibri"/>
                <w:iCs/>
                <w:szCs w:val="22"/>
                <w:lang w:val="en-GB"/>
              </w:rPr>
            </w:pPr>
            <w:r w:rsidRPr="00566356">
              <w:rPr>
                <w:rFonts w:eastAsia="Times New Roman" w:cs="Calibri"/>
                <w:b/>
                <w:bCs/>
                <w:szCs w:val="22"/>
              </w:rPr>
              <w:t>ΟΜΑΔΑ Β (20%)</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0AE45AEF"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ΣΥΝΟΛΟ 20</w:t>
            </w:r>
          </w:p>
        </w:tc>
      </w:tr>
      <w:tr w:rsidR="00566356" w:rsidRPr="00566356" w14:paraId="4492B587"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7B0CA29F" w14:textId="77777777" w:rsidR="00566356" w:rsidRPr="00566356" w:rsidRDefault="00566356" w:rsidP="00566356">
            <w:pPr>
              <w:rPr>
                <w:rFonts w:eastAsia="Times New Roman" w:cs="Calibri"/>
                <w:b/>
                <w:bCs/>
                <w:szCs w:val="22"/>
                <w:lang w:val="en-US"/>
              </w:rPr>
            </w:pPr>
          </w:p>
        </w:tc>
        <w:tc>
          <w:tcPr>
            <w:tcW w:w="1172" w:type="dxa"/>
            <w:tcBorders>
              <w:top w:val="single" w:sz="6" w:space="0" w:color="auto"/>
              <w:left w:val="single" w:sz="6" w:space="0" w:color="auto"/>
              <w:bottom w:val="single" w:sz="6" w:space="0" w:color="auto"/>
              <w:right w:val="single" w:sz="6" w:space="0" w:color="auto"/>
            </w:tcBorders>
            <w:shd w:val="clear" w:color="auto" w:fill="00FFFF"/>
          </w:tcPr>
          <w:p w14:paraId="2EC7A8DF" w14:textId="77777777" w:rsidR="00566356" w:rsidRPr="00566356" w:rsidRDefault="00566356" w:rsidP="00566356">
            <w:pPr>
              <w:rPr>
                <w:rFonts w:eastAsia="Times New Roman" w:cs="Calibri"/>
                <w:b/>
                <w:bCs/>
                <w:szCs w:val="22"/>
              </w:rPr>
            </w:pPr>
            <w:r w:rsidRPr="00566356">
              <w:rPr>
                <w:rFonts w:eastAsia="Times New Roman" w:cs="Calibri"/>
                <w:b/>
                <w:bCs/>
                <w:szCs w:val="22"/>
              </w:rPr>
              <w:t>Κεφ.10</w:t>
            </w:r>
          </w:p>
        </w:tc>
        <w:tc>
          <w:tcPr>
            <w:tcW w:w="9753" w:type="dxa"/>
            <w:tcBorders>
              <w:top w:val="single" w:sz="6" w:space="0" w:color="auto"/>
              <w:left w:val="single" w:sz="6" w:space="0" w:color="auto"/>
              <w:bottom w:val="single" w:sz="6" w:space="0" w:color="auto"/>
              <w:right w:val="single" w:sz="6" w:space="0" w:color="auto"/>
            </w:tcBorders>
            <w:shd w:val="clear" w:color="auto" w:fill="00FFFF"/>
          </w:tcPr>
          <w:p w14:paraId="3CA63746" w14:textId="77777777" w:rsidR="00566356" w:rsidRPr="00566356" w:rsidRDefault="00566356" w:rsidP="00566356">
            <w:pPr>
              <w:rPr>
                <w:rFonts w:eastAsia="Times New Roman" w:cs="Calibri"/>
                <w:b/>
                <w:bCs/>
                <w:szCs w:val="22"/>
                <w:lang w:val="en-US"/>
              </w:rPr>
            </w:pPr>
            <w:r w:rsidRPr="00566356">
              <w:rPr>
                <w:rFonts w:eastAsia="Times New Roman" w:cs="Calibri"/>
                <w:b/>
                <w:bCs/>
                <w:szCs w:val="22"/>
              </w:rPr>
              <w:t>ΑΠΑΙΤΗΣΕΙΣ ΕΓΚΑΤΑΣΤΑΣΗΣ</w:t>
            </w:r>
          </w:p>
        </w:tc>
        <w:tc>
          <w:tcPr>
            <w:tcW w:w="1587" w:type="dxa"/>
            <w:tcBorders>
              <w:top w:val="single" w:sz="6" w:space="0" w:color="auto"/>
              <w:left w:val="single" w:sz="6" w:space="0" w:color="auto"/>
              <w:bottom w:val="single" w:sz="6" w:space="0" w:color="auto"/>
              <w:right w:val="single" w:sz="6" w:space="0" w:color="auto"/>
            </w:tcBorders>
            <w:shd w:val="clear" w:color="auto" w:fill="00FFFF"/>
          </w:tcPr>
          <w:p w14:paraId="4FA33E1D"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(5)</w:t>
            </w:r>
          </w:p>
        </w:tc>
      </w:tr>
      <w:tr w:rsidR="00566356" w:rsidRPr="00566356" w14:paraId="0AA93770"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4B4AD176" w14:textId="77777777" w:rsidR="00566356" w:rsidRPr="00A56560" w:rsidRDefault="00A56560" w:rsidP="00566356">
            <w:pPr>
              <w:rPr>
                <w:rFonts w:eastAsia="Times New Roman" w:cs="Calibri"/>
                <w:b/>
                <w:bCs/>
                <w:szCs w:val="22"/>
                <w:lang w:val="en-US"/>
              </w:rPr>
            </w:pPr>
            <w:r>
              <w:rPr>
                <w:rFonts w:eastAsia="Times New Roman" w:cs="Calibri"/>
                <w:b/>
                <w:bCs/>
                <w:szCs w:val="22"/>
              </w:rPr>
              <w:t>6</w:t>
            </w:r>
            <w:r>
              <w:rPr>
                <w:rFonts w:eastAsia="Times New Roman" w:cs="Calibri"/>
                <w:b/>
                <w:bCs/>
                <w:szCs w:val="22"/>
                <w:lang w:val="en-US"/>
              </w:rPr>
              <w:t>2</w:t>
            </w:r>
          </w:p>
        </w:tc>
        <w:tc>
          <w:tcPr>
            <w:tcW w:w="1172" w:type="dxa"/>
            <w:tcBorders>
              <w:top w:val="single" w:sz="6" w:space="0" w:color="auto"/>
              <w:left w:val="single" w:sz="6" w:space="0" w:color="auto"/>
              <w:bottom w:val="single" w:sz="6" w:space="0" w:color="auto"/>
              <w:right w:val="single" w:sz="6" w:space="0" w:color="auto"/>
            </w:tcBorders>
          </w:tcPr>
          <w:p w14:paraId="10527868" w14:textId="77777777" w:rsidR="00566356" w:rsidRPr="00A56560" w:rsidRDefault="00566356" w:rsidP="00566356">
            <w:pPr>
              <w:rPr>
                <w:rFonts w:eastAsia="Times New Roman" w:cs="Calibri"/>
                <w:szCs w:val="22"/>
                <w:lang w:val="en-US"/>
              </w:rPr>
            </w:pPr>
            <w:r w:rsidRPr="00566356">
              <w:rPr>
                <w:rFonts w:eastAsia="Times New Roman" w:cs="Calibri"/>
                <w:b/>
                <w:bCs/>
                <w:szCs w:val="22"/>
              </w:rPr>
              <w:t>Κ6</w:t>
            </w:r>
            <w:r w:rsidR="00A56560">
              <w:rPr>
                <w:rFonts w:eastAsia="Times New Roman" w:cs="Calibri"/>
                <w:b/>
                <w:bCs/>
                <w:szCs w:val="22"/>
                <w:lang w:val="en-US"/>
              </w:rPr>
              <w:t>2</w:t>
            </w:r>
          </w:p>
        </w:tc>
        <w:tc>
          <w:tcPr>
            <w:tcW w:w="9753" w:type="dxa"/>
            <w:tcBorders>
              <w:top w:val="single" w:sz="6" w:space="0" w:color="auto"/>
              <w:left w:val="single" w:sz="6" w:space="0" w:color="auto"/>
              <w:bottom w:val="single" w:sz="6" w:space="0" w:color="auto"/>
              <w:right w:val="single" w:sz="6" w:space="0" w:color="auto"/>
            </w:tcBorders>
          </w:tcPr>
          <w:p w14:paraId="46E1EDC5" w14:textId="77777777" w:rsidR="00566356" w:rsidRPr="00566356" w:rsidRDefault="00566356" w:rsidP="00566356">
            <w:pPr>
              <w:rPr>
                <w:rFonts w:eastAsia="Times New Roman" w:cs="Calibri"/>
                <w:b/>
                <w:szCs w:val="22"/>
              </w:rPr>
            </w:pPr>
            <w:r w:rsidRPr="00566356">
              <w:rPr>
                <w:rFonts w:eastAsia="Times New Roman" w:cs="Calibri"/>
                <w:iCs/>
                <w:szCs w:val="22"/>
                <w:lang w:val="en-GB"/>
              </w:rPr>
              <w:t>Χρόνος εγκατάστασης</w:t>
            </w:r>
          </w:p>
        </w:tc>
        <w:tc>
          <w:tcPr>
            <w:tcW w:w="1587" w:type="dxa"/>
            <w:tcBorders>
              <w:top w:val="single" w:sz="6" w:space="0" w:color="auto"/>
              <w:left w:val="single" w:sz="6" w:space="0" w:color="auto"/>
              <w:bottom w:val="single" w:sz="6" w:space="0" w:color="auto"/>
              <w:right w:val="single" w:sz="6" w:space="0" w:color="auto"/>
            </w:tcBorders>
          </w:tcPr>
          <w:p w14:paraId="646B7D0D"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5</w:t>
            </w:r>
          </w:p>
        </w:tc>
      </w:tr>
      <w:tr w:rsidR="00566356" w:rsidRPr="00566356" w14:paraId="0934D3FB"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00FFFF"/>
          </w:tcPr>
          <w:p w14:paraId="18C083C1" w14:textId="77777777" w:rsidR="00566356" w:rsidRPr="00566356" w:rsidRDefault="00566356" w:rsidP="00566356">
            <w:pPr>
              <w:rPr>
                <w:rFonts w:eastAsia="Times New Roman" w:cs="Calibri"/>
                <w:b/>
                <w:bCs/>
                <w:szCs w:val="22"/>
                <w:lang w:val="en-US"/>
              </w:rPr>
            </w:pPr>
          </w:p>
        </w:tc>
        <w:tc>
          <w:tcPr>
            <w:tcW w:w="1172" w:type="dxa"/>
            <w:tcBorders>
              <w:top w:val="single" w:sz="6" w:space="0" w:color="auto"/>
              <w:left w:val="single" w:sz="6" w:space="0" w:color="auto"/>
              <w:bottom w:val="single" w:sz="6" w:space="0" w:color="auto"/>
              <w:right w:val="single" w:sz="6" w:space="0" w:color="auto"/>
            </w:tcBorders>
            <w:shd w:val="clear" w:color="auto" w:fill="00FFFF"/>
            <w:vAlign w:val="center"/>
          </w:tcPr>
          <w:p w14:paraId="2C8B4234" w14:textId="77777777" w:rsidR="00566356" w:rsidRPr="00566356" w:rsidRDefault="00566356" w:rsidP="00566356">
            <w:pPr>
              <w:rPr>
                <w:rFonts w:eastAsia="Times New Roman" w:cs="Calibri"/>
                <w:b/>
                <w:bCs/>
                <w:szCs w:val="22"/>
                <w:lang w:val="en-US"/>
              </w:rPr>
            </w:pPr>
            <w:r w:rsidRPr="00566356">
              <w:rPr>
                <w:rFonts w:eastAsia="Times New Roman" w:cs="Calibri"/>
                <w:b/>
                <w:bCs/>
                <w:szCs w:val="22"/>
              </w:rPr>
              <w:t>Κεφ.1</w:t>
            </w:r>
            <w:r w:rsidRPr="00566356">
              <w:rPr>
                <w:rFonts w:eastAsia="Times New Roman" w:cs="Calibri"/>
                <w:b/>
                <w:bCs/>
                <w:szCs w:val="22"/>
                <w:lang w:val="en-US"/>
              </w:rPr>
              <w:t>1</w:t>
            </w:r>
          </w:p>
        </w:tc>
        <w:tc>
          <w:tcPr>
            <w:tcW w:w="9753" w:type="dxa"/>
            <w:tcBorders>
              <w:top w:val="single" w:sz="6" w:space="0" w:color="auto"/>
              <w:left w:val="single" w:sz="6" w:space="0" w:color="auto"/>
              <w:bottom w:val="single" w:sz="6" w:space="0" w:color="auto"/>
              <w:right w:val="single" w:sz="6" w:space="0" w:color="auto"/>
            </w:tcBorders>
            <w:shd w:val="clear" w:color="auto" w:fill="00FFFF"/>
            <w:vAlign w:val="center"/>
          </w:tcPr>
          <w:p w14:paraId="75779C7B" w14:textId="77777777" w:rsidR="00566356" w:rsidRPr="00566356" w:rsidRDefault="00566356" w:rsidP="00566356">
            <w:pPr>
              <w:rPr>
                <w:rFonts w:eastAsia="Times New Roman" w:cs="Calibri"/>
                <w:b/>
                <w:bCs/>
                <w:szCs w:val="22"/>
                <w:lang w:val="en-US"/>
              </w:rPr>
            </w:pPr>
            <w:r w:rsidRPr="00566356">
              <w:rPr>
                <w:rFonts w:eastAsia="Times New Roman" w:cs="Calibri"/>
                <w:b/>
                <w:bCs/>
                <w:szCs w:val="22"/>
              </w:rPr>
              <w:t>ΟΛΟΚΛΗΡΩΜΕΝΗ ΛΟΓΙΣΤΙΚΗ ΥΠΟΣΤΗΡΙΞΗ</w:t>
            </w:r>
          </w:p>
        </w:tc>
        <w:tc>
          <w:tcPr>
            <w:tcW w:w="1587" w:type="dxa"/>
            <w:tcBorders>
              <w:top w:val="single" w:sz="6" w:space="0" w:color="auto"/>
              <w:left w:val="single" w:sz="6" w:space="0" w:color="auto"/>
              <w:bottom w:val="single" w:sz="6" w:space="0" w:color="auto"/>
              <w:right w:val="single" w:sz="6" w:space="0" w:color="auto"/>
            </w:tcBorders>
            <w:shd w:val="clear" w:color="auto" w:fill="00FFFF"/>
            <w:vAlign w:val="center"/>
          </w:tcPr>
          <w:p w14:paraId="08BB017D"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(15)</w:t>
            </w:r>
          </w:p>
        </w:tc>
      </w:tr>
      <w:tr w:rsidR="00566356" w:rsidRPr="00566356" w14:paraId="6B65A40D"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4AB5072B" w14:textId="77777777" w:rsidR="00566356" w:rsidRPr="00A56560" w:rsidRDefault="00566356" w:rsidP="00A56560">
            <w:pPr>
              <w:rPr>
                <w:rFonts w:eastAsia="Times New Roman" w:cs="Calibri"/>
                <w:b/>
                <w:bCs/>
                <w:szCs w:val="22"/>
                <w:lang w:val="en-US"/>
              </w:rPr>
            </w:pPr>
            <w:r w:rsidRPr="00566356">
              <w:rPr>
                <w:rFonts w:eastAsia="Times New Roman" w:cs="Calibri"/>
                <w:b/>
                <w:bCs/>
                <w:szCs w:val="22"/>
              </w:rPr>
              <w:t>6</w:t>
            </w:r>
            <w:r w:rsidR="00A56560">
              <w:rPr>
                <w:rFonts w:eastAsia="Times New Roman" w:cs="Calibri"/>
                <w:b/>
                <w:bCs/>
                <w:szCs w:val="22"/>
                <w:lang w:val="en-US"/>
              </w:rPr>
              <w:t>3</w:t>
            </w:r>
          </w:p>
        </w:tc>
        <w:tc>
          <w:tcPr>
            <w:tcW w:w="1172" w:type="dxa"/>
            <w:tcBorders>
              <w:top w:val="single" w:sz="6" w:space="0" w:color="auto"/>
              <w:left w:val="single" w:sz="6" w:space="0" w:color="auto"/>
              <w:bottom w:val="single" w:sz="6" w:space="0" w:color="auto"/>
              <w:right w:val="single" w:sz="6" w:space="0" w:color="auto"/>
            </w:tcBorders>
          </w:tcPr>
          <w:p w14:paraId="1DE0E54C" w14:textId="77777777" w:rsidR="00566356" w:rsidRPr="00A56560" w:rsidRDefault="00566356" w:rsidP="00566356">
            <w:pPr>
              <w:rPr>
                <w:rFonts w:eastAsia="Times New Roman" w:cs="Calibri"/>
                <w:szCs w:val="22"/>
                <w:lang w:val="en-US"/>
              </w:rPr>
            </w:pPr>
            <w:r w:rsidRPr="00566356">
              <w:rPr>
                <w:rFonts w:eastAsia="Times New Roman" w:cs="Calibri"/>
                <w:b/>
                <w:bCs/>
                <w:szCs w:val="22"/>
              </w:rPr>
              <w:t>Κ6</w:t>
            </w:r>
            <w:r w:rsidR="00A56560">
              <w:rPr>
                <w:rFonts w:eastAsia="Times New Roman" w:cs="Calibri"/>
                <w:b/>
                <w:bCs/>
                <w:szCs w:val="22"/>
                <w:lang w:val="en-US"/>
              </w:rPr>
              <w:t>3</w:t>
            </w:r>
          </w:p>
        </w:tc>
        <w:tc>
          <w:tcPr>
            <w:tcW w:w="9753" w:type="dxa"/>
            <w:tcBorders>
              <w:top w:val="single" w:sz="6" w:space="0" w:color="auto"/>
              <w:left w:val="single" w:sz="6" w:space="0" w:color="auto"/>
              <w:bottom w:val="single" w:sz="6" w:space="0" w:color="auto"/>
              <w:right w:val="single" w:sz="6" w:space="0" w:color="auto"/>
            </w:tcBorders>
          </w:tcPr>
          <w:p w14:paraId="57C964EE" w14:textId="77777777" w:rsidR="00566356" w:rsidRPr="00566356" w:rsidRDefault="00566356" w:rsidP="00566356">
            <w:pPr>
              <w:rPr>
                <w:rFonts w:eastAsia="Times New Roman" w:cs="Calibri"/>
                <w:b/>
                <w:bCs/>
                <w:szCs w:val="22"/>
              </w:rPr>
            </w:pPr>
            <w:r w:rsidRPr="00566356">
              <w:rPr>
                <w:rFonts w:eastAsia="Times New Roman" w:cs="Calibri"/>
                <w:iCs/>
                <w:szCs w:val="22"/>
                <w:lang w:val="en-GB"/>
              </w:rPr>
              <w:t>Απαιτήσεις ανταλλακτικών</w:t>
            </w:r>
          </w:p>
        </w:tc>
        <w:tc>
          <w:tcPr>
            <w:tcW w:w="1587" w:type="dxa"/>
            <w:tcBorders>
              <w:top w:val="single" w:sz="6" w:space="0" w:color="auto"/>
              <w:left w:val="single" w:sz="6" w:space="0" w:color="auto"/>
              <w:bottom w:val="single" w:sz="6" w:space="0" w:color="auto"/>
              <w:right w:val="single" w:sz="6" w:space="0" w:color="auto"/>
            </w:tcBorders>
          </w:tcPr>
          <w:p w14:paraId="6431F3DF" w14:textId="77777777" w:rsidR="00566356" w:rsidRPr="00566356" w:rsidRDefault="00566356" w:rsidP="00566356">
            <w:pPr>
              <w:jc w:val="center"/>
              <w:rPr>
                <w:rFonts w:eastAsia="Times New Roman" w:cs="Calibri"/>
                <w:b/>
                <w:szCs w:val="22"/>
                <w:lang w:val="en-US"/>
              </w:rPr>
            </w:pPr>
            <w:r w:rsidRPr="00566356">
              <w:rPr>
                <w:rFonts w:eastAsia="Times New Roman" w:cs="Calibri"/>
                <w:b/>
                <w:szCs w:val="22"/>
                <w:lang w:val="en-US"/>
              </w:rPr>
              <w:t>3</w:t>
            </w:r>
          </w:p>
        </w:tc>
      </w:tr>
      <w:tr w:rsidR="00566356" w:rsidRPr="00566356" w14:paraId="219140CF"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35537219" w14:textId="77777777" w:rsidR="00566356" w:rsidRPr="00A56560" w:rsidRDefault="00A56560" w:rsidP="00566356">
            <w:pPr>
              <w:rPr>
                <w:rFonts w:eastAsia="Times New Roman" w:cs="Calibri"/>
                <w:b/>
                <w:bCs/>
                <w:szCs w:val="22"/>
                <w:lang w:val="en-US"/>
              </w:rPr>
            </w:pPr>
            <w:r>
              <w:rPr>
                <w:rFonts w:eastAsia="Times New Roman" w:cs="Calibri"/>
                <w:b/>
                <w:bCs/>
                <w:szCs w:val="22"/>
              </w:rPr>
              <w:t>6</w:t>
            </w:r>
            <w:r>
              <w:rPr>
                <w:rFonts w:eastAsia="Times New Roman" w:cs="Calibri"/>
                <w:b/>
                <w:bCs/>
                <w:szCs w:val="22"/>
                <w:lang w:val="en-US"/>
              </w:rPr>
              <w:t>4</w:t>
            </w:r>
          </w:p>
        </w:tc>
        <w:tc>
          <w:tcPr>
            <w:tcW w:w="1172" w:type="dxa"/>
            <w:tcBorders>
              <w:top w:val="single" w:sz="6" w:space="0" w:color="auto"/>
              <w:left w:val="single" w:sz="6" w:space="0" w:color="auto"/>
              <w:bottom w:val="single" w:sz="6" w:space="0" w:color="auto"/>
              <w:right w:val="single" w:sz="6" w:space="0" w:color="auto"/>
            </w:tcBorders>
          </w:tcPr>
          <w:p w14:paraId="5D4CE7CC" w14:textId="77777777" w:rsidR="00566356" w:rsidRPr="00A56560" w:rsidRDefault="00566356" w:rsidP="00566356">
            <w:pPr>
              <w:rPr>
                <w:rFonts w:eastAsia="Times New Roman" w:cs="Calibri"/>
                <w:szCs w:val="22"/>
                <w:lang w:val="en-US"/>
              </w:rPr>
            </w:pPr>
            <w:r w:rsidRPr="00566356">
              <w:rPr>
                <w:rFonts w:eastAsia="Times New Roman" w:cs="Calibri"/>
                <w:b/>
                <w:bCs/>
                <w:szCs w:val="22"/>
              </w:rPr>
              <w:t>Κ6</w:t>
            </w:r>
            <w:r w:rsidR="00A56560">
              <w:rPr>
                <w:rFonts w:eastAsia="Times New Roman" w:cs="Calibri"/>
                <w:b/>
                <w:bCs/>
                <w:szCs w:val="22"/>
                <w:lang w:val="en-US"/>
              </w:rPr>
              <w:t>4</w:t>
            </w:r>
          </w:p>
        </w:tc>
        <w:tc>
          <w:tcPr>
            <w:tcW w:w="9753" w:type="dxa"/>
            <w:tcBorders>
              <w:top w:val="single" w:sz="6" w:space="0" w:color="auto"/>
              <w:left w:val="single" w:sz="6" w:space="0" w:color="auto"/>
              <w:bottom w:val="single" w:sz="6" w:space="0" w:color="auto"/>
              <w:right w:val="single" w:sz="6" w:space="0" w:color="auto"/>
            </w:tcBorders>
          </w:tcPr>
          <w:p w14:paraId="6A655838" w14:textId="77777777" w:rsidR="00566356" w:rsidRPr="00566356" w:rsidRDefault="00566356" w:rsidP="00566356">
            <w:pPr>
              <w:rPr>
                <w:rFonts w:eastAsia="Times New Roman" w:cs="Calibri"/>
                <w:b/>
                <w:bCs/>
                <w:szCs w:val="22"/>
              </w:rPr>
            </w:pPr>
            <w:r w:rsidRPr="00566356">
              <w:rPr>
                <w:rFonts w:eastAsia="Times New Roman" w:cs="Calibri"/>
                <w:iCs/>
                <w:szCs w:val="22"/>
              </w:rPr>
              <w:t>Υ</w:t>
            </w:r>
            <w:r w:rsidRPr="00566356">
              <w:rPr>
                <w:rFonts w:eastAsia="Times New Roman" w:cs="Calibri"/>
                <w:iCs/>
                <w:szCs w:val="22"/>
                <w:lang w:val="en-GB"/>
              </w:rPr>
              <w:t>ποστήριξη Ανταλλακτικών</w:t>
            </w:r>
          </w:p>
        </w:tc>
        <w:tc>
          <w:tcPr>
            <w:tcW w:w="1587" w:type="dxa"/>
            <w:tcBorders>
              <w:top w:val="single" w:sz="6" w:space="0" w:color="auto"/>
              <w:left w:val="single" w:sz="6" w:space="0" w:color="auto"/>
              <w:bottom w:val="single" w:sz="6" w:space="0" w:color="auto"/>
              <w:right w:val="single" w:sz="6" w:space="0" w:color="auto"/>
            </w:tcBorders>
          </w:tcPr>
          <w:p w14:paraId="4CF657C0" w14:textId="77777777" w:rsidR="00566356" w:rsidRPr="00566356" w:rsidRDefault="00566356" w:rsidP="00566356">
            <w:pPr>
              <w:jc w:val="center"/>
              <w:rPr>
                <w:rFonts w:eastAsia="Times New Roman" w:cs="Calibri"/>
                <w:b/>
                <w:szCs w:val="22"/>
              </w:rPr>
            </w:pPr>
            <w:r w:rsidRPr="00566356">
              <w:rPr>
                <w:rFonts w:eastAsia="Times New Roman" w:cs="Calibri"/>
                <w:b/>
                <w:szCs w:val="22"/>
              </w:rPr>
              <w:t>3</w:t>
            </w:r>
          </w:p>
        </w:tc>
      </w:tr>
      <w:tr w:rsidR="00566356" w:rsidRPr="00566356" w14:paraId="3A9FC808"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5C7019CB" w14:textId="77777777" w:rsidR="00566356" w:rsidRPr="00A56560" w:rsidRDefault="00A56560" w:rsidP="00566356">
            <w:pPr>
              <w:rPr>
                <w:rFonts w:eastAsia="Times New Roman" w:cs="Calibri"/>
                <w:b/>
                <w:bCs/>
                <w:szCs w:val="22"/>
                <w:lang w:val="en-US"/>
              </w:rPr>
            </w:pPr>
            <w:r>
              <w:rPr>
                <w:rFonts w:eastAsia="Times New Roman" w:cs="Calibri"/>
                <w:b/>
                <w:bCs/>
                <w:szCs w:val="22"/>
              </w:rPr>
              <w:t>6</w:t>
            </w:r>
            <w:r>
              <w:rPr>
                <w:rFonts w:eastAsia="Times New Roman" w:cs="Calibri"/>
                <w:b/>
                <w:bCs/>
                <w:szCs w:val="22"/>
                <w:lang w:val="en-US"/>
              </w:rPr>
              <w:t>5</w:t>
            </w:r>
          </w:p>
        </w:tc>
        <w:tc>
          <w:tcPr>
            <w:tcW w:w="1172" w:type="dxa"/>
            <w:tcBorders>
              <w:top w:val="single" w:sz="6" w:space="0" w:color="auto"/>
              <w:left w:val="single" w:sz="6" w:space="0" w:color="auto"/>
              <w:bottom w:val="single" w:sz="6" w:space="0" w:color="auto"/>
              <w:right w:val="single" w:sz="6" w:space="0" w:color="auto"/>
            </w:tcBorders>
          </w:tcPr>
          <w:p w14:paraId="539A5D5B" w14:textId="77777777" w:rsidR="00566356" w:rsidRPr="00A56560" w:rsidRDefault="00566356" w:rsidP="00566356">
            <w:pPr>
              <w:rPr>
                <w:rFonts w:eastAsia="Times New Roman" w:cs="Calibri"/>
                <w:szCs w:val="22"/>
                <w:lang w:val="en-US"/>
              </w:rPr>
            </w:pPr>
            <w:r w:rsidRPr="00566356">
              <w:rPr>
                <w:rFonts w:eastAsia="Times New Roman" w:cs="Calibri"/>
                <w:b/>
                <w:bCs/>
                <w:szCs w:val="22"/>
              </w:rPr>
              <w:t>Κ6</w:t>
            </w:r>
            <w:r w:rsidR="00A56560">
              <w:rPr>
                <w:rFonts w:eastAsia="Times New Roman" w:cs="Calibri"/>
                <w:b/>
                <w:bCs/>
                <w:szCs w:val="22"/>
                <w:lang w:val="en-US"/>
              </w:rPr>
              <w:t>5</w:t>
            </w:r>
          </w:p>
        </w:tc>
        <w:tc>
          <w:tcPr>
            <w:tcW w:w="9753" w:type="dxa"/>
            <w:tcBorders>
              <w:top w:val="single" w:sz="6" w:space="0" w:color="auto"/>
              <w:left w:val="single" w:sz="6" w:space="0" w:color="auto"/>
              <w:bottom w:val="single" w:sz="6" w:space="0" w:color="auto"/>
              <w:right w:val="single" w:sz="6" w:space="0" w:color="auto"/>
            </w:tcBorders>
          </w:tcPr>
          <w:p w14:paraId="63FC5961" w14:textId="77777777" w:rsidR="00566356" w:rsidRPr="00566356" w:rsidRDefault="00566356" w:rsidP="00566356">
            <w:pPr>
              <w:rPr>
                <w:rFonts w:eastAsia="Times New Roman" w:cs="Calibri"/>
                <w:b/>
                <w:bCs/>
                <w:szCs w:val="22"/>
                <w:highlight w:val="yellow"/>
              </w:rPr>
            </w:pPr>
            <w:r w:rsidRPr="00566356">
              <w:rPr>
                <w:rFonts w:eastAsia="Times New Roman" w:cs="Calibri"/>
                <w:iCs/>
                <w:szCs w:val="22"/>
                <w:lang w:val="en-GB"/>
              </w:rPr>
              <w:t>Δυνατότητα Υποστήριξης (</w:t>
            </w:r>
            <w:r w:rsidRPr="00566356">
              <w:rPr>
                <w:rFonts w:eastAsia="Times New Roman" w:cs="Calibri"/>
                <w:iCs/>
                <w:szCs w:val="22"/>
                <w:lang w:val="en-US"/>
              </w:rPr>
              <w:t>Supportability</w:t>
            </w:r>
            <w:r w:rsidRPr="00566356">
              <w:rPr>
                <w:rFonts w:eastAsia="Times New Roman" w:cs="Calibri"/>
                <w:iCs/>
                <w:szCs w:val="22"/>
                <w:lang w:val="en-GB"/>
              </w:rPr>
              <w:t>)</w:t>
            </w:r>
          </w:p>
        </w:tc>
        <w:tc>
          <w:tcPr>
            <w:tcW w:w="1587" w:type="dxa"/>
            <w:tcBorders>
              <w:top w:val="single" w:sz="6" w:space="0" w:color="auto"/>
              <w:left w:val="single" w:sz="6" w:space="0" w:color="auto"/>
              <w:bottom w:val="single" w:sz="6" w:space="0" w:color="auto"/>
              <w:right w:val="single" w:sz="6" w:space="0" w:color="auto"/>
            </w:tcBorders>
          </w:tcPr>
          <w:p w14:paraId="62FDB89A" w14:textId="77777777" w:rsidR="00566356" w:rsidRPr="00566356" w:rsidRDefault="00566356" w:rsidP="00566356">
            <w:pPr>
              <w:jc w:val="center"/>
              <w:rPr>
                <w:rFonts w:eastAsia="Times New Roman" w:cs="Calibri"/>
                <w:b/>
                <w:szCs w:val="22"/>
              </w:rPr>
            </w:pPr>
            <w:r w:rsidRPr="00566356">
              <w:rPr>
                <w:rFonts w:eastAsia="Times New Roman" w:cs="Calibri"/>
                <w:b/>
                <w:szCs w:val="22"/>
              </w:rPr>
              <w:t>2</w:t>
            </w:r>
          </w:p>
        </w:tc>
      </w:tr>
      <w:tr w:rsidR="00566356" w:rsidRPr="00566356" w14:paraId="6C1F8347"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1EC9BDD0" w14:textId="77777777" w:rsidR="00566356" w:rsidRPr="00A56560" w:rsidRDefault="00566356" w:rsidP="00566356">
            <w:pPr>
              <w:rPr>
                <w:rFonts w:eastAsia="Times New Roman" w:cs="Calibri"/>
                <w:b/>
                <w:bCs/>
                <w:szCs w:val="22"/>
                <w:lang w:val="en-US"/>
              </w:rPr>
            </w:pPr>
            <w:r w:rsidRPr="00566356">
              <w:rPr>
                <w:rFonts w:eastAsia="Times New Roman" w:cs="Calibri"/>
                <w:b/>
                <w:bCs/>
                <w:szCs w:val="22"/>
              </w:rPr>
              <w:t>6</w:t>
            </w:r>
            <w:r w:rsidR="00A56560">
              <w:rPr>
                <w:rFonts w:eastAsia="Times New Roman" w:cs="Calibri"/>
                <w:b/>
                <w:bCs/>
                <w:szCs w:val="22"/>
                <w:lang w:val="en-US"/>
              </w:rPr>
              <w:t>6</w:t>
            </w:r>
          </w:p>
        </w:tc>
        <w:tc>
          <w:tcPr>
            <w:tcW w:w="1172" w:type="dxa"/>
            <w:tcBorders>
              <w:top w:val="single" w:sz="6" w:space="0" w:color="auto"/>
              <w:left w:val="single" w:sz="6" w:space="0" w:color="auto"/>
              <w:bottom w:val="single" w:sz="6" w:space="0" w:color="auto"/>
              <w:right w:val="single" w:sz="6" w:space="0" w:color="auto"/>
            </w:tcBorders>
          </w:tcPr>
          <w:p w14:paraId="3C83A569" w14:textId="77777777" w:rsidR="00566356" w:rsidRPr="00A56560" w:rsidRDefault="00566356" w:rsidP="00566356">
            <w:pPr>
              <w:rPr>
                <w:rFonts w:eastAsia="Times New Roman" w:cs="Calibri"/>
                <w:b/>
                <w:bCs/>
                <w:szCs w:val="22"/>
                <w:lang w:val="en-US"/>
              </w:rPr>
            </w:pPr>
            <w:r w:rsidRPr="00566356">
              <w:rPr>
                <w:rFonts w:eastAsia="Times New Roman" w:cs="Calibri"/>
                <w:b/>
                <w:bCs/>
                <w:szCs w:val="22"/>
              </w:rPr>
              <w:t>Κ6</w:t>
            </w:r>
            <w:r w:rsidR="00A56560">
              <w:rPr>
                <w:rFonts w:eastAsia="Times New Roman" w:cs="Calibri"/>
                <w:b/>
                <w:bCs/>
                <w:szCs w:val="22"/>
                <w:lang w:val="en-US"/>
              </w:rPr>
              <w:t>6</w:t>
            </w:r>
          </w:p>
        </w:tc>
        <w:tc>
          <w:tcPr>
            <w:tcW w:w="9753" w:type="dxa"/>
            <w:tcBorders>
              <w:top w:val="single" w:sz="6" w:space="0" w:color="auto"/>
              <w:left w:val="single" w:sz="6" w:space="0" w:color="auto"/>
              <w:bottom w:val="single" w:sz="6" w:space="0" w:color="auto"/>
              <w:right w:val="single" w:sz="6" w:space="0" w:color="auto"/>
            </w:tcBorders>
          </w:tcPr>
          <w:p w14:paraId="216D869C" w14:textId="77777777" w:rsidR="00566356" w:rsidRPr="00566356" w:rsidRDefault="00566356" w:rsidP="00566356">
            <w:pPr>
              <w:rPr>
                <w:rFonts w:eastAsia="Times New Roman" w:cs="Calibri"/>
                <w:b/>
                <w:szCs w:val="22"/>
              </w:rPr>
            </w:pPr>
            <w:r w:rsidRPr="00566356">
              <w:rPr>
                <w:rFonts w:eastAsia="Times New Roman" w:cs="Calibri"/>
                <w:iCs/>
                <w:szCs w:val="22"/>
                <w:lang w:val="en-GB"/>
              </w:rPr>
              <w:t>Εκπαίδευση</w:t>
            </w:r>
          </w:p>
        </w:tc>
        <w:tc>
          <w:tcPr>
            <w:tcW w:w="1587" w:type="dxa"/>
            <w:tcBorders>
              <w:top w:val="single" w:sz="6" w:space="0" w:color="auto"/>
              <w:left w:val="single" w:sz="6" w:space="0" w:color="auto"/>
              <w:bottom w:val="single" w:sz="6" w:space="0" w:color="auto"/>
              <w:right w:val="single" w:sz="6" w:space="0" w:color="auto"/>
            </w:tcBorders>
          </w:tcPr>
          <w:p w14:paraId="01D1E3DF" w14:textId="77777777" w:rsidR="00566356" w:rsidRPr="00566356" w:rsidRDefault="00566356" w:rsidP="00566356">
            <w:pPr>
              <w:jc w:val="center"/>
              <w:rPr>
                <w:rFonts w:eastAsia="Times New Roman" w:cs="Calibri"/>
                <w:b/>
                <w:bCs/>
                <w:szCs w:val="22"/>
              </w:rPr>
            </w:pPr>
            <w:r w:rsidRPr="00566356">
              <w:rPr>
                <w:rFonts w:eastAsia="Times New Roman" w:cs="Calibri"/>
                <w:b/>
                <w:bCs/>
                <w:szCs w:val="22"/>
              </w:rPr>
              <w:t>2</w:t>
            </w:r>
          </w:p>
        </w:tc>
      </w:tr>
      <w:tr w:rsidR="00566356" w:rsidRPr="00566356" w14:paraId="3BC9D1B6" w14:textId="77777777" w:rsidTr="002153D1">
        <w:trPr>
          <w:trHeight w:val="250"/>
        </w:trPr>
        <w:tc>
          <w:tcPr>
            <w:tcW w:w="709" w:type="dxa"/>
            <w:tcBorders>
              <w:top w:val="single" w:sz="6" w:space="0" w:color="auto"/>
              <w:left w:val="single" w:sz="6" w:space="0" w:color="auto"/>
              <w:bottom w:val="single" w:sz="6" w:space="0" w:color="auto"/>
              <w:right w:val="single" w:sz="6" w:space="0" w:color="auto"/>
            </w:tcBorders>
          </w:tcPr>
          <w:p w14:paraId="0FFC2D84" w14:textId="77777777" w:rsidR="00566356" w:rsidRPr="00A56560" w:rsidRDefault="00A56560" w:rsidP="00566356">
            <w:pPr>
              <w:rPr>
                <w:rFonts w:eastAsia="Times New Roman" w:cs="Calibri"/>
                <w:b/>
                <w:bCs/>
                <w:szCs w:val="22"/>
                <w:lang w:val="en-US"/>
              </w:rPr>
            </w:pPr>
            <w:r>
              <w:rPr>
                <w:rFonts w:eastAsia="Times New Roman" w:cs="Calibri"/>
                <w:b/>
                <w:bCs/>
                <w:szCs w:val="22"/>
              </w:rPr>
              <w:t>6</w:t>
            </w:r>
            <w:r>
              <w:rPr>
                <w:rFonts w:eastAsia="Times New Roman" w:cs="Calibri"/>
                <w:b/>
                <w:bCs/>
                <w:szCs w:val="22"/>
                <w:lang w:val="en-US"/>
              </w:rPr>
              <w:t>7</w:t>
            </w:r>
          </w:p>
        </w:tc>
        <w:tc>
          <w:tcPr>
            <w:tcW w:w="1172" w:type="dxa"/>
            <w:tcBorders>
              <w:top w:val="single" w:sz="6" w:space="0" w:color="auto"/>
              <w:left w:val="single" w:sz="6" w:space="0" w:color="auto"/>
              <w:bottom w:val="single" w:sz="6" w:space="0" w:color="auto"/>
              <w:right w:val="single" w:sz="6" w:space="0" w:color="auto"/>
            </w:tcBorders>
          </w:tcPr>
          <w:p w14:paraId="586AC897" w14:textId="77777777" w:rsidR="00566356" w:rsidRPr="00A56560" w:rsidRDefault="00566356" w:rsidP="00566356">
            <w:pPr>
              <w:rPr>
                <w:rFonts w:eastAsia="Times New Roman" w:cs="Calibri"/>
                <w:szCs w:val="22"/>
                <w:lang w:val="en-US"/>
              </w:rPr>
            </w:pPr>
            <w:r w:rsidRPr="00566356">
              <w:rPr>
                <w:rFonts w:eastAsia="Times New Roman" w:cs="Calibri"/>
                <w:b/>
                <w:bCs/>
                <w:szCs w:val="22"/>
              </w:rPr>
              <w:t>Κ6</w:t>
            </w:r>
            <w:r w:rsidR="00A56560">
              <w:rPr>
                <w:rFonts w:eastAsia="Times New Roman" w:cs="Calibri"/>
                <w:b/>
                <w:bCs/>
                <w:szCs w:val="22"/>
                <w:lang w:val="en-US"/>
              </w:rPr>
              <w:t>7</w:t>
            </w:r>
          </w:p>
        </w:tc>
        <w:tc>
          <w:tcPr>
            <w:tcW w:w="9753" w:type="dxa"/>
            <w:tcBorders>
              <w:top w:val="single" w:sz="6" w:space="0" w:color="auto"/>
              <w:left w:val="single" w:sz="6" w:space="0" w:color="auto"/>
              <w:bottom w:val="single" w:sz="6" w:space="0" w:color="auto"/>
              <w:right w:val="single" w:sz="6" w:space="0" w:color="auto"/>
            </w:tcBorders>
          </w:tcPr>
          <w:p w14:paraId="139E2612" w14:textId="77777777" w:rsidR="00566356" w:rsidRPr="00566356" w:rsidRDefault="00566356" w:rsidP="00566356">
            <w:pPr>
              <w:rPr>
                <w:rFonts w:eastAsia="Times New Roman" w:cs="Calibri"/>
                <w:b/>
                <w:bCs/>
                <w:szCs w:val="22"/>
              </w:rPr>
            </w:pPr>
            <w:r w:rsidRPr="00566356">
              <w:rPr>
                <w:rFonts w:eastAsia="Times New Roman" w:cs="Calibri"/>
                <w:iCs/>
                <w:szCs w:val="22"/>
                <w:lang w:val="en-GB"/>
              </w:rPr>
              <w:t>Εγγύηση</w:t>
            </w:r>
          </w:p>
        </w:tc>
        <w:tc>
          <w:tcPr>
            <w:tcW w:w="1587" w:type="dxa"/>
            <w:tcBorders>
              <w:top w:val="single" w:sz="6" w:space="0" w:color="auto"/>
              <w:left w:val="single" w:sz="6" w:space="0" w:color="auto"/>
              <w:bottom w:val="single" w:sz="6" w:space="0" w:color="auto"/>
              <w:right w:val="single" w:sz="6" w:space="0" w:color="auto"/>
            </w:tcBorders>
          </w:tcPr>
          <w:p w14:paraId="35273284" w14:textId="77777777" w:rsidR="00566356" w:rsidRPr="00566356" w:rsidRDefault="00566356" w:rsidP="00566356">
            <w:pPr>
              <w:jc w:val="center"/>
              <w:rPr>
                <w:rFonts w:eastAsia="Times New Roman" w:cs="Calibri"/>
                <w:b/>
                <w:szCs w:val="22"/>
              </w:rPr>
            </w:pPr>
            <w:r w:rsidRPr="00566356">
              <w:rPr>
                <w:rFonts w:eastAsia="Times New Roman" w:cs="Calibri"/>
                <w:b/>
                <w:szCs w:val="22"/>
              </w:rPr>
              <w:t>5</w:t>
            </w:r>
          </w:p>
        </w:tc>
      </w:tr>
    </w:tbl>
    <w:p w14:paraId="487F1233" w14:textId="77777777" w:rsidR="00566356" w:rsidRDefault="00566356" w:rsidP="00F17DDF">
      <w:pPr>
        <w:jc w:val="center"/>
        <w:rPr>
          <w:rFonts w:eastAsia="Times New Roman" w:cs="Calibri"/>
          <w:szCs w:val="22"/>
        </w:rPr>
      </w:pPr>
    </w:p>
    <w:p w14:paraId="4DEA1B9F" w14:textId="77777777" w:rsidR="00566356" w:rsidRDefault="00566356" w:rsidP="00F17DDF">
      <w:pPr>
        <w:jc w:val="center"/>
        <w:rPr>
          <w:rFonts w:eastAsia="Times New Roman" w:cs="Calibri"/>
          <w:szCs w:val="22"/>
        </w:rPr>
      </w:pPr>
    </w:p>
    <w:p w14:paraId="29328E96" w14:textId="77777777" w:rsidR="00566356" w:rsidRDefault="00566356" w:rsidP="00F17DDF">
      <w:pPr>
        <w:jc w:val="center"/>
        <w:rPr>
          <w:rFonts w:eastAsia="Times New Roman" w:cs="Calibri"/>
          <w:szCs w:val="22"/>
        </w:rPr>
      </w:pPr>
    </w:p>
    <w:p w14:paraId="1394D295" w14:textId="77777777" w:rsidR="00CD102C" w:rsidRDefault="00CD102C" w:rsidP="00F17DDF">
      <w:pPr>
        <w:jc w:val="center"/>
        <w:rPr>
          <w:rFonts w:eastAsia="Times New Roman" w:cs="Calibri"/>
          <w:b/>
          <w:bCs/>
          <w:szCs w:val="22"/>
        </w:rPr>
      </w:pPr>
      <w:r w:rsidRPr="0063108B">
        <w:rPr>
          <w:rFonts w:eastAsia="Times New Roman" w:cs="Calibri"/>
          <w:b/>
          <w:bCs/>
          <w:szCs w:val="22"/>
        </w:rPr>
        <w:t xml:space="preserve">ΣΥΝΟΛΙΚΗ ΒΑΘΜΟΛΟΓΙΑ = Α </w:t>
      </w:r>
      <w:r w:rsidR="00B50E7D" w:rsidRPr="0063108B">
        <w:rPr>
          <w:rFonts w:eastAsia="Times New Roman" w:cs="Calibri"/>
          <w:b/>
          <w:bCs/>
          <w:szCs w:val="22"/>
        </w:rPr>
        <w:t>+ Β = 10</w:t>
      </w:r>
      <w:r w:rsidR="00343797">
        <w:rPr>
          <w:rFonts w:eastAsia="Times New Roman" w:cs="Calibri"/>
          <w:b/>
          <w:bCs/>
          <w:szCs w:val="22"/>
        </w:rPr>
        <w:t>0</w:t>
      </w:r>
    </w:p>
    <w:p w14:paraId="4F5F598C" w14:textId="77777777" w:rsidR="00172635" w:rsidRDefault="00172635" w:rsidP="00172635">
      <w:pPr>
        <w:rPr>
          <w:rFonts w:eastAsia="Times New Roman" w:cs="Calibri"/>
          <w:b/>
          <w:bCs/>
          <w:szCs w:val="22"/>
        </w:rPr>
      </w:pPr>
    </w:p>
    <w:p w14:paraId="17FB2B46" w14:textId="77777777" w:rsidR="00172635" w:rsidRPr="0063108B" w:rsidRDefault="00172635" w:rsidP="00172635">
      <w:pPr>
        <w:rPr>
          <w:rFonts w:eastAsia="Times New Roman" w:cs="Calibri"/>
          <w:szCs w:val="22"/>
          <w:lang w:val="en-US"/>
        </w:rPr>
        <w:sectPr w:rsidR="00172635" w:rsidRPr="0063108B" w:rsidSect="00F13AF3">
          <w:pgSz w:w="16838" w:h="11906" w:orient="landscape"/>
          <w:pgMar w:top="1797" w:right="1440" w:bottom="1797" w:left="1440" w:header="709" w:footer="709" w:gutter="0"/>
          <w:cols w:space="708"/>
          <w:docGrid w:linePitch="360"/>
        </w:sectPr>
      </w:pPr>
    </w:p>
    <w:p w14:paraId="19B7E6FC" w14:textId="77777777" w:rsidR="00E46649" w:rsidRDefault="00E46649">
      <w:pPr>
        <w:rPr>
          <w:rFonts w:cs="Calibri"/>
          <w:b/>
          <w:caps/>
          <w:szCs w:val="22"/>
          <w:lang w:val="en-US"/>
        </w:rPr>
      </w:pPr>
    </w:p>
    <w:p w14:paraId="3F25211F" w14:textId="77777777" w:rsidR="000C25B3" w:rsidRPr="000C25B3" w:rsidRDefault="000C25B3">
      <w:pPr>
        <w:rPr>
          <w:rFonts w:cs="Calibri"/>
          <w:b/>
          <w:caps/>
          <w:szCs w:val="22"/>
          <w:lang w:val="en-US"/>
        </w:rPr>
      </w:pPr>
    </w:p>
    <w:p w14:paraId="0E74785C" w14:textId="77777777" w:rsidR="00696F17" w:rsidRPr="0063108B" w:rsidRDefault="00696F17">
      <w:pPr>
        <w:rPr>
          <w:rFonts w:cs="Calibri"/>
          <w:b/>
          <w:caps/>
          <w:szCs w:val="22"/>
        </w:rPr>
      </w:pPr>
    </w:p>
    <w:p w14:paraId="253A0996" w14:textId="77777777" w:rsidR="00696F17" w:rsidRDefault="00696F17">
      <w:pPr>
        <w:rPr>
          <w:rFonts w:cs="Calibri"/>
          <w:b/>
          <w:caps/>
          <w:szCs w:val="22"/>
          <w:lang w:val="en-US"/>
        </w:rPr>
      </w:pPr>
    </w:p>
    <w:p w14:paraId="3E8E80C1" w14:textId="77777777" w:rsidR="00991D3E" w:rsidRDefault="00991D3E">
      <w:pPr>
        <w:rPr>
          <w:rFonts w:cs="Calibri"/>
          <w:b/>
          <w:caps/>
          <w:szCs w:val="22"/>
          <w:lang w:val="en-US"/>
        </w:rPr>
      </w:pPr>
    </w:p>
    <w:p w14:paraId="7BEE4DF7" w14:textId="77777777" w:rsidR="00991D3E" w:rsidRPr="00991D3E" w:rsidRDefault="00991D3E">
      <w:pPr>
        <w:rPr>
          <w:rFonts w:cs="Calibri"/>
          <w:b/>
          <w:caps/>
          <w:szCs w:val="22"/>
          <w:lang w:val="en-US"/>
        </w:rPr>
      </w:pPr>
    </w:p>
    <w:p w14:paraId="0032057B" w14:textId="77777777" w:rsidR="00696F17" w:rsidRPr="0063108B" w:rsidRDefault="00696F17">
      <w:pPr>
        <w:rPr>
          <w:rFonts w:cs="Calibri"/>
          <w:b/>
          <w:caps/>
          <w:szCs w:val="22"/>
        </w:rPr>
      </w:pPr>
    </w:p>
    <w:p w14:paraId="1A08DFD5" w14:textId="77777777" w:rsidR="00B50E7D" w:rsidRPr="0063108B" w:rsidRDefault="00B50E7D">
      <w:pPr>
        <w:rPr>
          <w:rFonts w:cs="Calibri"/>
          <w:b/>
          <w:caps/>
          <w:szCs w:val="22"/>
          <w:lang w:val="en-US"/>
        </w:rPr>
      </w:pPr>
    </w:p>
    <w:p w14:paraId="617F9EEF" w14:textId="77777777" w:rsidR="00B50E7D" w:rsidRPr="0063108B" w:rsidRDefault="00B50E7D">
      <w:pPr>
        <w:rPr>
          <w:rFonts w:cs="Calibri"/>
          <w:b/>
          <w:cap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B50E7D" w:rsidRPr="0063108B" w14:paraId="37BA3E59" w14:textId="77777777">
        <w:tc>
          <w:tcPr>
            <w:tcW w:w="8522" w:type="dxa"/>
          </w:tcPr>
          <w:p w14:paraId="780113A3" w14:textId="77777777" w:rsidR="00B50E7D" w:rsidRPr="00A759DD" w:rsidRDefault="000E390B" w:rsidP="007D002C">
            <w:pPr>
              <w:pStyle w:val="1"/>
              <w:jc w:val="center"/>
              <w:rPr>
                <w:rFonts w:eastAsia="Calibri" w:cs="Calibri"/>
                <w:sz w:val="32"/>
                <w:szCs w:val="32"/>
              </w:rPr>
            </w:pPr>
            <w:bookmarkStart w:id="3658" w:name="_Toc478632808"/>
            <w:bookmarkStart w:id="3659" w:name="_Toc478633185"/>
            <w:bookmarkStart w:id="3660" w:name="_Toc478633576"/>
            <w:bookmarkStart w:id="3661" w:name="_Toc478634389"/>
            <w:bookmarkStart w:id="3662" w:name="_Toc107263454"/>
            <w:r w:rsidRPr="00A759DD">
              <w:rPr>
                <w:rFonts w:eastAsia="Calibri" w:cs="Calibri"/>
                <w:sz w:val="32"/>
                <w:szCs w:val="32"/>
              </w:rPr>
              <w:t xml:space="preserve">ΠΑΡΑΡΤΗΜΑ </w:t>
            </w:r>
            <w:r w:rsidR="00B50E7D" w:rsidRPr="00A759DD">
              <w:rPr>
                <w:rFonts w:eastAsia="Calibri" w:cs="Calibri"/>
                <w:sz w:val="32"/>
                <w:szCs w:val="32"/>
              </w:rPr>
              <w:t xml:space="preserve"> </w:t>
            </w:r>
            <w:r w:rsidR="006E7A53" w:rsidRPr="00FF2640">
              <w:rPr>
                <w:rFonts w:eastAsia="Calibri" w:cs="Calibri"/>
                <w:sz w:val="32"/>
                <w:szCs w:val="32"/>
                <w:lang w:val="en-US"/>
              </w:rPr>
              <w:t>B</w:t>
            </w:r>
            <w:bookmarkEnd w:id="3658"/>
            <w:bookmarkEnd w:id="3659"/>
            <w:bookmarkEnd w:id="3660"/>
            <w:bookmarkEnd w:id="3661"/>
            <w:bookmarkEnd w:id="3662"/>
          </w:p>
          <w:p w14:paraId="5C5B5E4E" w14:textId="77777777" w:rsidR="00E04E05" w:rsidRPr="00FF2BCF" w:rsidRDefault="00E04E05" w:rsidP="00E04E05"/>
          <w:p w14:paraId="383DCD8C" w14:textId="77777777" w:rsidR="00D15AEC" w:rsidRPr="00F3582E" w:rsidRDefault="00457E09" w:rsidP="00710DC2">
            <w:pPr>
              <w:jc w:val="center"/>
              <w:rPr>
                <w:rFonts w:cs="Calibri"/>
                <w:b/>
                <w:sz w:val="32"/>
                <w:szCs w:val="32"/>
              </w:rPr>
            </w:pPr>
            <w:r w:rsidRPr="0043356B">
              <w:rPr>
                <w:rFonts w:cs="Calibri"/>
                <w:b/>
                <w:sz w:val="32"/>
                <w:szCs w:val="32"/>
              </w:rPr>
              <w:t>ΣΥΝΘΕΣΗ</w:t>
            </w:r>
            <w:r w:rsidR="006E7A53" w:rsidRPr="0043356B">
              <w:rPr>
                <w:rFonts w:cs="Calibri"/>
                <w:b/>
                <w:sz w:val="32"/>
                <w:szCs w:val="32"/>
              </w:rPr>
              <w:t xml:space="preserve"> </w:t>
            </w:r>
            <w:r w:rsidR="00B50E7D" w:rsidRPr="0043356B">
              <w:rPr>
                <w:rFonts w:cs="Calibri"/>
                <w:b/>
                <w:sz w:val="32"/>
                <w:szCs w:val="32"/>
              </w:rPr>
              <w:t xml:space="preserve">ΣΥΣΤΗΜΑΤΟΣ </w:t>
            </w:r>
            <w:r w:rsidR="00B50E7D" w:rsidRPr="0043356B">
              <w:rPr>
                <w:rFonts w:cs="Calibri"/>
                <w:b/>
                <w:sz w:val="32"/>
                <w:szCs w:val="32"/>
                <w:lang w:val="en-US"/>
              </w:rPr>
              <w:t>RADAR</w:t>
            </w:r>
            <w:r w:rsidR="00B50E7D" w:rsidRPr="0043356B">
              <w:rPr>
                <w:rFonts w:cs="Calibri"/>
                <w:b/>
                <w:sz w:val="32"/>
                <w:szCs w:val="32"/>
              </w:rPr>
              <w:t xml:space="preserve"> </w:t>
            </w:r>
            <w:r w:rsidR="00B50E7D" w:rsidRPr="0043356B">
              <w:rPr>
                <w:rFonts w:cs="Calibri"/>
                <w:b/>
                <w:sz w:val="32"/>
                <w:szCs w:val="32"/>
                <w:lang w:val="en-US"/>
              </w:rPr>
              <w:t>PSR</w:t>
            </w:r>
            <w:r w:rsidR="00B50E7D" w:rsidRPr="0043356B">
              <w:rPr>
                <w:rFonts w:cs="Calibri"/>
                <w:b/>
                <w:sz w:val="32"/>
                <w:szCs w:val="32"/>
              </w:rPr>
              <w:t>/</w:t>
            </w:r>
            <w:r w:rsidR="00B50E7D" w:rsidRPr="0043356B">
              <w:rPr>
                <w:rFonts w:cs="Calibri"/>
                <w:b/>
                <w:sz w:val="32"/>
                <w:szCs w:val="32"/>
                <w:lang w:val="en-US"/>
              </w:rPr>
              <w:t>MSSR</w:t>
            </w:r>
          </w:p>
          <w:p w14:paraId="36034D53" w14:textId="77777777" w:rsidR="00E04E05" w:rsidRPr="0043356B" w:rsidRDefault="00E04E05" w:rsidP="007D002C">
            <w:pPr>
              <w:jc w:val="center"/>
              <w:rPr>
                <w:rFonts w:cs="Calibri"/>
                <w:b/>
                <w:sz w:val="32"/>
                <w:szCs w:val="32"/>
              </w:rPr>
            </w:pPr>
          </w:p>
        </w:tc>
      </w:tr>
    </w:tbl>
    <w:p w14:paraId="7EF6A3F6" w14:textId="77777777" w:rsidR="00B50E7D" w:rsidRPr="0063108B" w:rsidRDefault="00B50E7D">
      <w:pPr>
        <w:rPr>
          <w:rFonts w:cs="Calibri"/>
          <w:b/>
          <w:caps/>
          <w:szCs w:val="22"/>
        </w:rPr>
      </w:pPr>
    </w:p>
    <w:p w14:paraId="56FD0715" w14:textId="77777777" w:rsidR="00E46649" w:rsidRPr="0063108B" w:rsidRDefault="00E46649">
      <w:pPr>
        <w:rPr>
          <w:rFonts w:cs="Calibri"/>
          <w:b/>
          <w:caps/>
          <w:szCs w:val="22"/>
        </w:rPr>
      </w:pPr>
    </w:p>
    <w:p w14:paraId="44058E11" w14:textId="77777777" w:rsidR="00E46649" w:rsidRPr="0063108B" w:rsidRDefault="00E46649">
      <w:pPr>
        <w:rPr>
          <w:rFonts w:cs="Calibri"/>
          <w:b/>
          <w:caps/>
          <w:szCs w:val="22"/>
        </w:rPr>
      </w:pPr>
    </w:p>
    <w:p w14:paraId="2427E90F" w14:textId="77777777" w:rsidR="00E46649" w:rsidRPr="0063108B" w:rsidRDefault="00E46649">
      <w:pPr>
        <w:rPr>
          <w:rFonts w:cs="Calibri"/>
          <w:b/>
          <w:caps/>
          <w:szCs w:val="22"/>
        </w:rPr>
      </w:pPr>
    </w:p>
    <w:p w14:paraId="2A24B7D9" w14:textId="77777777" w:rsidR="00FF44FC" w:rsidRPr="0063108B" w:rsidRDefault="00FF44FC" w:rsidP="00623516">
      <w:pPr>
        <w:keepLines/>
        <w:ind w:right="5"/>
        <w:jc w:val="both"/>
        <w:outlineLvl w:val="0"/>
        <w:rPr>
          <w:rFonts w:cs="Calibri"/>
          <w:b/>
          <w:bCs/>
          <w:szCs w:val="22"/>
        </w:rPr>
      </w:pPr>
    </w:p>
    <w:p w14:paraId="5DADB9AD" w14:textId="77777777" w:rsidR="00FF44FC" w:rsidRPr="0063108B" w:rsidRDefault="00FF44FC" w:rsidP="00623516">
      <w:pPr>
        <w:keepLines/>
        <w:ind w:right="5"/>
        <w:jc w:val="both"/>
        <w:outlineLvl w:val="0"/>
        <w:rPr>
          <w:rFonts w:cs="Calibri"/>
          <w:b/>
          <w:bCs/>
          <w:szCs w:val="22"/>
        </w:rPr>
      </w:pPr>
    </w:p>
    <w:p w14:paraId="6CB90460" w14:textId="77777777" w:rsidR="00FF44FC" w:rsidRPr="0063108B" w:rsidRDefault="00FF44FC" w:rsidP="00623516">
      <w:pPr>
        <w:keepLines/>
        <w:ind w:right="5"/>
        <w:jc w:val="both"/>
        <w:outlineLvl w:val="0"/>
        <w:rPr>
          <w:rFonts w:cs="Calibri"/>
          <w:b/>
          <w:bCs/>
          <w:szCs w:val="22"/>
        </w:rPr>
      </w:pPr>
    </w:p>
    <w:p w14:paraId="10E9D19C" w14:textId="77777777" w:rsidR="00FF44FC" w:rsidRPr="0063108B" w:rsidRDefault="00FF44FC" w:rsidP="00623516">
      <w:pPr>
        <w:keepLines/>
        <w:ind w:right="5"/>
        <w:jc w:val="both"/>
        <w:outlineLvl w:val="0"/>
        <w:rPr>
          <w:rFonts w:cs="Calibri"/>
          <w:b/>
          <w:bCs/>
          <w:szCs w:val="22"/>
        </w:rPr>
      </w:pPr>
    </w:p>
    <w:p w14:paraId="751B1586" w14:textId="77777777" w:rsidR="00FF44FC" w:rsidRPr="0063108B" w:rsidRDefault="00FF44FC" w:rsidP="00623516">
      <w:pPr>
        <w:keepLines/>
        <w:ind w:right="5"/>
        <w:jc w:val="both"/>
        <w:outlineLvl w:val="0"/>
        <w:rPr>
          <w:rFonts w:cs="Calibri"/>
          <w:b/>
          <w:bCs/>
          <w:szCs w:val="22"/>
        </w:rPr>
      </w:pPr>
    </w:p>
    <w:p w14:paraId="2B15BD4D" w14:textId="77777777" w:rsidR="00FF44FC" w:rsidRPr="0063108B" w:rsidRDefault="00FF44FC" w:rsidP="00623516">
      <w:pPr>
        <w:keepLines/>
        <w:ind w:right="5"/>
        <w:jc w:val="both"/>
        <w:outlineLvl w:val="0"/>
        <w:rPr>
          <w:rFonts w:cs="Calibri"/>
          <w:b/>
          <w:bCs/>
          <w:szCs w:val="22"/>
        </w:rPr>
      </w:pPr>
    </w:p>
    <w:p w14:paraId="7C0C041E" w14:textId="77777777" w:rsidR="00FF44FC" w:rsidRPr="0063108B" w:rsidRDefault="00FF44FC" w:rsidP="00623516">
      <w:pPr>
        <w:keepLines/>
        <w:ind w:right="5"/>
        <w:jc w:val="both"/>
        <w:outlineLvl w:val="0"/>
        <w:rPr>
          <w:rFonts w:cs="Calibri"/>
          <w:b/>
          <w:bCs/>
          <w:szCs w:val="22"/>
        </w:rPr>
      </w:pPr>
    </w:p>
    <w:p w14:paraId="7406E83C" w14:textId="77777777" w:rsidR="00FF44FC" w:rsidRPr="0063108B" w:rsidRDefault="00FF44FC" w:rsidP="00623516">
      <w:pPr>
        <w:keepLines/>
        <w:ind w:right="5"/>
        <w:jc w:val="both"/>
        <w:outlineLvl w:val="0"/>
        <w:rPr>
          <w:rFonts w:cs="Calibri"/>
          <w:b/>
          <w:bCs/>
          <w:szCs w:val="22"/>
        </w:rPr>
      </w:pPr>
    </w:p>
    <w:p w14:paraId="48083105" w14:textId="77777777" w:rsidR="00FF44FC" w:rsidRPr="0063108B" w:rsidRDefault="00FF44FC" w:rsidP="00623516">
      <w:pPr>
        <w:keepLines/>
        <w:ind w:right="5"/>
        <w:jc w:val="both"/>
        <w:outlineLvl w:val="0"/>
        <w:rPr>
          <w:rFonts w:cs="Calibri"/>
          <w:b/>
          <w:bCs/>
          <w:szCs w:val="22"/>
        </w:rPr>
      </w:pPr>
    </w:p>
    <w:p w14:paraId="7D4D63F4" w14:textId="77777777" w:rsidR="00FF44FC" w:rsidRPr="0063108B" w:rsidRDefault="00FF44FC" w:rsidP="00623516">
      <w:pPr>
        <w:keepLines/>
        <w:ind w:right="5"/>
        <w:jc w:val="both"/>
        <w:outlineLvl w:val="0"/>
        <w:rPr>
          <w:rFonts w:cs="Calibri"/>
          <w:b/>
          <w:bCs/>
          <w:szCs w:val="22"/>
        </w:rPr>
      </w:pPr>
    </w:p>
    <w:p w14:paraId="1D00915C" w14:textId="77777777" w:rsidR="00FF44FC" w:rsidRPr="0063108B" w:rsidRDefault="00FF44FC" w:rsidP="00623516">
      <w:pPr>
        <w:keepLines/>
        <w:ind w:right="5"/>
        <w:jc w:val="both"/>
        <w:outlineLvl w:val="0"/>
        <w:rPr>
          <w:rFonts w:cs="Calibri"/>
          <w:b/>
          <w:bCs/>
          <w:szCs w:val="22"/>
        </w:rPr>
      </w:pPr>
    </w:p>
    <w:p w14:paraId="39D54ADE" w14:textId="77777777" w:rsidR="00FF44FC" w:rsidRPr="0063108B" w:rsidRDefault="00FF44FC" w:rsidP="00623516">
      <w:pPr>
        <w:keepLines/>
        <w:ind w:right="5"/>
        <w:jc w:val="both"/>
        <w:outlineLvl w:val="0"/>
        <w:rPr>
          <w:rFonts w:cs="Calibri"/>
          <w:b/>
          <w:bCs/>
          <w:szCs w:val="22"/>
        </w:rPr>
      </w:pPr>
    </w:p>
    <w:p w14:paraId="46A5F553" w14:textId="77777777" w:rsidR="00FF44FC" w:rsidRPr="0063108B" w:rsidRDefault="00FF44FC" w:rsidP="00623516">
      <w:pPr>
        <w:keepLines/>
        <w:ind w:right="5"/>
        <w:jc w:val="both"/>
        <w:outlineLvl w:val="0"/>
        <w:rPr>
          <w:rFonts w:cs="Calibri"/>
          <w:b/>
          <w:bCs/>
          <w:szCs w:val="22"/>
        </w:rPr>
      </w:pPr>
    </w:p>
    <w:p w14:paraId="67C14059" w14:textId="77777777" w:rsidR="00FF44FC" w:rsidRPr="0063108B" w:rsidRDefault="00FF44FC" w:rsidP="00623516">
      <w:pPr>
        <w:keepLines/>
        <w:ind w:right="5"/>
        <w:jc w:val="both"/>
        <w:outlineLvl w:val="0"/>
        <w:rPr>
          <w:rFonts w:cs="Calibri"/>
          <w:b/>
          <w:bCs/>
          <w:szCs w:val="22"/>
        </w:rPr>
      </w:pPr>
    </w:p>
    <w:p w14:paraId="7BCE964E" w14:textId="77777777" w:rsidR="00FF44FC" w:rsidRPr="0063108B" w:rsidRDefault="00FF44FC" w:rsidP="00623516">
      <w:pPr>
        <w:keepLines/>
        <w:ind w:right="5"/>
        <w:jc w:val="both"/>
        <w:outlineLvl w:val="0"/>
        <w:rPr>
          <w:rFonts w:cs="Calibri"/>
          <w:b/>
          <w:bCs/>
          <w:szCs w:val="22"/>
        </w:rPr>
      </w:pPr>
    </w:p>
    <w:p w14:paraId="3F6937D4" w14:textId="77777777" w:rsidR="00CC5B2F" w:rsidRPr="0063108B" w:rsidRDefault="00CC5B2F" w:rsidP="00CC5B2F">
      <w:pPr>
        <w:rPr>
          <w:rFonts w:eastAsia="Times New Roman" w:cs="Calibri"/>
          <w:szCs w:val="22"/>
        </w:rPr>
        <w:sectPr w:rsidR="00CC5B2F" w:rsidRPr="0063108B" w:rsidSect="004A17F9">
          <w:pgSz w:w="11906" w:h="16838"/>
          <w:pgMar w:top="1440" w:right="1797" w:bottom="1440" w:left="1797" w:header="709" w:footer="709" w:gutter="0"/>
          <w:cols w:space="708"/>
          <w:docGrid w:linePitch="360"/>
        </w:sectPr>
      </w:pPr>
    </w:p>
    <w:tbl>
      <w:tblPr>
        <w:tblpPr w:leftFromText="180" w:rightFromText="180" w:vertAnchor="text" w:horzAnchor="margin" w:tblpY="-363"/>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015"/>
        <w:gridCol w:w="1752"/>
        <w:gridCol w:w="1752"/>
        <w:gridCol w:w="1425"/>
        <w:gridCol w:w="1422"/>
      </w:tblGrid>
      <w:tr w:rsidR="00D64AFD" w:rsidRPr="0010426C" w14:paraId="1BDA238A" w14:textId="77777777">
        <w:trPr>
          <w:trHeight w:val="536"/>
        </w:trPr>
        <w:tc>
          <w:tcPr>
            <w:tcW w:w="14028" w:type="dxa"/>
            <w:gridSpan w:val="6"/>
            <w:shd w:val="clear" w:color="auto" w:fill="CCCCCC"/>
            <w:vAlign w:val="center"/>
          </w:tcPr>
          <w:p w14:paraId="428FA5D8" w14:textId="151C59FA" w:rsidR="00D64AFD" w:rsidRPr="00382C93" w:rsidRDefault="00D64AFD" w:rsidP="00CE6576">
            <w:pPr>
              <w:pStyle w:val="1"/>
              <w:rPr>
                <w:lang w:val="en-US"/>
              </w:rPr>
            </w:pPr>
            <w:bookmarkStart w:id="3663" w:name="_Toc107263455"/>
            <w:r w:rsidRPr="00A759DD">
              <w:lastRenderedPageBreak/>
              <w:t>Σύνθεση</w:t>
            </w:r>
            <w:r w:rsidRPr="00054AF7">
              <w:rPr>
                <w:lang w:val="en-US"/>
              </w:rPr>
              <w:t xml:space="preserve"> RADAR PSR/MSSR-MODE S</w:t>
            </w:r>
            <w:r w:rsidR="002820C6" w:rsidRPr="002820C6">
              <w:rPr>
                <w:lang w:val="en-US"/>
              </w:rPr>
              <w:t xml:space="preserve"> &amp; </w:t>
            </w:r>
            <w:r w:rsidR="002820C6">
              <w:rPr>
                <w:lang w:val="en-US"/>
              </w:rPr>
              <w:t>ADS-B</w:t>
            </w:r>
            <w:bookmarkEnd w:id="3663"/>
            <w:r w:rsidR="00382C93" w:rsidRPr="00382C93">
              <w:rPr>
                <w:lang w:val="en-US"/>
              </w:rPr>
              <w:t xml:space="preserve"> </w:t>
            </w:r>
          </w:p>
        </w:tc>
      </w:tr>
      <w:tr w:rsidR="00EE3CB8" w:rsidRPr="00081CC1" w14:paraId="33AA3F03" w14:textId="77777777">
        <w:tc>
          <w:tcPr>
            <w:tcW w:w="662" w:type="dxa"/>
            <w:shd w:val="clear" w:color="auto" w:fill="00FFFF"/>
            <w:vAlign w:val="center"/>
          </w:tcPr>
          <w:p w14:paraId="1A923755" w14:textId="77777777" w:rsidR="00D64AFD" w:rsidRPr="00081CC1" w:rsidRDefault="00D64AFD" w:rsidP="00081CC1">
            <w:pPr>
              <w:jc w:val="center"/>
              <w:rPr>
                <w:b/>
                <w:szCs w:val="22"/>
              </w:rPr>
            </w:pPr>
            <w:r w:rsidRPr="00081CC1">
              <w:rPr>
                <w:b/>
                <w:szCs w:val="22"/>
              </w:rPr>
              <w:t>A/A</w:t>
            </w:r>
          </w:p>
        </w:tc>
        <w:tc>
          <w:tcPr>
            <w:tcW w:w="7366" w:type="dxa"/>
            <w:shd w:val="clear" w:color="auto" w:fill="00FFFF"/>
            <w:vAlign w:val="center"/>
          </w:tcPr>
          <w:p w14:paraId="76617551" w14:textId="77777777" w:rsidR="00D64AFD" w:rsidRPr="00081CC1" w:rsidRDefault="00D64AFD" w:rsidP="00081CC1">
            <w:pPr>
              <w:jc w:val="center"/>
              <w:rPr>
                <w:b/>
                <w:szCs w:val="22"/>
              </w:rPr>
            </w:pPr>
            <w:r w:rsidRPr="00081CC1">
              <w:rPr>
                <w:b/>
                <w:szCs w:val="22"/>
              </w:rPr>
              <w:t>ΕΙΔΟΣ</w:t>
            </w:r>
          </w:p>
        </w:tc>
        <w:tc>
          <w:tcPr>
            <w:tcW w:w="1320" w:type="dxa"/>
            <w:shd w:val="clear" w:color="auto" w:fill="00FFFF"/>
            <w:vAlign w:val="center"/>
          </w:tcPr>
          <w:p w14:paraId="13DEA288" w14:textId="03783577" w:rsidR="00D64AFD" w:rsidRPr="00081CC1" w:rsidRDefault="00D64AFD" w:rsidP="00081CC1">
            <w:pPr>
              <w:jc w:val="center"/>
              <w:rPr>
                <w:b/>
                <w:szCs w:val="22"/>
              </w:rPr>
            </w:pPr>
            <w:r w:rsidRPr="00081CC1">
              <w:rPr>
                <w:b/>
                <w:szCs w:val="22"/>
              </w:rPr>
              <w:t>ΠΟΣΟΤΗΤΑ</w:t>
            </w:r>
            <w:r w:rsidR="00382C93">
              <w:rPr>
                <w:b/>
                <w:szCs w:val="22"/>
              </w:rPr>
              <w:t>/ΑΝΑ ΘΕΣΗ</w:t>
            </w:r>
            <w:r w:rsidRPr="00081CC1">
              <w:rPr>
                <w:b/>
                <w:szCs w:val="22"/>
              </w:rPr>
              <w:t xml:space="preserve"> </w:t>
            </w:r>
          </w:p>
        </w:tc>
        <w:tc>
          <w:tcPr>
            <w:tcW w:w="1800" w:type="dxa"/>
            <w:shd w:val="clear" w:color="auto" w:fill="00FFFF"/>
            <w:vAlign w:val="center"/>
          </w:tcPr>
          <w:p w14:paraId="5F0E09DB" w14:textId="77777777" w:rsidR="00D64AFD" w:rsidRPr="00081CC1" w:rsidRDefault="00D64AFD" w:rsidP="00081CC1">
            <w:pPr>
              <w:jc w:val="center"/>
              <w:rPr>
                <w:b/>
                <w:szCs w:val="22"/>
              </w:rPr>
            </w:pPr>
            <w:r w:rsidRPr="00081CC1">
              <w:rPr>
                <w:b/>
                <w:szCs w:val="22"/>
              </w:rPr>
              <w:t>Συσκευή, Τύπος, Αναφορά</w:t>
            </w:r>
          </w:p>
        </w:tc>
        <w:tc>
          <w:tcPr>
            <w:tcW w:w="1440" w:type="dxa"/>
            <w:shd w:val="clear" w:color="auto" w:fill="00FFFF"/>
            <w:vAlign w:val="center"/>
          </w:tcPr>
          <w:p w14:paraId="389CF738" w14:textId="77777777" w:rsidR="00D64AFD" w:rsidRPr="00081CC1" w:rsidRDefault="00D64AFD" w:rsidP="00081CC1">
            <w:pPr>
              <w:jc w:val="center"/>
              <w:rPr>
                <w:b/>
                <w:szCs w:val="22"/>
              </w:rPr>
            </w:pPr>
            <w:r w:rsidRPr="00081CC1">
              <w:rPr>
                <w:b/>
                <w:szCs w:val="22"/>
              </w:rPr>
              <w:t>ΤΙΜΗ ΜΟΝΑΔΟΣ</w:t>
            </w:r>
          </w:p>
        </w:tc>
        <w:tc>
          <w:tcPr>
            <w:tcW w:w="1440" w:type="dxa"/>
            <w:shd w:val="clear" w:color="auto" w:fill="00FFFF"/>
            <w:vAlign w:val="center"/>
          </w:tcPr>
          <w:p w14:paraId="78C4DEF4" w14:textId="77777777" w:rsidR="00D64AFD" w:rsidRPr="00081CC1" w:rsidRDefault="00D64AFD" w:rsidP="00081CC1">
            <w:pPr>
              <w:jc w:val="center"/>
              <w:rPr>
                <w:b/>
                <w:szCs w:val="22"/>
              </w:rPr>
            </w:pPr>
            <w:r w:rsidRPr="00081CC1">
              <w:rPr>
                <w:b/>
                <w:szCs w:val="22"/>
              </w:rPr>
              <w:t>ΣΥΝΟΛΙΚΗ ΤΙΜΗ</w:t>
            </w:r>
          </w:p>
        </w:tc>
      </w:tr>
      <w:tr w:rsidR="00EE3CB8" w:rsidRPr="00081CC1" w14:paraId="177FF5BF" w14:textId="77777777">
        <w:trPr>
          <w:trHeight w:val="510"/>
        </w:trPr>
        <w:tc>
          <w:tcPr>
            <w:tcW w:w="662" w:type="dxa"/>
            <w:shd w:val="clear" w:color="auto" w:fill="auto"/>
          </w:tcPr>
          <w:p w14:paraId="2540200C" w14:textId="77777777" w:rsidR="00D64AFD" w:rsidRPr="00081CC1" w:rsidRDefault="00D64AFD" w:rsidP="00081CC1">
            <w:pPr>
              <w:rPr>
                <w:szCs w:val="22"/>
              </w:rPr>
            </w:pPr>
          </w:p>
        </w:tc>
        <w:tc>
          <w:tcPr>
            <w:tcW w:w="7366" w:type="dxa"/>
            <w:shd w:val="clear" w:color="auto" w:fill="auto"/>
            <w:vAlign w:val="center"/>
          </w:tcPr>
          <w:p w14:paraId="281A2A8D" w14:textId="77777777" w:rsidR="00D64AFD" w:rsidRPr="00081CC1" w:rsidRDefault="00D64AFD" w:rsidP="00081CC1">
            <w:pPr>
              <w:rPr>
                <w:b/>
                <w:szCs w:val="22"/>
              </w:rPr>
            </w:pPr>
            <w:r w:rsidRPr="00081CC1">
              <w:rPr>
                <w:rFonts w:cs="Calibri"/>
                <w:b/>
                <w:szCs w:val="22"/>
              </w:rPr>
              <w:t>ΣYΣΤΗΜΑ RADAR (PSR/MSSR)</w:t>
            </w:r>
          </w:p>
        </w:tc>
        <w:tc>
          <w:tcPr>
            <w:tcW w:w="1320" w:type="dxa"/>
            <w:shd w:val="clear" w:color="auto" w:fill="auto"/>
            <w:vAlign w:val="center"/>
          </w:tcPr>
          <w:p w14:paraId="0EDF33EC" w14:textId="77777777" w:rsidR="00D64AFD" w:rsidRPr="00081CC1" w:rsidRDefault="00D64AFD" w:rsidP="00081CC1">
            <w:pPr>
              <w:jc w:val="center"/>
              <w:rPr>
                <w:szCs w:val="22"/>
              </w:rPr>
            </w:pPr>
          </w:p>
        </w:tc>
        <w:tc>
          <w:tcPr>
            <w:tcW w:w="1800" w:type="dxa"/>
            <w:shd w:val="clear" w:color="auto" w:fill="auto"/>
            <w:vAlign w:val="center"/>
          </w:tcPr>
          <w:p w14:paraId="23D7B044" w14:textId="77777777" w:rsidR="00D64AFD" w:rsidRPr="00081CC1" w:rsidRDefault="00D64AFD" w:rsidP="00081CC1">
            <w:pPr>
              <w:jc w:val="center"/>
              <w:rPr>
                <w:szCs w:val="22"/>
              </w:rPr>
            </w:pPr>
          </w:p>
        </w:tc>
        <w:tc>
          <w:tcPr>
            <w:tcW w:w="1440" w:type="dxa"/>
            <w:shd w:val="clear" w:color="auto" w:fill="auto"/>
            <w:vAlign w:val="center"/>
          </w:tcPr>
          <w:p w14:paraId="2491D7C7" w14:textId="77777777" w:rsidR="00D64AFD" w:rsidRPr="00081CC1" w:rsidRDefault="00D64AFD" w:rsidP="00081CC1">
            <w:pPr>
              <w:jc w:val="center"/>
              <w:rPr>
                <w:szCs w:val="22"/>
              </w:rPr>
            </w:pPr>
          </w:p>
        </w:tc>
        <w:tc>
          <w:tcPr>
            <w:tcW w:w="1440" w:type="dxa"/>
            <w:shd w:val="clear" w:color="auto" w:fill="auto"/>
            <w:vAlign w:val="center"/>
          </w:tcPr>
          <w:p w14:paraId="0A0FB42E" w14:textId="77777777" w:rsidR="00D64AFD" w:rsidRPr="00081CC1" w:rsidRDefault="00D64AFD" w:rsidP="00081CC1">
            <w:pPr>
              <w:jc w:val="center"/>
              <w:rPr>
                <w:szCs w:val="22"/>
              </w:rPr>
            </w:pPr>
          </w:p>
        </w:tc>
      </w:tr>
      <w:tr w:rsidR="00EE3CB8" w:rsidRPr="00081CC1" w14:paraId="7FCBABFF" w14:textId="77777777">
        <w:tc>
          <w:tcPr>
            <w:tcW w:w="662" w:type="dxa"/>
            <w:shd w:val="clear" w:color="auto" w:fill="auto"/>
          </w:tcPr>
          <w:p w14:paraId="23035A3C" w14:textId="77777777" w:rsidR="00D64AFD" w:rsidRPr="00081CC1" w:rsidRDefault="00D64AFD" w:rsidP="00081CC1">
            <w:pPr>
              <w:rPr>
                <w:b/>
                <w:szCs w:val="22"/>
              </w:rPr>
            </w:pPr>
            <w:r w:rsidRPr="00081CC1">
              <w:rPr>
                <w:b/>
                <w:szCs w:val="22"/>
              </w:rPr>
              <w:t>1</w:t>
            </w:r>
          </w:p>
        </w:tc>
        <w:tc>
          <w:tcPr>
            <w:tcW w:w="7366" w:type="dxa"/>
            <w:shd w:val="clear" w:color="auto" w:fill="auto"/>
          </w:tcPr>
          <w:p w14:paraId="52A96BF7" w14:textId="77777777" w:rsidR="00D64AFD" w:rsidRPr="00081CC1" w:rsidRDefault="00D64AFD" w:rsidP="00081CC1">
            <w:pPr>
              <w:rPr>
                <w:rFonts w:cs="Calibri"/>
                <w:b/>
                <w:bCs/>
                <w:szCs w:val="22"/>
              </w:rPr>
            </w:pPr>
            <w:r w:rsidRPr="00081CC1">
              <w:rPr>
                <w:rFonts w:cs="Calibri"/>
                <w:b/>
                <w:bCs/>
                <w:szCs w:val="22"/>
              </w:rPr>
              <w:t xml:space="preserve">Κεραία PSR-MSSR  με </w:t>
            </w:r>
            <w:r w:rsidR="00F50CF7">
              <w:rPr>
                <w:rFonts w:cs="Calibri"/>
                <w:b/>
                <w:bCs/>
                <w:szCs w:val="22"/>
                <w:lang w:val="en-US"/>
              </w:rPr>
              <w:t>radome</w:t>
            </w:r>
            <w:r w:rsidR="00F50CF7" w:rsidRPr="00F50CF7">
              <w:rPr>
                <w:rFonts w:cs="Calibri"/>
                <w:b/>
                <w:bCs/>
                <w:szCs w:val="22"/>
              </w:rPr>
              <w:t xml:space="preserve">, </w:t>
            </w:r>
            <w:r w:rsidRPr="00081CC1">
              <w:rPr>
                <w:rFonts w:cs="Calibri"/>
                <w:b/>
                <w:bCs/>
                <w:szCs w:val="22"/>
              </w:rPr>
              <w:t xml:space="preserve">Μηχανισμό Περιστροφής και κλίσης </w:t>
            </w:r>
          </w:p>
          <w:p w14:paraId="489FB719" w14:textId="77777777" w:rsidR="00D64AFD" w:rsidRPr="00081CC1" w:rsidRDefault="00D64AFD" w:rsidP="00081CC1">
            <w:pPr>
              <w:rPr>
                <w:b/>
                <w:szCs w:val="22"/>
              </w:rPr>
            </w:pPr>
            <w:r w:rsidRPr="00081CC1">
              <w:rPr>
                <w:rFonts w:cs="Calibri"/>
                <w:b/>
                <w:bCs/>
                <w:szCs w:val="22"/>
              </w:rPr>
              <w:t>και όλες τις σχετικές βοηθητικές συσκευές</w:t>
            </w:r>
          </w:p>
        </w:tc>
        <w:tc>
          <w:tcPr>
            <w:tcW w:w="1320" w:type="dxa"/>
            <w:shd w:val="clear" w:color="auto" w:fill="auto"/>
            <w:vAlign w:val="center"/>
          </w:tcPr>
          <w:p w14:paraId="32402827"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6251337D" w14:textId="77777777" w:rsidR="00D64AFD" w:rsidRPr="00081CC1" w:rsidRDefault="00D64AFD" w:rsidP="00081CC1">
            <w:pPr>
              <w:jc w:val="center"/>
              <w:rPr>
                <w:szCs w:val="22"/>
              </w:rPr>
            </w:pPr>
          </w:p>
        </w:tc>
        <w:tc>
          <w:tcPr>
            <w:tcW w:w="1440" w:type="dxa"/>
            <w:shd w:val="clear" w:color="auto" w:fill="auto"/>
            <w:vAlign w:val="center"/>
          </w:tcPr>
          <w:p w14:paraId="60311BA6" w14:textId="77777777" w:rsidR="00D64AFD" w:rsidRPr="00081CC1" w:rsidRDefault="00D64AFD" w:rsidP="00081CC1">
            <w:pPr>
              <w:jc w:val="center"/>
              <w:rPr>
                <w:szCs w:val="22"/>
              </w:rPr>
            </w:pPr>
          </w:p>
        </w:tc>
        <w:tc>
          <w:tcPr>
            <w:tcW w:w="1440" w:type="dxa"/>
            <w:shd w:val="clear" w:color="auto" w:fill="auto"/>
            <w:vAlign w:val="center"/>
          </w:tcPr>
          <w:p w14:paraId="56FE95F5" w14:textId="77777777" w:rsidR="00D64AFD" w:rsidRPr="00081CC1" w:rsidRDefault="00D64AFD" w:rsidP="00081CC1">
            <w:pPr>
              <w:jc w:val="center"/>
              <w:rPr>
                <w:szCs w:val="22"/>
              </w:rPr>
            </w:pPr>
          </w:p>
        </w:tc>
      </w:tr>
      <w:tr w:rsidR="00EE3CB8" w:rsidRPr="00081CC1" w14:paraId="56C0BC32" w14:textId="77777777">
        <w:tc>
          <w:tcPr>
            <w:tcW w:w="662" w:type="dxa"/>
            <w:shd w:val="clear" w:color="auto" w:fill="auto"/>
          </w:tcPr>
          <w:p w14:paraId="4392473A" w14:textId="77777777" w:rsidR="00D64AFD" w:rsidRPr="00081CC1" w:rsidRDefault="00D64AFD" w:rsidP="00081CC1">
            <w:pPr>
              <w:rPr>
                <w:szCs w:val="22"/>
              </w:rPr>
            </w:pPr>
            <w:r w:rsidRPr="00081CC1">
              <w:rPr>
                <w:szCs w:val="22"/>
              </w:rPr>
              <w:t>1.1</w:t>
            </w:r>
          </w:p>
        </w:tc>
        <w:tc>
          <w:tcPr>
            <w:tcW w:w="7366" w:type="dxa"/>
            <w:shd w:val="clear" w:color="auto" w:fill="auto"/>
          </w:tcPr>
          <w:p w14:paraId="5DC363FF" w14:textId="77777777" w:rsidR="00D64AFD" w:rsidRPr="00081CC1" w:rsidRDefault="00D64AFD" w:rsidP="00081CC1">
            <w:pPr>
              <w:tabs>
                <w:tab w:val="left" w:pos="2690"/>
              </w:tabs>
              <w:rPr>
                <w:szCs w:val="22"/>
              </w:rPr>
            </w:pPr>
            <w:r w:rsidRPr="00081CC1">
              <w:rPr>
                <w:rFonts w:cs="Calibri"/>
                <w:bCs/>
                <w:szCs w:val="22"/>
              </w:rPr>
              <w:t>Μονάδα Δεδομένων Θέσεως Αζιμουθίου</w:t>
            </w:r>
          </w:p>
        </w:tc>
        <w:tc>
          <w:tcPr>
            <w:tcW w:w="1320" w:type="dxa"/>
            <w:shd w:val="clear" w:color="auto" w:fill="auto"/>
            <w:vAlign w:val="center"/>
          </w:tcPr>
          <w:p w14:paraId="2BE00501" w14:textId="77777777" w:rsidR="00D64AFD" w:rsidRPr="00081CC1" w:rsidRDefault="00D64AFD" w:rsidP="00081CC1">
            <w:pPr>
              <w:jc w:val="center"/>
              <w:rPr>
                <w:szCs w:val="22"/>
              </w:rPr>
            </w:pPr>
            <w:r w:rsidRPr="00081CC1">
              <w:rPr>
                <w:szCs w:val="22"/>
              </w:rPr>
              <w:t>2</w:t>
            </w:r>
          </w:p>
        </w:tc>
        <w:tc>
          <w:tcPr>
            <w:tcW w:w="1800" w:type="dxa"/>
            <w:shd w:val="clear" w:color="auto" w:fill="auto"/>
            <w:vAlign w:val="center"/>
          </w:tcPr>
          <w:p w14:paraId="4C2CC942" w14:textId="77777777" w:rsidR="00D64AFD" w:rsidRPr="00081CC1" w:rsidRDefault="00D64AFD" w:rsidP="00081CC1">
            <w:pPr>
              <w:jc w:val="center"/>
              <w:rPr>
                <w:szCs w:val="22"/>
              </w:rPr>
            </w:pPr>
          </w:p>
        </w:tc>
        <w:tc>
          <w:tcPr>
            <w:tcW w:w="1440" w:type="dxa"/>
            <w:shd w:val="clear" w:color="auto" w:fill="auto"/>
            <w:vAlign w:val="center"/>
          </w:tcPr>
          <w:p w14:paraId="6D31D745" w14:textId="77777777" w:rsidR="00D64AFD" w:rsidRPr="00081CC1" w:rsidRDefault="00D64AFD" w:rsidP="00081CC1">
            <w:pPr>
              <w:jc w:val="center"/>
              <w:rPr>
                <w:szCs w:val="22"/>
              </w:rPr>
            </w:pPr>
          </w:p>
        </w:tc>
        <w:tc>
          <w:tcPr>
            <w:tcW w:w="1440" w:type="dxa"/>
            <w:shd w:val="clear" w:color="auto" w:fill="auto"/>
            <w:vAlign w:val="center"/>
          </w:tcPr>
          <w:p w14:paraId="2C1C5A4B" w14:textId="77777777" w:rsidR="00D64AFD" w:rsidRPr="00081CC1" w:rsidRDefault="00D64AFD" w:rsidP="00081CC1">
            <w:pPr>
              <w:jc w:val="center"/>
              <w:rPr>
                <w:szCs w:val="22"/>
              </w:rPr>
            </w:pPr>
          </w:p>
        </w:tc>
      </w:tr>
      <w:tr w:rsidR="00EE3CB8" w:rsidRPr="00081CC1" w14:paraId="18464771" w14:textId="77777777">
        <w:tc>
          <w:tcPr>
            <w:tcW w:w="662" w:type="dxa"/>
            <w:shd w:val="clear" w:color="auto" w:fill="auto"/>
          </w:tcPr>
          <w:p w14:paraId="3B00B8E9" w14:textId="77777777" w:rsidR="00D64AFD" w:rsidRPr="00F807B9" w:rsidRDefault="00D64AFD" w:rsidP="00081CC1">
            <w:pPr>
              <w:rPr>
                <w:szCs w:val="22"/>
              </w:rPr>
            </w:pPr>
            <w:r w:rsidRPr="00F807B9">
              <w:rPr>
                <w:szCs w:val="22"/>
              </w:rPr>
              <w:t>1.2</w:t>
            </w:r>
          </w:p>
        </w:tc>
        <w:tc>
          <w:tcPr>
            <w:tcW w:w="7366" w:type="dxa"/>
            <w:shd w:val="clear" w:color="auto" w:fill="auto"/>
            <w:vAlign w:val="bottom"/>
          </w:tcPr>
          <w:p w14:paraId="25C287F5" w14:textId="77777777" w:rsidR="00D64AFD" w:rsidRPr="00F807B9" w:rsidRDefault="00D64AFD" w:rsidP="00081CC1">
            <w:pPr>
              <w:rPr>
                <w:rFonts w:cs="Calibri"/>
                <w:bCs/>
                <w:szCs w:val="22"/>
              </w:rPr>
            </w:pPr>
            <w:r w:rsidRPr="00F807B9">
              <w:rPr>
                <w:rFonts w:cs="Calibri"/>
                <w:bCs/>
                <w:szCs w:val="22"/>
              </w:rPr>
              <w:t>Αφυγραντής – Συμπιεστής</w:t>
            </w:r>
          </w:p>
        </w:tc>
        <w:tc>
          <w:tcPr>
            <w:tcW w:w="1320" w:type="dxa"/>
            <w:shd w:val="clear" w:color="auto" w:fill="auto"/>
            <w:vAlign w:val="center"/>
          </w:tcPr>
          <w:p w14:paraId="32E67628" w14:textId="77777777" w:rsidR="00D64AFD" w:rsidRPr="00081CC1" w:rsidRDefault="00D64AFD" w:rsidP="00081CC1">
            <w:pPr>
              <w:jc w:val="center"/>
              <w:rPr>
                <w:szCs w:val="22"/>
              </w:rPr>
            </w:pPr>
            <w:r w:rsidRPr="00081CC1">
              <w:rPr>
                <w:szCs w:val="22"/>
              </w:rPr>
              <w:t xml:space="preserve"> 2</w:t>
            </w:r>
          </w:p>
        </w:tc>
        <w:tc>
          <w:tcPr>
            <w:tcW w:w="1800" w:type="dxa"/>
            <w:shd w:val="clear" w:color="auto" w:fill="auto"/>
            <w:vAlign w:val="center"/>
          </w:tcPr>
          <w:p w14:paraId="4E4FA031" w14:textId="77777777" w:rsidR="00D64AFD" w:rsidRPr="00081CC1" w:rsidRDefault="00D64AFD" w:rsidP="00081CC1">
            <w:pPr>
              <w:jc w:val="center"/>
              <w:rPr>
                <w:szCs w:val="22"/>
              </w:rPr>
            </w:pPr>
          </w:p>
        </w:tc>
        <w:tc>
          <w:tcPr>
            <w:tcW w:w="1440" w:type="dxa"/>
            <w:shd w:val="clear" w:color="auto" w:fill="auto"/>
            <w:vAlign w:val="center"/>
          </w:tcPr>
          <w:p w14:paraId="5FC15276" w14:textId="77777777" w:rsidR="00D64AFD" w:rsidRPr="00081CC1" w:rsidRDefault="00D64AFD" w:rsidP="00081CC1">
            <w:pPr>
              <w:jc w:val="center"/>
              <w:rPr>
                <w:szCs w:val="22"/>
              </w:rPr>
            </w:pPr>
          </w:p>
        </w:tc>
        <w:tc>
          <w:tcPr>
            <w:tcW w:w="1440" w:type="dxa"/>
            <w:shd w:val="clear" w:color="auto" w:fill="auto"/>
            <w:vAlign w:val="center"/>
          </w:tcPr>
          <w:p w14:paraId="168570D5" w14:textId="77777777" w:rsidR="00D64AFD" w:rsidRPr="00081CC1" w:rsidRDefault="00D64AFD" w:rsidP="00081CC1">
            <w:pPr>
              <w:jc w:val="center"/>
              <w:rPr>
                <w:szCs w:val="22"/>
              </w:rPr>
            </w:pPr>
          </w:p>
        </w:tc>
      </w:tr>
      <w:tr w:rsidR="00EE3CB8" w:rsidRPr="00081CC1" w14:paraId="037D3ADC" w14:textId="77777777">
        <w:tc>
          <w:tcPr>
            <w:tcW w:w="662" w:type="dxa"/>
            <w:shd w:val="clear" w:color="auto" w:fill="auto"/>
          </w:tcPr>
          <w:p w14:paraId="5B2F6608" w14:textId="77777777" w:rsidR="00D64AFD" w:rsidRPr="00081CC1" w:rsidRDefault="00D64AFD" w:rsidP="00081CC1">
            <w:pPr>
              <w:rPr>
                <w:b/>
                <w:szCs w:val="22"/>
              </w:rPr>
            </w:pPr>
            <w:r w:rsidRPr="00081CC1">
              <w:rPr>
                <w:b/>
                <w:szCs w:val="22"/>
              </w:rPr>
              <w:t>2</w:t>
            </w:r>
          </w:p>
        </w:tc>
        <w:tc>
          <w:tcPr>
            <w:tcW w:w="7366" w:type="dxa"/>
            <w:shd w:val="clear" w:color="auto" w:fill="auto"/>
          </w:tcPr>
          <w:p w14:paraId="446A32A6" w14:textId="77777777" w:rsidR="00D64AFD" w:rsidRPr="00081CC1" w:rsidRDefault="00D64AFD" w:rsidP="00081CC1">
            <w:pPr>
              <w:rPr>
                <w:b/>
                <w:szCs w:val="22"/>
              </w:rPr>
            </w:pPr>
            <w:r w:rsidRPr="00081CC1">
              <w:rPr>
                <w:rFonts w:cs="Calibri"/>
                <w:b/>
                <w:szCs w:val="22"/>
              </w:rPr>
              <w:t>Πρωτεύον  RADAR (PSR)</w:t>
            </w:r>
          </w:p>
        </w:tc>
        <w:tc>
          <w:tcPr>
            <w:tcW w:w="1320" w:type="dxa"/>
            <w:shd w:val="clear" w:color="auto" w:fill="auto"/>
            <w:vAlign w:val="center"/>
          </w:tcPr>
          <w:p w14:paraId="3925D9CE" w14:textId="77777777" w:rsidR="00D64AFD" w:rsidRPr="00081CC1" w:rsidRDefault="00C560BE" w:rsidP="00081CC1">
            <w:pPr>
              <w:jc w:val="center"/>
              <w:rPr>
                <w:szCs w:val="22"/>
              </w:rPr>
            </w:pPr>
            <w:r>
              <w:rPr>
                <w:szCs w:val="22"/>
              </w:rPr>
              <w:t>1</w:t>
            </w:r>
          </w:p>
        </w:tc>
        <w:tc>
          <w:tcPr>
            <w:tcW w:w="1800" w:type="dxa"/>
            <w:shd w:val="clear" w:color="auto" w:fill="auto"/>
            <w:vAlign w:val="center"/>
          </w:tcPr>
          <w:p w14:paraId="7C2182F5" w14:textId="77777777" w:rsidR="00D64AFD" w:rsidRPr="00081CC1" w:rsidRDefault="00D64AFD" w:rsidP="00081CC1">
            <w:pPr>
              <w:jc w:val="center"/>
              <w:rPr>
                <w:szCs w:val="22"/>
              </w:rPr>
            </w:pPr>
          </w:p>
        </w:tc>
        <w:tc>
          <w:tcPr>
            <w:tcW w:w="1440" w:type="dxa"/>
            <w:shd w:val="clear" w:color="auto" w:fill="auto"/>
            <w:vAlign w:val="center"/>
          </w:tcPr>
          <w:p w14:paraId="2CA9EA04" w14:textId="77777777" w:rsidR="00D64AFD" w:rsidRPr="00081CC1" w:rsidRDefault="00D64AFD" w:rsidP="00081CC1">
            <w:pPr>
              <w:jc w:val="center"/>
              <w:rPr>
                <w:szCs w:val="22"/>
              </w:rPr>
            </w:pPr>
          </w:p>
        </w:tc>
        <w:tc>
          <w:tcPr>
            <w:tcW w:w="1440" w:type="dxa"/>
            <w:shd w:val="clear" w:color="auto" w:fill="auto"/>
            <w:vAlign w:val="center"/>
          </w:tcPr>
          <w:p w14:paraId="0D835C6B" w14:textId="77777777" w:rsidR="00D64AFD" w:rsidRPr="00081CC1" w:rsidRDefault="00D64AFD" w:rsidP="00081CC1">
            <w:pPr>
              <w:jc w:val="center"/>
              <w:rPr>
                <w:szCs w:val="22"/>
              </w:rPr>
            </w:pPr>
          </w:p>
        </w:tc>
      </w:tr>
      <w:tr w:rsidR="00EE3CB8" w:rsidRPr="00081CC1" w14:paraId="1C47CBB7" w14:textId="77777777">
        <w:tc>
          <w:tcPr>
            <w:tcW w:w="662" w:type="dxa"/>
            <w:shd w:val="clear" w:color="auto" w:fill="auto"/>
          </w:tcPr>
          <w:p w14:paraId="7647B00F" w14:textId="77777777" w:rsidR="00D64AFD" w:rsidRPr="00081CC1" w:rsidRDefault="00D64AFD" w:rsidP="00081CC1">
            <w:pPr>
              <w:rPr>
                <w:szCs w:val="22"/>
              </w:rPr>
            </w:pPr>
            <w:r w:rsidRPr="00081CC1">
              <w:rPr>
                <w:szCs w:val="22"/>
              </w:rPr>
              <w:t>2.1</w:t>
            </w:r>
          </w:p>
        </w:tc>
        <w:tc>
          <w:tcPr>
            <w:tcW w:w="7366" w:type="dxa"/>
            <w:shd w:val="clear" w:color="auto" w:fill="auto"/>
          </w:tcPr>
          <w:p w14:paraId="373A1ABF" w14:textId="77777777" w:rsidR="00D64AFD" w:rsidRPr="00081CC1" w:rsidRDefault="00D64AFD" w:rsidP="00081CC1">
            <w:pPr>
              <w:tabs>
                <w:tab w:val="left" w:pos="1218"/>
              </w:tabs>
              <w:rPr>
                <w:szCs w:val="22"/>
              </w:rPr>
            </w:pPr>
            <w:r w:rsidRPr="00081CC1">
              <w:rPr>
                <w:rFonts w:cs="Calibri"/>
                <w:bCs/>
                <w:szCs w:val="22"/>
              </w:rPr>
              <w:t>Πομπός PSR και όλες τις σχετικές βοηθητικές συσκευές</w:t>
            </w:r>
          </w:p>
        </w:tc>
        <w:tc>
          <w:tcPr>
            <w:tcW w:w="1320" w:type="dxa"/>
            <w:shd w:val="clear" w:color="auto" w:fill="auto"/>
            <w:vAlign w:val="center"/>
          </w:tcPr>
          <w:p w14:paraId="4B20EF6C" w14:textId="77777777" w:rsidR="00D64AFD" w:rsidRPr="00081CC1" w:rsidRDefault="00D10531" w:rsidP="00081CC1">
            <w:pPr>
              <w:jc w:val="center"/>
              <w:rPr>
                <w:szCs w:val="22"/>
              </w:rPr>
            </w:pPr>
            <w:r>
              <w:rPr>
                <w:szCs w:val="22"/>
              </w:rPr>
              <w:t>1</w:t>
            </w:r>
          </w:p>
        </w:tc>
        <w:tc>
          <w:tcPr>
            <w:tcW w:w="1800" w:type="dxa"/>
            <w:shd w:val="clear" w:color="auto" w:fill="auto"/>
            <w:vAlign w:val="center"/>
          </w:tcPr>
          <w:p w14:paraId="498DDA80" w14:textId="77777777" w:rsidR="00D64AFD" w:rsidRPr="00081CC1" w:rsidRDefault="00D64AFD" w:rsidP="00081CC1">
            <w:pPr>
              <w:jc w:val="center"/>
              <w:rPr>
                <w:szCs w:val="22"/>
              </w:rPr>
            </w:pPr>
          </w:p>
        </w:tc>
        <w:tc>
          <w:tcPr>
            <w:tcW w:w="1440" w:type="dxa"/>
            <w:shd w:val="clear" w:color="auto" w:fill="auto"/>
            <w:vAlign w:val="center"/>
          </w:tcPr>
          <w:p w14:paraId="6204394A" w14:textId="77777777" w:rsidR="00D64AFD" w:rsidRPr="00081CC1" w:rsidRDefault="00D64AFD" w:rsidP="00081CC1">
            <w:pPr>
              <w:jc w:val="center"/>
              <w:rPr>
                <w:szCs w:val="22"/>
              </w:rPr>
            </w:pPr>
          </w:p>
        </w:tc>
        <w:tc>
          <w:tcPr>
            <w:tcW w:w="1440" w:type="dxa"/>
            <w:shd w:val="clear" w:color="auto" w:fill="auto"/>
            <w:vAlign w:val="center"/>
          </w:tcPr>
          <w:p w14:paraId="5716AF16" w14:textId="77777777" w:rsidR="00D64AFD" w:rsidRPr="00081CC1" w:rsidRDefault="00D64AFD" w:rsidP="00081CC1">
            <w:pPr>
              <w:jc w:val="center"/>
              <w:rPr>
                <w:szCs w:val="22"/>
              </w:rPr>
            </w:pPr>
          </w:p>
        </w:tc>
      </w:tr>
      <w:tr w:rsidR="00EE3CB8" w:rsidRPr="00081CC1" w14:paraId="2710B465" w14:textId="77777777">
        <w:tc>
          <w:tcPr>
            <w:tcW w:w="662" w:type="dxa"/>
            <w:shd w:val="clear" w:color="auto" w:fill="auto"/>
          </w:tcPr>
          <w:p w14:paraId="095EF477" w14:textId="77777777" w:rsidR="00D64AFD" w:rsidRPr="00081CC1" w:rsidRDefault="00D64AFD" w:rsidP="00081CC1">
            <w:pPr>
              <w:rPr>
                <w:szCs w:val="22"/>
              </w:rPr>
            </w:pPr>
            <w:r w:rsidRPr="00081CC1">
              <w:rPr>
                <w:szCs w:val="22"/>
              </w:rPr>
              <w:t>2.2</w:t>
            </w:r>
          </w:p>
        </w:tc>
        <w:tc>
          <w:tcPr>
            <w:tcW w:w="7366" w:type="dxa"/>
            <w:shd w:val="clear" w:color="auto" w:fill="auto"/>
          </w:tcPr>
          <w:p w14:paraId="1AD52990" w14:textId="77777777" w:rsidR="00D64AFD" w:rsidRPr="00081CC1" w:rsidRDefault="00D64AFD" w:rsidP="00081CC1">
            <w:pPr>
              <w:rPr>
                <w:szCs w:val="22"/>
              </w:rPr>
            </w:pPr>
            <w:r w:rsidRPr="00081CC1">
              <w:rPr>
                <w:rFonts w:cs="Calibri"/>
                <w:bCs/>
                <w:szCs w:val="22"/>
              </w:rPr>
              <w:t>Δέκτης PSR και όλες τις σχετικές βοηθητικές συσκευές</w:t>
            </w:r>
          </w:p>
        </w:tc>
        <w:tc>
          <w:tcPr>
            <w:tcW w:w="1320" w:type="dxa"/>
            <w:shd w:val="clear" w:color="auto" w:fill="auto"/>
            <w:vAlign w:val="center"/>
          </w:tcPr>
          <w:p w14:paraId="7EA832DB" w14:textId="77777777" w:rsidR="00D64AFD" w:rsidRPr="00081CC1" w:rsidRDefault="00D10531" w:rsidP="00081CC1">
            <w:pPr>
              <w:jc w:val="center"/>
              <w:rPr>
                <w:szCs w:val="22"/>
              </w:rPr>
            </w:pPr>
            <w:r>
              <w:rPr>
                <w:szCs w:val="22"/>
              </w:rPr>
              <w:t>2</w:t>
            </w:r>
          </w:p>
        </w:tc>
        <w:tc>
          <w:tcPr>
            <w:tcW w:w="1800" w:type="dxa"/>
            <w:shd w:val="clear" w:color="auto" w:fill="auto"/>
            <w:vAlign w:val="center"/>
          </w:tcPr>
          <w:p w14:paraId="15B3E895" w14:textId="77777777" w:rsidR="00D64AFD" w:rsidRPr="00081CC1" w:rsidRDefault="00D64AFD" w:rsidP="00081CC1">
            <w:pPr>
              <w:jc w:val="center"/>
              <w:rPr>
                <w:szCs w:val="22"/>
              </w:rPr>
            </w:pPr>
          </w:p>
        </w:tc>
        <w:tc>
          <w:tcPr>
            <w:tcW w:w="1440" w:type="dxa"/>
            <w:shd w:val="clear" w:color="auto" w:fill="auto"/>
            <w:vAlign w:val="center"/>
          </w:tcPr>
          <w:p w14:paraId="31EE5AB2" w14:textId="77777777" w:rsidR="00D64AFD" w:rsidRPr="00081CC1" w:rsidRDefault="00D64AFD" w:rsidP="00081CC1">
            <w:pPr>
              <w:jc w:val="center"/>
              <w:rPr>
                <w:szCs w:val="22"/>
              </w:rPr>
            </w:pPr>
          </w:p>
        </w:tc>
        <w:tc>
          <w:tcPr>
            <w:tcW w:w="1440" w:type="dxa"/>
            <w:shd w:val="clear" w:color="auto" w:fill="auto"/>
            <w:vAlign w:val="center"/>
          </w:tcPr>
          <w:p w14:paraId="201A2BD8" w14:textId="77777777" w:rsidR="00D64AFD" w:rsidRPr="00081CC1" w:rsidRDefault="00D64AFD" w:rsidP="00081CC1">
            <w:pPr>
              <w:jc w:val="center"/>
              <w:rPr>
                <w:szCs w:val="22"/>
              </w:rPr>
            </w:pPr>
          </w:p>
        </w:tc>
      </w:tr>
      <w:tr w:rsidR="00EE3CB8" w:rsidRPr="00081CC1" w14:paraId="5B00DB9D" w14:textId="77777777">
        <w:tc>
          <w:tcPr>
            <w:tcW w:w="662" w:type="dxa"/>
            <w:shd w:val="clear" w:color="auto" w:fill="auto"/>
          </w:tcPr>
          <w:p w14:paraId="46E53FA3" w14:textId="77777777" w:rsidR="00D64AFD" w:rsidRPr="00081CC1" w:rsidRDefault="00D64AFD" w:rsidP="00081CC1">
            <w:pPr>
              <w:rPr>
                <w:szCs w:val="22"/>
              </w:rPr>
            </w:pPr>
            <w:r w:rsidRPr="00081CC1">
              <w:rPr>
                <w:szCs w:val="22"/>
              </w:rPr>
              <w:t>2.3</w:t>
            </w:r>
          </w:p>
        </w:tc>
        <w:tc>
          <w:tcPr>
            <w:tcW w:w="7366" w:type="dxa"/>
            <w:shd w:val="clear" w:color="auto" w:fill="auto"/>
            <w:vAlign w:val="bottom"/>
          </w:tcPr>
          <w:p w14:paraId="63C72BDA" w14:textId="77777777" w:rsidR="00D64AFD" w:rsidRPr="00081CC1" w:rsidRDefault="00D64AFD" w:rsidP="00081CC1">
            <w:pPr>
              <w:rPr>
                <w:rFonts w:cs="Calibri"/>
                <w:bCs/>
                <w:szCs w:val="22"/>
              </w:rPr>
            </w:pPr>
            <w:r w:rsidRPr="00081CC1">
              <w:rPr>
                <w:rFonts w:cs="Calibri"/>
                <w:bCs/>
                <w:szCs w:val="22"/>
              </w:rPr>
              <w:t>Μονάδα Επεξεργασίας σήματος (PSR)</w:t>
            </w:r>
          </w:p>
        </w:tc>
        <w:tc>
          <w:tcPr>
            <w:tcW w:w="1320" w:type="dxa"/>
            <w:shd w:val="clear" w:color="auto" w:fill="auto"/>
            <w:vAlign w:val="center"/>
          </w:tcPr>
          <w:p w14:paraId="6AEA29A7" w14:textId="77777777" w:rsidR="00D64AFD" w:rsidRPr="00081CC1" w:rsidRDefault="00D64AFD" w:rsidP="00081CC1">
            <w:pPr>
              <w:jc w:val="center"/>
              <w:rPr>
                <w:szCs w:val="22"/>
              </w:rPr>
            </w:pPr>
            <w:r w:rsidRPr="00081CC1">
              <w:rPr>
                <w:szCs w:val="22"/>
              </w:rPr>
              <w:t>2</w:t>
            </w:r>
          </w:p>
        </w:tc>
        <w:tc>
          <w:tcPr>
            <w:tcW w:w="1800" w:type="dxa"/>
            <w:shd w:val="clear" w:color="auto" w:fill="auto"/>
            <w:vAlign w:val="center"/>
          </w:tcPr>
          <w:p w14:paraId="344CD53E" w14:textId="77777777" w:rsidR="00D64AFD" w:rsidRPr="00081CC1" w:rsidRDefault="00D64AFD" w:rsidP="00081CC1">
            <w:pPr>
              <w:jc w:val="center"/>
              <w:rPr>
                <w:szCs w:val="22"/>
              </w:rPr>
            </w:pPr>
          </w:p>
        </w:tc>
        <w:tc>
          <w:tcPr>
            <w:tcW w:w="1440" w:type="dxa"/>
            <w:shd w:val="clear" w:color="auto" w:fill="auto"/>
            <w:vAlign w:val="center"/>
          </w:tcPr>
          <w:p w14:paraId="029D82D2" w14:textId="77777777" w:rsidR="00D64AFD" w:rsidRPr="00081CC1" w:rsidRDefault="00D64AFD" w:rsidP="00081CC1">
            <w:pPr>
              <w:jc w:val="center"/>
              <w:rPr>
                <w:szCs w:val="22"/>
              </w:rPr>
            </w:pPr>
          </w:p>
        </w:tc>
        <w:tc>
          <w:tcPr>
            <w:tcW w:w="1440" w:type="dxa"/>
            <w:shd w:val="clear" w:color="auto" w:fill="auto"/>
            <w:vAlign w:val="center"/>
          </w:tcPr>
          <w:p w14:paraId="6FB056DA" w14:textId="77777777" w:rsidR="00D64AFD" w:rsidRPr="00081CC1" w:rsidRDefault="00D64AFD" w:rsidP="00081CC1">
            <w:pPr>
              <w:jc w:val="center"/>
              <w:rPr>
                <w:szCs w:val="22"/>
              </w:rPr>
            </w:pPr>
          </w:p>
        </w:tc>
      </w:tr>
      <w:tr w:rsidR="00C560BE" w:rsidRPr="00081CC1" w14:paraId="48A7F257" w14:textId="77777777">
        <w:tc>
          <w:tcPr>
            <w:tcW w:w="662" w:type="dxa"/>
            <w:shd w:val="clear" w:color="auto" w:fill="auto"/>
          </w:tcPr>
          <w:p w14:paraId="4AF5EE86" w14:textId="77777777" w:rsidR="00C560BE" w:rsidRPr="00081CC1" w:rsidRDefault="00C560BE" w:rsidP="00081CC1">
            <w:pPr>
              <w:rPr>
                <w:szCs w:val="22"/>
              </w:rPr>
            </w:pPr>
            <w:r>
              <w:rPr>
                <w:szCs w:val="22"/>
              </w:rPr>
              <w:t>2.4</w:t>
            </w:r>
          </w:p>
        </w:tc>
        <w:tc>
          <w:tcPr>
            <w:tcW w:w="7366" w:type="dxa"/>
            <w:shd w:val="clear" w:color="auto" w:fill="auto"/>
            <w:vAlign w:val="bottom"/>
          </w:tcPr>
          <w:p w14:paraId="57CC7860" w14:textId="77777777" w:rsidR="00C560BE" w:rsidRPr="00081CC1" w:rsidRDefault="00C560BE" w:rsidP="00081CC1">
            <w:pPr>
              <w:rPr>
                <w:rFonts w:cs="Calibri"/>
                <w:bCs/>
                <w:szCs w:val="22"/>
              </w:rPr>
            </w:pPr>
            <w:r w:rsidRPr="00C560BE">
              <w:rPr>
                <w:rFonts w:cs="Calibri"/>
                <w:bCs/>
                <w:szCs w:val="22"/>
              </w:rPr>
              <w:t>Δίαυλος λήψεως και επεξεργασίας καιρού (weather channel)</w:t>
            </w:r>
          </w:p>
        </w:tc>
        <w:tc>
          <w:tcPr>
            <w:tcW w:w="1320" w:type="dxa"/>
            <w:shd w:val="clear" w:color="auto" w:fill="auto"/>
            <w:vAlign w:val="center"/>
          </w:tcPr>
          <w:p w14:paraId="5A32D1B7" w14:textId="77777777" w:rsidR="00C560BE" w:rsidRPr="00081CC1" w:rsidRDefault="00D10531" w:rsidP="00081CC1">
            <w:pPr>
              <w:jc w:val="center"/>
              <w:rPr>
                <w:szCs w:val="22"/>
              </w:rPr>
            </w:pPr>
            <w:r>
              <w:rPr>
                <w:szCs w:val="22"/>
              </w:rPr>
              <w:t>2</w:t>
            </w:r>
          </w:p>
        </w:tc>
        <w:tc>
          <w:tcPr>
            <w:tcW w:w="1800" w:type="dxa"/>
            <w:shd w:val="clear" w:color="auto" w:fill="auto"/>
            <w:vAlign w:val="center"/>
          </w:tcPr>
          <w:p w14:paraId="6AA44753" w14:textId="77777777" w:rsidR="00C560BE" w:rsidRPr="00081CC1" w:rsidRDefault="00C560BE" w:rsidP="00081CC1">
            <w:pPr>
              <w:jc w:val="center"/>
              <w:rPr>
                <w:szCs w:val="22"/>
              </w:rPr>
            </w:pPr>
          </w:p>
        </w:tc>
        <w:tc>
          <w:tcPr>
            <w:tcW w:w="1440" w:type="dxa"/>
            <w:shd w:val="clear" w:color="auto" w:fill="auto"/>
            <w:vAlign w:val="center"/>
          </w:tcPr>
          <w:p w14:paraId="3B511FEE" w14:textId="77777777" w:rsidR="00C560BE" w:rsidRPr="00081CC1" w:rsidRDefault="00C560BE" w:rsidP="00081CC1">
            <w:pPr>
              <w:jc w:val="center"/>
              <w:rPr>
                <w:szCs w:val="22"/>
              </w:rPr>
            </w:pPr>
          </w:p>
        </w:tc>
        <w:tc>
          <w:tcPr>
            <w:tcW w:w="1440" w:type="dxa"/>
            <w:shd w:val="clear" w:color="auto" w:fill="auto"/>
            <w:vAlign w:val="center"/>
          </w:tcPr>
          <w:p w14:paraId="3242D311" w14:textId="77777777" w:rsidR="00C560BE" w:rsidRPr="00081CC1" w:rsidRDefault="00C560BE" w:rsidP="00081CC1">
            <w:pPr>
              <w:jc w:val="center"/>
              <w:rPr>
                <w:szCs w:val="22"/>
              </w:rPr>
            </w:pPr>
          </w:p>
        </w:tc>
      </w:tr>
      <w:tr w:rsidR="00EE3CB8" w:rsidRPr="00081CC1" w14:paraId="7691D97A" w14:textId="77777777">
        <w:tc>
          <w:tcPr>
            <w:tcW w:w="662" w:type="dxa"/>
            <w:shd w:val="clear" w:color="auto" w:fill="auto"/>
          </w:tcPr>
          <w:p w14:paraId="6E08D22A" w14:textId="77777777" w:rsidR="00D64AFD" w:rsidRPr="00081CC1" w:rsidRDefault="00D64AFD" w:rsidP="00081CC1">
            <w:pPr>
              <w:rPr>
                <w:b/>
                <w:szCs w:val="22"/>
              </w:rPr>
            </w:pPr>
            <w:r w:rsidRPr="00081CC1">
              <w:rPr>
                <w:b/>
                <w:szCs w:val="22"/>
              </w:rPr>
              <w:t>3</w:t>
            </w:r>
          </w:p>
        </w:tc>
        <w:tc>
          <w:tcPr>
            <w:tcW w:w="7366" w:type="dxa"/>
            <w:shd w:val="clear" w:color="auto" w:fill="auto"/>
          </w:tcPr>
          <w:p w14:paraId="637377F0" w14:textId="77777777" w:rsidR="00D64AFD" w:rsidRPr="00615CDB" w:rsidRDefault="00D64AFD" w:rsidP="00081CC1">
            <w:pPr>
              <w:rPr>
                <w:b/>
                <w:szCs w:val="22"/>
                <w:lang w:val="fr-FR"/>
              </w:rPr>
            </w:pPr>
            <w:r w:rsidRPr="00081CC1">
              <w:rPr>
                <w:rFonts w:cs="Calibri"/>
                <w:b/>
                <w:bCs/>
                <w:szCs w:val="22"/>
              </w:rPr>
              <w:t>Δευτερεύον</w:t>
            </w:r>
            <w:r w:rsidRPr="00615CDB">
              <w:rPr>
                <w:rFonts w:cs="Calibri"/>
                <w:b/>
                <w:bCs/>
                <w:szCs w:val="22"/>
                <w:lang w:val="fr-FR"/>
              </w:rPr>
              <w:t xml:space="preserve"> RADAR (MSSR-Mode S)</w:t>
            </w:r>
          </w:p>
        </w:tc>
        <w:tc>
          <w:tcPr>
            <w:tcW w:w="1320" w:type="dxa"/>
            <w:shd w:val="clear" w:color="auto" w:fill="auto"/>
            <w:vAlign w:val="center"/>
          </w:tcPr>
          <w:p w14:paraId="5FCD1491"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599AEB78" w14:textId="77777777" w:rsidR="00D64AFD" w:rsidRPr="00081CC1" w:rsidRDefault="00D64AFD" w:rsidP="00081CC1">
            <w:pPr>
              <w:jc w:val="center"/>
              <w:rPr>
                <w:szCs w:val="22"/>
              </w:rPr>
            </w:pPr>
          </w:p>
        </w:tc>
        <w:tc>
          <w:tcPr>
            <w:tcW w:w="1440" w:type="dxa"/>
            <w:shd w:val="clear" w:color="auto" w:fill="auto"/>
            <w:vAlign w:val="center"/>
          </w:tcPr>
          <w:p w14:paraId="274850E8" w14:textId="77777777" w:rsidR="00D64AFD" w:rsidRPr="00081CC1" w:rsidRDefault="00D64AFD" w:rsidP="00081CC1">
            <w:pPr>
              <w:jc w:val="center"/>
              <w:rPr>
                <w:szCs w:val="22"/>
              </w:rPr>
            </w:pPr>
          </w:p>
        </w:tc>
        <w:tc>
          <w:tcPr>
            <w:tcW w:w="1440" w:type="dxa"/>
            <w:shd w:val="clear" w:color="auto" w:fill="auto"/>
            <w:vAlign w:val="center"/>
          </w:tcPr>
          <w:p w14:paraId="1C54A6DB" w14:textId="77777777" w:rsidR="00D64AFD" w:rsidRPr="00081CC1" w:rsidRDefault="00D64AFD" w:rsidP="00081CC1">
            <w:pPr>
              <w:jc w:val="center"/>
              <w:rPr>
                <w:szCs w:val="22"/>
              </w:rPr>
            </w:pPr>
          </w:p>
        </w:tc>
      </w:tr>
      <w:tr w:rsidR="00EE3CB8" w:rsidRPr="00081CC1" w14:paraId="2E2647B3" w14:textId="77777777">
        <w:tc>
          <w:tcPr>
            <w:tcW w:w="662" w:type="dxa"/>
            <w:shd w:val="clear" w:color="auto" w:fill="auto"/>
          </w:tcPr>
          <w:p w14:paraId="545106D2" w14:textId="77777777" w:rsidR="00D64AFD" w:rsidRPr="00081CC1" w:rsidRDefault="00D64AFD" w:rsidP="00081CC1">
            <w:pPr>
              <w:rPr>
                <w:szCs w:val="22"/>
              </w:rPr>
            </w:pPr>
            <w:r w:rsidRPr="00081CC1">
              <w:rPr>
                <w:szCs w:val="22"/>
              </w:rPr>
              <w:t>3.1</w:t>
            </w:r>
          </w:p>
        </w:tc>
        <w:tc>
          <w:tcPr>
            <w:tcW w:w="7366" w:type="dxa"/>
            <w:shd w:val="clear" w:color="auto" w:fill="auto"/>
          </w:tcPr>
          <w:p w14:paraId="437F768A" w14:textId="77777777" w:rsidR="00D64AFD" w:rsidRPr="00081CC1" w:rsidRDefault="00D64AFD" w:rsidP="00081CC1">
            <w:pPr>
              <w:rPr>
                <w:rFonts w:cs="Calibri"/>
                <w:szCs w:val="22"/>
              </w:rPr>
            </w:pPr>
            <w:r w:rsidRPr="00081CC1">
              <w:rPr>
                <w:rFonts w:cs="Calibri"/>
                <w:szCs w:val="22"/>
              </w:rPr>
              <w:t xml:space="preserve">Ερωτητής (Interrogator) MSSR-Mode-S </w:t>
            </w:r>
          </w:p>
          <w:p w14:paraId="0BF35438" w14:textId="77777777" w:rsidR="00D64AFD" w:rsidRPr="00081CC1" w:rsidRDefault="00D64AFD" w:rsidP="00081CC1">
            <w:pPr>
              <w:rPr>
                <w:szCs w:val="22"/>
              </w:rPr>
            </w:pPr>
            <w:r w:rsidRPr="00081CC1">
              <w:rPr>
                <w:rFonts w:cs="Calibri"/>
                <w:szCs w:val="22"/>
              </w:rPr>
              <w:t>και όλες οι σχετικές βοηθητικές συσκευές</w:t>
            </w:r>
          </w:p>
        </w:tc>
        <w:tc>
          <w:tcPr>
            <w:tcW w:w="1320" w:type="dxa"/>
            <w:shd w:val="clear" w:color="auto" w:fill="auto"/>
            <w:vAlign w:val="center"/>
          </w:tcPr>
          <w:p w14:paraId="10F291C8" w14:textId="77777777" w:rsidR="00D64AFD" w:rsidRPr="00081CC1" w:rsidRDefault="00D64AFD" w:rsidP="00081CC1">
            <w:pPr>
              <w:jc w:val="center"/>
              <w:rPr>
                <w:szCs w:val="22"/>
              </w:rPr>
            </w:pPr>
            <w:r w:rsidRPr="00081CC1">
              <w:rPr>
                <w:szCs w:val="22"/>
              </w:rPr>
              <w:t>2</w:t>
            </w:r>
          </w:p>
        </w:tc>
        <w:tc>
          <w:tcPr>
            <w:tcW w:w="1800" w:type="dxa"/>
            <w:shd w:val="clear" w:color="auto" w:fill="auto"/>
            <w:vAlign w:val="center"/>
          </w:tcPr>
          <w:p w14:paraId="44CF6A4A" w14:textId="77777777" w:rsidR="00D64AFD" w:rsidRPr="00081CC1" w:rsidRDefault="00D64AFD" w:rsidP="00081CC1">
            <w:pPr>
              <w:jc w:val="center"/>
              <w:rPr>
                <w:szCs w:val="22"/>
              </w:rPr>
            </w:pPr>
          </w:p>
        </w:tc>
        <w:tc>
          <w:tcPr>
            <w:tcW w:w="1440" w:type="dxa"/>
            <w:shd w:val="clear" w:color="auto" w:fill="auto"/>
            <w:vAlign w:val="center"/>
          </w:tcPr>
          <w:p w14:paraId="642D8168" w14:textId="77777777" w:rsidR="00D64AFD" w:rsidRPr="00081CC1" w:rsidRDefault="00D64AFD" w:rsidP="00081CC1">
            <w:pPr>
              <w:jc w:val="center"/>
              <w:rPr>
                <w:szCs w:val="22"/>
              </w:rPr>
            </w:pPr>
          </w:p>
        </w:tc>
        <w:tc>
          <w:tcPr>
            <w:tcW w:w="1440" w:type="dxa"/>
            <w:shd w:val="clear" w:color="auto" w:fill="auto"/>
            <w:vAlign w:val="center"/>
          </w:tcPr>
          <w:p w14:paraId="40CA5B88" w14:textId="77777777" w:rsidR="00D64AFD" w:rsidRPr="00081CC1" w:rsidRDefault="00D64AFD" w:rsidP="00081CC1">
            <w:pPr>
              <w:jc w:val="center"/>
              <w:rPr>
                <w:szCs w:val="22"/>
              </w:rPr>
            </w:pPr>
          </w:p>
        </w:tc>
      </w:tr>
      <w:tr w:rsidR="00EE3CB8" w:rsidRPr="00081CC1" w14:paraId="3268BE30" w14:textId="77777777">
        <w:tc>
          <w:tcPr>
            <w:tcW w:w="662" w:type="dxa"/>
            <w:shd w:val="clear" w:color="auto" w:fill="auto"/>
          </w:tcPr>
          <w:p w14:paraId="0D9968F6" w14:textId="77777777" w:rsidR="00D64AFD" w:rsidRPr="00081CC1" w:rsidRDefault="00D64AFD" w:rsidP="00081CC1">
            <w:pPr>
              <w:rPr>
                <w:szCs w:val="22"/>
              </w:rPr>
            </w:pPr>
            <w:r w:rsidRPr="00081CC1">
              <w:rPr>
                <w:szCs w:val="22"/>
              </w:rPr>
              <w:t>3.2</w:t>
            </w:r>
          </w:p>
        </w:tc>
        <w:tc>
          <w:tcPr>
            <w:tcW w:w="7366" w:type="dxa"/>
            <w:shd w:val="clear" w:color="auto" w:fill="auto"/>
            <w:vAlign w:val="bottom"/>
          </w:tcPr>
          <w:p w14:paraId="515C4B0E" w14:textId="77777777" w:rsidR="00D64AFD" w:rsidRPr="00081CC1" w:rsidRDefault="00D64AFD" w:rsidP="00081CC1">
            <w:pPr>
              <w:rPr>
                <w:rFonts w:cs="Calibri"/>
                <w:bCs/>
                <w:szCs w:val="22"/>
              </w:rPr>
            </w:pPr>
            <w:r w:rsidRPr="00081CC1">
              <w:rPr>
                <w:rFonts w:cs="Calibri"/>
                <w:bCs/>
                <w:szCs w:val="22"/>
              </w:rPr>
              <w:t>Δέκτης MSSR και όλες οι σχετικές βοηθητικές συσκευές</w:t>
            </w:r>
          </w:p>
        </w:tc>
        <w:tc>
          <w:tcPr>
            <w:tcW w:w="1320" w:type="dxa"/>
            <w:shd w:val="clear" w:color="auto" w:fill="auto"/>
            <w:vAlign w:val="center"/>
          </w:tcPr>
          <w:p w14:paraId="5CB83FEF" w14:textId="77777777" w:rsidR="00D64AFD" w:rsidRPr="00081CC1" w:rsidRDefault="00D64AFD" w:rsidP="00081CC1">
            <w:pPr>
              <w:jc w:val="center"/>
              <w:rPr>
                <w:szCs w:val="22"/>
              </w:rPr>
            </w:pPr>
            <w:r w:rsidRPr="00081CC1">
              <w:rPr>
                <w:szCs w:val="22"/>
              </w:rPr>
              <w:t>2</w:t>
            </w:r>
          </w:p>
        </w:tc>
        <w:tc>
          <w:tcPr>
            <w:tcW w:w="1800" w:type="dxa"/>
            <w:shd w:val="clear" w:color="auto" w:fill="auto"/>
            <w:vAlign w:val="center"/>
          </w:tcPr>
          <w:p w14:paraId="2379AA96" w14:textId="77777777" w:rsidR="00D64AFD" w:rsidRPr="00081CC1" w:rsidRDefault="00D64AFD" w:rsidP="00081CC1">
            <w:pPr>
              <w:jc w:val="center"/>
              <w:rPr>
                <w:szCs w:val="22"/>
              </w:rPr>
            </w:pPr>
          </w:p>
        </w:tc>
        <w:tc>
          <w:tcPr>
            <w:tcW w:w="1440" w:type="dxa"/>
            <w:shd w:val="clear" w:color="auto" w:fill="auto"/>
            <w:vAlign w:val="center"/>
          </w:tcPr>
          <w:p w14:paraId="0D921283" w14:textId="77777777" w:rsidR="00D64AFD" w:rsidRPr="00081CC1" w:rsidRDefault="00D64AFD" w:rsidP="00081CC1">
            <w:pPr>
              <w:jc w:val="center"/>
              <w:rPr>
                <w:szCs w:val="22"/>
              </w:rPr>
            </w:pPr>
          </w:p>
        </w:tc>
        <w:tc>
          <w:tcPr>
            <w:tcW w:w="1440" w:type="dxa"/>
            <w:shd w:val="clear" w:color="auto" w:fill="auto"/>
            <w:vAlign w:val="center"/>
          </w:tcPr>
          <w:p w14:paraId="37DCF326" w14:textId="77777777" w:rsidR="00D64AFD" w:rsidRPr="00081CC1" w:rsidRDefault="00D64AFD" w:rsidP="00081CC1">
            <w:pPr>
              <w:jc w:val="center"/>
              <w:rPr>
                <w:szCs w:val="22"/>
              </w:rPr>
            </w:pPr>
          </w:p>
        </w:tc>
      </w:tr>
      <w:tr w:rsidR="00EE3CB8" w:rsidRPr="00081CC1" w14:paraId="09530EF1" w14:textId="77777777">
        <w:tc>
          <w:tcPr>
            <w:tcW w:w="662" w:type="dxa"/>
            <w:shd w:val="clear" w:color="auto" w:fill="auto"/>
          </w:tcPr>
          <w:p w14:paraId="775518EB" w14:textId="77777777" w:rsidR="00D64AFD" w:rsidRPr="00081CC1" w:rsidRDefault="00D64AFD" w:rsidP="00081CC1">
            <w:pPr>
              <w:rPr>
                <w:szCs w:val="22"/>
              </w:rPr>
            </w:pPr>
            <w:r w:rsidRPr="00081CC1">
              <w:rPr>
                <w:szCs w:val="22"/>
              </w:rPr>
              <w:t>3.3</w:t>
            </w:r>
          </w:p>
        </w:tc>
        <w:tc>
          <w:tcPr>
            <w:tcW w:w="7366" w:type="dxa"/>
            <w:shd w:val="clear" w:color="auto" w:fill="auto"/>
            <w:vAlign w:val="bottom"/>
          </w:tcPr>
          <w:p w14:paraId="16A9D547" w14:textId="77777777" w:rsidR="00D64AFD" w:rsidRPr="00081CC1" w:rsidRDefault="00D64AFD" w:rsidP="00081CC1">
            <w:pPr>
              <w:rPr>
                <w:rFonts w:cs="Calibri"/>
                <w:szCs w:val="22"/>
              </w:rPr>
            </w:pPr>
            <w:r w:rsidRPr="00081CC1">
              <w:rPr>
                <w:rFonts w:cs="Calibri"/>
                <w:szCs w:val="22"/>
              </w:rPr>
              <w:t>Μονάδα επεξεργασίας σήματος MSSR</w:t>
            </w:r>
          </w:p>
        </w:tc>
        <w:tc>
          <w:tcPr>
            <w:tcW w:w="1320" w:type="dxa"/>
            <w:shd w:val="clear" w:color="auto" w:fill="auto"/>
            <w:vAlign w:val="center"/>
          </w:tcPr>
          <w:p w14:paraId="0C67B979" w14:textId="77777777" w:rsidR="00D64AFD" w:rsidRPr="00081CC1" w:rsidRDefault="00D64AFD" w:rsidP="00081CC1">
            <w:pPr>
              <w:jc w:val="center"/>
              <w:rPr>
                <w:szCs w:val="22"/>
              </w:rPr>
            </w:pPr>
            <w:r w:rsidRPr="00081CC1">
              <w:rPr>
                <w:szCs w:val="22"/>
              </w:rPr>
              <w:t>2</w:t>
            </w:r>
          </w:p>
        </w:tc>
        <w:tc>
          <w:tcPr>
            <w:tcW w:w="1800" w:type="dxa"/>
            <w:shd w:val="clear" w:color="auto" w:fill="auto"/>
            <w:vAlign w:val="center"/>
          </w:tcPr>
          <w:p w14:paraId="0242FEAC" w14:textId="77777777" w:rsidR="00D64AFD" w:rsidRPr="00081CC1" w:rsidRDefault="00D64AFD" w:rsidP="00081CC1">
            <w:pPr>
              <w:jc w:val="center"/>
              <w:rPr>
                <w:szCs w:val="22"/>
              </w:rPr>
            </w:pPr>
          </w:p>
        </w:tc>
        <w:tc>
          <w:tcPr>
            <w:tcW w:w="1440" w:type="dxa"/>
            <w:shd w:val="clear" w:color="auto" w:fill="auto"/>
            <w:vAlign w:val="center"/>
          </w:tcPr>
          <w:p w14:paraId="5F30CA4C" w14:textId="77777777" w:rsidR="00D64AFD" w:rsidRPr="00081CC1" w:rsidRDefault="00D64AFD" w:rsidP="00081CC1">
            <w:pPr>
              <w:jc w:val="center"/>
              <w:rPr>
                <w:szCs w:val="22"/>
              </w:rPr>
            </w:pPr>
          </w:p>
        </w:tc>
        <w:tc>
          <w:tcPr>
            <w:tcW w:w="1440" w:type="dxa"/>
            <w:shd w:val="clear" w:color="auto" w:fill="auto"/>
            <w:vAlign w:val="center"/>
          </w:tcPr>
          <w:p w14:paraId="6DCDC031" w14:textId="77777777" w:rsidR="00D64AFD" w:rsidRPr="00081CC1" w:rsidRDefault="00D64AFD" w:rsidP="00081CC1">
            <w:pPr>
              <w:jc w:val="center"/>
              <w:rPr>
                <w:szCs w:val="22"/>
              </w:rPr>
            </w:pPr>
          </w:p>
        </w:tc>
      </w:tr>
      <w:tr w:rsidR="00EE3CB8" w:rsidRPr="00081CC1" w14:paraId="7123311A" w14:textId="77777777">
        <w:tc>
          <w:tcPr>
            <w:tcW w:w="662" w:type="dxa"/>
            <w:shd w:val="clear" w:color="auto" w:fill="auto"/>
          </w:tcPr>
          <w:p w14:paraId="5270DFD5" w14:textId="77777777" w:rsidR="00D64AFD" w:rsidRPr="00081CC1" w:rsidRDefault="00D64AFD" w:rsidP="00081CC1">
            <w:pPr>
              <w:rPr>
                <w:b/>
                <w:szCs w:val="22"/>
              </w:rPr>
            </w:pPr>
            <w:r w:rsidRPr="00081CC1">
              <w:rPr>
                <w:b/>
                <w:szCs w:val="22"/>
              </w:rPr>
              <w:t>4</w:t>
            </w:r>
          </w:p>
        </w:tc>
        <w:tc>
          <w:tcPr>
            <w:tcW w:w="7366" w:type="dxa"/>
            <w:shd w:val="clear" w:color="auto" w:fill="auto"/>
          </w:tcPr>
          <w:p w14:paraId="4F47D5A1" w14:textId="77777777" w:rsidR="00D64AFD" w:rsidRPr="00081CC1" w:rsidRDefault="00D64AFD" w:rsidP="00081CC1">
            <w:pPr>
              <w:rPr>
                <w:rFonts w:cs="Calibri"/>
                <w:b/>
                <w:bCs/>
                <w:szCs w:val="22"/>
              </w:rPr>
            </w:pPr>
            <w:r w:rsidRPr="00081CC1">
              <w:rPr>
                <w:rFonts w:cs="Calibri"/>
                <w:b/>
                <w:bCs/>
                <w:szCs w:val="22"/>
              </w:rPr>
              <w:t xml:space="preserve">Μονάδες επεξεργασίας &amp; εξαγωγής δεδομένων RADAR (data)- </w:t>
            </w:r>
          </w:p>
          <w:p w14:paraId="11DB66DF" w14:textId="77777777" w:rsidR="00D64AFD" w:rsidRPr="00081CC1" w:rsidRDefault="00D64AFD" w:rsidP="00081CC1">
            <w:pPr>
              <w:rPr>
                <w:rFonts w:cs="Calibri"/>
                <w:b/>
                <w:bCs/>
                <w:szCs w:val="22"/>
              </w:rPr>
            </w:pPr>
            <w:r w:rsidRPr="00081CC1">
              <w:rPr>
                <w:rFonts w:cs="Calibri"/>
                <w:b/>
                <w:bCs/>
                <w:szCs w:val="22"/>
              </w:rPr>
              <w:t xml:space="preserve">Radar Head Processors </w:t>
            </w:r>
            <w:r w:rsidRPr="00081CC1">
              <w:rPr>
                <w:rFonts w:cs="Calibri"/>
                <w:b/>
                <w:szCs w:val="22"/>
              </w:rPr>
              <w:t>και όλες τις σχετικές βοηθητικές συσκευές</w:t>
            </w:r>
          </w:p>
        </w:tc>
        <w:tc>
          <w:tcPr>
            <w:tcW w:w="1320" w:type="dxa"/>
            <w:shd w:val="clear" w:color="auto" w:fill="auto"/>
            <w:vAlign w:val="center"/>
          </w:tcPr>
          <w:p w14:paraId="29062346" w14:textId="77777777" w:rsidR="00D64AFD" w:rsidRPr="00081CC1" w:rsidRDefault="00D64AFD" w:rsidP="00081CC1">
            <w:pPr>
              <w:jc w:val="center"/>
              <w:rPr>
                <w:szCs w:val="22"/>
              </w:rPr>
            </w:pPr>
            <w:r w:rsidRPr="00081CC1">
              <w:rPr>
                <w:szCs w:val="22"/>
              </w:rPr>
              <w:t>2</w:t>
            </w:r>
          </w:p>
        </w:tc>
        <w:tc>
          <w:tcPr>
            <w:tcW w:w="1800" w:type="dxa"/>
            <w:shd w:val="clear" w:color="auto" w:fill="auto"/>
            <w:vAlign w:val="center"/>
          </w:tcPr>
          <w:p w14:paraId="6B83F8FD" w14:textId="77777777" w:rsidR="00D64AFD" w:rsidRPr="00081CC1" w:rsidRDefault="00D64AFD" w:rsidP="00081CC1">
            <w:pPr>
              <w:jc w:val="center"/>
              <w:rPr>
                <w:szCs w:val="22"/>
              </w:rPr>
            </w:pPr>
          </w:p>
        </w:tc>
        <w:tc>
          <w:tcPr>
            <w:tcW w:w="1440" w:type="dxa"/>
            <w:shd w:val="clear" w:color="auto" w:fill="auto"/>
            <w:vAlign w:val="center"/>
          </w:tcPr>
          <w:p w14:paraId="40F3E378" w14:textId="77777777" w:rsidR="00D64AFD" w:rsidRPr="00081CC1" w:rsidRDefault="00D64AFD" w:rsidP="00081CC1">
            <w:pPr>
              <w:jc w:val="center"/>
              <w:rPr>
                <w:szCs w:val="22"/>
              </w:rPr>
            </w:pPr>
          </w:p>
        </w:tc>
        <w:tc>
          <w:tcPr>
            <w:tcW w:w="1440" w:type="dxa"/>
            <w:shd w:val="clear" w:color="auto" w:fill="auto"/>
            <w:vAlign w:val="center"/>
          </w:tcPr>
          <w:p w14:paraId="676A3940" w14:textId="77777777" w:rsidR="00D64AFD" w:rsidRPr="00081CC1" w:rsidRDefault="00D64AFD" w:rsidP="00081CC1">
            <w:pPr>
              <w:jc w:val="center"/>
              <w:rPr>
                <w:szCs w:val="22"/>
              </w:rPr>
            </w:pPr>
          </w:p>
        </w:tc>
      </w:tr>
      <w:tr w:rsidR="00EE3CB8" w:rsidRPr="00081CC1" w14:paraId="1E1ACC44" w14:textId="77777777">
        <w:tc>
          <w:tcPr>
            <w:tcW w:w="662" w:type="dxa"/>
            <w:shd w:val="clear" w:color="auto" w:fill="auto"/>
          </w:tcPr>
          <w:p w14:paraId="6E1F9F04" w14:textId="77777777" w:rsidR="00D64AFD" w:rsidRPr="00081CC1" w:rsidRDefault="00D64AFD" w:rsidP="00081CC1">
            <w:pPr>
              <w:rPr>
                <w:b/>
                <w:szCs w:val="22"/>
              </w:rPr>
            </w:pPr>
            <w:r w:rsidRPr="00081CC1">
              <w:rPr>
                <w:b/>
                <w:szCs w:val="22"/>
              </w:rPr>
              <w:t>5</w:t>
            </w:r>
          </w:p>
        </w:tc>
        <w:tc>
          <w:tcPr>
            <w:tcW w:w="7366" w:type="dxa"/>
            <w:shd w:val="clear" w:color="auto" w:fill="auto"/>
          </w:tcPr>
          <w:p w14:paraId="4E243DEF" w14:textId="77777777" w:rsidR="00D64AFD" w:rsidRPr="003506AD" w:rsidRDefault="00D64AFD" w:rsidP="00EA3A74">
            <w:pPr>
              <w:rPr>
                <w:b/>
                <w:szCs w:val="22"/>
                <w:highlight w:val="yellow"/>
              </w:rPr>
            </w:pPr>
            <w:r w:rsidRPr="00F807B9">
              <w:rPr>
                <w:rFonts w:cs="Calibri"/>
                <w:b/>
                <w:color w:val="000000"/>
                <w:szCs w:val="22"/>
              </w:rPr>
              <w:t xml:space="preserve">Πλήρες  σύστημα τηλεχειρισμού και τηλεπαρακολούθησης (Remote </w:t>
            </w:r>
            <w:r w:rsidR="00EA3A74" w:rsidRPr="00F807B9">
              <w:rPr>
                <w:rFonts w:cs="Calibri"/>
                <w:b/>
                <w:color w:val="000000"/>
                <w:szCs w:val="22"/>
              </w:rPr>
              <w:t xml:space="preserve"> Control &amp; Monitoring </w:t>
            </w:r>
            <w:r w:rsidRPr="00F807B9">
              <w:rPr>
                <w:rFonts w:cs="Calibri"/>
                <w:b/>
                <w:color w:val="000000"/>
                <w:szCs w:val="22"/>
              </w:rPr>
              <w:t xml:space="preserve"> System) </w:t>
            </w:r>
            <w:r w:rsidRPr="00F807B9">
              <w:rPr>
                <w:rFonts w:cs="Calibri"/>
                <w:b/>
                <w:bCs/>
                <w:color w:val="000000"/>
                <w:szCs w:val="22"/>
              </w:rPr>
              <w:t>και όλες τις σχετικές βοηθητικές συσκευές</w:t>
            </w:r>
          </w:p>
        </w:tc>
        <w:tc>
          <w:tcPr>
            <w:tcW w:w="1320" w:type="dxa"/>
            <w:shd w:val="clear" w:color="auto" w:fill="auto"/>
            <w:vAlign w:val="center"/>
          </w:tcPr>
          <w:p w14:paraId="5F68DFCD" w14:textId="3405CB32" w:rsidR="00D64AFD" w:rsidRPr="006F5E1B" w:rsidRDefault="006F5E1B" w:rsidP="00081CC1">
            <w:pPr>
              <w:jc w:val="center"/>
              <w:rPr>
                <w:szCs w:val="22"/>
              </w:rPr>
            </w:pPr>
            <w:r>
              <w:rPr>
                <w:szCs w:val="22"/>
              </w:rPr>
              <w:t>5</w:t>
            </w:r>
          </w:p>
        </w:tc>
        <w:tc>
          <w:tcPr>
            <w:tcW w:w="1800" w:type="dxa"/>
            <w:shd w:val="clear" w:color="auto" w:fill="auto"/>
            <w:vAlign w:val="center"/>
          </w:tcPr>
          <w:p w14:paraId="555E9D7A" w14:textId="77777777" w:rsidR="00D64AFD" w:rsidRPr="00081CC1" w:rsidRDefault="00D64AFD" w:rsidP="00081CC1">
            <w:pPr>
              <w:jc w:val="center"/>
              <w:rPr>
                <w:szCs w:val="22"/>
              </w:rPr>
            </w:pPr>
          </w:p>
        </w:tc>
        <w:tc>
          <w:tcPr>
            <w:tcW w:w="1440" w:type="dxa"/>
            <w:shd w:val="clear" w:color="auto" w:fill="auto"/>
            <w:vAlign w:val="center"/>
          </w:tcPr>
          <w:p w14:paraId="29CC41A4" w14:textId="77777777" w:rsidR="00D64AFD" w:rsidRPr="00081CC1" w:rsidRDefault="00D64AFD" w:rsidP="00081CC1">
            <w:pPr>
              <w:jc w:val="center"/>
              <w:rPr>
                <w:szCs w:val="22"/>
              </w:rPr>
            </w:pPr>
          </w:p>
        </w:tc>
        <w:tc>
          <w:tcPr>
            <w:tcW w:w="1440" w:type="dxa"/>
            <w:shd w:val="clear" w:color="auto" w:fill="auto"/>
            <w:vAlign w:val="center"/>
          </w:tcPr>
          <w:p w14:paraId="1BFEEEC5" w14:textId="77777777" w:rsidR="00D64AFD" w:rsidRPr="00081CC1" w:rsidRDefault="00D64AFD" w:rsidP="00081CC1">
            <w:pPr>
              <w:jc w:val="center"/>
              <w:rPr>
                <w:szCs w:val="22"/>
              </w:rPr>
            </w:pPr>
          </w:p>
        </w:tc>
      </w:tr>
      <w:tr w:rsidR="00EE3CB8" w:rsidRPr="00081CC1" w14:paraId="3724BE77" w14:textId="77777777">
        <w:tc>
          <w:tcPr>
            <w:tcW w:w="662" w:type="dxa"/>
            <w:shd w:val="clear" w:color="auto" w:fill="auto"/>
          </w:tcPr>
          <w:p w14:paraId="051B183C" w14:textId="77777777" w:rsidR="00D64AFD" w:rsidRPr="00081CC1" w:rsidRDefault="00CA3EDF" w:rsidP="00081CC1">
            <w:pPr>
              <w:rPr>
                <w:b/>
                <w:szCs w:val="22"/>
              </w:rPr>
            </w:pPr>
            <w:r>
              <w:rPr>
                <w:b/>
                <w:szCs w:val="22"/>
              </w:rPr>
              <w:t>6</w:t>
            </w:r>
          </w:p>
        </w:tc>
        <w:tc>
          <w:tcPr>
            <w:tcW w:w="7366" w:type="dxa"/>
            <w:shd w:val="clear" w:color="auto" w:fill="auto"/>
          </w:tcPr>
          <w:p w14:paraId="7B7D6CDE" w14:textId="77777777" w:rsidR="00D64AFD" w:rsidRPr="00081CC1" w:rsidRDefault="00D64AFD" w:rsidP="00081CC1">
            <w:pPr>
              <w:tabs>
                <w:tab w:val="left" w:pos="1171"/>
              </w:tabs>
              <w:rPr>
                <w:b/>
                <w:szCs w:val="22"/>
              </w:rPr>
            </w:pPr>
            <w:r w:rsidRPr="00081CC1">
              <w:rPr>
                <w:rFonts w:cs="Calibri"/>
                <w:b/>
                <w:bCs/>
                <w:szCs w:val="22"/>
              </w:rPr>
              <w:t>Πλήρης Δικτυακός εξοπλισμός και συσκευές διασύνδεσης και μεταφοράς δεδομένων</w:t>
            </w:r>
          </w:p>
        </w:tc>
        <w:tc>
          <w:tcPr>
            <w:tcW w:w="1320" w:type="dxa"/>
            <w:shd w:val="clear" w:color="auto" w:fill="auto"/>
            <w:vAlign w:val="center"/>
          </w:tcPr>
          <w:p w14:paraId="15C66DE6"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7872BDBC" w14:textId="77777777" w:rsidR="00D64AFD" w:rsidRPr="00081CC1" w:rsidRDefault="00D64AFD" w:rsidP="00081CC1">
            <w:pPr>
              <w:jc w:val="center"/>
              <w:rPr>
                <w:szCs w:val="22"/>
              </w:rPr>
            </w:pPr>
          </w:p>
        </w:tc>
        <w:tc>
          <w:tcPr>
            <w:tcW w:w="1440" w:type="dxa"/>
            <w:shd w:val="clear" w:color="auto" w:fill="auto"/>
            <w:vAlign w:val="center"/>
          </w:tcPr>
          <w:p w14:paraId="64E5C371" w14:textId="77777777" w:rsidR="00D64AFD" w:rsidRPr="00081CC1" w:rsidRDefault="00D64AFD" w:rsidP="00081CC1">
            <w:pPr>
              <w:jc w:val="center"/>
              <w:rPr>
                <w:szCs w:val="22"/>
              </w:rPr>
            </w:pPr>
          </w:p>
        </w:tc>
        <w:tc>
          <w:tcPr>
            <w:tcW w:w="1440" w:type="dxa"/>
            <w:shd w:val="clear" w:color="auto" w:fill="auto"/>
            <w:vAlign w:val="center"/>
          </w:tcPr>
          <w:p w14:paraId="5D87A07D" w14:textId="77777777" w:rsidR="00D64AFD" w:rsidRPr="00081CC1" w:rsidRDefault="00D64AFD" w:rsidP="00081CC1">
            <w:pPr>
              <w:jc w:val="center"/>
              <w:rPr>
                <w:szCs w:val="22"/>
              </w:rPr>
            </w:pPr>
          </w:p>
        </w:tc>
      </w:tr>
      <w:tr w:rsidR="00EE3CB8" w:rsidRPr="00081CC1" w14:paraId="2469E133" w14:textId="77777777">
        <w:tc>
          <w:tcPr>
            <w:tcW w:w="662" w:type="dxa"/>
            <w:shd w:val="clear" w:color="auto" w:fill="auto"/>
          </w:tcPr>
          <w:p w14:paraId="17ABBA04" w14:textId="77777777" w:rsidR="00D64AFD" w:rsidRPr="00F807B9" w:rsidRDefault="00CA3EDF" w:rsidP="00081CC1">
            <w:pPr>
              <w:rPr>
                <w:b/>
                <w:szCs w:val="22"/>
              </w:rPr>
            </w:pPr>
            <w:r w:rsidRPr="00F807B9">
              <w:rPr>
                <w:b/>
                <w:szCs w:val="22"/>
              </w:rPr>
              <w:t>7</w:t>
            </w:r>
          </w:p>
        </w:tc>
        <w:tc>
          <w:tcPr>
            <w:tcW w:w="7366" w:type="dxa"/>
            <w:shd w:val="clear" w:color="auto" w:fill="auto"/>
            <w:vAlign w:val="center"/>
          </w:tcPr>
          <w:p w14:paraId="320BFCAD" w14:textId="77777777" w:rsidR="00D64AFD" w:rsidRPr="00F807B9" w:rsidRDefault="00D64AFD" w:rsidP="00081CC1">
            <w:pPr>
              <w:rPr>
                <w:rFonts w:cs="Calibri"/>
                <w:b/>
                <w:bCs/>
                <w:color w:val="000000"/>
                <w:szCs w:val="22"/>
                <w:lang w:val="en-US"/>
              </w:rPr>
            </w:pPr>
            <w:r w:rsidRPr="00F807B9">
              <w:rPr>
                <w:rFonts w:cs="Calibri"/>
                <w:b/>
                <w:bCs/>
                <w:color w:val="000000"/>
                <w:szCs w:val="22"/>
              </w:rPr>
              <w:t>Οθόνη</w:t>
            </w:r>
            <w:r w:rsidRPr="00F807B9">
              <w:rPr>
                <w:rFonts w:cs="Calibri"/>
                <w:b/>
                <w:bCs/>
                <w:color w:val="000000"/>
                <w:szCs w:val="22"/>
                <w:lang w:val="en-US"/>
              </w:rPr>
              <w:t xml:space="preserve"> </w:t>
            </w:r>
            <w:r w:rsidRPr="00F807B9">
              <w:rPr>
                <w:rFonts w:cs="Calibri"/>
                <w:b/>
                <w:bCs/>
                <w:color w:val="000000"/>
                <w:szCs w:val="22"/>
              </w:rPr>
              <w:t>Συντήρησης</w:t>
            </w:r>
            <w:r w:rsidRPr="00F807B9">
              <w:rPr>
                <w:rFonts w:cs="Calibri"/>
                <w:b/>
                <w:bCs/>
                <w:color w:val="000000"/>
                <w:szCs w:val="22"/>
                <w:lang w:val="en-US"/>
              </w:rPr>
              <w:t xml:space="preserve"> RADAR (Maintenance Display)</w:t>
            </w:r>
          </w:p>
        </w:tc>
        <w:tc>
          <w:tcPr>
            <w:tcW w:w="1320" w:type="dxa"/>
            <w:shd w:val="clear" w:color="auto" w:fill="auto"/>
            <w:vAlign w:val="center"/>
          </w:tcPr>
          <w:p w14:paraId="10E94ECB" w14:textId="08852EB7" w:rsidR="00D64AFD" w:rsidRPr="006F5E1B" w:rsidRDefault="006F5E1B" w:rsidP="00081CC1">
            <w:pPr>
              <w:jc w:val="center"/>
              <w:rPr>
                <w:szCs w:val="22"/>
              </w:rPr>
            </w:pPr>
            <w:r>
              <w:rPr>
                <w:szCs w:val="22"/>
              </w:rPr>
              <w:t>1</w:t>
            </w:r>
          </w:p>
        </w:tc>
        <w:tc>
          <w:tcPr>
            <w:tcW w:w="1800" w:type="dxa"/>
            <w:shd w:val="clear" w:color="auto" w:fill="auto"/>
            <w:vAlign w:val="center"/>
          </w:tcPr>
          <w:p w14:paraId="61808255" w14:textId="77777777" w:rsidR="00D64AFD" w:rsidRPr="00081CC1" w:rsidRDefault="00D64AFD" w:rsidP="00081CC1">
            <w:pPr>
              <w:jc w:val="center"/>
              <w:rPr>
                <w:szCs w:val="22"/>
              </w:rPr>
            </w:pPr>
          </w:p>
        </w:tc>
        <w:tc>
          <w:tcPr>
            <w:tcW w:w="1440" w:type="dxa"/>
            <w:shd w:val="clear" w:color="auto" w:fill="auto"/>
            <w:vAlign w:val="center"/>
          </w:tcPr>
          <w:p w14:paraId="1A14E6C0" w14:textId="77777777" w:rsidR="00D64AFD" w:rsidRPr="00081CC1" w:rsidRDefault="00D64AFD" w:rsidP="00081CC1">
            <w:pPr>
              <w:jc w:val="center"/>
              <w:rPr>
                <w:szCs w:val="22"/>
              </w:rPr>
            </w:pPr>
          </w:p>
        </w:tc>
        <w:tc>
          <w:tcPr>
            <w:tcW w:w="1440" w:type="dxa"/>
            <w:shd w:val="clear" w:color="auto" w:fill="auto"/>
            <w:vAlign w:val="center"/>
          </w:tcPr>
          <w:p w14:paraId="2EE50E7F" w14:textId="77777777" w:rsidR="00D64AFD" w:rsidRPr="00081CC1" w:rsidRDefault="00D64AFD" w:rsidP="00081CC1">
            <w:pPr>
              <w:jc w:val="center"/>
              <w:rPr>
                <w:szCs w:val="22"/>
              </w:rPr>
            </w:pPr>
          </w:p>
        </w:tc>
      </w:tr>
      <w:tr w:rsidR="00EE3CB8" w:rsidRPr="00081CC1" w14:paraId="6E8A525D" w14:textId="77777777">
        <w:tc>
          <w:tcPr>
            <w:tcW w:w="662" w:type="dxa"/>
            <w:shd w:val="clear" w:color="auto" w:fill="auto"/>
          </w:tcPr>
          <w:p w14:paraId="0CF12AD0" w14:textId="77777777" w:rsidR="00D64AFD" w:rsidRPr="00081CC1" w:rsidRDefault="00CA3EDF" w:rsidP="00081CC1">
            <w:pPr>
              <w:rPr>
                <w:b/>
                <w:szCs w:val="22"/>
              </w:rPr>
            </w:pPr>
            <w:r>
              <w:rPr>
                <w:b/>
                <w:szCs w:val="22"/>
              </w:rPr>
              <w:t>8</w:t>
            </w:r>
          </w:p>
        </w:tc>
        <w:tc>
          <w:tcPr>
            <w:tcW w:w="7366" w:type="dxa"/>
            <w:shd w:val="clear" w:color="auto" w:fill="auto"/>
            <w:vAlign w:val="bottom"/>
          </w:tcPr>
          <w:p w14:paraId="1B041367" w14:textId="77777777" w:rsidR="00D64AFD" w:rsidRPr="00081CC1" w:rsidRDefault="00D64AFD" w:rsidP="00081CC1">
            <w:pPr>
              <w:rPr>
                <w:rFonts w:cs="Calibri"/>
                <w:b/>
                <w:bCs/>
                <w:szCs w:val="22"/>
              </w:rPr>
            </w:pPr>
            <w:r w:rsidRPr="00081CC1">
              <w:rPr>
                <w:rFonts w:cs="Calibri"/>
                <w:b/>
                <w:bCs/>
                <w:szCs w:val="22"/>
              </w:rPr>
              <w:t>Ολοκληρωμένη Λογιστική Υποστήριξη</w:t>
            </w:r>
          </w:p>
        </w:tc>
        <w:tc>
          <w:tcPr>
            <w:tcW w:w="1320" w:type="dxa"/>
            <w:shd w:val="clear" w:color="auto" w:fill="auto"/>
            <w:vAlign w:val="center"/>
          </w:tcPr>
          <w:p w14:paraId="066925D9" w14:textId="77777777" w:rsidR="00D64AFD" w:rsidRPr="00081CC1" w:rsidRDefault="00D64AFD" w:rsidP="00081CC1">
            <w:pPr>
              <w:jc w:val="center"/>
              <w:rPr>
                <w:szCs w:val="22"/>
              </w:rPr>
            </w:pPr>
          </w:p>
        </w:tc>
        <w:tc>
          <w:tcPr>
            <w:tcW w:w="1800" w:type="dxa"/>
            <w:shd w:val="clear" w:color="auto" w:fill="auto"/>
            <w:vAlign w:val="center"/>
          </w:tcPr>
          <w:p w14:paraId="0ADD97A1" w14:textId="77777777" w:rsidR="00D64AFD" w:rsidRPr="00081CC1" w:rsidRDefault="00D64AFD" w:rsidP="00081CC1">
            <w:pPr>
              <w:jc w:val="center"/>
              <w:rPr>
                <w:szCs w:val="22"/>
              </w:rPr>
            </w:pPr>
          </w:p>
        </w:tc>
        <w:tc>
          <w:tcPr>
            <w:tcW w:w="1440" w:type="dxa"/>
            <w:shd w:val="clear" w:color="auto" w:fill="auto"/>
            <w:vAlign w:val="center"/>
          </w:tcPr>
          <w:p w14:paraId="720EABE4" w14:textId="77777777" w:rsidR="00D64AFD" w:rsidRPr="00081CC1" w:rsidRDefault="00D64AFD" w:rsidP="00081CC1">
            <w:pPr>
              <w:jc w:val="center"/>
              <w:rPr>
                <w:szCs w:val="22"/>
              </w:rPr>
            </w:pPr>
          </w:p>
        </w:tc>
        <w:tc>
          <w:tcPr>
            <w:tcW w:w="1440" w:type="dxa"/>
            <w:shd w:val="clear" w:color="auto" w:fill="auto"/>
            <w:vAlign w:val="center"/>
          </w:tcPr>
          <w:p w14:paraId="37E530B5" w14:textId="77777777" w:rsidR="00D64AFD" w:rsidRPr="00081CC1" w:rsidRDefault="00D64AFD" w:rsidP="00081CC1">
            <w:pPr>
              <w:jc w:val="center"/>
              <w:rPr>
                <w:szCs w:val="22"/>
              </w:rPr>
            </w:pPr>
          </w:p>
        </w:tc>
      </w:tr>
      <w:tr w:rsidR="00EE3CB8" w:rsidRPr="00081CC1" w14:paraId="60E558B6" w14:textId="77777777">
        <w:tc>
          <w:tcPr>
            <w:tcW w:w="662" w:type="dxa"/>
            <w:shd w:val="clear" w:color="auto" w:fill="auto"/>
          </w:tcPr>
          <w:p w14:paraId="4B86A5FB" w14:textId="77777777" w:rsidR="00D64AFD" w:rsidRPr="00081CC1" w:rsidRDefault="00CA3EDF" w:rsidP="00081CC1">
            <w:pPr>
              <w:rPr>
                <w:szCs w:val="22"/>
              </w:rPr>
            </w:pPr>
            <w:r>
              <w:rPr>
                <w:szCs w:val="22"/>
              </w:rPr>
              <w:t>8</w:t>
            </w:r>
            <w:r w:rsidR="00D64AFD" w:rsidRPr="00081CC1">
              <w:rPr>
                <w:szCs w:val="22"/>
              </w:rPr>
              <w:t>.1</w:t>
            </w:r>
          </w:p>
        </w:tc>
        <w:tc>
          <w:tcPr>
            <w:tcW w:w="7366" w:type="dxa"/>
            <w:shd w:val="clear" w:color="auto" w:fill="auto"/>
            <w:vAlign w:val="bottom"/>
          </w:tcPr>
          <w:p w14:paraId="079A731E" w14:textId="77777777" w:rsidR="00D64AFD" w:rsidRPr="00081CC1" w:rsidRDefault="00D64AFD" w:rsidP="00081CC1">
            <w:pPr>
              <w:rPr>
                <w:rFonts w:cs="Calibri"/>
                <w:szCs w:val="22"/>
              </w:rPr>
            </w:pPr>
            <w:r w:rsidRPr="00081CC1">
              <w:rPr>
                <w:rFonts w:cs="Calibri"/>
                <w:szCs w:val="22"/>
              </w:rPr>
              <w:t>Ανταλλακτικά</w:t>
            </w:r>
          </w:p>
        </w:tc>
        <w:tc>
          <w:tcPr>
            <w:tcW w:w="1320" w:type="dxa"/>
            <w:shd w:val="clear" w:color="auto" w:fill="auto"/>
            <w:vAlign w:val="center"/>
          </w:tcPr>
          <w:p w14:paraId="4B3EECB6" w14:textId="77777777" w:rsidR="00D64AFD" w:rsidRPr="00081CC1" w:rsidRDefault="00D64AFD" w:rsidP="00081CC1">
            <w:pPr>
              <w:jc w:val="center"/>
              <w:rPr>
                <w:szCs w:val="22"/>
              </w:rPr>
            </w:pPr>
            <w:r w:rsidRPr="00081CC1">
              <w:rPr>
                <w:szCs w:val="22"/>
              </w:rPr>
              <w:t>1 set</w:t>
            </w:r>
          </w:p>
        </w:tc>
        <w:tc>
          <w:tcPr>
            <w:tcW w:w="1800" w:type="dxa"/>
            <w:shd w:val="clear" w:color="auto" w:fill="auto"/>
            <w:vAlign w:val="center"/>
          </w:tcPr>
          <w:p w14:paraId="480BDF67" w14:textId="77777777" w:rsidR="00D64AFD" w:rsidRPr="00081CC1" w:rsidRDefault="00D64AFD" w:rsidP="00081CC1">
            <w:pPr>
              <w:jc w:val="center"/>
              <w:rPr>
                <w:szCs w:val="22"/>
              </w:rPr>
            </w:pPr>
          </w:p>
        </w:tc>
        <w:tc>
          <w:tcPr>
            <w:tcW w:w="1440" w:type="dxa"/>
            <w:shd w:val="clear" w:color="auto" w:fill="auto"/>
            <w:vAlign w:val="center"/>
          </w:tcPr>
          <w:p w14:paraId="0A8651BB" w14:textId="77777777" w:rsidR="00D64AFD" w:rsidRPr="00081CC1" w:rsidRDefault="00D64AFD" w:rsidP="00081CC1">
            <w:pPr>
              <w:jc w:val="center"/>
              <w:rPr>
                <w:szCs w:val="22"/>
              </w:rPr>
            </w:pPr>
          </w:p>
        </w:tc>
        <w:tc>
          <w:tcPr>
            <w:tcW w:w="1440" w:type="dxa"/>
            <w:shd w:val="clear" w:color="auto" w:fill="auto"/>
            <w:vAlign w:val="center"/>
          </w:tcPr>
          <w:p w14:paraId="5DFA2835" w14:textId="77777777" w:rsidR="00D64AFD" w:rsidRPr="00081CC1" w:rsidRDefault="00D64AFD" w:rsidP="00081CC1">
            <w:pPr>
              <w:jc w:val="center"/>
              <w:rPr>
                <w:szCs w:val="22"/>
              </w:rPr>
            </w:pPr>
          </w:p>
        </w:tc>
      </w:tr>
      <w:tr w:rsidR="00EE3CB8" w:rsidRPr="00081CC1" w14:paraId="648EC9B3" w14:textId="77777777">
        <w:tc>
          <w:tcPr>
            <w:tcW w:w="662" w:type="dxa"/>
            <w:shd w:val="clear" w:color="auto" w:fill="auto"/>
          </w:tcPr>
          <w:p w14:paraId="598927B1" w14:textId="77777777" w:rsidR="00D64AFD" w:rsidRPr="00081CC1" w:rsidRDefault="00CA3EDF" w:rsidP="00081CC1">
            <w:pPr>
              <w:rPr>
                <w:szCs w:val="22"/>
              </w:rPr>
            </w:pPr>
            <w:r>
              <w:rPr>
                <w:szCs w:val="22"/>
              </w:rPr>
              <w:t>8</w:t>
            </w:r>
            <w:r w:rsidR="00D64AFD" w:rsidRPr="00081CC1">
              <w:rPr>
                <w:szCs w:val="22"/>
              </w:rPr>
              <w:t>.2</w:t>
            </w:r>
          </w:p>
        </w:tc>
        <w:tc>
          <w:tcPr>
            <w:tcW w:w="7366" w:type="dxa"/>
            <w:shd w:val="clear" w:color="auto" w:fill="auto"/>
            <w:vAlign w:val="bottom"/>
          </w:tcPr>
          <w:p w14:paraId="7DC48884" w14:textId="77777777" w:rsidR="00D64AFD" w:rsidRPr="00081CC1" w:rsidRDefault="00D64AFD" w:rsidP="00081CC1">
            <w:pPr>
              <w:rPr>
                <w:rFonts w:cs="Calibri"/>
                <w:szCs w:val="22"/>
              </w:rPr>
            </w:pPr>
            <w:r w:rsidRPr="00081CC1">
              <w:rPr>
                <w:rFonts w:cs="Calibri"/>
                <w:szCs w:val="22"/>
              </w:rPr>
              <w:t>Εξοπλισμός και Εργαλεία Συντήρησης</w:t>
            </w:r>
          </w:p>
        </w:tc>
        <w:tc>
          <w:tcPr>
            <w:tcW w:w="1320" w:type="dxa"/>
            <w:shd w:val="clear" w:color="auto" w:fill="auto"/>
            <w:vAlign w:val="center"/>
          </w:tcPr>
          <w:p w14:paraId="77B61A46" w14:textId="77777777" w:rsidR="00D64AFD" w:rsidRPr="00081CC1" w:rsidRDefault="00D64AFD" w:rsidP="00081CC1">
            <w:pPr>
              <w:jc w:val="center"/>
              <w:rPr>
                <w:szCs w:val="22"/>
              </w:rPr>
            </w:pPr>
            <w:r w:rsidRPr="00081CC1">
              <w:rPr>
                <w:szCs w:val="22"/>
              </w:rPr>
              <w:t>1 set</w:t>
            </w:r>
          </w:p>
        </w:tc>
        <w:tc>
          <w:tcPr>
            <w:tcW w:w="1800" w:type="dxa"/>
            <w:shd w:val="clear" w:color="auto" w:fill="auto"/>
            <w:vAlign w:val="center"/>
          </w:tcPr>
          <w:p w14:paraId="201AE60B" w14:textId="77777777" w:rsidR="00D64AFD" w:rsidRPr="00081CC1" w:rsidRDefault="00D64AFD" w:rsidP="00081CC1">
            <w:pPr>
              <w:jc w:val="center"/>
              <w:rPr>
                <w:szCs w:val="22"/>
              </w:rPr>
            </w:pPr>
          </w:p>
        </w:tc>
        <w:tc>
          <w:tcPr>
            <w:tcW w:w="1440" w:type="dxa"/>
            <w:shd w:val="clear" w:color="auto" w:fill="auto"/>
            <w:vAlign w:val="center"/>
          </w:tcPr>
          <w:p w14:paraId="42F7FC27" w14:textId="77777777" w:rsidR="00D64AFD" w:rsidRPr="00081CC1" w:rsidRDefault="00D64AFD" w:rsidP="00081CC1">
            <w:pPr>
              <w:jc w:val="center"/>
              <w:rPr>
                <w:szCs w:val="22"/>
              </w:rPr>
            </w:pPr>
          </w:p>
        </w:tc>
        <w:tc>
          <w:tcPr>
            <w:tcW w:w="1440" w:type="dxa"/>
            <w:shd w:val="clear" w:color="auto" w:fill="auto"/>
            <w:vAlign w:val="center"/>
          </w:tcPr>
          <w:p w14:paraId="3E913AEF" w14:textId="77777777" w:rsidR="00D64AFD" w:rsidRPr="00081CC1" w:rsidRDefault="00D64AFD" w:rsidP="00081CC1">
            <w:pPr>
              <w:jc w:val="center"/>
              <w:rPr>
                <w:szCs w:val="22"/>
              </w:rPr>
            </w:pPr>
          </w:p>
        </w:tc>
      </w:tr>
      <w:tr w:rsidR="00EE3CB8" w:rsidRPr="00081CC1" w14:paraId="3985BCFA" w14:textId="77777777">
        <w:tc>
          <w:tcPr>
            <w:tcW w:w="662" w:type="dxa"/>
            <w:shd w:val="clear" w:color="auto" w:fill="auto"/>
          </w:tcPr>
          <w:p w14:paraId="54DCC0ED" w14:textId="77777777" w:rsidR="00D64AFD" w:rsidRPr="00081CC1" w:rsidRDefault="00CA3EDF" w:rsidP="00081CC1">
            <w:pPr>
              <w:rPr>
                <w:szCs w:val="22"/>
              </w:rPr>
            </w:pPr>
            <w:r>
              <w:rPr>
                <w:szCs w:val="22"/>
              </w:rPr>
              <w:t>8</w:t>
            </w:r>
            <w:r w:rsidR="00D64AFD" w:rsidRPr="00081CC1">
              <w:rPr>
                <w:szCs w:val="22"/>
              </w:rPr>
              <w:t>.3</w:t>
            </w:r>
          </w:p>
        </w:tc>
        <w:tc>
          <w:tcPr>
            <w:tcW w:w="7366" w:type="dxa"/>
            <w:shd w:val="clear" w:color="auto" w:fill="auto"/>
            <w:vAlign w:val="bottom"/>
          </w:tcPr>
          <w:p w14:paraId="33E22954" w14:textId="77777777" w:rsidR="00D64AFD" w:rsidRPr="00081CC1" w:rsidRDefault="00D64AFD" w:rsidP="00081CC1">
            <w:pPr>
              <w:rPr>
                <w:rFonts w:cs="Calibri"/>
                <w:bCs/>
                <w:szCs w:val="22"/>
              </w:rPr>
            </w:pPr>
            <w:r w:rsidRPr="00081CC1">
              <w:rPr>
                <w:rFonts w:cs="Calibri"/>
                <w:bCs/>
                <w:szCs w:val="22"/>
              </w:rPr>
              <w:t>Εκπαίδευση Προσωπικού</w:t>
            </w:r>
          </w:p>
        </w:tc>
        <w:tc>
          <w:tcPr>
            <w:tcW w:w="1320" w:type="dxa"/>
            <w:shd w:val="clear" w:color="auto" w:fill="auto"/>
            <w:vAlign w:val="center"/>
          </w:tcPr>
          <w:p w14:paraId="06583E35"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02571DB2" w14:textId="77777777" w:rsidR="00D64AFD" w:rsidRPr="00081CC1" w:rsidRDefault="00D64AFD" w:rsidP="00081CC1">
            <w:pPr>
              <w:jc w:val="center"/>
              <w:rPr>
                <w:szCs w:val="22"/>
              </w:rPr>
            </w:pPr>
          </w:p>
        </w:tc>
        <w:tc>
          <w:tcPr>
            <w:tcW w:w="1440" w:type="dxa"/>
            <w:shd w:val="clear" w:color="auto" w:fill="auto"/>
            <w:vAlign w:val="center"/>
          </w:tcPr>
          <w:p w14:paraId="631AF01B" w14:textId="77777777" w:rsidR="00D64AFD" w:rsidRPr="00081CC1" w:rsidRDefault="00D64AFD" w:rsidP="00081CC1">
            <w:pPr>
              <w:jc w:val="center"/>
              <w:rPr>
                <w:szCs w:val="22"/>
              </w:rPr>
            </w:pPr>
          </w:p>
        </w:tc>
        <w:tc>
          <w:tcPr>
            <w:tcW w:w="1440" w:type="dxa"/>
            <w:shd w:val="clear" w:color="auto" w:fill="auto"/>
            <w:vAlign w:val="center"/>
          </w:tcPr>
          <w:p w14:paraId="1B7A2FBA" w14:textId="77777777" w:rsidR="00D64AFD" w:rsidRPr="00081CC1" w:rsidRDefault="00D64AFD" w:rsidP="00081CC1">
            <w:pPr>
              <w:jc w:val="center"/>
              <w:rPr>
                <w:szCs w:val="22"/>
              </w:rPr>
            </w:pPr>
          </w:p>
        </w:tc>
      </w:tr>
      <w:tr w:rsidR="00EE3CB8" w:rsidRPr="00081CC1" w14:paraId="7AE132DB" w14:textId="77777777">
        <w:tc>
          <w:tcPr>
            <w:tcW w:w="662" w:type="dxa"/>
            <w:shd w:val="clear" w:color="auto" w:fill="auto"/>
          </w:tcPr>
          <w:p w14:paraId="5AAF8475" w14:textId="77777777" w:rsidR="00D64AFD" w:rsidRPr="00081CC1" w:rsidRDefault="00CA3EDF" w:rsidP="00081CC1">
            <w:pPr>
              <w:rPr>
                <w:szCs w:val="22"/>
              </w:rPr>
            </w:pPr>
            <w:r>
              <w:rPr>
                <w:szCs w:val="22"/>
              </w:rPr>
              <w:lastRenderedPageBreak/>
              <w:t>8</w:t>
            </w:r>
            <w:r w:rsidR="00D64AFD" w:rsidRPr="00081CC1">
              <w:rPr>
                <w:szCs w:val="22"/>
              </w:rPr>
              <w:t>.3.1</w:t>
            </w:r>
          </w:p>
        </w:tc>
        <w:tc>
          <w:tcPr>
            <w:tcW w:w="7366" w:type="dxa"/>
            <w:shd w:val="clear" w:color="auto" w:fill="auto"/>
            <w:vAlign w:val="bottom"/>
          </w:tcPr>
          <w:p w14:paraId="1A795AD7" w14:textId="3898DEDB" w:rsidR="00D64AFD" w:rsidRPr="00F807B9" w:rsidRDefault="00D64AFD" w:rsidP="00081CC1">
            <w:pPr>
              <w:rPr>
                <w:rFonts w:cs="Calibri"/>
                <w:bCs/>
                <w:szCs w:val="22"/>
              </w:rPr>
            </w:pPr>
            <w:r w:rsidRPr="00F807B9">
              <w:rPr>
                <w:rFonts w:cs="Calibri"/>
                <w:bCs/>
                <w:szCs w:val="22"/>
              </w:rPr>
              <w:t xml:space="preserve">Εκπαίδευση Τύπου 1 για </w:t>
            </w:r>
            <w:r w:rsidR="00B6129D" w:rsidRPr="00F807B9">
              <w:rPr>
                <w:rFonts w:cs="Calibri"/>
                <w:bCs/>
                <w:szCs w:val="22"/>
              </w:rPr>
              <w:t>15</w:t>
            </w:r>
            <w:r w:rsidRPr="00F807B9">
              <w:rPr>
                <w:rFonts w:cs="Calibri"/>
                <w:bCs/>
                <w:szCs w:val="22"/>
              </w:rPr>
              <w:t xml:space="preserve"> εκπαιδευόμενους</w:t>
            </w:r>
          </w:p>
        </w:tc>
        <w:tc>
          <w:tcPr>
            <w:tcW w:w="1320" w:type="dxa"/>
            <w:shd w:val="clear" w:color="auto" w:fill="auto"/>
            <w:vAlign w:val="center"/>
          </w:tcPr>
          <w:p w14:paraId="3C9EB7E2"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30012169" w14:textId="77777777" w:rsidR="00D64AFD" w:rsidRPr="00081CC1" w:rsidRDefault="00D64AFD" w:rsidP="00081CC1">
            <w:pPr>
              <w:jc w:val="center"/>
              <w:rPr>
                <w:szCs w:val="22"/>
              </w:rPr>
            </w:pPr>
          </w:p>
        </w:tc>
        <w:tc>
          <w:tcPr>
            <w:tcW w:w="1440" w:type="dxa"/>
            <w:shd w:val="clear" w:color="auto" w:fill="auto"/>
            <w:vAlign w:val="center"/>
          </w:tcPr>
          <w:p w14:paraId="366B777C" w14:textId="77777777" w:rsidR="00D64AFD" w:rsidRPr="00081CC1" w:rsidRDefault="00D64AFD" w:rsidP="00081CC1">
            <w:pPr>
              <w:jc w:val="center"/>
              <w:rPr>
                <w:szCs w:val="22"/>
              </w:rPr>
            </w:pPr>
          </w:p>
        </w:tc>
        <w:tc>
          <w:tcPr>
            <w:tcW w:w="1440" w:type="dxa"/>
            <w:shd w:val="clear" w:color="auto" w:fill="auto"/>
            <w:vAlign w:val="center"/>
          </w:tcPr>
          <w:p w14:paraId="53D3AEAE" w14:textId="77777777" w:rsidR="00D64AFD" w:rsidRPr="00081CC1" w:rsidRDefault="00D64AFD" w:rsidP="00081CC1">
            <w:pPr>
              <w:jc w:val="center"/>
              <w:rPr>
                <w:szCs w:val="22"/>
              </w:rPr>
            </w:pPr>
          </w:p>
        </w:tc>
      </w:tr>
      <w:tr w:rsidR="00EE3CB8" w:rsidRPr="00081CC1" w14:paraId="2A0ADA28" w14:textId="77777777">
        <w:tc>
          <w:tcPr>
            <w:tcW w:w="662" w:type="dxa"/>
            <w:shd w:val="clear" w:color="auto" w:fill="auto"/>
          </w:tcPr>
          <w:p w14:paraId="2C69001C" w14:textId="77777777" w:rsidR="00D64AFD" w:rsidRPr="00081CC1" w:rsidRDefault="00CA3EDF" w:rsidP="00081CC1">
            <w:pPr>
              <w:rPr>
                <w:szCs w:val="22"/>
              </w:rPr>
            </w:pPr>
            <w:r>
              <w:rPr>
                <w:szCs w:val="22"/>
              </w:rPr>
              <w:t>8</w:t>
            </w:r>
            <w:r w:rsidR="00D64AFD" w:rsidRPr="00081CC1">
              <w:rPr>
                <w:szCs w:val="22"/>
              </w:rPr>
              <w:t>.3.2</w:t>
            </w:r>
          </w:p>
        </w:tc>
        <w:tc>
          <w:tcPr>
            <w:tcW w:w="7366" w:type="dxa"/>
            <w:shd w:val="clear" w:color="auto" w:fill="auto"/>
            <w:vAlign w:val="bottom"/>
          </w:tcPr>
          <w:p w14:paraId="5335F216" w14:textId="400C17C5" w:rsidR="00D64AFD" w:rsidRPr="00F807B9" w:rsidRDefault="00D64AFD" w:rsidP="00081CC1">
            <w:pPr>
              <w:rPr>
                <w:rFonts w:cs="Calibri"/>
                <w:bCs/>
                <w:szCs w:val="22"/>
              </w:rPr>
            </w:pPr>
            <w:r w:rsidRPr="00F807B9">
              <w:rPr>
                <w:rFonts w:cs="Calibri"/>
                <w:bCs/>
                <w:szCs w:val="22"/>
              </w:rPr>
              <w:t xml:space="preserve">Εκπαίδευση Τύπου 2  για </w:t>
            </w:r>
            <w:r w:rsidR="00B6129D" w:rsidRPr="00F807B9">
              <w:rPr>
                <w:rFonts w:cs="Calibri"/>
                <w:bCs/>
                <w:szCs w:val="22"/>
              </w:rPr>
              <w:t>10</w:t>
            </w:r>
            <w:r w:rsidRPr="00F807B9">
              <w:rPr>
                <w:rFonts w:cs="Calibri"/>
                <w:bCs/>
                <w:szCs w:val="22"/>
              </w:rPr>
              <w:t xml:space="preserve"> εκπαιδευόμενους</w:t>
            </w:r>
          </w:p>
        </w:tc>
        <w:tc>
          <w:tcPr>
            <w:tcW w:w="1320" w:type="dxa"/>
            <w:shd w:val="clear" w:color="auto" w:fill="auto"/>
            <w:vAlign w:val="center"/>
          </w:tcPr>
          <w:p w14:paraId="57950D82"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0C341410" w14:textId="77777777" w:rsidR="00D64AFD" w:rsidRPr="00081CC1" w:rsidRDefault="00D64AFD" w:rsidP="00081CC1">
            <w:pPr>
              <w:jc w:val="center"/>
              <w:rPr>
                <w:szCs w:val="22"/>
              </w:rPr>
            </w:pPr>
          </w:p>
        </w:tc>
        <w:tc>
          <w:tcPr>
            <w:tcW w:w="1440" w:type="dxa"/>
            <w:shd w:val="clear" w:color="auto" w:fill="auto"/>
            <w:vAlign w:val="center"/>
          </w:tcPr>
          <w:p w14:paraId="44F26980" w14:textId="77777777" w:rsidR="00D64AFD" w:rsidRPr="00081CC1" w:rsidRDefault="00D64AFD" w:rsidP="00081CC1">
            <w:pPr>
              <w:jc w:val="center"/>
              <w:rPr>
                <w:szCs w:val="22"/>
              </w:rPr>
            </w:pPr>
          </w:p>
        </w:tc>
        <w:tc>
          <w:tcPr>
            <w:tcW w:w="1440" w:type="dxa"/>
            <w:shd w:val="clear" w:color="auto" w:fill="auto"/>
            <w:vAlign w:val="center"/>
          </w:tcPr>
          <w:p w14:paraId="22C63C7A" w14:textId="77777777" w:rsidR="00D64AFD" w:rsidRPr="00081CC1" w:rsidRDefault="00D64AFD" w:rsidP="00081CC1">
            <w:pPr>
              <w:jc w:val="center"/>
              <w:rPr>
                <w:szCs w:val="22"/>
              </w:rPr>
            </w:pPr>
          </w:p>
        </w:tc>
      </w:tr>
      <w:tr w:rsidR="00EE3CB8" w:rsidRPr="00081CC1" w14:paraId="724985F8" w14:textId="77777777">
        <w:tc>
          <w:tcPr>
            <w:tcW w:w="662" w:type="dxa"/>
            <w:shd w:val="clear" w:color="auto" w:fill="auto"/>
          </w:tcPr>
          <w:p w14:paraId="7D5FEF18" w14:textId="77777777" w:rsidR="00D64AFD" w:rsidRPr="00081CC1" w:rsidRDefault="00CA3EDF" w:rsidP="00081CC1">
            <w:pPr>
              <w:rPr>
                <w:b/>
                <w:szCs w:val="22"/>
              </w:rPr>
            </w:pPr>
            <w:r>
              <w:rPr>
                <w:b/>
                <w:szCs w:val="22"/>
              </w:rPr>
              <w:t>9</w:t>
            </w:r>
          </w:p>
        </w:tc>
        <w:tc>
          <w:tcPr>
            <w:tcW w:w="7366" w:type="dxa"/>
            <w:shd w:val="clear" w:color="auto" w:fill="auto"/>
          </w:tcPr>
          <w:p w14:paraId="64645F42" w14:textId="77777777" w:rsidR="00D64AFD" w:rsidRPr="00081CC1" w:rsidRDefault="00D64AFD" w:rsidP="007F36C7">
            <w:pPr>
              <w:rPr>
                <w:b/>
                <w:szCs w:val="22"/>
              </w:rPr>
            </w:pPr>
            <w:r w:rsidRPr="00081CC1">
              <w:rPr>
                <w:rFonts w:cs="Calibri"/>
                <w:b/>
                <w:bCs/>
                <w:szCs w:val="22"/>
              </w:rPr>
              <w:t>Τεχνική Βοήθεια</w:t>
            </w:r>
          </w:p>
        </w:tc>
        <w:tc>
          <w:tcPr>
            <w:tcW w:w="1320" w:type="dxa"/>
            <w:shd w:val="clear" w:color="auto" w:fill="auto"/>
            <w:vAlign w:val="center"/>
          </w:tcPr>
          <w:p w14:paraId="79A74469" w14:textId="77777777" w:rsidR="00D64AFD" w:rsidRPr="00081CC1" w:rsidRDefault="00D64AFD" w:rsidP="00081CC1">
            <w:pPr>
              <w:jc w:val="center"/>
              <w:rPr>
                <w:szCs w:val="22"/>
              </w:rPr>
            </w:pPr>
          </w:p>
        </w:tc>
        <w:tc>
          <w:tcPr>
            <w:tcW w:w="1800" w:type="dxa"/>
            <w:shd w:val="clear" w:color="auto" w:fill="auto"/>
            <w:vAlign w:val="center"/>
          </w:tcPr>
          <w:p w14:paraId="20F85D64" w14:textId="77777777" w:rsidR="00D64AFD" w:rsidRPr="00081CC1" w:rsidRDefault="00D64AFD" w:rsidP="00081CC1">
            <w:pPr>
              <w:jc w:val="center"/>
              <w:rPr>
                <w:szCs w:val="22"/>
              </w:rPr>
            </w:pPr>
          </w:p>
        </w:tc>
        <w:tc>
          <w:tcPr>
            <w:tcW w:w="1440" w:type="dxa"/>
            <w:shd w:val="clear" w:color="auto" w:fill="auto"/>
            <w:vAlign w:val="center"/>
          </w:tcPr>
          <w:p w14:paraId="732398DF" w14:textId="77777777" w:rsidR="00D64AFD" w:rsidRPr="00081CC1" w:rsidRDefault="00D64AFD" w:rsidP="00081CC1">
            <w:pPr>
              <w:jc w:val="center"/>
              <w:rPr>
                <w:szCs w:val="22"/>
              </w:rPr>
            </w:pPr>
          </w:p>
        </w:tc>
        <w:tc>
          <w:tcPr>
            <w:tcW w:w="1440" w:type="dxa"/>
            <w:shd w:val="clear" w:color="auto" w:fill="auto"/>
            <w:vAlign w:val="center"/>
          </w:tcPr>
          <w:p w14:paraId="37AC9128" w14:textId="77777777" w:rsidR="00D64AFD" w:rsidRPr="00081CC1" w:rsidRDefault="00D64AFD" w:rsidP="00081CC1">
            <w:pPr>
              <w:jc w:val="center"/>
              <w:rPr>
                <w:szCs w:val="22"/>
              </w:rPr>
            </w:pPr>
          </w:p>
        </w:tc>
      </w:tr>
      <w:tr w:rsidR="00EE3CB8" w:rsidRPr="00081CC1" w14:paraId="2830C64A" w14:textId="77777777">
        <w:tc>
          <w:tcPr>
            <w:tcW w:w="662" w:type="dxa"/>
            <w:shd w:val="clear" w:color="auto" w:fill="auto"/>
          </w:tcPr>
          <w:p w14:paraId="09A55E27" w14:textId="77777777" w:rsidR="00D64AFD" w:rsidRPr="00081CC1" w:rsidRDefault="00D64AFD" w:rsidP="00081CC1">
            <w:pPr>
              <w:rPr>
                <w:szCs w:val="22"/>
              </w:rPr>
            </w:pPr>
          </w:p>
        </w:tc>
        <w:tc>
          <w:tcPr>
            <w:tcW w:w="7366" w:type="dxa"/>
            <w:shd w:val="clear" w:color="auto" w:fill="auto"/>
            <w:vAlign w:val="bottom"/>
          </w:tcPr>
          <w:p w14:paraId="2819B6BE" w14:textId="77777777" w:rsidR="00D64AFD" w:rsidRPr="00081CC1" w:rsidRDefault="00D64AFD" w:rsidP="00081CC1">
            <w:pPr>
              <w:rPr>
                <w:rFonts w:cs="Calibri"/>
                <w:bCs/>
                <w:szCs w:val="22"/>
              </w:rPr>
            </w:pPr>
            <w:r w:rsidRPr="00081CC1">
              <w:rPr>
                <w:rFonts w:cs="Calibri"/>
                <w:bCs/>
                <w:szCs w:val="22"/>
              </w:rPr>
              <w:t>i) Μία εβδομάδα</w:t>
            </w:r>
          </w:p>
        </w:tc>
        <w:tc>
          <w:tcPr>
            <w:tcW w:w="1320" w:type="dxa"/>
            <w:shd w:val="clear" w:color="auto" w:fill="auto"/>
            <w:vAlign w:val="center"/>
          </w:tcPr>
          <w:p w14:paraId="7D844FD1"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57F6F8FD" w14:textId="77777777" w:rsidR="00D64AFD" w:rsidRPr="00081CC1" w:rsidRDefault="00D64AFD" w:rsidP="00081CC1">
            <w:pPr>
              <w:jc w:val="center"/>
              <w:rPr>
                <w:szCs w:val="22"/>
              </w:rPr>
            </w:pPr>
          </w:p>
        </w:tc>
        <w:tc>
          <w:tcPr>
            <w:tcW w:w="1440" w:type="dxa"/>
            <w:shd w:val="clear" w:color="auto" w:fill="auto"/>
            <w:vAlign w:val="center"/>
          </w:tcPr>
          <w:p w14:paraId="38BAE9B0" w14:textId="77777777" w:rsidR="00D64AFD" w:rsidRPr="00081CC1" w:rsidRDefault="00D64AFD" w:rsidP="00081CC1">
            <w:pPr>
              <w:jc w:val="center"/>
              <w:rPr>
                <w:szCs w:val="22"/>
              </w:rPr>
            </w:pPr>
          </w:p>
        </w:tc>
        <w:tc>
          <w:tcPr>
            <w:tcW w:w="1440" w:type="dxa"/>
            <w:shd w:val="clear" w:color="auto" w:fill="auto"/>
            <w:vAlign w:val="center"/>
          </w:tcPr>
          <w:p w14:paraId="75A3CE5D" w14:textId="77777777" w:rsidR="00D64AFD" w:rsidRPr="00081CC1" w:rsidRDefault="00D64AFD" w:rsidP="00081CC1">
            <w:pPr>
              <w:jc w:val="center"/>
              <w:rPr>
                <w:szCs w:val="22"/>
              </w:rPr>
            </w:pPr>
          </w:p>
        </w:tc>
      </w:tr>
      <w:tr w:rsidR="00EE3CB8" w:rsidRPr="00081CC1" w14:paraId="6B1EA0BE" w14:textId="77777777">
        <w:tc>
          <w:tcPr>
            <w:tcW w:w="662" w:type="dxa"/>
            <w:shd w:val="clear" w:color="auto" w:fill="auto"/>
          </w:tcPr>
          <w:p w14:paraId="7233CC23" w14:textId="77777777" w:rsidR="00D64AFD" w:rsidRPr="00081CC1" w:rsidRDefault="00D64AFD" w:rsidP="00081CC1">
            <w:pPr>
              <w:rPr>
                <w:szCs w:val="22"/>
              </w:rPr>
            </w:pPr>
          </w:p>
        </w:tc>
        <w:tc>
          <w:tcPr>
            <w:tcW w:w="7366" w:type="dxa"/>
            <w:shd w:val="clear" w:color="auto" w:fill="auto"/>
            <w:vAlign w:val="bottom"/>
          </w:tcPr>
          <w:p w14:paraId="482B50F4" w14:textId="77777777" w:rsidR="00D64AFD" w:rsidRPr="00081CC1" w:rsidRDefault="00D64AFD" w:rsidP="00081CC1">
            <w:pPr>
              <w:rPr>
                <w:rFonts w:cs="Calibri"/>
                <w:bCs/>
                <w:szCs w:val="22"/>
              </w:rPr>
            </w:pPr>
            <w:r w:rsidRPr="00081CC1">
              <w:rPr>
                <w:rFonts w:cs="Calibri"/>
                <w:bCs/>
                <w:szCs w:val="22"/>
              </w:rPr>
              <w:t>ii) ένας μήνας</w:t>
            </w:r>
          </w:p>
        </w:tc>
        <w:tc>
          <w:tcPr>
            <w:tcW w:w="1320" w:type="dxa"/>
            <w:shd w:val="clear" w:color="auto" w:fill="auto"/>
            <w:vAlign w:val="center"/>
          </w:tcPr>
          <w:p w14:paraId="40CD6C65"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23C42AAC" w14:textId="77777777" w:rsidR="00D64AFD" w:rsidRPr="00081CC1" w:rsidRDefault="00D64AFD" w:rsidP="00081CC1">
            <w:pPr>
              <w:jc w:val="center"/>
              <w:rPr>
                <w:szCs w:val="22"/>
              </w:rPr>
            </w:pPr>
          </w:p>
        </w:tc>
        <w:tc>
          <w:tcPr>
            <w:tcW w:w="1440" w:type="dxa"/>
            <w:shd w:val="clear" w:color="auto" w:fill="auto"/>
            <w:vAlign w:val="center"/>
          </w:tcPr>
          <w:p w14:paraId="37A5C301" w14:textId="77777777" w:rsidR="00D64AFD" w:rsidRPr="00081CC1" w:rsidRDefault="00D64AFD" w:rsidP="00081CC1">
            <w:pPr>
              <w:jc w:val="center"/>
              <w:rPr>
                <w:szCs w:val="22"/>
              </w:rPr>
            </w:pPr>
          </w:p>
        </w:tc>
        <w:tc>
          <w:tcPr>
            <w:tcW w:w="1440" w:type="dxa"/>
            <w:shd w:val="clear" w:color="auto" w:fill="auto"/>
            <w:vAlign w:val="center"/>
          </w:tcPr>
          <w:p w14:paraId="6D36D1E1" w14:textId="77777777" w:rsidR="00D64AFD" w:rsidRPr="00081CC1" w:rsidRDefault="00D64AFD" w:rsidP="00081CC1">
            <w:pPr>
              <w:jc w:val="center"/>
              <w:rPr>
                <w:szCs w:val="22"/>
              </w:rPr>
            </w:pPr>
          </w:p>
        </w:tc>
      </w:tr>
      <w:tr w:rsidR="00EE3CB8" w:rsidRPr="00081CC1" w14:paraId="01E7438C" w14:textId="77777777">
        <w:tc>
          <w:tcPr>
            <w:tcW w:w="662" w:type="dxa"/>
            <w:shd w:val="clear" w:color="auto" w:fill="auto"/>
          </w:tcPr>
          <w:p w14:paraId="11098A8B" w14:textId="77777777" w:rsidR="00D64AFD" w:rsidRPr="00081CC1" w:rsidRDefault="00D64AFD" w:rsidP="00081CC1">
            <w:pPr>
              <w:rPr>
                <w:szCs w:val="22"/>
              </w:rPr>
            </w:pPr>
          </w:p>
        </w:tc>
        <w:tc>
          <w:tcPr>
            <w:tcW w:w="7366" w:type="dxa"/>
            <w:shd w:val="clear" w:color="auto" w:fill="auto"/>
            <w:vAlign w:val="bottom"/>
          </w:tcPr>
          <w:p w14:paraId="3614B12A" w14:textId="77777777" w:rsidR="00D64AFD" w:rsidRPr="00081CC1" w:rsidRDefault="00D64AFD" w:rsidP="00081CC1">
            <w:pPr>
              <w:rPr>
                <w:rFonts w:cs="Calibri"/>
                <w:bCs/>
                <w:szCs w:val="22"/>
              </w:rPr>
            </w:pPr>
            <w:r w:rsidRPr="00081CC1">
              <w:rPr>
                <w:rFonts w:cs="Calibri"/>
                <w:bCs/>
                <w:szCs w:val="22"/>
              </w:rPr>
              <w:t>iii) τρείς μήνες</w:t>
            </w:r>
          </w:p>
        </w:tc>
        <w:tc>
          <w:tcPr>
            <w:tcW w:w="1320" w:type="dxa"/>
            <w:shd w:val="clear" w:color="auto" w:fill="auto"/>
            <w:vAlign w:val="center"/>
          </w:tcPr>
          <w:p w14:paraId="52DD7AB6"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15B98BE2" w14:textId="77777777" w:rsidR="00D64AFD" w:rsidRPr="00081CC1" w:rsidRDefault="00D64AFD" w:rsidP="00081CC1">
            <w:pPr>
              <w:jc w:val="center"/>
              <w:rPr>
                <w:szCs w:val="22"/>
              </w:rPr>
            </w:pPr>
          </w:p>
        </w:tc>
        <w:tc>
          <w:tcPr>
            <w:tcW w:w="1440" w:type="dxa"/>
            <w:shd w:val="clear" w:color="auto" w:fill="auto"/>
            <w:vAlign w:val="center"/>
          </w:tcPr>
          <w:p w14:paraId="0A3828EF" w14:textId="77777777" w:rsidR="00D64AFD" w:rsidRPr="00081CC1" w:rsidRDefault="00D64AFD" w:rsidP="00081CC1">
            <w:pPr>
              <w:jc w:val="center"/>
              <w:rPr>
                <w:szCs w:val="22"/>
              </w:rPr>
            </w:pPr>
          </w:p>
        </w:tc>
        <w:tc>
          <w:tcPr>
            <w:tcW w:w="1440" w:type="dxa"/>
            <w:shd w:val="clear" w:color="auto" w:fill="auto"/>
            <w:vAlign w:val="center"/>
          </w:tcPr>
          <w:p w14:paraId="27870569" w14:textId="77777777" w:rsidR="00D64AFD" w:rsidRPr="00081CC1" w:rsidRDefault="00D64AFD" w:rsidP="00081CC1">
            <w:pPr>
              <w:jc w:val="center"/>
              <w:rPr>
                <w:szCs w:val="22"/>
              </w:rPr>
            </w:pPr>
          </w:p>
        </w:tc>
      </w:tr>
      <w:tr w:rsidR="00EE3CB8" w:rsidRPr="00081CC1" w14:paraId="079F29BC" w14:textId="77777777">
        <w:tc>
          <w:tcPr>
            <w:tcW w:w="662" w:type="dxa"/>
            <w:shd w:val="clear" w:color="auto" w:fill="auto"/>
          </w:tcPr>
          <w:p w14:paraId="20170064" w14:textId="77777777" w:rsidR="00D64AFD" w:rsidRPr="00081CC1" w:rsidRDefault="00D64AFD" w:rsidP="00081CC1">
            <w:pPr>
              <w:rPr>
                <w:szCs w:val="22"/>
              </w:rPr>
            </w:pPr>
          </w:p>
        </w:tc>
        <w:tc>
          <w:tcPr>
            <w:tcW w:w="7366" w:type="dxa"/>
            <w:shd w:val="clear" w:color="auto" w:fill="auto"/>
            <w:vAlign w:val="bottom"/>
          </w:tcPr>
          <w:p w14:paraId="2D76CE74" w14:textId="77777777" w:rsidR="00D64AFD" w:rsidRPr="00081CC1" w:rsidRDefault="00D64AFD" w:rsidP="00081CC1">
            <w:pPr>
              <w:rPr>
                <w:rFonts w:cs="Calibri"/>
                <w:bCs/>
                <w:szCs w:val="22"/>
              </w:rPr>
            </w:pPr>
            <w:r w:rsidRPr="00081CC1">
              <w:rPr>
                <w:rFonts w:cs="Calibri"/>
                <w:bCs/>
                <w:szCs w:val="22"/>
              </w:rPr>
              <w:t>iv) έξι μήνες</w:t>
            </w:r>
          </w:p>
        </w:tc>
        <w:tc>
          <w:tcPr>
            <w:tcW w:w="1320" w:type="dxa"/>
            <w:shd w:val="clear" w:color="auto" w:fill="auto"/>
            <w:vAlign w:val="center"/>
          </w:tcPr>
          <w:p w14:paraId="41DB059E"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0A735133" w14:textId="77777777" w:rsidR="00D64AFD" w:rsidRPr="00081CC1" w:rsidRDefault="00D64AFD" w:rsidP="00081CC1">
            <w:pPr>
              <w:jc w:val="center"/>
              <w:rPr>
                <w:szCs w:val="22"/>
              </w:rPr>
            </w:pPr>
          </w:p>
        </w:tc>
        <w:tc>
          <w:tcPr>
            <w:tcW w:w="1440" w:type="dxa"/>
            <w:shd w:val="clear" w:color="auto" w:fill="auto"/>
            <w:vAlign w:val="center"/>
          </w:tcPr>
          <w:p w14:paraId="04FEB9FE" w14:textId="77777777" w:rsidR="00D64AFD" w:rsidRPr="00081CC1" w:rsidRDefault="00D64AFD" w:rsidP="00081CC1">
            <w:pPr>
              <w:jc w:val="center"/>
              <w:rPr>
                <w:szCs w:val="22"/>
              </w:rPr>
            </w:pPr>
          </w:p>
        </w:tc>
        <w:tc>
          <w:tcPr>
            <w:tcW w:w="1440" w:type="dxa"/>
            <w:shd w:val="clear" w:color="auto" w:fill="auto"/>
            <w:vAlign w:val="center"/>
          </w:tcPr>
          <w:p w14:paraId="3B31FC0C" w14:textId="77777777" w:rsidR="00D64AFD" w:rsidRPr="00081CC1" w:rsidRDefault="00D64AFD" w:rsidP="00081CC1">
            <w:pPr>
              <w:jc w:val="center"/>
              <w:rPr>
                <w:szCs w:val="22"/>
              </w:rPr>
            </w:pPr>
          </w:p>
        </w:tc>
      </w:tr>
      <w:tr w:rsidR="00EE3CB8" w:rsidRPr="00081CC1" w14:paraId="1552B956" w14:textId="77777777">
        <w:tc>
          <w:tcPr>
            <w:tcW w:w="662" w:type="dxa"/>
            <w:shd w:val="clear" w:color="auto" w:fill="auto"/>
          </w:tcPr>
          <w:p w14:paraId="0010CED1" w14:textId="77777777" w:rsidR="00D64AFD" w:rsidRPr="00081CC1" w:rsidRDefault="00D64AFD" w:rsidP="00081CC1">
            <w:pPr>
              <w:rPr>
                <w:szCs w:val="22"/>
              </w:rPr>
            </w:pPr>
          </w:p>
        </w:tc>
        <w:tc>
          <w:tcPr>
            <w:tcW w:w="7366" w:type="dxa"/>
            <w:shd w:val="clear" w:color="auto" w:fill="auto"/>
          </w:tcPr>
          <w:p w14:paraId="1FDAE046" w14:textId="77777777" w:rsidR="00D64AFD" w:rsidRPr="00081CC1" w:rsidRDefault="00D64AFD" w:rsidP="00081CC1">
            <w:pPr>
              <w:jc w:val="both"/>
              <w:rPr>
                <w:szCs w:val="22"/>
              </w:rPr>
            </w:pPr>
            <w:r w:rsidRPr="00081CC1">
              <w:rPr>
                <w:rFonts w:cs="Calibri"/>
                <w:b/>
                <w:szCs w:val="22"/>
              </w:rPr>
              <w:t>Σημείωση:</w:t>
            </w:r>
            <w:r w:rsidRPr="00081CC1">
              <w:rPr>
                <w:rFonts w:cs="Calibri"/>
                <w:szCs w:val="22"/>
              </w:rPr>
              <w:t xml:space="preserve"> </w:t>
            </w:r>
            <w:r w:rsidRPr="007F36C7">
              <w:rPr>
                <w:rFonts w:cs="Calibri"/>
                <w:b/>
                <w:szCs w:val="22"/>
              </w:rPr>
              <w:t>Το κόστος της Τεχνικής Βοήθειας ζητείται για γνώση της Υπηρεσίας σε μελλοντικές ανάγκες τεχνικής υποστήριξης και δεν προστίθεται στο συνολικό κόστος της προσφοράς.</w:t>
            </w:r>
          </w:p>
        </w:tc>
        <w:tc>
          <w:tcPr>
            <w:tcW w:w="1320" w:type="dxa"/>
            <w:shd w:val="clear" w:color="auto" w:fill="auto"/>
            <w:vAlign w:val="center"/>
          </w:tcPr>
          <w:p w14:paraId="2ADAA7B0" w14:textId="77777777" w:rsidR="00D64AFD" w:rsidRPr="00081CC1" w:rsidRDefault="00D64AFD" w:rsidP="00081CC1">
            <w:pPr>
              <w:jc w:val="center"/>
              <w:rPr>
                <w:szCs w:val="22"/>
              </w:rPr>
            </w:pPr>
          </w:p>
        </w:tc>
        <w:tc>
          <w:tcPr>
            <w:tcW w:w="1800" w:type="dxa"/>
            <w:shd w:val="clear" w:color="auto" w:fill="auto"/>
            <w:vAlign w:val="center"/>
          </w:tcPr>
          <w:p w14:paraId="215FCC47" w14:textId="77777777" w:rsidR="00D64AFD" w:rsidRPr="00081CC1" w:rsidRDefault="00D64AFD" w:rsidP="00081CC1">
            <w:pPr>
              <w:jc w:val="center"/>
              <w:rPr>
                <w:szCs w:val="22"/>
              </w:rPr>
            </w:pPr>
          </w:p>
        </w:tc>
        <w:tc>
          <w:tcPr>
            <w:tcW w:w="1440" w:type="dxa"/>
            <w:shd w:val="clear" w:color="auto" w:fill="auto"/>
            <w:vAlign w:val="center"/>
          </w:tcPr>
          <w:p w14:paraId="732C8240" w14:textId="77777777" w:rsidR="00D64AFD" w:rsidRPr="00081CC1" w:rsidRDefault="00D64AFD" w:rsidP="00081CC1">
            <w:pPr>
              <w:jc w:val="center"/>
              <w:rPr>
                <w:szCs w:val="22"/>
              </w:rPr>
            </w:pPr>
          </w:p>
        </w:tc>
        <w:tc>
          <w:tcPr>
            <w:tcW w:w="1440" w:type="dxa"/>
            <w:shd w:val="clear" w:color="auto" w:fill="auto"/>
            <w:vAlign w:val="center"/>
          </w:tcPr>
          <w:p w14:paraId="0D8DD5E0" w14:textId="77777777" w:rsidR="00D64AFD" w:rsidRPr="00081CC1" w:rsidRDefault="00D64AFD" w:rsidP="00081CC1">
            <w:pPr>
              <w:jc w:val="center"/>
              <w:rPr>
                <w:szCs w:val="22"/>
              </w:rPr>
            </w:pPr>
          </w:p>
        </w:tc>
      </w:tr>
      <w:tr w:rsidR="00EE3CB8" w:rsidRPr="00081CC1" w14:paraId="2DD1AE4C" w14:textId="77777777">
        <w:tc>
          <w:tcPr>
            <w:tcW w:w="662" w:type="dxa"/>
            <w:shd w:val="clear" w:color="auto" w:fill="auto"/>
          </w:tcPr>
          <w:p w14:paraId="219CCC3F" w14:textId="77777777" w:rsidR="00D64AFD" w:rsidRPr="00081CC1" w:rsidRDefault="00CA3EDF" w:rsidP="00081CC1">
            <w:pPr>
              <w:rPr>
                <w:b/>
                <w:szCs w:val="22"/>
              </w:rPr>
            </w:pPr>
            <w:r>
              <w:rPr>
                <w:b/>
                <w:szCs w:val="22"/>
              </w:rPr>
              <w:t>10</w:t>
            </w:r>
          </w:p>
        </w:tc>
        <w:tc>
          <w:tcPr>
            <w:tcW w:w="7366" w:type="dxa"/>
            <w:shd w:val="clear" w:color="auto" w:fill="auto"/>
            <w:vAlign w:val="center"/>
          </w:tcPr>
          <w:p w14:paraId="1754429D" w14:textId="77777777" w:rsidR="00D64AFD" w:rsidRPr="00081CC1" w:rsidRDefault="00D64AFD" w:rsidP="00081CC1">
            <w:pPr>
              <w:rPr>
                <w:rFonts w:cs="Calibri"/>
                <w:b/>
                <w:bCs/>
                <w:szCs w:val="22"/>
              </w:rPr>
            </w:pPr>
            <w:r w:rsidRPr="00081CC1">
              <w:rPr>
                <w:rFonts w:cs="Calibri"/>
                <w:b/>
                <w:bCs/>
                <w:szCs w:val="22"/>
              </w:rPr>
              <w:t>Βιβλιογραφία</w:t>
            </w:r>
          </w:p>
        </w:tc>
        <w:tc>
          <w:tcPr>
            <w:tcW w:w="1320" w:type="dxa"/>
            <w:shd w:val="clear" w:color="auto" w:fill="auto"/>
            <w:vAlign w:val="center"/>
          </w:tcPr>
          <w:p w14:paraId="168C3D94" w14:textId="77777777" w:rsidR="00D64AFD" w:rsidRPr="00081CC1" w:rsidRDefault="00D64AFD" w:rsidP="00081CC1">
            <w:pPr>
              <w:jc w:val="center"/>
              <w:rPr>
                <w:szCs w:val="22"/>
              </w:rPr>
            </w:pPr>
            <w:r w:rsidRPr="00081CC1">
              <w:rPr>
                <w:szCs w:val="22"/>
              </w:rPr>
              <w:t>1 set</w:t>
            </w:r>
          </w:p>
        </w:tc>
        <w:tc>
          <w:tcPr>
            <w:tcW w:w="1800" w:type="dxa"/>
            <w:shd w:val="clear" w:color="auto" w:fill="auto"/>
            <w:vAlign w:val="center"/>
          </w:tcPr>
          <w:p w14:paraId="1D23279E" w14:textId="77777777" w:rsidR="00D64AFD" w:rsidRPr="00081CC1" w:rsidRDefault="00D64AFD" w:rsidP="00081CC1">
            <w:pPr>
              <w:jc w:val="center"/>
              <w:rPr>
                <w:szCs w:val="22"/>
              </w:rPr>
            </w:pPr>
          </w:p>
        </w:tc>
        <w:tc>
          <w:tcPr>
            <w:tcW w:w="1440" w:type="dxa"/>
            <w:shd w:val="clear" w:color="auto" w:fill="auto"/>
            <w:vAlign w:val="center"/>
          </w:tcPr>
          <w:p w14:paraId="68B38B7F" w14:textId="77777777" w:rsidR="00D64AFD" w:rsidRPr="00081CC1" w:rsidRDefault="00D64AFD" w:rsidP="00081CC1">
            <w:pPr>
              <w:jc w:val="center"/>
              <w:rPr>
                <w:szCs w:val="22"/>
              </w:rPr>
            </w:pPr>
          </w:p>
        </w:tc>
        <w:tc>
          <w:tcPr>
            <w:tcW w:w="1440" w:type="dxa"/>
            <w:shd w:val="clear" w:color="auto" w:fill="auto"/>
            <w:vAlign w:val="center"/>
          </w:tcPr>
          <w:p w14:paraId="4AFB82B1" w14:textId="77777777" w:rsidR="00D64AFD" w:rsidRPr="00081CC1" w:rsidRDefault="00D64AFD" w:rsidP="00081CC1">
            <w:pPr>
              <w:jc w:val="center"/>
              <w:rPr>
                <w:szCs w:val="22"/>
              </w:rPr>
            </w:pPr>
          </w:p>
        </w:tc>
      </w:tr>
      <w:tr w:rsidR="00EE3CB8" w:rsidRPr="00081CC1" w14:paraId="68A37772" w14:textId="77777777">
        <w:tc>
          <w:tcPr>
            <w:tcW w:w="662" w:type="dxa"/>
            <w:shd w:val="clear" w:color="auto" w:fill="auto"/>
          </w:tcPr>
          <w:p w14:paraId="250C8CAF" w14:textId="6E271C21" w:rsidR="00D64AFD" w:rsidRPr="00081CC1" w:rsidRDefault="00D64AFD" w:rsidP="00CA3EDF">
            <w:pPr>
              <w:rPr>
                <w:b/>
                <w:szCs w:val="22"/>
              </w:rPr>
            </w:pPr>
            <w:r w:rsidRPr="00081CC1">
              <w:rPr>
                <w:b/>
                <w:szCs w:val="22"/>
              </w:rPr>
              <w:t>1</w:t>
            </w:r>
            <w:r w:rsidR="00E6434E">
              <w:rPr>
                <w:b/>
                <w:szCs w:val="22"/>
              </w:rPr>
              <w:t>1</w:t>
            </w:r>
          </w:p>
        </w:tc>
        <w:tc>
          <w:tcPr>
            <w:tcW w:w="7366" w:type="dxa"/>
            <w:shd w:val="clear" w:color="auto" w:fill="auto"/>
            <w:vAlign w:val="center"/>
          </w:tcPr>
          <w:p w14:paraId="6D7DD423" w14:textId="77777777" w:rsidR="00D64AFD" w:rsidRPr="00081CC1" w:rsidRDefault="00D64AFD" w:rsidP="00081CC1">
            <w:pPr>
              <w:rPr>
                <w:rFonts w:cs="Calibri"/>
                <w:b/>
                <w:bCs/>
                <w:szCs w:val="22"/>
              </w:rPr>
            </w:pPr>
            <w:r w:rsidRPr="00081CC1">
              <w:rPr>
                <w:rFonts w:cs="Calibri"/>
                <w:b/>
                <w:bCs/>
                <w:szCs w:val="22"/>
              </w:rPr>
              <w:t>Κόστος Μεταφοράς στη θέση Εγκατάστασης</w:t>
            </w:r>
          </w:p>
        </w:tc>
        <w:tc>
          <w:tcPr>
            <w:tcW w:w="1320" w:type="dxa"/>
            <w:shd w:val="clear" w:color="auto" w:fill="auto"/>
            <w:vAlign w:val="center"/>
          </w:tcPr>
          <w:p w14:paraId="0F4044A5"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2F962038" w14:textId="77777777" w:rsidR="00D64AFD" w:rsidRPr="00081CC1" w:rsidRDefault="00D64AFD" w:rsidP="00081CC1">
            <w:pPr>
              <w:jc w:val="center"/>
              <w:rPr>
                <w:szCs w:val="22"/>
              </w:rPr>
            </w:pPr>
          </w:p>
        </w:tc>
        <w:tc>
          <w:tcPr>
            <w:tcW w:w="1440" w:type="dxa"/>
            <w:shd w:val="clear" w:color="auto" w:fill="auto"/>
            <w:vAlign w:val="center"/>
          </w:tcPr>
          <w:p w14:paraId="2D5ED99D" w14:textId="77777777" w:rsidR="00D64AFD" w:rsidRPr="00081CC1" w:rsidRDefault="00D64AFD" w:rsidP="00081CC1">
            <w:pPr>
              <w:jc w:val="center"/>
              <w:rPr>
                <w:szCs w:val="22"/>
              </w:rPr>
            </w:pPr>
          </w:p>
        </w:tc>
        <w:tc>
          <w:tcPr>
            <w:tcW w:w="1440" w:type="dxa"/>
            <w:shd w:val="clear" w:color="auto" w:fill="auto"/>
            <w:vAlign w:val="center"/>
          </w:tcPr>
          <w:p w14:paraId="2ACF2AA3" w14:textId="77777777" w:rsidR="00D64AFD" w:rsidRPr="00081CC1" w:rsidRDefault="00D64AFD" w:rsidP="00081CC1">
            <w:pPr>
              <w:jc w:val="center"/>
              <w:rPr>
                <w:szCs w:val="22"/>
              </w:rPr>
            </w:pPr>
          </w:p>
        </w:tc>
      </w:tr>
      <w:tr w:rsidR="00EE3CB8" w:rsidRPr="00081CC1" w14:paraId="444200A0" w14:textId="77777777">
        <w:tc>
          <w:tcPr>
            <w:tcW w:w="662" w:type="dxa"/>
            <w:shd w:val="clear" w:color="auto" w:fill="auto"/>
          </w:tcPr>
          <w:p w14:paraId="622A2E26" w14:textId="71667B3E" w:rsidR="00D64AFD" w:rsidRPr="00081CC1" w:rsidRDefault="00D64AFD" w:rsidP="00CA3EDF">
            <w:pPr>
              <w:rPr>
                <w:b/>
                <w:szCs w:val="22"/>
              </w:rPr>
            </w:pPr>
            <w:r w:rsidRPr="00081CC1">
              <w:rPr>
                <w:b/>
                <w:szCs w:val="22"/>
              </w:rPr>
              <w:t>1</w:t>
            </w:r>
            <w:r w:rsidR="00E6434E">
              <w:rPr>
                <w:b/>
                <w:szCs w:val="22"/>
              </w:rPr>
              <w:t>2</w:t>
            </w:r>
          </w:p>
        </w:tc>
        <w:tc>
          <w:tcPr>
            <w:tcW w:w="7366" w:type="dxa"/>
            <w:shd w:val="clear" w:color="auto" w:fill="auto"/>
            <w:vAlign w:val="center"/>
          </w:tcPr>
          <w:p w14:paraId="07394A90" w14:textId="77777777" w:rsidR="00D64AFD" w:rsidRPr="00081CC1" w:rsidRDefault="00D64AFD" w:rsidP="00081CC1">
            <w:pPr>
              <w:rPr>
                <w:rFonts w:cs="Calibri"/>
                <w:b/>
                <w:bCs/>
                <w:szCs w:val="22"/>
              </w:rPr>
            </w:pPr>
            <w:r w:rsidRPr="00081CC1">
              <w:rPr>
                <w:rFonts w:cs="Calibri"/>
                <w:b/>
                <w:bCs/>
                <w:szCs w:val="22"/>
              </w:rPr>
              <w:t>Διαχείριση Έργου</w:t>
            </w:r>
          </w:p>
        </w:tc>
        <w:tc>
          <w:tcPr>
            <w:tcW w:w="1320" w:type="dxa"/>
            <w:shd w:val="clear" w:color="auto" w:fill="auto"/>
            <w:vAlign w:val="center"/>
          </w:tcPr>
          <w:p w14:paraId="3BEE3939"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3D16216A" w14:textId="77777777" w:rsidR="00D64AFD" w:rsidRPr="00081CC1" w:rsidRDefault="00D64AFD" w:rsidP="00081CC1">
            <w:pPr>
              <w:jc w:val="center"/>
              <w:rPr>
                <w:szCs w:val="22"/>
              </w:rPr>
            </w:pPr>
          </w:p>
        </w:tc>
        <w:tc>
          <w:tcPr>
            <w:tcW w:w="1440" w:type="dxa"/>
            <w:shd w:val="clear" w:color="auto" w:fill="auto"/>
            <w:vAlign w:val="center"/>
          </w:tcPr>
          <w:p w14:paraId="150CB3F4" w14:textId="77777777" w:rsidR="00D64AFD" w:rsidRPr="00081CC1" w:rsidRDefault="00D64AFD" w:rsidP="00081CC1">
            <w:pPr>
              <w:jc w:val="center"/>
              <w:rPr>
                <w:szCs w:val="22"/>
              </w:rPr>
            </w:pPr>
          </w:p>
        </w:tc>
        <w:tc>
          <w:tcPr>
            <w:tcW w:w="1440" w:type="dxa"/>
            <w:shd w:val="clear" w:color="auto" w:fill="auto"/>
            <w:vAlign w:val="center"/>
          </w:tcPr>
          <w:p w14:paraId="23606651" w14:textId="77777777" w:rsidR="00D64AFD" w:rsidRPr="00081CC1" w:rsidRDefault="00D64AFD" w:rsidP="00081CC1">
            <w:pPr>
              <w:jc w:val="center"/>
              <w:rPr>
                <w:szCs w:val="22"/>
              </w:rPr>
            </w:pPr>
          </w:p>
        </w:tc>
      </w:tr>
      <w:tr w:rsidR="00410B1D" w:rsidRPr="00081CC1" w14:paraId="38232AE7" w14:textId="77777777">
        <w:tc>
          <w:tcPr>
            <w:tcW w:w="662" w:type="dxa"/>
            <w:shd w:val="clear" w:color="auto" w:fill="auto"/>
          </w:tcPr>
          <w:p w14:paraId="331ED3BE" w14:textId="35BA51EE" w:rsidR="00410B1D" w:rsidRPr="00081CC1" w:rsidRDefault="00410B1D" w:rsidP="00CA3EDF">
            <w:pPr>
              <w:rPr>
                <w:b/>
                <w:szCs w:val="22"/>
              </w:rPr>
            </w:pPr>
            <w:r>
              <w:rPr>
                <w:b/>
                <w:szCs w:val="22"/>
              </w:rPr>
              <w:t>1</w:t>
            </w:r>
            <w:r w:rsidR="00E6434E">
              <w:rPr>
                <w:b/>
                <w:szCs w:val="22"/>
              </w:rPr>
              <w:t>3</w:t>
            </w:r>
          </w:p>
        </w:tc>
        <w:tc>
          <w:tcPr>
            <w:tcW w:w="7366" w:type="dxa"/>
            <w:shd w:val="clear" w:color="auto" w:fill="auto"/>
            <w:vAlign w:val="center"/>
          </w:tcPr>
          <w:p w14:paraId="40ADDCCA" w14:textId="77777777" w:rsidR="00410B1D" w:rsidRPr="00081CC1" w:rsidRDefault="00410B1D" w:rsidP="00081CC1">
            <w:pPr>
              <w:rPr>
                <w:rFonts w:cs="Calibri"/>
                <w:b/>
                <w:bCs/>
                <w:szCs w:val="22"/>
              </w:rPr>
            </w:pPr>
            <w:r>
              <w:rPr>
                <w:rFonts w:cs="Calibri"/>
                <w:b/>
                <w:bCs/>
                <w:szCs w:val="22"/>
              </w:rPr>
              <w:t>Γεννήτριες</w:t>
            </w:r>
          </w:p>
        </w:tc>
        <w:tc>
          <w:tcPr>
            <w:tcW w:w="1320" w:type="dxa"/>
            <w:shd w:val="clear" w:color="auto" w:fill="auto"/>
            <w:vAlign w:val="center"/>
          </w:tcPr>
          <w:p w14:paraId="68FC1722" w14:textId="77777777" w:rsidR="00410B1D" w:rsidRPr="00081CC1" w:rsidRDefault="00410B1D" w:rsidP="00081CC1">
            <w:pPr>
              <w:jc w:val="center"/>
              <w:rPr>
                <w:szCs w:val="22"/>
              </w:rPr>
            </w:pPr>
            <w:r>
              <w:rPr>
                <w:szCs w:val="22"/>
              </w:rPr>
              <w:t>2</w:t>
            </w:r>
          </w:p>
        </w:tc>
        <w:tc>
          <w:tcPr>
            <w:tcW w:w="1800" w:type="dxa"/>
            <w:shd w:val="clear" w:color="auto" w:fill="auto"/>
            <w:vAlign w:val="center"/>
          </w:tcPr>
          <w:p w14:paraId="2A1066D1" w14:textId="77777777" w:rsidR="00410B1D" w:rsidRPr="00081CC1" w:rsidRDefault="00410B1D" w:rsidP="00081CC1">
            <w:pPr>
              <w:jc w:val="center"/>
              <w:rPr>
                <w:szCs w:val="22"/>
              </w:rPr>
            </w:pPr>
          </w:p>
        </w:tc>
        <w:tc>
          <w:tcPr>
            <w:tcW w:w="1440" w:type="dxa"/>
            <w:shd w:val="clear" w:color="auto" w:fill="auto"/>
            <w:vAlign w:val="center"/>
          </w:tcPr>
          <w:p w14:paraId="5245363E" w14:textId="77777777" w:rsidR="00410B1D" w:rsidRPr="00081CC1" w:rsidRDefault="00410B1D" w:rsidP="00081CC1">
            <w:pPr>
              <w:jc w:val="center"/>
              <w:rPr>
                <w:szCs w:val="22"/>
              </w:rPr>
            </w:pPr>
          </w:p>
        </w:tc>
        <w:tc>
          <w:tcPr>
            <w:tcW w:w="1440" w:type="dxa"/>
            <w:shd w:val="clear" w:color="auto" w:fill="auto"/>
            <w:vAlign w:val="center"/>
          </w:tcPr>
          <w:p w14:paraId="443ECBF4" w14:textId="77777777" w:rsidR="00410B1D" w:rsidRPr="00081CC1" w:rsidRDefault="00410B1D" w:rsidP="00081CC1">
            <w:pPr>
              <w:jc w:val="center"/>
              <w:rPr>
                <w:szCs w:val="22"/>
              </w:rPr>
            </w:pPr>
          </w:p>
        </w:tc>
      </w:tr>
      <w:tr w:rsidR="00EE3CB8" w:rsidRPr="00081CC1" w14:paraId="51495F09" w14:textId="77777777">
        <w:tc>
          <w:tcPr>
            <w:tcW w:w="662" w:type="dxa"/>
            <w:shd w:val="clear" w:color="auto" w:fill="auto"/>
          </w:tcPr>
          <w:p w14:paraId="3831C2E6" w14:textId="5A27D700" w:rsidR="00D64AFD" w:rsidRPr="00081CC1" w:rsidRDefault="00D64AFD" w:rsidP="00CA3EDF">
            <w:pPr>
              <w:rPr>
                <w:b/>
                <w:szCs w:val="22"/>
              </w:rPr>
            </w:pPr>
            <w:r w:rsidRPr="00081CC1">
              <w:rPr>
                <w:b/>
                <w:szCs w:val="22"/>
              </w:rPr>
              <w:t>1</w:t>
            </w:r>
            <w:r w:rsidR="00E6434E">
              <w:rPr>
                <w:b/>
                <w:szCs w:val="22"/>
              </w:rPr>
              <w:t>4</w:t>
            </w:r>
          </w:p>
        </w:tc>
        <w:tc>
          <w:tcPr>
            <w:tcW w:w="7366" w:type="dxa"/>
            <w:shd w:val="clear" w:color="auto" w:fill="auto"/>
            <w:vAlign w:val="center"/>
          </w:tcPr>
          <w:p w14:paraId="680EC95E" w14:textId="77777777" w:rsidR="00D64AFD" w:rsidRPr="00081CC1" w:rsidRDefault="00D64AFD" w:rsidP="00081CC1">
            <w:pPr>
              <w:rPr>
                <w:rFonts w:cs="Calibri"/>
                <w:b/>
                <w:bCs/>
                <w:szCs w:val="22"/>
              </w:rPr>
            </w:pPr>
            <w:r w:rsidRPr="00081CC1">
              <w:rPr>
                <w:rFonts w:cs="Calibri"/>
                <w:b/>
                <w:bCs/>
                <w:szCs w:val="22"/>
              </w:rPr>
              <w:t xml:space="preserve">Αδιάλειπτη παροχή (UPS) </w:t>
            </w:r>
          </w:p>
        </w:tc>
        <w:tc>
          <w:tcPr>
            <w:tcW w:w="1320" w:type="dxa"/>
            <w:shd w:val="clear" w:color="auto" w:fill="auto"/>
            <w:vAlign w:val="center"/>
          </w:tcPr>
          <w:p w14:paraId="1A5016DC" w14:textId="77777777" w:rsidR="00D64AFD" w:rsidRPr="00081CC1" w:rsidRDefault="00D64AFD" w:rsidP="00081CC1">
            <w:pPr>
              <w:jc w:val="center"/>
              <w:rPr>
                <w:szCs w:val="22"/>
              </w:rPr>
            </w:pPr>
            <w:r w:rsidRPr="00081CC1">
              <w:rPr>
                <w:szCs w:val="22"/>
              </w:rPr>
              <w:t>1</w:t>
            </w:r>
          </w:p>
        </w:tc>
        <w:tc>
          <w:tcPr>
            <w:tcW w:w="1800" w:type="dxa"/>
            <w:shd w:val="clear" w:color="auto" w:fill="auto"/>
            <w:vAlign w:val="center"/>
          </w:tcPr>
          <w:p w14:paraId="0D89A521" w14:textId="77777777" w:rsidR="00D64AFD" w:rsidRPr="00081CC1" w:rsidRDefault="00D64AFD" w:rsidP="00081CC1">
            <w:pPr>
              <w:jc w:val="center"/>
              <w:rPr>
                <w:szCs w:val="22"/>
              </w:rPr>
            </w:pPr>
          </w:p>
        </w:tc>
        <w:tc>
          <w:tcPr>
            <w:tcW w:w="1440" w:type="dxa"/>
            <w:shd w:val="clear" w:color="auto" w:fill="auto"/>
            <w:vAlign w:val="center"/>
          </w:tcPr>
          <w:p w14:paraId="7490A718" w14:textId="77777777" w:rsidR="00D64AFD" w:rsidRPr="00081CC1" w:rsidRDefault="00D64AFD" w:rsidP="00081CC1">
            <w:pPr>
              <w:jc w:val="center"/>
              <w:rPr>
                <w:szCs w:val="22"/>
              </w:rPr>
            </w:pPr>
          </w:p>
        </w:tc>
        <w:tc>
          <w:tcPr>
            <w:tcW w:w="1440" w:type="dxa"/>
            <w:shd w:val="clear" w:color="auto" w:fill="auto"/>
            <w:vAlign w:val="center"/>
          </w:tcPr>
          <w:p w14:paraId="6C674831" w14:textId="77777777" w:rsidR="00D64AFD" w:rsidRPr="00081CC1" w:rsidRDefault="00D64AFD" w:rsidP="00081CC1">
            <w:pPr>
              <w:jc w:val="center"/>
              <w:rPr>
                <w:szCs w:val="22"/>
              </w:rPr>
            </w:pPr>
          </w:p>
        </w:tc>
      </w:tr>
      <w:tr w:rsidR="00EE3CB8" w:rsidRPr="00081CC1" w14:paraId="551B86A0" w14:textId="77777777">
        <w:tc>
          <w:tcPr>
            <w:tcW w:w="662" w:type="dxa"/>
            <w:shd w:val="clear" w:color="auto" w:fill="auto"/>
          </w:tcPr>
          <w:p w14:paraId="06CFB104" w14:textId="728F5398" w:rsidR="00D64AFD" w:rsidRPr="00081CC1" w:rsidRDefault="003A06F6" w:rsidP="00CA3EDF">
            <w:pPr>
              <w:rPr>
                <w:b/>
                <w:szCs w:val="22"/>
              </w:rPr>
            </w:pPr>
            <w:r>
              <w:rPr>
                <w:b/>
                <w:szCs w:val="22"/>
              </w:rPr>
              <w:t>1</w:t>
            </w:r>
            <w:r w:rsidR="00E6434E">
              <w:rPr>
                <w:b/>
                <w:szCs w:val="22"/>
              </w:rPr>
              <w:t>5</w:t>
            </w:r>
          </w:p>
        </w:tc>
        <w:tc>
          <w:tcPr>
            <w:tcW w:w="7366" w:type="dxa"/>
            <w:shd w:val="clear" w:color="auto" w:fill="auto"/>
          </w:tcPr>
          <w:p w14:paraId="68C6AAA3" w14:textId="77777777" w:rsidR="00D64AFD" w:rsidRPr="00081CC1" w:rsidRDefault="003A06F6" w:rsidP="00081CC1">
            <w:pPr>
              <w:rPr>
                <w:rFonts w:cs="Calibri"/>
                <w:b/>
                <w:bCs/>
                <w:color w:val="000000"/>
                <w:szCs w:val="22"/>
              </w:rPr>
            </w:pPr>
            <w:r>
              <w:rPr>
                <w:rFonts w:cs="Calibri"/>
                <w:b/>
                <w:bCs/>
                <w:color w:val="000000"/>
                <w:szCs w:val="22"/>
              </w:rPr>
              <w:t>Σύστημα κλιματισμού</w:t>
            </w:r>
          </w:p>
        </w:tc>
        <w:tc>
          <w:tcPr>
            <w:tcW w:w="1320" w:type="dxa"/>
            <w:shd w:val="clear" w:color="auto" w:fill="auto"/>
            <w:vAlign w:val="center"/>
          </w:tcPr>
          <w:p w14:paraId="288D144B" w14:textId="77777777" w:rsidR="00D64AFD" w:rsidRPr="00081CC1" w:rsidRDefault="003A06F6" w:rsidP="00081CC1">
            <w:pPr>
              <w:jc w:val="center"/>
              <w:rPr>
                <w:szCs w:val="22"/>
              </w:rPr>
            </w:pPr>
            <w:r>
              <w:rPr>
                <w:szCs w:val="22"/>
              </w:rPr>
              <w:t>1</w:t>
            </w:r>
          </w:p>
        </w:tc>
        <w:tc>
          <w:tcPr>
            <w:tcW w:w="1800" w:type="dxa"/>
            <w:shd w:val="clear" w:color="auto" w:fill="auto"/>
            <w:vAlign w:val="center"/>
          </w:tcPr>
          <w:p w14:paraId="47505C5C" w14:textId="77777777" w:rsidR="00D64AFD" w:rsidRPr="00081CC1" w:rsidRDefault="00D64AFD" w:rsidP="00081CC1">
            <w:pPr>
              <w:jc w:val="center"/>
              <w:rPr>
                <w:szCs w:val="22"/>
              </w:rPr>
            </w:pPr>
          </w:p>
        </w:tc>
        <w:tc>
          <w:tcPr>
            <w:tcW w:w="1440" w:type="dxa"/>
            <w:shd w:val="clear" w:color="auto" w:fill="auto"/>
            <w:vAlign w:val="center"/>
          </w:tcPr>
          <w:p w14:paraId="70F40A76" w14:textId="77777777" w:rsidR="00D64AFD" w:rsidRPr="00081CC1" w:rsidRDefault="00D64AFD" w:rsidP="00081CC1">
            <w:pPr>
              <w:jc w:val="center"/>
              <w:rPr>
                <w:szCs w:val="22"/>
              </w:rPr>
            </w:pPr>
          </w:p>
        </w:tc>
        <w:tc>
          <w:tcPr>
            <w:tcW w:w="1440" w:type="dxa"/>
            <w:shd w:val="clear" w:color="auto" w:fill="auto"/>
            <w:vAlign w:val="center"/>
          </w:tcPr>
          <w:p w14:paraId="5D425749" w14:textId="77777777" w:rsidR="00D64AFD" w:rsidRPr="00081CC1" w:rsidRDefault="00D64AFD" w:rsidP="00081CC1">
            <w:pPr>
              <w:jc w:val="center"/>
              <w:rPr>
                <w:szCs w:val="22"/>
              </w:rPr>
            </w:pPr>
          </w:p>
        </w:tc>
      </w:tr>
      <w:tr w:rsidR="00EE3CB8" w:rsidRPr="00081CC1" w14:paraId="50ED35B3" w14:textId="77777777" w:rsidTr="00315F24">
        <w:tc>
          <w:tcPr>
            <w:tcW w:w="662" w:type="dxa"/>
            <w:shd w:val="clear" w:color="auto" w:fill="FFFFFF"/>
          </w:tcPr>
          <w:p w14:paraId="1C0892AD" w14:textId="756FE2AC" w:rsidR="00D64AFD" w:rsidRPr="00C560BE" w:rsidRDefault="00C560BE" w:rsidP="00081CC1">
            <w:pPr>
              <w:rPr>
                <w:b/>
                <w:szCs w:val="22"/>
              </w:rPr>
            </w:pPr>
            <w:r w:rsidRPr="00C560BE">
              <w:rPr>
                <w:b/>
                <w:szCs w:val="22"/>
              </w:rPr>
              <w:t>1</w:t>
            </w:r>
            <w:r w:rsidR="00E6434E">
              <w:rPr>
                <w:b/>
                <w:szCs w:val="22"/>
              </w:rPr>
              <w:t>6</w:t>
            </w:r>
          </w:p>
        </w:tc>
        <w:tc>
          <w:tcPr>
            <w:tcW w:w="7366" w:type="dxa"/>
            <w:shd w:val="clear" w:color="auto" w:fill="FFFFFF"/>
            <w:vAlign w:val="bottom"/>
          </w:tcPr>
          <w:p w14:paraId="0FEFB591" w14:textId="461F7A07" w:rsidR="00D64AFD" w:rsidRPr="00B82C51" w:rsidRDefault="00710DC2" w:rsidP="00081CC1">
            <w:pPr>
              <w:rPr>
                <w:rFonts w:cs="Calibri"/>
                <w:b/>
                <w:bCs/>
                <w:szCs w:val="22"/>
                <w:lang w:val="en-US"/>
              </w:rPr>
            </w:pPr>
            <w:r w:rsidRPr="00B82C51">
              <w:rPr>
                <w:rFonts w:cs="Calibri"/>
                <w:b/>
                <w:bCs/>
                <w:szCs w:val="22"/>
              </w:rPr>
              <w:t>Σύστημα</w:t>
            </w:r>
            <w:r w:rsidRPr="00B82C51">
              <w:rPr>
                <w:rFonts w:cs="Calibri"/>
                <w:b/>
                <w:bCs/>
                <w:szCs w:val="22"/>
                <w:lang w:val="en-US"/>
              </w:rPr>
              <w:t xml:space="preserve"> </w:t>
            </w:r>
            <w:r w:rsidR="00600ACD" w:rsidRPr="00B82C51">
              <w:rPr>
                <w:rFonts w:cs="Calibri"/>
                <w:b/>
                <w:bCs/>
                <w:szCs w:val="22"/>
                <w:lang w:val="en-US"/>
              </w:rPr>
              <w:t>ADS-B</w:t>
            </w:r>
            <w:r w:rsidR="00382C93" w:rsidRPr="00B82C51">
              <w:rPr>
                <w:rFonts w:cs="Calibri"/>
                <w:b/>
                <w:bCs/>
                <w:szCs w:val="22"/>
                <w:lang w:val="en-US"/>
              </w:rPr>
              <w:t xml:space="preserve"> (PSR/MSSR)</w:t>
            </w:r>
          </w:p>
        </w:tc>
        <w:tc>
          <w:tcPr>
            <w:tcW w:w="1320" w:type="dxa"/>
            <w:shd w:val="clear" w:color="auto" w:fill="FFFFFF"/>
            <w:vAlign w:val="center"/>
          </w:tcPr>
          <w:p w14:paraId="7A15306C" w14:textId="3758737D" w:rsidR="00D64AFD" w:rsidRPr="00081CC1" w:rsidRDefault="00382C93" w:rsidP="00081CC1">
            <w:pPr>
              <w:jc w:val="center"/>
              <w:rPr>
                <w:szCs w:val="22"/>
              </w:rPr>
            </w:pPr>
            <w:r>
              <w:rPr>
                <w:szCs w:val="22"/>
              </w:rPr>
              <w:t>2</w:t>
            </w:r>
          </w:p>
        </w:tc>
        <w:tc>
          <w:tcPr>
            <w:tcW w:w="1800" w:type="dxa"/>
            <w:shd w:val="clear" w:color="auto" w:fill="FFFFFF"/>
            <w:vAlign w:val="center"/>
          </w:tcPr>
          <w:p w14:paraId="19EF9AA5" w14:textId="77777777" w:rsidR="00D64AFD" w:rsidRPr="00081CC1" w:rsidRDefault="00D64AFD" w:rsidP="00081CC1">
            <w:pPr>
              <w:jc w:val="center"/>
              <w:rPr>
                <w:szCs w:val="22"/>
              </w:rPr>
            </w:pPr>
          </w:p>
        </w:tc>
        <w:tc>
          <w:tcPr>
            <w:tcW w:w="1440" w:type="dxa"/>
            <w:shd w:val="clear" w:color="auto" w:fill="FFFFFF"/>
            <w:vAlign w:val="center"/>
          </w:tcPr>
          <w:p w14:paraId="180C65B7" w14:textId="77777777" w:rsidR="00D64AFD" w:rsidRPr="00081CC1" w:rsidRDefault="00D64AFD" w:rsidP="00081CC1">
            <w:pPr>
              <w:jc w:val="center"/>
              <w:rPr>
                <w:szCs w:val="22"/>
              </w:rPr>
            </w:pPr>
          </w:p>
        </w:tc>
        <w:tc>
          <w:tcPr>
            <w:tcW w:w="1440" w:type="dxa"/>
            <w:shd w:val="clear" w:color="auto" w:fill="FFFFFF"/>
            <w:vAlign w:val="center"/>
          </w:tcPr>
          <w:p w14:paraId="2EA6D2AE" w14:textId="77777777" w:rsidR="00D64AFD" w:rsidRPr="00081CC1" w:rsidRDefault="00D64AFD" w:rsidP="00081CC1">
            <w:pPr>
              <w:jc w:val="center"/>
              <w:rPr>
                <w:szCs w:val="22"/>
              </w:rPr>
            </w:pPr>
          </w:p>
        </w:tc>
      </w:tr>
      <w:tr w:rsidR="009564C6" w:rsidRPr="00081CC1" w14:paraId="54B2AD47" w14:textId="77777777" w:rsidTr="00315F24">
        <w:tc>
          <w:tcPr>
            <w:tcW w:w="662" w:type="dxa"/>
            <w:shd w:val="clear" w:color="auto" w:fill="FFFFFF"/>
          </w:tcPr>
          <w:p w14:paraId="22DF1713" w14:textId="57A60603" w:rsidR="009564C6" w:rsidRPr="00C560BE" w:rsidRDefault="009564C6" w:rsidP="00081CC1">
            <w:pPr>
              <w:rPr>
                <w:b/>
                <w:szCs w:val="22"/>
              </w:rPr>
            </w:pPr>
            <w:r>
              <w:rPr>
                <w:b/>
                <w:szCs w:val="22"/>
              </w:rPr>
              <w:t>17</w:t>
            </w:r>
          </w:p>
        </w:tc>
        <w:tc>
          <w:tcPr>
            <w:tcW w:w="7366" w:type="dxa"/>
            <w:shd w:val="clear" w:color="auto" w:fill="FFFFFF"/>
            <w:vAlign w:val="bottom"/>
          </w:tcPr>
          <w:p w14:paraId="6384F6BD" w14:textId="342F8BEE" w:rsidR="009564C6" w:rsidRPr="00B82C51" w:rsidRDefault="009564C6" w:rsidP="00081CC1">
            <w:pPr>
              <w:rPr>
                <w:rFonts w:cs="Calibri"/>
                <w:b/>
                <w:bCs/>
                <w:szCs w:val="22"/>
                <w:lang w:val="en-US"/>
              </w:rPr>
            </w:pPr>
            <w:r w:rsidRPr="00B82C51">
              <w:rPr>
                <w:rFonts w:cs="Calibri"/>
                <w:b/>
                <w:bCs/>
                <w:szCs w:val="22"/>
              </w:rPr>
              <w:t xml:space="preserve">Σύστημα ADS-B </w:t>
            </w:r>
            <w:r w:rsidR="00B82C51" w:rsidRPr="00B82C51">
              <w:rPr>
                <w:rFonts w:cs="Calibri"/>
                <w:b/>
                <w:bCs/>
                <w:szCs w:val="22"/>
                <w:lang w:val="en-US"/>
              </w:rPr>
              <w:t>SITIA</w:t>
            </w:r>
          </w:p>
        </w:tc>
        <w:tc>
          <w:tcPr>
            <w:tcW w:w="1320" w:type="dxa"/>
            <w:shd w:val="clear" w:color="auto" w:fill="FFFFFF"/>
            <w:vAlign w:val="center"/>
          </w:tcPr>
          <w:p w14:paraId="7EFA8B65" w14:textId="7F906654" w:rsidR="009564C6" w:rsidRPr="00B82C51" w:rsidRDefault="00382C93" w:rsidP="00081CC1">
            <w:pPr>
              <w:jc w:val="center"/>
              <w:rPr>
                <w:szCs w:val="22"/>
              </w:rPr>
            </w:pPr>
            <w:r w:rsidRPr="00B82C51">
              <w:rPr>
                <w:szCs w:val="22"/>
              </w:rPr>
              <w:t>2</w:t>
            </w:r>
          </w:p>
        </w:tc>
        <w:tc>
          <w:tcPr>
            <w:tcW w:w="1800" w:type="dxa"/>
            <w:shd w:val="clear" w:color="auto" w:fill="FFFFFF"/>
            <w:vAlign w:val="center"/>
          </w:tcPr>
          <w:p w14:paraId="6CC2A09E" w14:textId="77777777" w:rsidR="009564C6" w:rsidRPr="00081CC1" w:rsidRDefault="009564C6" w:rsidP="00081CC1">
            <w:pPr>
              <w:jc w:val="center"/>
              <w:rPr>
                <w:szCs w:val="22"/>
              </w:rPr>
            </w:pPr>
          </w:p>
        </w:tc>
        <w:tc>
          <w:tcPr>
            <w:tcW w:w="1440" w:type="dxa"/>
            <w:shd w:val="clear" w:color="auto" w:fill="FFFFFF"/>
            <w:vAlign w:val="center"/>
          </w:tcPr>
          <w:p w14:paraId="0198C237" w14:textId="77777777" w:rsidR="009564C6" w:rsidRPr="00081CC1" w:rsidRDefault="009564C6" w:rsidP="00081CC1">
            <w:pPr>
              <w:jc w:val="center"/>
              <w:rPr>
                <w:szCs w:val="22"/>
              </w:rPr>
            </w:pPr>
          </w:p>
        </w:tc>
        <w:tc>
          <w:tcPr>
            <w:tcW w:w="1440" w:type="dxa"/>
            <w:shd w:val="clear" w:color="auto" w:fill="FFFFFF"/>
            <w:vAlign w:val="center"/>
          </w:tcPr>
          <w:p w14:paraId="5C5F7259" w14:textId="77777777" w:rsidR="009564C6" w:rsidRPr="00081CC1" w:rsidRDefault="009564C6" w:rsidP="00081CC1">
            <w:pPr>
              <w:jc w:val="center"/>
              <w:rPr>
                <w:szCs w:val="22"/>
              </w:rPr>
            </w:pPr>
          </w:p>
        </w:tc>
      </w:tr>
      <w:tr w:rsidR="009564C6" w:rsidRPr="00081CC1" w14:paraId="4F43DC74" w14:textId="77777777" w:rsidTr="00315F24">
        <w:tc>
          <w:tcPr>
            <w:tcW w:w="662" w:type="dxa"/>
            <w:shd w:val="clear" w:color="auto" w:fill="FFFFFF"/>
          </w:tcPr>
          <w:p w14:paraId="793E0BAF" w14:textId="46A2A7CC" w:rsidR="009564C6" w:rsidRPr="00C560BE" w:rsidRDefault="009564C6" w:rsidP="00081CC1">
            <w:pPr>
              <w:rPr>
                <w:b/>
                <w:szCs w:val="22"/>
              </w:rPr>
            </w:pPr>
            <w:r>
              <w:rPr>
                <w:b/>
                <w:szCs w:val="22"/>
              </w:rPr>
              <w:t>18</w:t>
            </w:r>
          </w:p>
        </w:tc>
        <w:tc>
          <w:tcPr>
            <w:tcW w:w="7366" w:type="dxa"/>
            <w:shd w:val="clear" w:color="auto" w:fill="FFFFFF"/>
            <w:vAlign w:val="bottom"/>
          </w:tcPr>
          <w:p w14:paraId="5C5342E4" w14:textId="172948F1" w:rsidR="009564C6" w:rsidRPr="00B82C51" w:rsidRDefault="009564C6" w:rsidP="00081CC1">
            <w:pPr>
              <w:rPr>
                <w:rFonts w:cs="Calibri"/>
                <w:b/>
                <w:bCs/>
                <w:szCs w:val="22"/>
                <w:lang w:val="en-US"/>
              </w:rPr>
            </w:pPr>
            <w:r w:rsidRPr="00B82C51">
              <w:rPr>
                <w:rFonts w:cs="Calibri"/>
                <w:b/>
                <w:bCs/>
                <w:szCs w:val="22"/>
              </w:rPr>
              <w:t>Σύστημα ADS-B</w:t>
            </w:r>
            <w:r w:rsidR="00C16421" w:rsidRPr="00B82C51">
              <w:rPr>
                <w:rFonts w:cs="Calibri"/>
                <w:b/>
                <w:bCs/>
                <w:szCs w:val="22"/>
              </w:rPr>
              <w:t xml:space="preserve"> </w:t>
            </w:r>
            <w:r w:rsidR="00B82C51" w:rsidRPr="00B82C51">
              <w:rPr>
                <w:rFonts w:cs="Calibri"/>
                <w:b/>
                <w:bCs/>
                <w:szCs w:val="22"/>
                <w:lang w:val="en-US"/>
              </w:rPr>
              <w:t>MARE</w:t>
            </w:r>
          </w:p>
        </w:tc>
        <w:tc>
          <w:tcPr>
            <w:tcW w:w="1320" w:type="dxa"/>
            <w:shd w:val="clear" w:color="auto" w:fill="FFFFFF"/>
            <w:vAlign w:val="center"/>
          </w:tcPr>
          <w:p w14:paraId="013A0AA9" w14:textId="1E8E0B59" w:rsidR="009564C6" w:rsidRPr="00B82C51" w:rsidRDefault="00382C93" w:rsidP="00081CC1">
            <w:pPr>
              <w:jc w:val="center"/>
              <w:rPr>
                <w:szCs w:val="22"/>
              </w:rPr>
            </w:pPr>
            <w:r w:rsidRPr="00B82C51">
              <w:rPr>
                <w:szCs w:val="22"/>
              </w:rPr>
              <w:t>2</w:t>
            </w:r>
          </w:p>
        </w:tc>
        <w:tc>
          <w:tcPr>
            <w:tcW w:w="1800" w:type="dxa"/>
            <w:shd w:val="clear" w:color="auto" w:fill="FFFFFF"/>
            <w:vAlign w:val="center"/>
          </w:tcPr>
          <w:p w14:paraId="2AB7A31A" w14:textId="77777777" w:rsidR="009564C6" w:rsidRPr="00081CC1" w:rsidRDefault="009564C6" w:rsidP="00081CC1">
            <w:pPr>
              <w:jc w:val="center"/>
              <w:rPr>
                <w:szCs w:val="22"/>
              </w:rPr>
            </w:pPr>
          </w:p>
        </w:tc>
        <w:tc>
          <w:tcPr>
            <w:tcW w:w="1440" w:type="dxa"/>
            <w:shd w:val="clear" w:color="auto" w:fill="FFFFFF"/>
            <w:vAlign w:val="center"/>
          </w:tcPr>
          <w:p w14:paraId="61F8EEA4" w14:textId="77777777" w:rsidR="009564C6" w:rsidRPr="00081CC1" w:rsidRDefault="009564C6" w:rsidP="00081CC1">
            <w:pPr>
              <w:jc w:val="center"/>
              <w:rPr>
                <w:szCs w:val="22"/>
              </w:rPr>
            </w:pPr>
          </w:p>
        </w:tc>
        <w:tc>
          <w:tcPr>
            <w:tcW w:w="1440" w:type="dxa"/>
            <w:shd w:val="clear" w:color="auto" w:fill="FFFFFF"/>
            <w:vAlign w:val="center"/>
          </w:tcPr>
          <w:p w14:paraId="25E7F8E3" w14:textId="77777777" w:rsidR="009564C6" w:rsidRPr="00081CC1" w:rsidRDefault="009564C6" w:rsidP="00081CC1">
            <w:pPr>
              <w:jc w:val="center"/>
              <w:rPr>
                <w:szCs w:val="22"/>
              </w:rPr>
            </w:pPr>
          </w:p>
        </w:tc>
      </w:tr>
      <w:tr w:rsidR="009564C6" w:rsidRPr="00081CC1" w14:paraId="610CF4F9" w14:textId="77777777" w:rsidTr="00315F24">
        <w:tc>
          <w:tcPr>
            <w:tcW w:w="662" w:type="dxa"/>
            <w:shd w:val="clear" w:color="auto" w:fill="FFFFFF"/>
          </w:tcPr>
          <w:p w14:paraId="712BBC3C" w14:textId="0E43EC30" w:rsidR="009564C6" w:rsidRPr="009564C6" w:rsidRDefault="009564C6" w:rsidP="00081CC1">
            <w:pPr>
              <w:rPr>
                <w:b/>
                <w:szCs w:val="22"/>
              </w:rPr>
            </w:pPr>
            <w:bookmarkStart w:id="3664" w:name="_Hlk102332992"/>
            <w:r>
              <w:rPr>
                <w:b/>
                <w:szCs w:val="22"/>
                <w:lang w:val="en-US"/>
              </w:rPr>
              <w:t>1</w:t>
            </w:r>
            <w:r>
              <w:rPr>
                <w:b/>
                <w:szCs w:val="22"/>
              </w:rPr>
              <w:t>9</w:t>
            </w:r>
          </w:p>
        </w:tc>
        <w:tc>
          <w:tcPr>
            <w:tcW w:w="7366" w:type="dxa"/>
            <w:shd w:val="clear" w:color="auto" w:fill="FFFFFF"/>
            <w:vAlign w:val="bottom"/>
          </w:tcPr>
          <w:p w14:paraId="35E13133" w14:textId="618552EF" w:rsidR="009564C6" w:rsidRPr="00F807B9" w:rsidRDefault="009564C6" w:rsidP="00081CC1">
            <w:pPr>
              <w:rPr>
                <w:rFonts w:cs="Calibri"/>
                <w:b/>
                <w:bCs/>
                <w:szCs w:val="22"/>
                <w:lang w:val="en-US"/>
              </w:rPr>
            </w:pPr>
            <w:r w:rsidRPr="00F807B9">
              <w:rPr>
                <w:rFonts w:cs="Calibri"/>
                <w:b/>
                <w:bCs/>
                <w:szCs w:val="22"/>
              </w:rPr>
              <w:t xml:space="preserve">Σύστημα </w:t>
            </w:r>
            <w:r w:rsidRPr="00F807B9">
              <w:rPr>
                <w:rFonts w:cs="Calibri"/>
                <w:b/>
                <w:bCs/>
                <w:szCs w:val="22"/>
                <w:lang w:val="en-US"/>
              </w:rPr>
              <w:t>Radio Link</w:t>
            </w:r>
          </w:p>
        </w:tc>
        <w:tc>
          <w:tcPr>
            <w:tcW w:w="1320" w:type="dxa"/>
            <w:shd w:val="clear" w:color="auto" w:fill="FFFFFF"/>
            <w:vAlign w:val="center"/>
          </w:tcPr>
          <w:p w14:paraId="1B293E7B" w14:textId="4FAAA991" w:rsidR="009564C6" w:rsidRPr="00F807B9" w:rsidRDefault="00382C93" w:rsidP="00081CC1">
            <w:pPr>
              <w:jc w:val="center"/>
              <w:rPr>
                <w:szCs w:val="22"/>
                <w:lang w:val="en-US"/>
              </w:rPr>
            </w:pPr>
            <w:r w:rsidRPr="00F807B9">
              <w:rPr>
                <w:szCs w:val="22"/>
                <w:lang w:val="en-US"/>
              </w:rPr>
              <w:t>2</w:t>
            </w:r>
          </w:p>
        </w:tc>
        <w:tc>
          <w:tcPr>
            <w:tcW w:w="1800" w:type="dxa"/>
            <w:shd w:val="clear" w:color="auto" w:fill="FFFFFF"/>
            <w:vAlign w:val="center"/>
          </w:tcPr>
          <w:p w14:paraId="184EBD11" w14:textId="77777777" w:rsidR="009564C6" w:rsidRPr="00081CC1" w:rsidRDefault="009564C6" w:rsidP="00081CC1">
            <w:pPr>
              <w:jc w:val="center"/>
              <w:rPr>
                <w:szCs w:val="22"/>
              </w:rPr>
            </w:pPr>
          </w:p>
        </w:tc>
        <w:tc>
          <w:tcPr>
            <w:tcW w:w="1440" w:type="dxa"/>
            <w:shd w:val="clear" w:color="auto" w:fill="FFFFFF"/>
            <w:vAlign w:val="center"/>
          </w:tcPr>
          <w:p w14:paraId="1FB7FA7D" w14:textId="77777777" w:rsidR="009564C6" w:rsidRPr="00081CC1" w:rsidRDefault="009564C6" w:rsidP="00081CC1">
            <w:pPr>
              <w:jc w:val="center"/>
              <w:rPr>
                <w:szCs w:val="22"/>
              </w:rPr>
            </w:pPr>
          </w:p>
        </w:tc>
        <w:tc>
          <w:tcPr>
            <w:tcW w:w="1440" w:type="dxa"/>
            <w:shd w:val="clear" w:color="auto" w:fill="FFFFFF"/>
            <w:vAlign w:val="center"/>
          </w:tcPr>
          <w:p w14:paraId="7011418F" w14:textId="77777777" w:rsidR="009564C6" w:rsidRPr="00081CC1" w:rsidRDefault="009564C6" w:rsidP="00081CC1">
            <w:pPr>
              <w:jc w:val="center"/>
              <w:rPr>
                <w:szCs w:val="22"/>
              </w:rPr>
            </w:pPr>
          </w:p>
        </w:tc>
      </w:tr>
      <w:tr w:rsidR="009564C6" w:rsidRPr="00081CC1" w14:paraId="04A13695" w14:textId="77777777" w:rsidTr="00315F24">
        <w:tc>
          <w:tcPr>
            <w:tcW w:w="662" w:type="dxa"/>
            <w:shd w:val="clear" w:color="auto" w:fill="FFFFFF"/>
          </w:tcPr>
          <w:p w14:paraId="733E6FC2" w14:textId="6A3ECE29" w:rsidR="009564C6" w:rsidRPr="009564C6" w:rsidRDefault="009564C6" w:rsidP="00081CC1">
            <w:pPr>
              <w:rPr>
                <w:b/>
                <w:szCs w:val="22"/>
              </w:rPr>
            </w:pPr>
            <w:r>
              <w:rPr>
                <w:b/>
                <w:szCs w:val="22"/>
              </w:rPr>
              <w:t>20</w:t>
            </w:r>
          </w:p>
        </w:tc>
        <w:tc>
          <w:tcPr>
            <w:tcW w:w="7366" w:type="dxa"/>
            <w:shd w:val="clear" w:color="auto" w:fill="FFFFFF"/>
            <w:vAlign w:val="bottom"/>
          </w:tcPr>
          <w:p w14:paraId="3D526262" w14:textId="079EA966" w:rsidR="009564C6" w:rsidRPr="00F807B9" w:rsidRDefault="009564C6" w:rsidP="00081CC1">
            <w:pPr>
              <w:rPr>
                <w:rFonts w:cs="Calibri"/>
                <w:b/>
                <w:bCs/>
                <w:szCs w:val="22"/>
                <w:lang w:val="en-US"/>
              </w:rPr>
            </w:pPr>
            <w:r w:rsidRPr="00F807B9">
              <w:rPr>
                <w:rFonts w:cs="Calibri"/>
                <w:b/>
                <w:bCs/>
                <w:szCs w:val="22"/>
              </w:rPr>
              <w:t xml:space="preserve">Σύστημα </w:t>
            </w:r>
            <w:r w:rsidRPr="00F807B9">
              <w:rPr>
                <w:rFonts w:cs="Calibri"/>
                <w:b/>
                <w:bCs/>
                <w:szCs w:val="22"/>
                <w:lang w:val="en-US"/>
              </w:rPr>
              <w:t>BMS</w:t>
            </w:r>
          </w:p>
        </w:tc>
        <w:tc>
          <w:tcPr>
            <w:tcW w:w="1320" w:type="dxa"/>
            <w:shd w:val="clear" w:color="auto" w:fill="FFFFFF"/>
            <w:vAlign w:val="center"/>
          </w:tcPr>
          <w:p w14:paraId="1C951BA7" w14:textId="6CD55457" w:rsidR="009564C6" w:rsidRPr="00F807B9" w:rsidRDefault="009564C6" w:rsidP="00081CC1">
            <w:pPr>
              <w:jc w:val="center"/>
              <w:rPr>
                <w:szCs w:val="22"/>
              </w:rPr>
            </w:pPr>
            <w:r w:rsidRPr="00F807B9">
              <w:rPr>
                <w:szCs w:val="22"/>
              </w:rPr>
              <w:t>1</w:t>
            </w:r>
          </w:p>
        </w:tc>
        <w:tc>
          <w:tcPr>
            <w:tcW w:w="1800" w:type="dxa"/>
            <w:shd w:val="clear" w:color="auto" w:fill="FFFFFF"/>
            <w:vAlign w:val="center"/>
          </w:tcPr>
          <w:p w14:paraId="1F52852D" w14:textId="77777777" w:rsidR="009564C6" w:rsidRPr="00081CC1" w:rsidRDefault="009564C6" w:rsidP="00081CC1">
            <w:pPr>
              <w:jc w:val="center"/>
              <w:rPr>
                <w:szCs w:val="22"/>
              </w:rPr>
            </w:pPr>
          </w:p>
        </w:tc>
        <w:tc>
          <w:tcPr>
            <w:tcW w:w="1440" w:type="dxa"/>
            <w:shd w:val="clear" w:color="auto" w:fill="FFFFFF"/>
            <w:vAlign w:val="center"/>
          </w:tcPr>
          <w:p w14:paraId="3BCBC8F8" w14:textId="77777777" w:rsidR="009564C6" w:rsidRPr="00081CC1" w:rsidRDefault="009564C6" w:rsidP="00081CC1">
            <w:pPr>
              <w:jc w:val="center"/>
              <w:rPr>
                <w:szCs w:val="22"/>
              </w:rPr>
            </w:pPr>
          </w:p>
        </w:tc>
        <w:tc>
          <w:tcPr>
            <w:tcW w:w="1440" w:type="dxa"/>
            <w:shd w:val="clear" w:color="auto" w:fill="FFFFFF"/>
            <w:vAlign w:val="center"/>
          </w:tcPr>
          <w:p w14:paraId="13E99FB9" w14:textId="77777777" w:rsidR="009564C6" w:rsidRPr="00081CC1" w:rsidRDefault="009564C6" w:rsidP="00081CC1">
            <w:pPr>
              <w:jc w:val="center"/>
              <w:rPr>
                <w:szCs w:val="22"/>
              </w:rPr>
            </w:pPr>
          </w:p>
        </w:tc>
      </w:tr>
      <w:tr w:rsidR="00464005" w:rsidRPr="00081CC1" w14:paraId="0CCDC5B0" w14:textId="77777777" w:rsidTr="00315F24">
        <w:tc>
          <w:tcPr>
            <w:tcW w:w="662" w:type="dxa"/>
            <w:shd w:val="clear" w:color="auto" w:fill="FFFFFF"/>
          </w:tcPr>
          <w:p w14:paraId="07D1400D" w14:textId="376C3054" w:rsidR="00464005" w:rsidRDefault="00464005" w:rsidP="00081CC1">
            <w:pPr>
              <w:rPr>
                <w:b/>
                <w:szCs w:val="22"/>
              </w:rPr>
            </w:pPr>
            <w:r>
              <w:rPr>
                <w:b/>
                <w:szCs w:val="22"/>
              </w:rPr>
              <w:t>21</w:t>
            </w:r>
          </w:p>
        </w:tc>
        <w:tc>
          <w:tcPr>
            <w:tcW w:w="7366" w:type="dxa"/>
            <w:shd w:val="clear" w:color="auto" w:fill="FFFFFF"/>
            <w:vAlign w:val="bottom"/>
          </w:tcPr>
          <w:p w14:paraId="0192F44A" w14:textId="66B332B4" w:rsidR="00464005" w:rsidRPr="00F807B9" w:rsidRDefault="00464005" w:rsidP="00081CC1">
            <w:pPr>
              <w:rPr>
                <w:rFonts w:cs="Calibri"/>
                <w:b/>
                <w:bCs/>
                <w:szCs w:val="22"/>
              </w:rPr>
            </w:pPr>
            <w:r w:rsidRPr="00F807B9">
              <w:rPr>
                <w:rFonts w:cs="Calibri"/>
                <w:b/>
                <w:bCs/>
                <w:szCs w:val="22"/>
              </w:rPr>
              <w:t>Σύστημα Μέτρησης Ηλεκτρομαγνητικής ακτινοβολίας</w:t>
            </w:r>
          </w:p>
        </w:tc>
        <w:tc>
          <w:tcPr>
            <w:tcW w:w="1320" w:type="dxa"/>
            <w:shd w:val="clear" w:color="auto" w:fill="FFFFFF"/>
            <w:vAlign w:val="center"/>
          </w:tcPr>
          <w:p w14:paraId="7DB26BE2" w14:textId="65DDF18E" w:rsidR="00464005" w:rsidRPr="00F807B9" w:rsidRDefault="002428F4" w:rsidP="00081CC1">
            <w:pPr>
              <w:jc w:val="center"/>
              <w:rPr>
                <w:szCs w:val="22"/>
              </w:rPr>
            </w:pPr>
            <w:r w:rsidRPr="00F807B9">
              <w:rPr>
                <w:szCs w:val="22"/>
              </w:rPr>
              <w:t>1</w:t>
            </w:r>
          </w:p>
        </w:tc>
        <w:tc>
          <w:tcPr>
            <w:tcW w:w="1800" w:type="dxa"/>
            <w:shd w:val="clear" w:color="auto" w:fill="FFFFFF"/>
            <w:vAlign w:val="center"/>
          </w:tcPr>
          <w:p w14:paraId="40E1B55D" w14:textId="77777777" w:rsidR="00464005" w:rsidRPr="00081CC1" w:rsidRDefault="00464005" w:rsidP="00081CC1">
            <w:pPr>
              <w:jc w:val="center"/>
              <w:rPr>
                <w:szCs w:val="22"/>
              </w:rPr>
            </w:pPr>
          </w:p>
        </w:tc>
        <w:tc>
          <w:tcPr>
            <w:tcW w:w="1440" w:type="dxa"/>
            <w:shd w:val="clear" w:color="auto" w:fill="FFFFFF"/>
            <w:vAlign w:val="center"/>
          </w:tcPr>
          <w:p w14:paraId="2DF78455" w14:textId="77777777" w:rsidR="00464005" w:rsidRPr="00081CC1" w:rsidRDefault="00464005" w:rsidP="00081CC1">
            <w:pPr>
              <w:jc w:val="center"/>
              <w:rPr>
                <w:szCs w:val="22"/>
              </w:rPr>
            </w:pPr>
          </w:p>
        </w:tc>
        <w:tc>
          <w:tcPr>
            <w:tcW w:w="1440" w:type="dxa"/>
            <w:shd w:val="clear" w:color="auto" w:fill="FFFFFF"/>
            <w:vAlign w:val="center"/>
          </w:tcPr>
          <w:p w14:paraId="0B9C78AA" w14:textId="77777777" w:rsidR="00464005" w:rsidRPr="00081CC1" w:rsidRDefault="00464005" w:rsidP="00081CC1">
            <w:pPr>
              <w:jc w:val="center"/>
              <w:rPr>
                <w:szCs w:val="22"/>
              </w:rPr>
            </w:pPr>
          </w:p>
        </w:tc>
      </w:tr>
      <w:bookmarkEnd w:id="3664"/>
      <w:tr w:rsidR="003A06F6" w:rsidRPr="00081CC1" w14:paraId="0B0BBE82" w14:textId="77777777" w:rsidTr="00315F24">
        <w:tc>
          <w:tcPr>
            <w:tcW w:w="662" w:type="dxa"/>
            <w:shd w:val="clear" w:color="auto" w:fill="auto"/>
          </w:tcPr>
          <w:p w14:paraId="5FF7F2EB" w14:textId="312A48A3" w:rsidR="003A06F6" w:rsidRPr="00081CC1" w:rsidRDefault="009564C6" w:rsidP="003A06F6">
            <w:pPr>
              <w:rPr>
                <w:b/>
                <w:szCs w:val="22"/>
              </w:rPr>
            </w:pPr>
            <w:r>
              <w:rPr>
                <w:b/>
                <w:szCs w:val="22"/>
              </w:rPr>
              <w:t>2</w:t>
            </w:r>
            <w:r w:rsidR="002428F4">
              <w:rPr>
                <w:b/>
                <w:szCs w:val="22"/>
              </w:rPr>
              <w:t>2</w:t>
            </w:r>
          </w:p>
        </w:tc>
        <w:tc>
          <w:tcPr>
            <w:tcW w:w="7366" w:type="dxa"/>
            <w:shd w:val="clear" w:color="auto" w:fill="FFFFFF"/>
          </w:tcPr>
          <w:p w14:paraId="462F1609" w14:textId="77777777" w:rsidR="003A06F6" w:rsidRPr="00081CC1" w:rsidRDefault="003A06F6" w:rsidP="003A06F6">
            <w:pPr>
              <w:rPr>
                <w:rFonts w:cs="Calibri"/>
                <w:b/>
                <w:bCs/>
                <w:color w:val="000000"/>
                <w:szCs w:val="22"/>
              </w:rPr>
            </w:pPr>
            <w:r w:rsidRPr="00081CC1">
              <w:rPr>
                <w:rFonts w:cs="Calibri"/>
                <w:b/>
                <w:bCs/>
                <w:color w:val="000000"/>
                <w:szCs w:val="22"/>
              </w:rPr>
              <w:t>Άλλος εξοπλισμός και υπηρεσίες που κρίνονται απαραίτητα αλλά δεν περιλαμβάνονται σε αυτό τον κατάλογο παραδοτέων</w:t>
            </w:r>
          </w:p>
        </w:tc>
        <w:tc>
          <w:tcPr>
            <w:tcW w:w="1320" w:type="dxa"/>
            <w:shd w:val="clear" w:color="auto" w:fill="auto"/>
            <w:vAlign w:val="center"/>
          </w:tcPr>
          <w:p w14:paraId="176D29FE" w14:textId="77777777" w:rsidR="003A06F6" w:rsidRPr="00081CC1" w:rsidRDefault="003A06F6" w:rsidP="003A06F6">
            <w:pPr>
              <w:jc w:val="center"/>
              <w:rPr>
                <w:szCs w:val="22"/>
              </w:rPr>
            </w:pPr>
          </w:p>
        </w:tc>
        <w:tc>
          <w:tcPr>
            <w:tcW w:w="1800" w:type="dxa"/>
            <w:shd w:val="clear" w:color="auto" w:fill="auto"/>
            <w:vAlign w:val="center"/>
          </w:tcPr>
          <w:p w14:paraId="51F0BD21" w14:textId="77777777" w:rsidR="003A06F6" w:rsidRPr="00081CC1" w:rsidRDefault="003A06F6" w:rsidP="003A06F6">
            <w:pPr>
              <w:jc w:val="center"/>
              <w:rPr>
                <w:szCs w:val="22"/>
              </w:rPr>
            </w:pPr>
          </w:p>
        </w:tc>
        <w:tc>
          <w:tcPr>
            <w:tcW w:w="1440" w:type="dxa"/>
            <w:shd w:val="clear" w:color="auto" w:fill="auto"/>
            <w:vAlign w:val="center"/>
          </w:tcPr>
          <w:p w14:paraId="1B947C3F" w14:textId="77777777" w:rsidR="003A06F6" w:rsidRPr="00081CC1" w:rsidRDefault="003A06F6" w:rsidP="003A06F6">
            <w:pPr>
              <w:jc w:val="center"/>
              <w:rPr>
                <w:szCs w:val="22"/>
              </w:rPr>
            </w:pPr>
          </w:p>
        </w:tc>
        <w:tc>
          <w:tcPr>
            <w:tcW w:w="1440" w:type="dxa"/>
            <w:shd w:val="clear" w:color="auto" w:fill="auto"/>
            <w:vAlign w:val="center"/>
          </w:tcPr>
          <w:p w14:paraId="2A6F4DE3" w14:textId="77777777" w:rsidR="003A06F6" w:rsidRPr="00081CC1" w:rsidRDefault="003A06F6" w:rsidP="003A06F6">
            <w:pPr>
              <w:jc w:val="center"/>
              <w:rPr>
                <w:szCs w:val="22"/>
              </w:rPr>
            </w:pPr>
          </w:p>
        </w:tc>
      </w:tr>
      <w:tr w:rsidR="003A06F6" w:rsidRPr="00081CC1" w14:paraId="01155343" w14:textId="77777777" w:rsidTr="00315F24">
        <w:tc>
          <w:tcPr>
            <w:tcW w:w="662" w:type="dxa"/>
            <w:shd w:val="clear" w:color="auto" w:fill="auto"/>
          </w:tcPr>
          <w:p w14:paraId="5C9827D0" w14:textId="77777777" w:rsidR="003A06F6" w:rsidRPr="00081CC1" w:rsidRDefault="003A06F6" w:rsidP="003A06F6">
            <w:pPr>
              <w:rPr>
                <w:szCs w:val="22"/>
              </w:rPr>
            </w:pPr>
          </w:p>
        </w:tc>
        <w:tc>
          <w:tcPr>
            <w:tcW w:w="7366" w:type="dxa"/>
            <w:shd w:val="clear" w:color="auto" w:fill="FFFFFF"/>
          </w:tcPr>
          <w:p w14:paraId="543C454E" w14:textId="77777777" w:rsidR="003A06F6" w:rsidRPr="00A93BF7" w:rsidRDefault="003A06F6" w:rsidP="003A06F6">
            <w:pPr>
              <w:rPr>
                <w:rFonts w:cs="Calibri"/>
                <w:b/>
                <w:bCs/>
                <w:szCs w:val="22"/>
              </w:rPr>
            </w:pPr>
            <w:r w:rsidRPr="00A93BF7">
              <w:rPr>
                <w:rFonts w:cs="Calibri"/>
                <w:b/>
                <w:bCs/>
                <w:szCs w:val="22"/>
              </w:rPr>
              <w:t>ΓΕΝΙΚΟ ΣΥΝΟΛΟ ΧΩΡΙΣ ΦΠΑ ΚΑΙ ΑΛΛΕΣ ΕΠΙΒΑΡΥΝΣΕΙΣ</w:t>
            </w:r>
          </w:p>
        </w:tc>
        <w:tc>
          <w:tcPr>
            <w:tcW w:w="1320" w:type="dxa"/>
            <w:shd w:val="clear" w:color="auto" w:fill="auto"/>
            <w:vAlign w:val="center"/>
          </w:tcPr>
          <w:p w14:paraId="273BAD02" w14:textId="77777777" w:rsidR="003A06F6" w:rsidRPr="00081CC1" w:rsidRDefault="003A06F6" w:rsidP="003A06F6">
            <w:pPr>
              <w:jc w:val="center"/>
              <w:rPr>
                <w:szCs w:val="22"/>
              </w:rPr>
            </w:pPr>
          </w:p>
        </w:tc>
        <w:tc>
          <w:tcPr>
            <w:tcW w:w="1800" w:type="dxa"/>
            <w:shd w:val="clear" w:color="auto" w:fill="auto"/>
            <w:vAlign w:val="center"/>
          </w:tcPr>
          <w:p w14:paraId="3769003E" w14:textId="77777777" w:rsidR="003A06F6" w:rsidRPr="00081CC1" w:rsidRDefault="003A06F6" w:rsidP="003A06F6">
            <w:pPr>
              <w:jc w:val="center"/>
              <w:rPr>
                <w:szCs w:val="22"/>
              </w:rPr>
            </w:pPr>
          </w:p>
        </w:tc>
        <w:tc>
          <w:tcPr>
            <w:tcW w:w="1440" w:type="dxa"/>
            <w:shd w:val="clear" w:color="auto" w:fill="auto"/>
            <w:vAlign w:val="center"/>
          </w:tcPr>
          <w:p w14:paraId="523B0E2F" w14:textId="77777777" w:rsidR="003A06F6" w:rsidRPr="00081CC1" w:rsidRDefault="003A06F6" w:rsidP="003A06F6">
            <w:pPr>
              <w:jc w:val="center"/>
              <w:rPr>
                <w:szCs w:val="22"/>
              </w:rPr>
            </w:pPr>
          </w:p>
        </w:tc>
        <w:tc>
          <w:tcPr>
            <w:tcW w:w="1440" w:type="dxa"/>
            <w:shd w:val="clear" w:color="auto" w:fill="auto"/>
            <w:vAlign w:val="center"/>
          </w:tcPr>
          <w:p w14:paraId="3E9BFBBD" w14:textId="77777777" w:rsidR="003A06F6" w:rsidRPr="00081CC1" w:rsidRDefault="003A06F6" w:rsidP="003A06F6">
            <w:pPr>
              <w:jc w:val="center"/>
              <w:rPr>
                <w:szCs w:val="22"/>
              </w:rPr>
            </w:pPr>
          </w:p>
        </w:tc>
      </w:tr>
    </w:tbl>
    <w:p w14:paraId="2A27DD66" w14:textId="644158AB" w:rsidR="00CC5B2F" w:rsidRDefault="00CC5B2F" w:rsidP="00623516">
      <w:pPr>
        <w:keepLines/>
        <w:ind w:right="5"/>
        <w:jc w:val="both"/>
        <w:outlineLvl w:val="0"/>
        <w:rPr>
          <w:rFonts w:cs="Calibri"/>
          <w:bCs/>
          <w:szCs w:val="22"/>
        </w:rPr>
      </w:pPr>
    </w:p>
    <w:p w14:paraId="39F3751C" w14:textId="77777777" w:rsidR="009564C6" w:rsidRDefault="009564C6" w:rsidP="00623516">
      <w:pPr>
        <w:keepLines/>
        <w:ind w:right="5"/>
        <w:jc w:val="both"/>
        <w:outlineLvl w:val="0"/>
        <w:rPr>
          <w:rFonts w:cs="Calibri"/>
          <w:bCs/>
          <w:szCs w:val="22"/>
        </w:rPr>
      </w:pPr>
    </w:p>
    <w:p w14:paraId="56656467" w14:textId="77777777" w:rsidR="003A06F6" w:rsidRDefault="003A06F6" w:rsidP="00623516">
      <w:pPr>
        <w:keepLines/>
        <w:ind w:right="5"/>
        <w:jc w:val="both"/>
        <w:outlineLvl w:val="0"/>
        <w:rPr>
          <w:rFonts w:cs="Calibri"/>
          <w:bCs/>
          <w:szCs w:val="22"/>
        </w:rPr>
      </w:pPr>
    </w:p>
    <w:p w14:paraId="0AC99A4D" w14:textId="77777777" w:rsidR="00410B1D" w:rsidRDefault="00410B1D" w:rsidP="00623516">
      <w:pPr>
        <w:keepLines/>
        <w:ind w:right="5"/>
        <w:jc w:val="both"/>
        <w:outlineLvl w:val="0"/>
        <w:rPr>
          <w:rFonts w:cs="Calibri"/>
          <w:bCs/>
          <w:szCs w:val="22"/>
        </w:rPr>
      </w:pPr>
    </w:p>
    <w:p w14:paraId="733133B7" w14:textId="77777777" w:rsidR="00410B1D" w:rsidRPr="00C560BE" w:rsidRDefault="00410B1D" w:rsidP="00623516">
      <w:pPr>
        <w:keepLines/>
        <w:ind w:right="5"/>
        <w:jc w:val="both"/>
        <w:outlineLvl w:val="0"/>
        <w:rPr>
          <w:rFonts w:cs="Calibri"/>
          <w:bCs/>
          <w:szCs w:val="22"/>
        </w:rPr>
      </w:pPr>
    </w:p>
    <w:p w14:paraId="35F88C57" w14:textId="0F72663D" w:rsidR="004D09D8" w:rsidRDefault="004D09D8">
      <w:pPr>
        <w:rPr>
          <w:rFonts w:cs="Calibri"/>
          <w:b/>
          <w:bCs/>
          <w:szCs w:val="22"/>
        </w:rPr>
      </w:pPr>
    </w:p>
    <w:tbl>
      <w:tblPr>
        <w:tblStyle w:val="TableNormal"/>
        <w:tblW w:w="14031" w:type="dxa"/>
        <w:tblInd w:w="106" w:type="dxa"/>
        <w:tblLayout w:type="fixed"/>
        <w:tblLook w:val="01E0" w:firstRow="1" w:lastRow="1" w:firstColumn="1" w:lastColumn="1" w:noHBand="0" w:noVBand="0"/>
      </w:tblPr>
      <w:tblGrid>
        <w:gridCol w:w="663"/>
        <w:gridCol w:w="7367"/>
        <w:gridCol w:w="1320"/>
        <w:gridCol w:w="1801"/>
        <w:gridCol w:w="1440"/>
        <w:gridCol w:w="1440"/>
      </w:tblGrid>
      <w:tr w:rsidR="004D09D8" w:rsidRPr="0010426C" w14:paraId="6446F50A" w14:textId="77777777" w:rsidTr="00B83093">
        <w:trPr>
          <w:trHeight w:hRule="exact" w:val="578"/>
        </w:trPr>
        <w:tc>
          <w:tcPr>
            <w:tcW w:w="14031" w:type="dxa"/>
            <w:gridSpan w:val="6"/>
            <w:tcBorders>
              <w:top w:val="single" w:sz="5" w:space="0" w:color="000000"/>
              <w:left w:val="single" w:sz="5" w:space="0" w:color="000000"/>
              <w:bottom w:val="single" w:sz="5" w:space="0" w:color="000000"/>
              <w:right w:val="single" w:sz="5" w:space="0" w:color="000000"/>
            </w:tcBorders>
            <w:shd w:val="clear" w:color="auto" w:fill="CCCCCC"/>
          </w:tcPr>
          <w:p w14:paraId="0159921C" w14:textId="32EE0514" w:rsidR="004D09D8" w:rsidRPr="005A5F33" w:rsidRDefault="004D09D8" w:rsidP="00B83093">
            <w:pPr>
              <w:pStyle w:val="1"/>
              <w:outlineLvl w:val="0"/>
              <w:rPr>
                <w:rFonts w:ascii="Times New Roman" w:hAnsi="Times New Roman"/>
                <w:sz w:val="20"/>
                <w:szCs w:val="20"/>
              </w:rPr>
            </w:pPr>
            <w:r w:rsidRPr="0010426C">
              <w:rPr>
                <w:rFonts w:cs="Calibri"/>
                <w:bCs/>
              </w:rPr>
              <w:br w:type="page"/>
            </w:r>
            <w:bookmarkStart w:id="3665" w:name="_Toc107263456"/>
            <w:r w:rsidRPr="00F815EF">
              <w:rPr>
                <w:lang w:val="el-GR"/>
              </w:rPr>
              <w:t>Σύνθεση</w:t>
            </w:r>
            <w:r w:rsidRPr="00B83093">
              <w:t xml:space="preserve"> </w:t>
            </w:r>
            <w:r w:rsidRPr="004D09D8">
              <w:t>RADAR</w:t>
            </w:r>
            <w:r w:rsidRPr="00B83093">
              <w:rPr>
                <w:spacing w:val="1"/>
              </w:rPr>
              <w:t xml:space="preserve"> </w:t>
            </w:r>
            <w:r w:rsidRPr="004D09D8">
              <w:t>MSSR</w:t>
            </w:r>
            <w:r w:rsidRPr="00B83093">
              <w:t>-</w:t>
            </w:r>
            <w:r w:rsidRPr="004D09D8">
              <w:t>MODE</w:t>
            </w:r>
            <w:r w:rsidRPr="00B83093">
              <w:t xml:space="preserve"> </w:t>
            </w:r>
            <w:r w:rsidRPr="005A5F33">
              <w:t>S &amp;</w:t>
            </w:r>
            <w:r w:rsidRPr="005A5F33">
              <w:rPr>
                <w:spacing w:val="-2"/>
              </w:rPr>
              <w:t xml:space="preserve"> </w:t>
            </w:r>
            <w:r w:rsidRPr="005A5F33">
              <w:t>ADS-B</w:t>
            </w:r>
            <w:bookmarkEnd w:id="3665"/>
            <w:r w:rsidRPr="005A5F33">
              <w:t xml:space="preserve"> </w:t>
            </w:r>
          </w:p>
        </w:tc>
      </w:tr>
      <w:tr w:rsidR="004D09D8" w:rsidRPr="004D09D8" w14:paraId="37062C79" w14:textId="77777777" w:rsidTr="005A7EB5">
        <w:trPr>
          <w:trHeight w:hRule="exact" w:val="547"/>
        </w:trPr>
        <w:tc>
          <w:tcPr>
            <w:tcW w:w="663" w:type="dxa"/>
            <w:tcBorders>
              <w:top w:val="single" w:sz="5" w:space="0" w:color="000000"/>
              <w:left w:val="single" w:sz="5" w:space="0" w:color="000000"/>
              <w:bottom w:val="single" w:sz="5" w:space="0" w:color="000000"/>
              <w:right w:val="single" w:sz="5" w:space="0" w:color="000000"/>
            </w:tcBorders>
            <w:shd w:val="clear" w:color="auto" w:fill="00FFFF"/>
          </w:tcPr>
          <w:p w14:paraId="11337BAB" w14:textId="77777777" w:rsidR="004D09D8" w:rsidRPr="004D09D8" w:rsidRDefault="004D09D8" w:rsidP="004D09D8">
            <w:pPr>
              <w:spacing w:before="130"/>
              <w:ind w:left="145"/>
              <w:rPr>
                <w:rFonts w:cs="Calibri"/>
                <w:szCs w:val="22"/>
              </w:rPr>
            </w:pPr>
            <w:r w:rsidRPr="004D09D8">
              <w:rPr>
                <w:b/>
                <w:spacing w:val="-1"/>
                <w:szCs w:val="22"/>
              </w:rPr>
              <w:t>A/A</w:t>
            </w:r>
          </w:p>
        </w:tc>
        <w:tc>
          <w:tcPr>
            <w:tcW w:w="7367" w:type="dxa"/>
            <w:tcBorders>
              <w:top w:val="single" w:sz="5" w:space="0" w:color="000000"/>
              <w:left w:val="single" w:sz="5" w:space="0" w:color="000000"/>
              <w:bottom w:val="single" w:sz="5" w:space="0" w:color="000000"/>
              <w:right w:val="single" w:sz="5" w:space="0" w:color="000000"/>
            </w:tcBorders>
            <w:shd w:val="clear" w:color="auto" w:fill="00FFFF"/>
          </w:tcPr>
          <w:p w14:paraId="7F1C17CC" w14:textId="77777777" w:rsidR="004D09D8" w:rsidRPr="004D09D8" w:rsidRDefault="004D09D8" w:rsidP="004D09D8">
            <w:pPr>
              <w:spacing w:before="130"/>
              <w:ind w:left="2"/>
              <w:jc w:val="center"/>
              <w:rPr>
                <w:rFonts w:cs="Calibri"/>
                <w:szCs w:val="22"/>
              </w:rPr>
            </w:pPr>
            <w:r w:rsidRPr="004D09D8">
              <w:rPr>
                <w:b/>
                <w:szCs w:val="22"/>
              </w:rPr>
              <w:t>ΕΙΔΟΣ</w:t>
            </w:r>
          </w:p>
        </w:tc>
        <w:tc>
          <w:tcPr>
            <w:tcW w:w="1320" w:type="dxa"/>
            <w:tcBorders>
              <w:top w:val="single" w:sz="5" w:space="0" w:color="000000"/>
              <w:left w:val="single" w:sz="5" w:space="0" w:color="000000"/>
              <w:bottom w:val="single" w:sz="5" w:space="0" w:color="000000"/>
              <w:right w:val="single" w:sz="5" w:space="0" w:color="000000"/>
            </w:tcBorders>
            <w:shd w:val="clear" w:color="auto" w:fill="00FFFF"/>
          </w:tcPr>
          <w:p w14:paraId="73C9F4A7" w14:textId="77777777" w:rsidR="004D09D8" w:rsidRPr="004D09D8" w:rsidRDefault="004D09D8" w:rsidP="004D09D8">
            <w:pPr>
              <w:spacing w:line="264" w:lineRule="exact"/>
              <w:ind w:left="138"/>
              <w:rPr>
                <w:rFonts w:cs="Calibri"/>
                <w:szCs w:val="22"/>
              </w:rPr>
            </w:pPr>
            <w:r w:rsidRPr="004D09D8">
              <w:rPr>
                <w:b/>
                <w:spacing w:val="-1"/>
                <w:szCs w:val="22"/>
              </w:rPr>
              <w:t>ΠΟΣΟΤΗΤΑ</w:t>
            </w:r>
          </w:p>
          <w:p w14:paraId="25BB9B23" w14:textId="77777777" w:rsidR="004D09D8" w:rsidRPr="004D09D8" w:rsidRDefault="004D09D8" w:rsidP="004D09D8">
            <w:pPr>
              <w:ind w:left="217"/>
              <w:rPr>
                <w:rFonts w:cs="Calibri"/>
                <w:szCs w:val="22"/>
              </w:rPr>
            </w:pPr>
            <w:r w:rsidRPr="004D09D8">
              <w:rPr>
                <w:b/>
                <w:spacing w:val="-1"/>
                <w:szCs w:val="22"/>
              </w:rPr>
              <w:t xml:space="preserve">ανά </w:t>
            </w:r>
            <w:r w:rsidRPr="004D09D8">
              <w:rPr>
                <w:b/>
                <w:szCs w:val="22"/>
              </w:rPr>
              <w:t>θέση</w:t>
            </w:r>
          </w:p>
        </w:tc>
        <w:tc>
          <w:tcPr>
            <w:tcW w:w="1801" w:type="dxa"/>
            <w:tcBorders>
              <w:top w:val="single" w:sz="5" w:space="0" w:color="000000"/>
              <w:left w:val="single" w:sz="5" w:space="0" w:color="000000"/>
              <w:bottom w:val="single" w:sz="5" w:space="0" w:color="000000"/>
              <w:right w:val="single" w:sz="5" w:space="0" w:color="000000"/>
            </w:tcBorders>
            <w:shd w:val="clear" w:color="auto" w:fill="00FFFF"/>
          </w:tcPr>
          <w:p w14:paraId="293B59EB" w14:textId="77777777" w:rsidR="004D09D8" w:rsidRPr="004D09D8" w:rsidRDefault="004D09D8" w:rsidP="004D09D8">
            <w:pPr>
              <w:ind w:left="450" w:right="136" w:hanging="317"/>
              <w:rPr>
                <w:rFonts w:cs="Calibri"/>
                <w:szCs w:val="22"/>
              </w:rPr>
            </w:pPr>
            <w:r w:rsidRPr="004D09D8">
              <w:rPr>
                <w:b/>
                <w:spacing w:val="-1"/>
                <w:szCs w:val="22"/>
              </w:rPr>
              <w:t>Συσκευή,</w:t>
            </w:r>
            <w:r w:rsidRPr="004D09D8">
              <w:rPr>
                <w:b/>
                <w:spacing w:val="1"/>
                <w:szCs w:val="22"/>
              </w:rPr>
              <w:t xml:space="preserve"> </w:t>
            </w:r>
            <w:r w:rsidRPr="004D09D8">
              <w:rPr>
                <w:b/>
                <w:spacing w:val="-1"/>
                <w:szCs w:val="22"/>
              </w:rPr>
              <w:t>Τύπος,</w:t>
            </w:r>
            <w:r w:rsidRPr="004D09D8">
              <w:rPr>
                <w:b/>
                <w:spacing w:val="24"/>
                <w:szCs w:val="22"/>
              </w:rPr>
              <w:t xml:space="preserve"> </w:t>
            </w:r>
            <w:r w:rsidRPr="004D09D8">
              <w:rPr>
                <w:b/>
                <w:spacing w:val="-1"/>
                <w:szCs w:val="22"/>
              </w:rPr>
              <w:t>Αναφορά</w:t>
            </w:r>
          </w:p>
        </w:tc>
        <w:tc>
          <w:tcPr>
            <w:tcW w:w="1440" w:type="dxa"/>
            <w:tcBorders>
              <w:top w:val="single" w:sz="5" w:space="0" w:color="000000"/>
              <w:left w:val="single" w:sz="5" w:space="0" w:color="000000"/>
              <w:bottom w:val="single" w:sz="5" w:space="0" w:color="000000"/>
              <w:right w:val="single" w:sz="5" w:space="0" w:color="000000"/>
            </w:tcBorders>
            <w:shd w:val="clear" w:color="auto" w:fill="00FFFF"/>
          </w:tcPr>
          <w:p w14:paraId="64F55BCB" w14:textId="77777777" w:rsidR="004D09D8" w:rsidRPr="004D09D8" w:rsidRDefault="004D09D8" w:rsidP="004D09D8">
            <w:pPr>
              <w:ind w:left="215" w:right="210" w:firstLine="247"/>
              <w:rPr>
                <w:rFonts w:cs="Calibri"/>
                <w:szCs w:val="22"/>
              </w:rPr>
            </w:pPr>
            <w:r w:rsidRPr="004D09D8">
              <w:rPr>
                <w:b/>
                <w:spacing w:val="-1"/>
                <w:szCs w:val="22"/>
              </w:rPr>
              <w:t>ΤΙΜΗ</w:t>
            </w:r>
            <w:r w:rsidRPr="004D09D8">
              <w:rPr>
                <w:b/>
                <w:spacing w:val="23"/>
                <w:szCs w:val="22"/>
              </w:rPr>
              <w:t xml:space="preserve"> </w:t>
            </w:r>
            <w:r w:rsidRPr="004D09D8">
              <w:rPr>
                <w:b/>
                <w:spacing w:val="-1"/>
                <w:szCs w:val="22"/>
              </w:rPr>
              <w:t>ΜΟΝΑΔΟΣ</w:t>
            </w:r>
          </w:p>
        </w:tc>
        <w:tc>
          <w:tcPr>
            <w:tcW w:w="1440" w:type="dxa"/>
            <w:tcBorders>
              <w:top w:val="single" w:sz="5" w:space="0" w:color="000000"/>
              <w:left w:val="single" w:sz="5" w:space="0" w:color="000000"/>
              <w:bottom w:val="single" w:sz="5" w:space="0" w:color="000000"/>
              <w:right w:val="single" w:sz="5" w:space="0" w:color="000000"/>
            </w:tcBorders>
            <w:shd w:val="clear" w:color="auto" w:fill="00FFFF"/>
          </w:tcPr>
          <w:p w14:paraId="33CF6944" w14:textId="77777777" w:rsidR="004D09D8" w:rsidRPr="004D09D8" w:rsidRDefault="004D09D8" w:rsidP="004D09D8">
            <w:pPr>
              <w:ind w:left="464" w:right="232" w:hanging="233"/>
              <w:rPr>
                <w:rFonts w:cs="Calibri"/>
                <w:szCs w:val="22"/>
              </w:rPr>
            </w:pPr>
            <w:r w:rsidRPr="004D09D8">
              <w:rPr>
                <w:b/>
                <w:spacing w:val="-1"/>
                <w:szCs w:val="22"/>
              </w:rPr>
              <w:t>ΣΥΝΟΛΙΚΗ</w:t>
            </w:r>
            <w:r w:rsidRPr="004D09D8">
              <w:rPr>
                <w:b/>
                <w:spacing w:val="25"/>
                <w:szCs w:val="22"/>
              </w:rPr>
              <w:t xml:space="preserve"> </w:t>
            </w:r>
            <w:r w:rsidRPr="004D09D8">
              <w:rPr>
                <w:b/>
                <w:spacing w:val="-1"/>
                <w:szCs w:val="22"/>
              </w:rPr>
              <w:t>ΤΙΜΗ</w:t>
            </w:r>
          </w:p>
        </w:tc>
      </w:tr>
      <w:tr w:rsidR="004D09D8" w:rsidRPr="004D09D8" w14:paraId="2689ED85" w14:textId="77777777" w:rsidTr="005A7EB5">
        <w:trPr>
          <w:trHeight w:hRule="exact" w:val="548"/>
        </w:trPr>
        <w:tc>
          <w:tcPr>
            <w:tcW w:w="663" w:type="dxa"/>
            <w:tcBorders>
              <w:top w:val="single" w:sz="5" w:space="0" w:color="000000"/>
              <w:left w:val="single" w:sz="5" w:space="0" w:color="000000"/>
              <w:bottom w:val="single" w:sz="5" w:space="0" w:color="000000"/>
              <w:right w:val="single" w:sz="5" w:space="0" w:color="000000"/>
            </w:tcBorders>
          </w:tcPr>
          <w:p w14:paraId="2CACBB9E" w14:textId="77777777" w:rsidR="004D09D8" w:rsidRPr="004D09D8" w:rsidRDefault="004D09D8" w:rsidP="004D09D8">
            <w:pPr>
              <w:spacing w:line="267" w:lineRule="exact"/>
              <w:ind w:left="102"/>
              <w:rPr>
                <w:rFonts w:cs="Calibri"/>
                <w:szCs w:val="22"/>
              </w:rPr>
            </w:pPr>
            <w:r w:rsidRPr="004D09D8">
              <w:rPr>
                <w:b/>
                <w:szCs w:val="22"/>
              </w:rPr>
              <w:t>1</w:t>
            </w:r>
          </w:p>
        </w:tc>
        <w:tc>
          <w:tcPr>
            <w:tcW w:w="7367" w:type="dxa"/>
            <w:tcBorders>
              <w:top w:val="single" w:sz="5" w:space="0" w:color="000000"/>
              <w:left w:val="single" w:sz="5" w:space="0" w:color="000000"/>
              <w:bottom w:val="single" w:sz="5" w:space="0" w:color="000000"/>
              <w:right w:val="single" w:sz="5" w:space="0" w:color="000000"/>
            </w:tcBorders>
          </w:tcPr>
          <w:p w14:paraId="79A667B3" w14:textId="77777777" w:rsidR="004D09D8" w:rsidRPr="004D09D8" w:rsidRDefault="004D09D8" w:rsidP="004D09D8">
            <w:pPr>
              <w:ind w:left="102" w:right="1063"/>
              <w:rPr>
                <w:rFonts w:cs="Calibri"/>
                <w:szCs w:val="22"/>
                <w:lang w:val="el-GR"/>
              </w:rPr>
            </w:pPr>
            <w:r w:rsidRPr="004D09D8">
              <w:rPr>
                <w:b/>
                <w:spacing w:val="-1"/>
                <w:szCs w:val="22"/>
                <w:lang w:val="el-GR"/>
              </w:rPr>
              <w:t xml:space="preserve">Κεραία </w:t>
            </w:r>
            <w:r w:rsidRPr="004D09D8">
              <w:rPr>
                <w:b/>
                <w:spacing w:val="-1"/>
                <w:szCs w:val="22"/>
              </w:rPr>
              <w:t>MSSR</w:t>
            </w:r>
            <w:r w:rsidRPr="004D09D8">
              <w:rPr>
                <w:b/>
                <w:szCs w:val="22"/>
                <w:lang w:val="el-GR"/>
              </w:rPr>
              <w:t xml:space="preserve"> </w:t>
            </w:r>
            <w:r w:rsidRPr="004D09D8">
              <w:rPr>
                <w:b/>
                <w:spacing w:val="1"/>
                <w:szCs w:val="22"/>
                <w:lang w:val="el-GR"/>
              </w:rPr>
              <w:t xml:space="preserve"> </w:t>
            </w:r>
            <w:r w:rsidRPr="004D09D8">
              <w:rPr>
                <w:b/>
                <w:szCs w:val="22"/>
                <w:lang w:val="el-GR"/>
              </w:rPr>
              <w:t>με</w:t>
            </w:r>
            <w:r w:rsidRPr="004D09D8">
              <w:rPr>
                <w:b/>
                <w:spacing w:val="1"/>
                <w:szCs w:val="22"/>
                <w:lang w:val="el-GR"/>
              </w:rPr>
              <w:t xml:space="preserve"> </w:t>
            </w:r>
            <w:r w:rsidRPr="004D09D8">
              <w:rPr>
                <w:b/>
                <w:spacing w:val="-2"/>
                <w:szCs w:val="22"/>
              </w:rPr>
              <w:t>radome</w:t>
            </w:r>
            <w:r w:rsidRPr="004D09D8">
              <w:rPr>
                <w:b/>
                <w:spacing w:val="-2"/>
                <w:szCs w:val="22"/>
                <w:lang w:val="el-GR"/>
              </w:rPr>
              <w:t>,</w:t>
            </w:r>
            <w:r w:rsidRPr="004D09D8">
              <w:rPr>
                <w:b/>
                <w:spacing w:val="1"/>
                <w:szCs w:val="22"/>
                <w:lang w:val="el-GR"/>
              </w:rPr>
              <w:t xml:space="preserve"> </w:t>
            </w:r>
            <w:r w:rsidRPr="004D09D8">
              <w:rPr>
                <w:b/>
                <w:spacing w:val="-1"/>
                <w:szCs w:val="22"/>
                <w:lang w:val="el-GR"/>
              </w:rPr>
              <w:t>Μηχανισμό Περιστροφής και κλίσης</w:t>
            </w:r>
            <w:r w:rsidRPr="004D09D8">
              <w:rPr>
                <w:b/>
                <w:spacing w:val="53"/>
                <w:szCs w:val="22"/>
                <w:lang w:val="el-GR"/>
              </w:rPr>
              <w:t xml:space="preserve"> </w:t>
            </w:r>
            <w:r w:rsidRPr="004D09D8">
              <w:rPr>
                <w:b/>
                <w:spacing w:val="-1"/>
                <w:szCs w:val="22"/>
                <w:lang w:val="el-GR"/>
              </w:rPr>
              <w:t>και όλες</w:t>
            </w:r>
            <w:r w:rsidRPr="004D09D8">
              <w:rPr>
                <w:b/>
                <w:spacing w:val="-2"/>
                <w:szCs w:val="22"/>
                <w:lang w:val="el-GR"/>
              </w:rPr>
              <w:t xml:space="preserve"> </w:t>
            </w:r>
            <w:r w:rsidRPr="004D09D8">
              <w:rPr>
                <w:b/>
                <w:szCs w:val="22"/>
                <w:lang w:val="el-GR"/>
              </w:rPr>
              <w:t>τις</w:t>
            </w:r>
            <w:r w:rsidRPr="004D09D8">
              <w:rPr>
                <w:b/>
                <w:spacing w:val="-2"/>
                <w:szCs w:val="22"/>
                <w:lang w:val="el-GR"/>
              </w:rPr>
              <w:t xml:space="preserve"> </w:t>
            </w:r>
            <w:r w:rsidRPr="004D09D8">
              <w:rPr>
                <w:b/>
                <w:spacing w:val="-1"/>
                <w:szCs w:val="22"/>
                <w:lang w:val="el-GR"/>
              </w:rPr>
              <w:t>σχετικές βοηθητικές συσκευές</w:t>
            </w:r>
          </w:p>
        </w:tc>
        <w:tc>
          <w:tcPr>
            <w:tcW w:w="1320" w:type="dxa"/>
            <w:tcBorders>
              <w:top w:val="single" w:sz="5" w:space="0" w:color="000000"/>
              <w:left w:val="single" w:sz="5" w:space="0" w:color="000000"/>
              <w:bottom w:val="single" w:sz="5" w:space="0" w:color="000000"/>
              <w:right w:val="single" w:sz="5" w:space="0" w:color="000000"/>
            </w:tcBorders>
          </w:tcPr>
          <w:p w14:paraId="7FE52CEB" w14:textId="77777777" w:rsidR="004D09D8" w:rsidRPr="004D09D8" w:rsidRDefault="004D09D8" w:rsidP="004D09D8">
            <w:pPr>
              <w:spacing w:before="132"/>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15F92CFC"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133F6B88"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30D0BCA" w14:textId="77777777" w:rsidR="004D09D8" w:rsidRPr="004D09D8" w:rsidRDefault="004D09D8" w:rsidP="004D09D8">
            <w:pPr>
              <w:rPr>
                <w:szCs w:val="22"/>
              </w:rPr>
            </w:pPr>
          </w:p>
        </w:tc>
      </w:tr>
      <w:tr w:rsidR="004D09D8" w:rsidRPr="004D09D8" w14:paraId="1CED6B58"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1469D672" w14:textId="77777777" w:rsidR="004D09D8" w:rsidRPr="004D09D8" w:rsidRDefault="004D09D8" w:rsidP="004D09D8">
            <w:pPr>
              <w:spacing w:line="267" w:lineRule="exact"/>
              <w:ind w:left="102"/>
              <w:rPr>
                <w:rFonts w:cs="Calibri"/>
                <w:szCs w:val="22"/>
              </w:rPr>
            </w:pPr>
            <w:r w:rsidRPr="004D09D8">
              <w:rPr>
                <w:spacing w:val="-1"/>
                <w:szCs w:val="22"/>
              </w:rPr>
              <w:t>1.1</w:t>
            </w:r>
          </w:p>
        </w:tc>
        <w:tc>
          <w:tcPr>
            <w:tcW w:w="7367" w:type="dxa"/>
            <w:tcBorders>
              <w:top w:val="single" w:sz="5" w:space="0" w:color="000000"/>
              <w:left w:val="single" w:sz="5" w:space="0" w:color="000000"/>
              <w:bottom w:val="single" w:sz="5" w:space="0" w:color="000000"/>
              <w:right w:val="single" w:sz="5" w:space="0" w:color="000000"/>
            </w:tcBorders>
          </w:tcPr>
          <w:p w14:paraId="3B5496B3" w14:textId="77777777" w:rsidR="004D09D8" w:rsidRPr="004D09D8" w:rsidRDefault="004D09D8" w:rsidP="004D09D8">
            <w:pPr>
              <w:spacing w:line="267" w:lineRule="exact"/>
              <w:ind w:left="102"/>
              <w:rPr>
                <w:rFonts w:cs="Calibri"/>
                <w:szCs w:val="22"/>
              </w:rPr>
            </w:pPr>
            <w:r w:rsidRPr="004D09D8">
              <w:rPr>
                <w:spacing w:val="-1"/>
                <w:szCs w:val="22"/>
              </w:rPr>
              <w:t>Μονάδα</w:t>
            </w:r>
            <w:r w:rsidRPr="004D09D8">
              <w:rPr>
                <w:spacing w:val="-3"/>
                <w:szCs w:val="22"/>
              </w:rPr>
              <w:t xml:space="preserve"> </w:t>
            </w:r>
            <w:r w:rsidRPr="004D09D8">
              <w:rPr>
                <w:spacing w:val="-1"/>
                <w:szCs w:val="22"/>
              </w:rPr>
              <w:t>Δεδομένων</w:t>
            </w:r>
            <w:r w:rsidRPr="004D09D8">
              <w:rPr>
                <w:spacing w:val="-3"/>
                <w:szCs w:val="22"/>
              </w:rPr>
              <w:t xml:space="preserve"> </w:t>
            </w:r>
            <w:r w:rsidRPr="004D09D8">
              <w:rPr>
                <w:spacing w:val="-1"/>
                <w:szCs w:val="22"/>
              </w:rPr>
              <w:t>Θέσεως</w:t>
            </w:r>
            <w:r w:rsidRPr="004D09D8">
              <w:rPr>
                <w:szCs w:val="22"/>
              </w:rPr>
              <w:t xml:space="preserve"> </w:t>
            </w:r>
            <w:r w:rsidRPr="004D09D8">
              <w:rPr>
                <w:spacing w:val="-1"/>
                <w:szCs w:val="22"/>
              </w:rPr>
              <w:t>Αζιμουθίου</w:t>
            </w:r>
          </w:p>
        </w:tc>
        <w:tc>
          <w:tcPr>
            <w:tcW w:w="1320" w:type="dxa"/>
            <w:tcBorders>
              <w:top w:val="single" w:sz="5" w:space="0" w:color="000000"/>
              <w:left w:val="single" w:sz="5" w:space="0" w:color="000000"/>
              <w:bottom w:val="single" w:sz="5" w:space="0" w:color="000000"/>
              <w:right w:val="single" w:sz="5" w:space="0" w:color="000000"/>
            </w:tcBorders>
          </w:tcPr>
          <w:p w14:paraId="37262F37" w14:textId="77777777" w:rsidR="004D09D8" w:rsidRPr="004D09D8" w:rsidRDefault="004D09D8" w:rsidP="004D09D8">
            <w:pPr>
              <w:spacing w:line="267" w:lineRule="exact"/>
              <w:ind w:left="1"/>
              <w:jc w:val="center"/>
              <w:rPr>
                <w:rFonts w:cs="Calibri"/>
                <w:szCs w:val="22"/>
              </w:rPr>
            </w:pPr>
            <w:r w:rsidRPr="004D09D8">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4EEE10D2"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1E0818D7"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7ADADB3" w14:textId="77777777" w:rsidR="004D09D8" w:rsidRPr="004D09D8" w:rsidRDefault="004D09D8" w:rsidP="004D09D8">
            <w:pPr>
              <w:rPr>
                <w:szCs w:val="22"/>
              </w:rPr>
            </w:pPr>
          </w:p>
        </w:tc>
      </w:tr>
      <w:tr w:rsidR="004D09D8" w:rsidRPr="004D09D8" w14:paraId="370E8BD7" w14:textId="77777777" w:rsidTr="005A7EB5">
        <w:trPr>
          <w:trHeight w:hRule="exact" w:val="279"/>
        </w:trPr>
        <w:tc>
          <w:tcPr>
            <w:tcW w:w="663" w:type="dxa"/>
            <w:tcBorders>
              <w:top w:val="single" w:sz="5" w:space="0" w:color="000000"/>
              <w:left w:val="single" w:sz="5" w:space="0" w:color="000000"/>
              <w:bottom w:val="single" w:sz="5" w:space="0" w:color="000000"/>
              <w:right w:val="single" w:sz="5" w:space="0" w:color="000000"/>
            </w:tcBorders>
          </w:tcPr>
          <w:p w14:paraId="5B3BD51A" w14:textId="77777777" w:rsidR="004D09D8" w:rsidRPr="004D09D8" w:rsidRDefault="004D09D8" w:rsidP="004D09D8">
            <w:pPr>
              <w:spacing w:line="265" w:lineRule="exact"/>
              <w:ind w:left="102"/>
              <w:rPr>
                <w:rFonts w:cs="Calibri"/>
                <w:szCs w:val="22"/>
              </w:rPr>
            </w:pPr>
            <w:r w:rsidRPr="004D09D8">
              <w:rPr>
                <w:b/>
                <w:szCs w:val="22"/>
              </w:rPr>
              <w:t>2</w:t>
            </w:r>
          </w:p>
        </w:tc>
        <w:tc>
          <w:tcPr>
            <w:tcW w:w="7367" w:type="dxa"/>
            <w:tcBorders>
              <w:top w:val="single" w:sz="5" w:space="0" w:color="000000"/>
              <w:left w:val="single" w:sz="5" w:space="0" w:color="000000"/>
              <w:bottom w:val="single" w:sz="5" w:space="0" w:color="000000"/>
              <w:right w:val="single" w:sz="5" w:space="0" w:color="000000"/>
            </w:tcBorders>
          </w:tcPr>
          <w:p w14:paraId="216B20E3" w14:textId="77777777" w:rsidR="004D09D8" w:rsidRPr="004D09D8" w:rsidRDefault="004D09D8" w:rsidP="004D09D8">
            <w:pPr>
              <w:spacing w:line="265" w:lineRule="exact"/>
              <w:ind w:left="102"/>
              <w:rPr>
                <w:rFonts w:cs="Calibri"/>
                <w:szCs w:val="22"/>
                <w:lang w:val="fr-FR"/>
              </w:rPr>
            </w:pPr>
            <w:r w:rsidRPr="004D09D8">
              <w:rPr>
                <w:b/>
                <w:spacing w:val="-1"/>
                <w:szCs w:val="22"/>
              </w:rPr>
              <w:t>Δευτερεύον</w:t>
            </w:r>
            <w:r w:rsidRPr="004D09D8">
              <w:rPr>
                <w:b/>
                <w:spacing w:val="-1"/>
                <w:szCs w:val="22"/>
                <w:lang w:val="fr-FR"/>
              </w:rPr>
              <w:t xml:space="preserve"> RADAR</w:t>
            </w:r>
            <w:r w:rsidRPr="004D09D8">
              <w:rPr>
                <w:b/>
                <w:szCs w:val="22"/>
                <w:lang w:val="fr-FR"/>
              </w:rPr>
              <w:t xml:space="preserve"> </w:t>
            </w:r>
            <w:r w:rsidRPr="004D09D8">
              <w:rPr>
                <w:b/>
                <w:spacing w:val="-1"/>
                <w:szCs w:val="22"/>
                <w:lang w:val="fr-FR"/>
              </w:rPr>
              <w:t>(MSSR-Mode S)</w:t>
            </w:r>
          </w:p>
        </w:tc>
        <w:tc>
          <w:tcPr>
            <w:tcW w:w="1320" w:type="dxa"/>
            <w:tcBorders>
              <w:top w:val="single" w:sz="5" w:space="0" w:color="000000"/>
              <w:left w:val="single" w:sz="5" w:space="0" w:color="000000"/>
              <w:bottom w:val="single" w:sz="5" w:space="0" w:color="000000"/>
              <w:right w:val="single" w:sz="5" w:space="0" w:color="000000"/>
            </w:tcBorders>
          </w:tcPr>
          <w:p w14:paraId="25D96129" w14:textId="77777777" w:rsidR="004D09D8" w:rsidRPr="004D09D8" w:rsidRDefault="004D09D8" w:rsidP="004D09D8">
            <w:pPr>
              <w:spacing w:line="265" w:lineRule="exact"/>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1F711A5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10B66A6"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D6DC43F" w14:textId="77777777" w:rsidR="004D09D8" w:rsidRPr="004D09D8" w:rsidRDefault="004D09D8" w:rsidP="004D09D8">
            <w:pPr>
              <w:rPr>
                <w:szCs w:val="22"/>
              </w:rPr>
            </w:pPr>
          </w:p>
        </w:tc>
      </w:tr>
      <w:tr w:rsidR="004D09D8" w:rsidRPr="004D09D8" w14:paraId="4DF32E35" w14:textId="77777777" w:rsidTr="005A7EB5">
        <w:trPr>
          <w:trHeight w:hRule="exact" w:val="547"/>
        </w:trPr>
        <w:tc>
          <w:tcPr>
            <w:tcW w:w="663" w:type="dxa"/>
            <w:tcBorders>
              <w:top w:val="single" w:sz="5" w:space="0" w:color="000000"/>
              <w:left w:val="single" w:sz="5" w:space="0" w:color="000000"/>
              <w:bottom w:val="single" w:sz="5" w:space="0" w:color="000000"/>
              <w:right w:val="single" w:sz="5" w:space="0" w:color="000000"/>
            </w:tcBorders>
          </w:tcPr>
          <w:p w14:paraId="4417809C" w14:textId="77777777" w:rsidR="004D09D8" w:rsidRPr="004D09D8" w:rsidRDefault="004D09D8" w:rsidP="004D09D8">
            <w:pPr>
              <w:spacing w:line="264" w:lineRule="exact"/>
              <w:ind w:left="102"/>
              <w:rPr>
                <w:rFonts w:cs="Calibri"/>
                <w:szCs w:val="22"/>
              </w:rPr>
            </w:pPr>
            <w:r w:rsidRPr="004D09D8">
              <w:rPr>
                <w:spacing w:val="-1"/>
                <w:szCs w:val="22"/>
              </w:rPr>
              <w:t>2.1</w:t>
            </w:r>
          </w:p>
        </w:tc>
        <w:tc>
          <w:tcPr>
            <w:tcW w:w="7367" w:type="dxa"/>
            <w:tcBorders>
              <w:top w:val="single" w:sz="5" w:space="0" w:color="000000"/>
              <w:left w:val="single" w:sz="5" w:space="0" w:color="000000"/>
              <w:bottom w:val="single" w:sz="5" w:space="0" w:color="000000"/>
              <w:right w:val="single" w:sz="5" w:space="0" w:color="000000"/>
            </w:tcBorders>
          </w:tcPr>
          <w:p w14:paraId="54ADC1C7" w14:textId="77777777" w:rsidR="004D09D8" w:rsidRPr="004D09D8" w:rsidRDefault="004D09D8" w:rsidP="004D09D8">
            <w:pPr>
              <w:ind w:left="102" w:right="3499"/>
              <w:rPr>
                <w:rFonts w:cs="Calibri"/>
                <w:szCs w:val="22"/>
                <w:lang w:val="el-GR"/>
              </w:rPr>
            </w:pPr>
            <w:r w:rsidRPr="004D09D8">
              <w:rPr>
                <w:spacing w:val="-1"/>
                <w:szCs w:val="22"/>
                <w:lang w:val="el-GR"/>
              </w:rPr>
              <w:t>Ερωτητής</w:t>
            </w:r>
            <w:r w:rsidRPr="004D09D8">
              <w:rPr>
                <w:szCs w:val="22"/>
                <w:lang w:val="el-GR"/>
              </w:rPr>
              <w:t xml:space="preserve"> </w:t>
            </w:r>
            <w:r w:rsidRPr="004D09D8">
              <w:rPr>
                <w:spacing w:val="-1"/>
                <w:szCs w:val="22"/>
                <w:lang w:val="el-GR"/>
              </w:rPr>
              <w:t>(</w:t>
            </w:r>
            <w:r w:rsidRPr="004D09D8">
              <w:rPr>
                <w:spacing w:val="-1"/>
                <w:szCs w:val="22"/>
              </w:rPr>
              <w:t>Interrogator</w:t>
            </w:r>
            <w:r w:rsidRPr="004D09D8">
              <w:rPr>
                <w:spacing w:val="-1"/>
                <w:szCs w:val="22"/>
                <w:lang w:val="el-GR"/>
              </w:rPr>
              <w:t>)</w:t>
            </w:r>
            <w:r w:rsidRPr="004D09D8">
              <w:rPr>
                <w:spacing w:val="-3"/>
                <w:szCs w:val="22"/>
                <w:lang w:val="el-GR"/>
              </w:rPr>
              <w:t xml:space="preserve"> </w:t>
            </w:r>
            <w:r w:rsidRPr="004D09D8">
              <w:rPr>
                <w:spacing w:val="-1"/>
                <w:szCs w:val="22"/>
              </w:rPr>
              <w:t>MSSR</w:t>
            </w:r>
            <w:r w:rsidRPr="004D09D8">
              <w:rPr>
                <w:spacing w:val="-1"/>
                <w:szCs w:val="22"/>
                <w:lang w:val="el-GR"/>
              </w:rPr>
              <w:t>-</w:t>
            </w:r>
            <w:r w:rsidRPr="004D09D8">
              <w:rPr>
                <w:spacing w:val="-1"/>
                <w:szCs w:val="22"/>
              </w:rPr>
              <w:t>Mode</w:t>
            </w:r>
            <w:r w:rsidRPr="004D09D8">
              <w:rPr>
                <w:spacing w:val="-1"/>
                <w:szCs w:val="22"/>
                <w:lang w:val="el-GR"/>
              </w:rPr>
              <w:t>-</w:t>
            </w:r>
            <w:r w:rsidRPr="004D09D8">
              <w:rPr>
                <w:spacing w:val="-1"/>
                <w:szCs w:val="22"/>
              </w:rPr>
              <w:t>S</w:t>
            </w:r>
            <w:r w:rsidRPr="004D09D8">
              <w:rPr>
                <w:spacing w:val="37"/>
                <w:szCs w:val="22"/>
                <w:lang w:val="el-GR"/>
              </w:rPr>
              <w:t xml:space="preserve"> </w:t>
            </w:r>
            <w:r w:rsidRPr="004D09D8">
              <w:rPr>
                <w:szCs w:val="22"/>
                <w:lang w:val="el-GR"/>
              </w:rPr>
              <w:t xml:space="preserve">και </w:t>
            </w:r>
            <w:r w:rsidRPr="004D09D8">
              <w:rPr>
                <w:spacing w:val="-1"/>
                <w:szCs w:val="22"/>
                <w:lang w:val="el-GR"/>
              </w:rPr>
              <w:t>όλες</w:t>
            </w:r>
            <w:r w:rsidRPr="004D09D8">
              <w:rPr>
                <w:spacing w:val="-2"/>
                <w:szCs w:val="22"/>
                <w:lang w:val="el-GR"/>
              </w:rPr>
              <w:t xml:space="preserve"> </w:t>
            </w:r>
            <w:r w:rsidRPr="004D09D8">
              <w:rPr>
                <w:szCs w:val="22"/>
                <w:lang w:val="el-GR"/>
              </w:rPr>
              <w:t>οι</w:t>
            </w:r>
            <w:r w:rsidRPr="004D09D8">
              <w:rPr>
                <w:spacing w:val="-3"/>
                <w:szCs w:val="22"/>
                <w:lang w:val="el-GR"/>
              </w:rPr>
              <w:t xml:space="preserve"> </w:t>
            </w:r>
            <w:r w:rsidRPr="004D09D8">
              <w:rPr>
                <w:spacing w:val="-1"/>
                <w:szCs w:val="22"/>
                <w:lang w:val="el-GR"/>
              </w:rPr>
              <w:t>σχετικές</w:t>
            </w:r>
            <w:r w:rsidRPr="004D09D8">
              <w:rPr>
                <w:spacing w:val="-2"/>
                <w:szCs w:val="22"/>
                <w:lang w:val="el-GR"/>
              </w:rPr>
              <w:t xml:space="preserve"> </w:t>
            </w:r>
            <w:r w:rsidRPr="004D09D8">
              <w:rPr>
                <w:spacing w:val="-1"/>
                <w:szCs w:val="22"/>
                <w:lang w:val="el-GR"/>
              </w:rPr>
              <w:t>βοηθητικές</w:t>
            </w:r>
            <w:r w:rsidRPr="004D09D8">
              <w:rPr>
                <w:spacing w:val="-2"/>
                <w:szCs w:val="22"/>
                <w:lang w:val="el-GR"/>
              </w:rPr>
              <w:t xml:space="preserve"> </w:t>
            </w:r>
            <w:r w:rsidRPr="004D09D8">
              <w:rPr>
                <w:spacing w:val="-1"/>
                <w:szCs w:val="22"/>
                <w:lang w:val="el-GR"/>
              </w:rPr>
              <w:t>συσκευές</w:t>
            </w:r>
          </w:p>
        </w:tc>
        <w:tc>
          <w:tcPr>
            <w:tcW w:w="1320" w:type="dxa"/>
            <w:tcBorders>
              <w:top w:val="single" w:sz="5" w:space="0" w:color="000000"/>
              <w:left w:val="single" w:sz="5" w:space="0" w:color="000000"/>
              <w:bottom w:val="single" w:sz="5" w:space="0" w:color="000000"/>
              <w:right w:val="single" w:sz="5" w:space="0" w:color="000000"/>
            </w:tcBorders>
          </w:tcPr>
          <w:p w14:paraId="28EFD8B8" w14:textId="77777777" w:rsidR="004D09D8" w:rsidRPr="004D09D8" w:rsidRDefault="004D09D8" w:rsidP="004D09D8">
            <w:pPr>
              <w:spacing w:before="130"/>
              <w:ind w:left="1"/>
              <w:jc w:val="center"/>
              <w:rPr>
                <w:rFonts w:cs="Calibri"/>
                <w:szCs w:val="22"/>
              </w:rPr>
            </w:pPr>
            <w:r w:rsidRPr="004D09D8">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1459D420"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52B9BD3"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505E372" w14:textId="77777777" w:rsidR="004D09D8" w:rsidRPr="004D09D8" w:rsidRDefault="004D09D8" w:rsidP="004D09D8">
            <w:pPr>
              <w:rPr>
                <w:szCs w:val="22"/>
              </w:rPr>
            </w:pPr>
          </w:p>
        </w:tc>
      </w:tr>
      <w:tr w:rsidR="004D09D8" w:rsidRPr="004D09D8" w14:paraId="13285D42"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05407E06" w14:textId="77777777" w:rsidR="004D09D8" w:rsidRPr="004D09D8" w:rsidRDefault="004D09D8" w:rsidP="004D09D8">
            <w:pPr>
              <w:spacing w:line="264" w:lineRule="exact"/>
              <w:ind w:left="102"/>
              <w:rPr>
                <w:rFonts w:cs="Calibri"/>
                <w:szCs w:val="22"/>
              </w:rPr>
            </w:pPr>
            <w:r w:rsidRPr="004D09D8">
              <w:rPr>
                <w:spacing w:val="-1"/>
                <w:szCs w:val="22"/>
              </w:rPr>
              <w:t>2.2</w:t>
            </w:r>
          </w:p>
        </w:tc>
        <w:tc>
          <w:tcPr>
            <w:tcW w:w="7367" w:type="dxa"/>
            <w:tcBorders>
              <w:top w:val="single" w:sz="5" w:space="0" w:color="000000"/>
              <w:left w:val="single" w:sz="5" w:space="0" w:color="000000"/>
              <w:bottom w:val="single" w:sz="5" w:space="0" w:color="000000"/>
              <w:right w:val="single" w:sz="5" w:space="0" w:color="000000"/>
            </w:tcBorders>
          </w:tcPr>
          <w:p w14:paraId="162F6CB2" w14:textId="77777777" w:rsidR="004D09D8" w:rsidRPr="004D09D8" w:rsidRDefault="004D09D8" w:rsidP="004D09D8">
            <w:pPr>
              <w:spacing w:line="264" w:lineRule="exact"/>
              <w:ind w:left="102"/>
              <w:rPr>
                <w:rFonts w:cs="Calibri"/>
                <w:szCs w:val="22"/>
                <w:lang w:val="el-GR"/>
              </w:rPr>
            </w:pPr>
            <w:r w:rsidRPr="004D09D8">
              <w:rPr>
                <w:spacing w:val="-1"/>
                <w:szCs w:val="22"/>
                <w:lang w:val="el-GR"/>
              </w:rPr>
              <w:t>Δέκτης</w:t>
            </w:r>
            <w:r w:rsidRPr="004D09D8">
              <w:rPr>
                <w:spacing w:val="-2"/>
                <w:szCs w:val="22"/>
                <w:lang w:val="el-GR"/>
              </w:rPr>
              <w:t xml:space="preserve"> </w:t>
            </w:r>
            <w:r w:rsidRPr="004D09D8">
              <w:rPr>
                <w:spacing w:val="-1"/>
                <w:szCs w:val="22"/>
              </w:rPr>
              <w:t>MSSR</w:t>
            </w:r>
            <w:r w:rsidRPr="004D09D8">
              <w:rPr>
                <w:spacing w:val="-3"/>
                <w:szCs w:val="22"/>
                <w:lang w:val="el-GR"/>
              </w:rPr>
              <w:t xml:space="preserve"> </w:t>
            </w:r>
            <w:r w:rsidRPr="004D09D8">
              <w:rPr>
                <w:szCs w:val="22"/>
                <w:lang w:val="el-GR"/>
              </w:rPr>
              <w:t>και</w:t>
            </w:r>
            <w:r w:rsidRPr="004D09D8">
              <w:rPr>
                <w:spacing w:val="-3"/>
                <w:szCs w:val="22"/>
                <w:lang w:val="el-GR"/>
              </w:rPr>
              <w:t xml:space="preserve"> </w:t>
            </w:r>
            <w:r w:rsidRPr="004D09D8">
              <w:rPr>
                <w:spacing w:val="-1"/>
                <w:szCs w:val="22"/>
                <w:lang w:val="el-GR"/>
              </w:rPr>
              <w:t>όλες</w:t>
            </w:r>
            <w:r w:rsidRPr="004D09D8">
              <w:rPr>
                <w:spacing w:val="-2"/>
                <w:szCs w:val="22"/>
                <w:lang w:val="el-GR"/>
              </w:rPr>
              <w:t xml:space="preserve"> </w:t>
            </w:r>
            <w:r w:rsidRPr="004D09D8">
              <w:rPr>
                <w:szCs w:val="22"/>
                <w:lang w:val="el-GR"/>
              </w:rPr>
              <w:t xml:space="preserve">οι </w:t>
            </w:r>
            <w:r w:rsidRPr="004D09D8">
              <w:rPr>
                <w:spacing w:val="-1"/>
                <w:szCs w:val="22"/>
                <w:lang w:val="el-GR"/>
              </w:rPr>
              <w:t>σχετικές</w:t>
            </w:r>
            <w:r w:rsidRPr="004D09D8">
              <w:rPr>
                <w:spacing w:val="-2"/>
                <w:szCs w:val="22"/>
                <w:lang w:val="el-GR"/>
              </w:rPr>
              <w:t xml:space="preserve"> </w:t>
            </w:r>
            <w:r w:rsidRPr="004D09D8">
              <w:rPr>
                <w:spacing w:val="-1"/>
                <w:szCs w:val="22"/>
                <w:lang w:val="el-GR"/>
              </w:rPr>
              <w:t>βοηθητικές</w:t>
            </w:r>
            <w:r w:rsidRPr="004D09D8">
              <w:rPr>
                <w:szCs w:val="22"/>
                <w:lang w:val="el-GR"/>
              </w:rPr>
              <w:t xml:space="preserve"> </w:t>
            </w:r>
            <w:r w:rsidRPr="004D09D8">
              <w:rPr>
                <w:spacing w:val="-1"/>
                <w:szCs w:val="22"/>
                <w:lang w:val="el-GR"/>
              </w:rPr>
              <w:t>συσκευές</w:t>
            </w:r>
          </w:p>
        </w:tc>
        <w:tc>
          <w:tcPr>
            <w:tcW w:w="1320" w:type="dxa"/>
            <w:tcBorders>
              <w:top w:val="single" w:sz="5" w:space="0" w:color="000000"/>
              <w:left w:val="single" w:sz="5" w:space="0" w:color="000000"/>
              <w:bottom w:val="single" w:sz="5" w:space="0" w:color="000000"/>
              <w:right w:val="single" w:sz="5" w:space="0" w:color="000000"/>
            </w:tcBorders>
          </w:tcPr>
          <w:p w14:paraId="3469AB34" w14:textId="77777777" w:rsidR="004D09D8" w:rsidRPr="004D09D8" w:rsidRDefault="004D09D8" w:rsidP="004D09D8">
            <w:pPr>
              <w:spacing w:line="264" w:lineRule="exact"/>
              <w:ind w:left="1"/>
              <w:jc w:val="center"/>
              <w:rPr>
                <w:rFonts w:cs="Calibri"/>
                <w:szCs w:val="22"/>
              </w:rPr>
            </w:pPr>
            <w:r w:rsidRPr="004D09D8">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54D9A8C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D2BDD2A"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6D0610F" w14:textId="77777777" w:rsidR="004D09D8" w:rsidRPr="004D09D8" w:rsidRDefault="004D09D8" w:rsidP="004D09D8">
            <w:pPr>
              <w:rPr>
                <w:szCs w:val="22"/>
              </w:rPr>
            </w:pPr>
          </w:p>
        </w:tc>
      </w:tr>
      <w:tr w:rsidR="004D09D8" w:rsidRPr="004D09D8" w14:paraId="260461B3"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0E8E7A88" w14:textId="77777777" w:rsidR="004D09D8" w:rsidRPr="004D09D8" w:rsidRDefault="004D09D8" w:rsidP="004D09D8">
            <w:pPr>
              <w:spacing w:line="264" w:lineRule="exact"/>
              <w:ind w:left="102"/>
              <w:rPr>
                <w:rFonts w:cs="Calibri"/>
                <w:szCs w:val="22"/>
              </w:rPr>
            </w:pPr>
            <w:r w:rsidRPr="004D09D8">
              <w:rPr>
                <w:spacing w:val="-1"/>
                <w:szCs w:val="22"/>
              </w:rPr>
              <w:t>2.3</w:t>
            </w:r>
          </w:p>
        </w:tc>
        <w:tc>
          <w:tcPr>
            <w:tcW w:w="7367" w:type="dxa"/>
            <w:tcBorders>
              <w:top w:val="single" w:sz="5" w:space="0" w:color="000000"/>
              <w:left w:val="single" w:sz="5" w:space="0" w:color="000000"/>
              <w:bottom w:val="single" w:sz="5" w:space="0" w:color="000000"/>
              <w:right w:val="single" w:sz="5" w:space="0" w:color="000000"/>
            </w:tcBorders>
          </w:tcPr>
          <w:p w14:paraId="0AFF66D0" w14:textId="77777777" w:rsidR="004D09D8" w:rsidRPr="004D09D8" w:rsidRDefault="004D09D8" w:rsidP="004D09D8">
            <w:pPr>
              <w:spacing w:line="264" w:lineRule="exact"/>
              <w:ind w:left="102"/>
              <w:rPr>
                <w:rFonts w:cs="Calibri"/>
                <w:szCs w:val="22"/>
              </w:rPr>
            </w:pPr>
            <w:r w:rsidRPr="004D09D8">
              <w:rPr>
                <w:spacing w:val="-1"/>
                <w:szCs w:val="22"/>
              </w:rPr>
              <w:t>Μονάδα</w:t>
            </w:r>
            <w:r w:rsidRPr="004D09D8">
              <w:rPr>
                <w:spacing w:val="-2"/>
                <w:szCs w:val="22"/>
              </w:rPr>
              <w:t xml:space="preserve"> </w:t>
            </w:r>
            <w:r w:rsidRPr="004D09D8">
              <w:rPr>
                <w:spacing w:val="-1"/>
                <w:szCs w:val="22"/>
              </w:rPr>
              <w:t>επεξεργασίας</w:t>
            </w:r>
            <w:r w:rsidRPr="004D09D8">
              <w:rPr>
                <w:szCs w:val="22"/>
              </w:rPr>
              <w:t xml:space="preserve"> </w:t>
            </w:r>
            <w:r w:rsidRPr="004D09D8">
              <w:rPr>
                <w:spacing w:val="-1"/>
                <w:szCs w:val="22"/>
              </w:rPr>
              <w:t>σήματος</w:t>
            </w:r>
            <w:r w:rsidRPr="004D09D8">
              <w:rPr>
                <w:szCs w:val="22"/>
              </w:rPr>
              <w:t xml:space="preserve"> </w:t>
            </w:r>
            <w:r w:rsidRPr="004D09D8">
              <w:rPr>
                <w:spacing w:val="-1"/>
                <w:szCs w:val="22"/>
              </w:rPr>
              <w:t>MSSR</w:t>
            </w:r>
          </w:p>
        </w:tc>
        <w:tc>
          <w:tcPr>
            <w:tcW w:w="1320" w:type="dxa"/>
            <w:tcBorders>
              <w:top w:val="single" w:sz="5" w:space="0" w:color="000000"/>
              <w:left w:val="single" w:sz="5" w:space="0" w:color="000000"/>
              <w:bottom w:val="single" w:sz="5" w:space="0" w:color="000000"/>
              <w:right w:val="single" w:sz="5" w:space="0" w:color="000000"/>
            </w:tcBorders>
          </w:tcPr>
          <w:p w14:paraId="0317DDE8" w14:textId="77777777" w:rsidR="004D09D8" w:rsidRPr="004D09D8" w:rsidRDefault="004D09D8" w:rsidP="004D09D8">
            <w:pPr>
              <w:spacing w:line="264" w:lineRule="exact"/>
              <w:ind w:left="1"/>
              <w:jc w:val="center"/>
              <w:rPr>
                <w:rFonts w:cs="Calibri"/>
                <w:szCs w:val="22"/>
              </w:rPr>
            </w:pPr>
            <w:r w:rsidRPr="004D09D8">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45A8C46E"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6847DD0"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3DB7AD7" w14:textId="77777777" w:rsidR="004D09D8" w:rsidRPr="004D09D8" w:rsidRDefault="004D09D8" w:rsidP="004D09D8">
            <w:pPr>
              <w:rPr>
                <w:szCs w:val="22"/>
              </w:rPr>
            </w:pPr>
          </w:p>
        </w:tc>
      </w:tr>
      <w:tr w:rsidR="004D09D8" w:rsidRPr="004D09D8" w14:paraId="424DCA91" w14:textId="77777777" w:rsidTr="005A7EB5">
        <w:trPr>
          <w:trHeight w:hRule="exact" w:val="547"/>
        </w:trPr>
        <w:tc>
          <w:tcPr>
            <w:tcW w:w="663" w:type="dxa"/>
            <w:tcBorders>
              <w:top w:val="single" w:sz="5" w:space="0" w:color="000000"/>
              <w:left w:val="single" w:sz="5" w:space="0" w:color="000000"/>
              <w:bottom w:val="single" w:sz="5" w:space="0" w:color="000000"/>
              <w:right w:val="single" w:sz="5" w:space="0" w:color="000000"/>
            </w:tcBorders>
          </w:tcPr>
          <w:p w14:paraId="1124D078" w14:textId="77777777" w:rsidR="004D09D8" w:rsidRPr="004D09D8" w:rsidRDefault="004D09D8" w:rsidP="004D09D8">
            <w:pPr>
              <w:spacing w:line="264" w:lineRule="exact"/>
              <w:ind w:left="102"/>
              <w:rPr>
                <w:rFonts w:cs="Calibri"/>
                <w:szCs w:val="22"/>
              </w:rPr>
            </w:pPr>
            <w:r w:rsidRPr="004D09D8">
              <w:rPr>
                <w:b/>
                <w:szCs w:val="22"/>
              </w:rPr>
              <w:t>3</w:t>
            </w:r>
          </w:p>
        </w:tc>
        <w:tc>
          <w:tcPr>
            <w:tcW w:w="7367" w:type="dxa"/>
            <w:tcBorders>
              <w:top w:val="single" w:sz="5" w:space="0" w:color="000000"/>
              <w:left w:val="single" w:sz="5" w:space="0" w:color="000000"/>
              <w:bottom w:val="single" w:sz="5" w:space="0" w:color="000000"/>
              <w:right w:val="single" w:sz="5" w:space="0" w:color="000000"/>
            </w:tcBorders>
          </w:tcPr>
          <w:p w14:paraId="4C5E4729" w14:textId="77777777" w:rsidR="004D09D8" w:rsidRPr="004D09D8" w:rsidRDefault="004D09D8" w:rsidP="004D09D8">
            <w:pPr>
              <w:ind w:left="102" w:right="1225"/>
              <w:rPr>
                <w:rFonts w:cs="Calibri"/>
                <w:szCs w:val="22"/>
                <w:lang w:val="el-GR"/>
              </w:rPr>
            </w:pPr>
            <w:r w:rsidRPr="004D09D8">
              <w:rPr>
                <w:b/>
                <w:spacing w:val="-1"/>
                <w:szCs w:val="22"/>
                <w:lang w:val="el-GR"/>
              </w:rPr>
              <w:t>Μονάδες</w:t>
            </w:r>
            <w:r w:rsidRPr="004D09D8">
              <w:rPr>
                <w:b/>
                <w:spacing w:val="-2"/>
                <w:szCs w:val="22"/>
                <w:lang w:val="el-GR"/>
              </w:rPr>
              <w:t xml:space="preserve"> </w:t>
            </w:r>
            <w:r w:rsidRPr="004D09D8">
              <w:rPr>
                <w:b/>
                <w:spacing w:val="-1"/>
                <w:szCs w:val="22"/>
                <w:lang w:val="el-GR"/>
              </w:rPr>
              <w:t xml:space="preserve">επεξεργασίας </w:t>
            </w:r>
            <w:r w:rsidRPr="004D09D8">
              <w:rPr>
                <w:b/>
                <w:szCs w:val="22"/>
                <w:lang w:val="el-GR"/>
              </w:rPr>
              <w:t xml:space="preserve">&amp; </w:t>
            </w:r>
            <w:r w:rsidRPr="004D09D8">
              <w:rPr>
                <w:b/>
                <w:spacing w:val="-1"/>
                <w:szCs w:val="22"/>
                <w:lang w:val="el-GR"/>
              </w:rPr>
              <w:t xml:space="preserve">εξαγωγής δεδομένων </w:t>
            </w:r>
            <w:r w:rsidRPr="004D09D8">
              <w:rPr>
                <w:b/>
                <w:spacing w:val="-1"/>
                <w:szCs w:val="22"/>
              </w:rPr>
              <w:t>RADAR</w:t>
            </w:r>
            <w:r w:rsidRPr="004D09D8">
              <w:rPr>
                <w:b/>
                <w:spacing w:val="-1"/>
                <w:szCs w:val="22"/>
                <w:lang w:val="el-GR"/>
              </w:rPr>
              <w:t xml:space="preserve"> (</w:t>
            </w:r>
            <w:r w:rsidRPr="004D09D8">
              <w:rPr>
                <w:b/>
                <w:spacing w:val="-1"/>
                <w:szCs w:val="22"/>
              </w:rPr>
              <w:t>data</w:t>
            </w:r>
            <w:r w:rsidRPr="004D09D8">
              <w:rPr>
                <w:b/>
                <w:spacing w:val="-1"/>
                <w:szCs w:val="22"/>
                <w:lang w:val="el-GR"/>
              </w:rPr>
              <w:t>)-</w:t>
            </w:r>
            <w:r w:rsidRPr="004D09D8">
              <w:rPr>
                <w:b/>
                <w:spacing w:val="53"/>
                <w:szCs w:val="22"/>
                <w:lang w:val="el-GR"/>
              </w:rPr>
              <w:t xml:space="preserve"> </w:t>
            </w:r>
            <w:r w:rsidRPr="004D09D8">
              <w:rPr>
                <w:b/>
                <w:spacing w:val="-1"/>
                <w:szCs w:val="22"/>
              </w:rPr>
              <w:t>Radar</w:t>
            </w:r>
            <w:r w:rsidRPr="004D09D8">
              <w:rPr>
                <w:b/>
                <w:szCs w:val="22"/>
                <w:lang w:val="el-GR"/>
              </w:rPr>
              <w:t xml:space="preserve"> </w:t>
            </w:r>
            <w:r w:rsidRPr="004D09D8">
              <w:rPr>
                <w:b/>
                <w:spacing w:val="-1"/>
                <w:szCs w:val="22"/>
              </w:rPr>
              <w:t>Head</w:t>
            </w:r>
            <w:r w:rsidRPr="004D09D8">
              <w:rPr>
                <w:b/>
                <w:spacing w:val="-1"/>
                <w:szCs w:val="22"/>
                <w:lang w:val="el-GR"/>
              </w:rPr>
              <w:t xml:space="preserve"> </w:t>
            </w:r>
            <w:r w:rsidRPr="004D09D8">
              <w:rPr>
                <w:b/>
                <w:spacing w:val="-1"/>
                <w:szCs w:val="22"/>
              </w:rPr>
              <w:t>Processors</w:t>
            </w:r>
            <w:r w:rsidRPr="004D09D8">
              <w:rPr>
                <w:b/>
                <w:spacing w:val="-1"/>
                <w:szCs w:val="22"/>
                <w:lang w:val="el-GR"/>
              </w:rPr>
              <w:t xml:space="preserve"> και όλες</w:t>
            </w:r>
            <w:r w:rsidRPr="004D09D8">
              <w:rPr>
                <w:b/>
                <w:spacing w:val="-2"/>
                <w:szCs w:val="22"/>
                <w:lang w:val="el-GR"/>
              </w:rPr>
              <w:t xml:space="preserve"> </w:t>
            </w:r>
            <w:r w:rsidRPr="004D09D8">
              <w:rPr>
                <w:b/>
                <w:szCs w:val="22"/>
                <w:lang w:val="el-GR"/>
              </w:rPr>
              <w:t>τις</w:t>
            </w:r>
            <w:r w:rsidRPr="004D09D8">
              <w:rPr>
                <w:b/>
                <w:spacing w:val="-2"/>
                <w:szCs w:val="22"/>
                <w:lang w:val="el-GR"/>
              </w:rPr>
              <w:t xml:space="preserve"> </w:t>
            </w:r>
            <w:r w:rsidRPr="004D09D8">
              <w:rPr>
                <w:b/>
                <w:spacing w:val="-1"/>
                <w:szCs w:val="22"/>
                <w:lang w:val="el-GR"/>
              </w:rPr>
              <w:t>σχετικές βοηθητικές συσκευές</w:t>
            </w:r>
          </w:p>
        </w:tc>
        <w:tc>
          <w:tcPr>
            <w:tcW w:w="1320" w:type="dxa"/>
            <w:tcBorders>
              <w:top w:val="single" w:sz="5" w:space="0" w:color="000000"/>
              <w:left w:val="single" w:sz="5" w:space="0" w:color="000000"/>
              <w:bottom w:val="single" w:sz="5" w:space="0" w:color="000000"/>
              <w:right w:val="single" w:sz="5" w:space="0" w:color="000000"/>
            </w:tcBorders>
          </w:tcPr>
          <w:p w14:paraId="57DCD93E" w14:textId="77777777" w:rsidR="004D09D8" w:rsidRPr="004D09D8" w:rsidRDefault="004D09D8" w:rsidP="004D09D8">
            <w:pPr>
              <w:spacing w:before="130"/>
              <w:ind w:left="1"/>
              <w:jc w:val="center"/>
              <w:rPr>
                <w:rFonts w:cs="Calibri"/>
                <w:szCs w:val="22"/>
              </w:rPr>
            </w:pPr>
            <w:r w:rsidRPr="004D09D8">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4E870833"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D525CDA"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4BC0E63F" w14:textId="77777777" w:rsidR="004D09D8" w:rsidRPr="004D09D8" w:rsidRDefault="004D09D8" w:rsidP="004D09D8">
            <w:pPr>
              <w:rPr>
                <w:szCs w:val="22"/>
              </w:rPr>
            </w:pPr>
          </w:p>
        </w:tc>
      </w:tr>
      <w:tr w:rsidR="004D09D8" w:rsidRPr="004D09D8" w14:paraId="31F1599D" w14:textId="77777777" w:rsidTr="005A7EB5">
        <w:trPr>
          <w:trHeight w:hRule="exact" w:val="548"/>
        </w:trPr>
        <w:tc>
          <w:tcPr>
            <w:tcW w:w="663" w:type="dxa"/>
            <w:tcBorders>
              <w:top w:val="single" w:sz="5" w:space="0" w:color="000000"/>
              <w:left w:val="single" w:sz="5" w:space="0" w:color="000000"/>
              <w:bottom w:val="single" w:sz="5" w:space="0" w:color="000000"/>
              <w:right w:val="single" w:sz="5" w:space="0" w:color="000000"/>
            </w:tcBorders>
          </w:tcPr>
          <w:p w14:paraId="3D60E1AF" w14:textId="77777777" w:rsidR="004D09D8" w:rsidRPr="00F807B9" w:rsidRDefault="004D09D8" w:rsidP="004D09D8">
            <w:pPr>
              <w:spacing w:line="264" w:lineRule="exact"/>
              <w:ind w:left="102"/>
              <w:rPr>
                <w:rFonts w:cs="Calibri"/>
                <w:szCs w:val="22"/>
              </w:rPr>
            </w:pPr>
            <w:r w:rsidRPr="00F807B9">
              <w:rPr>
                <w:b/>
                <w:szCs w:val="22"/>
              </w:rPr>
              <w:t>4</w:t>
            </w:r>
          </w:p>
        </w:tc>
        <w:tc>
          <w:tcPr>
            <w:tcW w:w="7367" w:type="dxa"/>
            <w:tcBorders>
              <w:top w:val="single" w:sz="5" w:space="0" w:color="000000"/>
              <w:left w:val="single" w:sz="5" w:space="0" w:color="000000"/>
              <w:bottom w:val="single" w:sz="5" w:space="0" w:color="000000"/>
              <w:right w:val="single" w:sz="5" w:space="0" w:color="000000"/>
            </w:tcBorders>
          </w:tcPr>
          <w:p w14:paraId="48BEDB94" w14:textId="77777777" w:rsidR="004D09D8" w:rsidRPr="00F807B9" w:rsidRDefault="004D09D8" w:rsidP="004D09D8">
            <w:pPr>
              <w:spacing w:line="264" w:lineRule="exact"/>
              <w:ind w:left="102"/>
              <w:rPr>
                <w:rFonts w:cs="Calibri"/>
                <w:szCs w:val="22"/>
                <w:lang w:val="el-GR"/>
              </w:rPr>
            </w:pPr>
            <w:r w:rsidRPr="00F807B9">
              <w:rPr>
                <w:b/>
                <w:szCs w:val="22"/>
                <w:lang w:val="el-GR"/>
              </w:rPr>
              <w:t>Πλήρες</w:t>
            </w:r>
            <w:r w:rsidRPr="00F807B9">
              <w:rPr>
                <w:b/>
                <w:spacing w:val="46"/>
                <w:szCs w:val="22"/>
                <w:lang w:val="el-GR"/>
              </w:rPr>
              <w:t xml:space="preserve"> </w:t>
            </w:r>
            <w:r w:rsidRPr="00F807B9">
              <w:rPr>
                <w:b/>
                <w:spacing w:val="-1"/>
                <w:szCs w:val="22"/>
                <w:lang w:val="el-GR"/>
              </w:rPr>
              <w:t>σύστημα τηλεχειρισμού και τηλεπαρακολούθησης (</w:t>
            </w:r>
            <w:r w:rsidRPr="00F807B9">
              <w:rPr>
                <w:b/>
                <w:spacing w:val="-1"/>
                <w:szCs w:val="22"/>
              </w:rPr>
              <w:t>Remote</w:t>
            </w:r>
            <w:r w:rsidRPr="00F807B9">
              <w:rPr>
                <w:b/>
                <w:szCs w:val="22"/>
                <w:lang w:val="el-GR"/>
              </w:rPr>
              <w:t xml:space="preserve">  </w:t>
            </w:r>
            <w:r w:rsidRPr="00F807B9">
              <w:rPr>
                <w:b/>
                <w:spacing w:val="-1"/>
                <w:szCs w:val="22"/>
              </w:rPr>
              <w:t>Control</w:t>
            </w:r>
          </w:p>
          <w:p w14:paraId="5CFA90E9" w14:textId="77777777" w:rsidR="004D09D8" w:rsidRPr="00F807B9" w:rsidRDefault="004D09D8" w:rsidP="004D09D8">
            <w:pPr>
              <w:spacing w:before="1"/>
              <w:ind w:left="102"/>
              <w:rPr>
                <w:rFonts w:cs="Calibri"/>
                <w:szCs w:val="22"/>
                <w:lang w:val="el-GR"/>
              </w:rPr>
            </w:pPr>
            <w:r w:rsidRPr="00F807B9">
              <w:rPr>
                <w:b/>
                <w:szCs w:val="22"/>
                <w:lang w:val="el-GR"/>
              </w:rPr>
              <w:t xml:space="preserve">&amp; </w:t>
            </w:r>
            <w:r w:rsidRPr="00F807B9">
              <w:rPr>
                <w:b/>
                <w:spacing w:val="-1"/>
                <w:szCs w:val="22"/>
              </w:rPr>
              <w:t>Monitoring</w:t>
            </w:r>
            <w:r w:rsidRPr="00F807B9">
              <w:rPr>
                <w:b/>
                <w:szCs w:val="22"/>
                <w:lang w:val="el-GR"/>
              </w:rPr>
              <w:t xml:space="preserve"> </w:t>
            </w:r>
            <w:r w:rsidRPr="00F807B9">
              <w:rPr>
                <w:b/>
                <w:spacing w:val="2"/>
                <w:szCs w:val="22"/>
                <w:lang w:val="el-GR"/>
              </w:rPr>
              <w:t xml:space="preserve"> </w:t>
            </w:r>
            <w:r w:rsidRPr="00F807B9">
              <w:rPr>
                <w:b/>
                <w:spacing w:val="-1"/>
                <w:szCs w:val="22"/>
              </w:rPr>
              <w:t>System</w:t>
            </w:r>
            <w:r w:rsidRPr="00F807B9">
              <w:rPr>
                <w:b/>
                <w:spacing w:val="-1"/>
                <w:szCs w:val="22"/>
                <w:lang w:val="el-GR"/>
              </w:rPr>
              <w:t>)</w:t>
            </w:r>
            <w:r w:rsidRPr="00F807B9">
              <w:rPr>
                <w:b/>
                <w:spacing w:val="1"/>
                <w:szCs w:val="22"/>
                <w:lang w:val="el-GR"/>
              </w:rPr>
              <w:t xml:space="preserve"> </w:t>
            </w:r>
            <w:r w:rsidRPr="00F807B9">
              <w:rPr>
                <w:b/>
                <w:spacing w:val="-1"/>
                <w:szCs w:val="22"/>
                <w:lang w:val="el-GR"/>
              </w:rPr>
              <w:t>και</w:t>
            </w:r>
            <w:r w:rsidRPr="00F807B9">
              <w:rPr>
                <w:b/>
                <w:spacing w:val="-3"/>
                <w:szCs w:val="22"/>
                <w:lang w:val="el-GR"/>
              </w:rPr>
              <w:t xml:space="preserve"> </w:t>
            </w:r>
            <w:r w:rsidRPr="00F807B9">
              <w:rPr>
                <w:b/>
                <w:spacing w:val="-1"/>
                <w:szCs w:val="22"/>
                <w:lang w:val="el-GR"/>
              </w:rPr>
              <w:t>όλες</w:t>
            </w:r>
            <w:r w:rsidRPr="00F807B9">
              <w:rPr>
                <w:b/>
                <w:spacing w:val="-2"/>
                <w:szCs w:val="22"/>
                <w:lang w:val="el-GR"/>
              </w:rPr>
              <w:t xml:space="preserve"> </w:t>
            </w:r>
            <w:r w:rsidRPr="00F807B9">
              <w:rPr>
                <w:b/>
                <w:szCs w:val="22"/>
                <w:lang w:val="el-GR"/>
              </w:rPr>
              <w:t>τις</w:t>
            </w:r>
            <w:r w:rsidRPr="00F807B9">
              <w:rPr>
                <w:b/>
                <w:spacing w:val="-2"/>
                <w:szCs w:val="22"/>
                <w:lang w:val="el-GR"/>
              </w:rPr>
              <w:t xml:space="preserve"> </w:t>
            </w:r>
            <w:r w:rsidRPr="00F807B9">
              <w:rPr>
                <w:b/>
                <w:spacing w:val="-1"/>
                <w:szCs w:val="22"/>
                <w:lang w:val="el-GR"/>
              </w:rPr>
              <w:t>σχετικές βοηθητικές συσκευές</w:t>
            </w:r>
          </w:p>
        </w:tc>
        <w:tc>
          <w:tcPr>
            <w:tcW w:w="1320" w:type="dxa"/>
            <w:tcBorders>
              <w:top w:val="single" w:sz="5" w:space="0" w:color="000000"/>
              <w:left w:val="single" w:sz="5" w:space="0" w:color="000000"/>
              <w:bottom w:val="single" w:sz="5" w:space="0" w:color="000000"/>
              <w:right w:val="single" w:sz="5" w:space="0" w:color="000000"/>
            </w:tcBorders>
          </w:tcPr>
          <w:p w14:paraId="139613D0" w14:textId="42C36B3A" w:rsidR="004D09D8" w:rsidRPr="006F5E1B" w:rsidRDefault="006F5E1B" w:rsidP="004D09D8">
            <w:pPr>
              <w:spacing w:before="130"/>
              <w:ind w:left="1"/>
              <w:jc w:val="center"/>
              <w:rPr>
                <w:rFonts w:cs="Calibri"/>
                <w:szCs w:val="22"/>
                <w:highlight w:val="yellow"/>
                <w:lang w:val="el-GR"/>
              </w:rPr>
            </w:pPr>
            <w:r w:rsidRPr="00F807B9">
              <w:rPr>
                <w:szCs w:val="22"/>
                <w:lang w:val="el-GR"/>
              </w:rPr>
              <w:t>5</w:t>
            </w:r>
          </w:p>
        </w:tc>
        <w:tc>
          <w:tcPr>
            <w:tcW w:w="1801" w:type="dxa"/>
            <w:tcBorders>
              <w:top w:val="single" w:sz="5" w:space="0" w:color="000000"/>
              <w:left w:val="single" w:sz="5" w:space="0" w:color="000000"/>
              <w:bottom w:val="single" w:sz="5" w:space="0" w:color="000000"/>
              <w:right w:val="single" w:sz="5" w:space="0" w:color="000000"/>
            </w:tcBorders>
          </w:tcPr>
          <w:p w14:paraId="7F82CBE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7D47537"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CA1B033" w14:textId="77777777" w:rsidR="004D09D8" w:rsidRPr="004D09D8" w:rsidRDefault="004D09D8" w:rsidP="004D09D8">
            <w:pPr>
              <w:rPr>
                <w:szCs w:val="22"/>
              </w:rPr>
            </w:pPr>
          </w:p>
        </w:tc>
      </w:tr>
      <w:tr w:rsidR="004D09D8" w:rsidRPr="004D09D8" w14:paraId="78D7216A" w14:textId="77777777" w:rsidTr="005A7EB5">
        <w:trPr>
          <w:trHeight w:hRule="exact" w:val="547"/>
        </w:trPr>
        <w:tc>
          <w:tcPr>
            <w:tcW w:w="663" w:type="dxa"/>
            <w:tcBorders>
              <w:top w:val="single" w:sz="5" w:space="0" w:color="000000"/>
              <w:left w:val="single" w:sz="5" w:space="0" w:color="000000"/>
              <w:bottom w:val="single" w:sz="5" w:space="0" w:color="000000"/>
              <w:right w:val="single" w:sz="5" w:space="0" w:color="000000"/>
            </w:tcBorders>
          </w:tcPr>
          <w:p w14:paraId="1307A1A6" w14:textId="77777777" w:rsidR="004D09D8" w:rsidRPr="004D09D8" w:rsidRDefault="004D09D8" w:rsidP="004D09D8">
            <w:pPr>
              <w:spacing w:line="264" w:lineRule="exact"/>
              <w:ind w:left="102"/>
              <w:rPr>
                <w:rFonts w:cs="Calibri"/>
                <w:szCs w:val="22"/>
              </w:rPr>
            </w:pPr>
            <w:r w:rsidRPr="004D09D8">
              <w:rPr>
                <w:b/>
                <w:szCs w:val="22"/>
              </w:rPr>
              <w:t>5</w:t>
            </w:r>
          </w:p>
        </w:tc>
        <w:tc>
          <w:tcPr>
            <w:tcW w:w="7367" w:type="dxa"/>
            <w:tcBorders>
              <w:top w:val="single" w:sz="5" w:space="0" w:color="000000"/>
              <w:left w:val="single" w:sz="5" w:space="0" w:color="000000"/>
              <w:bottom w:val="single" w:sz="5" w:space="0" w:color="000000"/>
              <w:right w:val="single" w:sz="5" w:space="0" w:color="000000"/>
            </w:tcBorders>
          </w:tcPr>
          <w:p w14:paraId="26D106F7" w14:textId="77777777" w:rsidR="004D09D8" w:rsidRPr="004D09D8" w:rsidRDefault="004D09D8" w:rsidP="004D09D8">
            <w:pPr>
              <w:ind w:left="102" w:right="486"/>
              <w:rPr>
                <w:rFonts w:cs="Calibri"/>
                <w:szCs w:val="22"/>
                <w:lang w:val="el-GR"/>
              </w:rPr>
            </w:pPr>
            <w:r w:rsidRPr="004D09D8">
              <w:rPr>
                <w:b/>
                <w:szCs w:val="22"/>
                <w:lang w:val="el-GR"/>
              </w:rPr>
              <w:t>Πλήρης</w:t>
            </w:r>
            <w:r w:rsidRPr="004D09D8">
              <w:rPr>
                <w:b/>
                <w:spacing w:val="-1"/>
                <w:szCs w:val="22"/>
                <w:lang w:val="el-GR"/>
              </w:rPr>
              <w:t xml:space="preserve"> Δικτυακός εξοπλισμός και συσκευές</w:t>
            </w:r>
            <w:r w:rsidRPr="004D09D8">
              <w:rPr>
                <w:b/>
                <w:spacing w:val="-2"/>
                <w:szCs w:val="22"/>
                <w:lang w:val="el-GR"/>
              </w:rPr>
              <w:t xml:space="preserve"> </w:t>
            </w:r>
            <w:r w:rsidRPr="004D09D8">
              <w:rPr>
                <w:b/>
                <w:spacing w:val="-1"/>
                <w:szCs w:val="22"/>
                <w:lang w:val="el-GR"/>
              </w:rPr>
              <w:t>διασύνδεσης</w:t>
            </w:r>
            <w:r w:rsidRPr="004D09D8">
              <w:rPr>
                <w:b/>
                <w:spacing w:val="-2"/>
                <w:szCs w:val="22"/>
                <w:lang w:val="el-GR"/>
              </w:rPr>
              <w:t xml:space="preserve"> </w:t>
            </w:r>
            <w:r w:rsidRPr="004D09D8">
              <w:rPr>
                <w:b/>
                <w:spacing w:val="-1"/>
                <w:szCs w:val="22"/>
                <w:lang w:val="el-GR"/>
              </w:rPr>
              <w:t>και μεταφοράς</w:t>
            </w:r>
            <w:r w:rsidRPr="004D09D8">
              <w:rPr>
                <w:b/>
                <w:spacing w:val="55"/>
                <w:szCs w:val="22"/>
                <w:lang w:val="el-GR"/>
              </w:rPr>
              <w:t xml:space="preserve"> </w:t>
            </w:r>
            <w:r w:rsidRPr="004D09D8">
              <w:rPr>
                <w:b/>
                <w:spacing w:val="-1"/>
                <w:szCs w:val="22"/>
                <w:lang w:val="el-GR"/>
              </w:rPr>
              <w:t>δεδομένων</w:t>
            </w:r>
          </w:p>
        </w:tc>
        <w:tc>
          <w:tcPr>
            <w:tcW w:w="1320" w:type="dxa"/>
            <w:tcBorders>
              <w:top w:val="single" w:sz="5" w:space="0" w:color="000000"/>
              <w:left w:val="single" w:sz="5" w:space="0" w:color="000000"/>
              <w:bottom w:val="single" w:sz="5" w:space="0" w:color="000000"/>
              <w:right w:val="single" w:sz="5" w:space="0" w:color="000000"/>
            </w:tcBorders>
          </w:tcPr>
          <w:p w14:paraId="3C050B45" w14:textId="77777777" w:rsidR="004D09D8" w:rsidRPr="004D09D8" w:rsidRDefault="004D09D8" w:rsidP="004D09D8">
            <w:pPr>
              <w:spacing w:before="130"/>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288E323B"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229C4F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477544A4" w14:textId="77777777" w:rsidR="004D09D8" w:rsidRPr="004D09D8" w:rsidRDefault="004D09D8" w:rsidP="004D09D8">
            <w:pPr>
              <w:rPr>
                <w:szCs w:val="22"/>
              </w:rPr>
            </w:pPr>
          </w:p>
        </w:tc>
      </w:tr>
      <w:tr w:rsidR="004D09D8" w:rsidRPr="004D09D8" w14:paraId="16D34D5E"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7029D78A" w14:textId="77777777" w:rsidR="004D09D8" w:rsidRPr="004D09D8" w:rsidRDefault="004D09D8" w:rsidP="004D09D8">
            <w:pPr>
              <w:spacing w:line="264" w:lineRule="exact"/>
              <w:ind w:left="102"/>
              <w:rPr>
                <w:rFonts w:cs="Calibri"/>
                <w:szCs w:val="22"/>
              </w:rPr>
            </w:pPr>
            <w:r w:rsidRPr="004D09D8">
              <w:rPr>
                <w:b/>
                <w:szCs w:val="22"/>
              </w:rPr>
              <w:t>6</w:t>
            </w:r>
          </w:p>
        </w:tc>
        <w:tc>
          <w:tcPr>
            <w:tcW w:w="7367" w:type="dxa"/>
            <w:tcBorders>
              <w:top w:val="single" w:sz="5" w:space="0" w:color="000000"/>
              <w:left w:val="single" w:sz="5" w:space="0" w:color="000000"/>
              <w:bottom w:val="single" w:sz="5" w:space="0" w:color="000000"/>
              <w:right w:val="single" w:sz="5" w:space="0" w:color="000000"/>
            </w:tcBorders>
          </w:tcPr>
          <w:p w14:paraId="103EC90A" w14:textId="77777777" w:rsidR="004D09D8" w:rsidRPr="004D09D8" w:rsidRDefault="004D09D8" w:rsidP="004D09D8">
            <w:pPr>
              <w:spacing w:line="264" w:lineRule="exact"/>
              <w:ind w:left="102"/>
              <w:rPr>
                <w:rFonts w:cs="Calibri"/>
                <w:szCs w:val="22"/>
                <w:highlight w:val="yellow"/>
              </w:rPr>
            </w:pPr>
            <w:r w:rsidRPr="00F807B9">
              <w:rPr>
                <w:b/>
                <w:spacing w:val="-1"/>
                <w:szCs w:val="22"/>
              </w:rPr>
              <w:t>Οθόνη</w:t>
            </w:r>
            <w:r w:rsidRPr="00F807B9">
              <w:rPr>
                <w:b/>
                <w:szCs w:val="22"/>
              </w:rPr>
              <w:t xml:space="preserve"> </w:t>
            </w:r>
            <w:r w:rsidRPr="00F807B9">
              <w:rPr>
                <w:b/>
                <w:spacing w:val="-1"/>
                <w:szCs w:val="22"/>
              </w:rPr>
              <w:t>Συντήρησης RADAR</w:t>
            </w:r>
            <w:r w:rsidRPr="00F807B9">
              <w:rPr>
                <w:b/>
                <w:szCs w:val="22"/>
              </w:rPr>
              <w:t xml:space="preserve"> </w:t>
            </w:r>
            <w:r w:rsidRPr="00F807B9">
              <w:rPr>
                <w:b/>
                <w:spacing w:val="-1"/>
                <w:szCs w:val="22"/>
              </w:rPr>
              <w:t>(Maintenance Display)</w:t>
            </w:r>
          </w:p>
        </w:tc>
        <w:tc>
          <w:tcPr>
            <w:tcW w:w="1320" w:type="dxa"/>
            <w:tcBorders>
              <w:top w:val="single" w:sz="5" w:space="0" w:color="000000"/>
              <w:left w:val="single" w:sz="5" w:space="0" w:color="000000"/>
              <w:bottom w:val="single" w:sz="5" w:space="0" w:color="000000"/>
              <w:right w:val="single" w:sz="5" w:space="0" w:color="000000"/>
            </w:tcBorders>
          </w:tcPr>
          <w:p w14:paraId="53B33A81" w14:textId="6B4DE8D6" w:rsidR="004D09D8" w:rsidRPr="00331A73" w:rsidRDefault="00331A73" w:rsidP="004D09D8">
            <w:pPr>
              <w:spacing w:line="264" w:lineRule="exact"/>
              <w:ind w:left="1"/>
              <w:jc w:val="center"/>
              <w:rPr>
                <w:rFonts w:cs="Calibri"/>
                <w:szCs w:val="22"/>
                <w:highlight w:val="yellow"/>
              </w:rPr>
            </w:pPr>
            <w:r w:rsidRPr="00F807B9">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1DD857B5"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FA9835D"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5213AA2" w14:textId="77777777" w:rsidR="004D09D8" w:rsidRPr="004D09D8" w:rsidRDefault="004D09D8" w:rsidP="004D09D8">
            <w:pPr>
              <w:rPr>
                <w:szCs w:val="22"/>
              </w:rPr>
            </w:pPr>
          </w:p>
        </w:tc>
      </w:tr>
      <w:tr w:rsidR="004D09D8" w:rsidRPr="004D09D8" w14:paraId="74492DB4"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434BD402" w14:textId="77777777" w:rsidR="004D09D8" w:rsidRPr="004D09D8" w:rsidRDefault="004D09D8" w:rsidP="004D09D8">
            <w:pPr>
              <w:spacing w:line="264" w:lineRule="exact"/>
              <w:ind w:left="102"/>
              <w:rPr>
                <w:rFonts w:cs="Calibri"/>
                <w:szCs w:val="22"/>
              </w:rPr>
            </w:pPr>
            <w:r w:rsidRPr="004D09D8">
              <w:rPr>
                <w:b/>
                <w:szCs w:val="22"/>
              </w:rPr>
              <w:t>7</w:t>
            </w:r>
          </w:p>
        </w:tc>
        <w:tc>
          <w:tcPr>
            <w:tcW w:w="7367" w:type="dxa"/>
            <w:tcBorders>
              <w:top w:val="single" w:sz="5" w:space="0" w:color="000000"/>
              <w:left w:val="single" w:sz="5" w:space="0" w:color="000000"/>
              <w:bottom w:val="single" w:sz="5" w:space="0" w:color="000000"/>
              <w:right w:val="single" w:sz="5" w:space="0" w:color="000000"/>
            </w:tcBorders>
          </w:tcPr>
          <w:p w14:paraId="4F1127CB" w14:textId="77777777" w:rsidR="004D09D8" w:rsidRPr="004D09D8" w:rsidRDefault="004D09D8" w:rsidP="004D09D8">
            <w:pPr>
              <w:spacing w:line="264" w:lineRule="exact"/>
              <w:ind w:left="102"/>
              <w:rPr>
                <w:rFonts w:cs="Calibri"/>
                <w:szCs w:val="22"/>
              </w:rPr>
            </w:pPr>
            <w:r w:rsidRPr="004D09D8">
              <w:rPr>
                <w:b/>
                <w:spacing w:val="-1"/>
                <w:szCs w:val="22"/>
              </w:rPr>
              <w:t>Ολοκληρωμένη Λογιστική</w:t>
            </w:r>
            <w:r w:rsidRPr="004D09D8">
              <w:rPr>
                <w:b/>
                <w:spacing w:val="-3"/>
                <w:szCs w:val="22"/>
              </w:rPr>
              <w:t xml:space="preserve"> </w:t>
            </w:r>
            <w:r w:rsidRPr="004D09D8">
              <w:rPr>
                <w:b/>
                <w:spacing w:val="-1"/>
                <w:szCs w:val="22"/>
              </w:rPr>
              <w:t>Υποστήριξη</w:t>
            </w:r>
          </w:p>
        </w:tc>
        <w:tc>
          <w:tcPr>
            <w:tcW w:w="1320" w:type="dxa"/>
            <w:tcBorders>
              <w:top w:val="single" w:sz="5" w:space="0" w:color="000000"/>
              <w:left w:val="single" w:sz="5" w:space="0" w:color="000000"/>
              <w:bottom w:val="single" w:sz="5" w:space="0" w:color="000000"/>
              <w:right w:val="single" w:sz="5" w:space="0" w:color="000000"/>
            </w:tcBorders>
          </w:tcPr>
          <w:p w14:paraId="60307322" w14:textId="77777777" w:rsidR="004D09D8" w:rsidRPr="004D09D8" w:rsidRDefault="004D09D8" w:rsidP="004D09D8">
            <w:pPr>
              <w:rPr>
                <w:szCs w:val="22"/>
              </w:rPr>
            </w:pPr>
          </w:p>
        </w:tc>
        <w:tc>
          <w:tcPr>
            <w:tcW w:w="1801" w:type="dxa"/>
            <w:tcBorders>
              <w:top w:val="single" w:sz="5" w:space="0" w:color="000000"/>
              <w:left w:val="single" w:sz="5" w:space="0" w:color="000000"/>
              <w:bottom w:val="single" w:sz="5" w:space="0" w:color="000000"/>
              <w:right w:val="single" w:sz="5" w:space="0" w:color="000000"/>
            </w:tcBorders>
          </w:tcPr>
          <w:p w14:paraId="3DBDB7C4"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23FC0EE"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2D9456C" w14:textId="77777777" w:rsidR="004D09D8" w:rsidRPr="004D09D8" w:rsidRDefault="004D09D8" w:rsidP="004D09D8">
            <w:pPr>
              <w:rPr>
                <w:szCs w:val="22"/>
              </w:rPr>
            </w:pPr>
          </w:p>
        </w:tc>
      </w:tr>
      <w:tr w:rsidR="004D09D8" w:rsidRPr="004D09D8" w14:paraId="47CC91B5"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366B3AB1" w14:textId="77777777" w:rsidR="004D09D8" w:rsidRPr="004D09D8" w:rsidRDefault="004D09D8" w:rsidP="004D09D8">
            <w:pPr>
              <w:spacing w:line="264" w:lineRule="exact"/>
              <w:ind w:left="102"/>
              <w:rPr>
                <w:rFonts w:cs="Calibri"/>
                <w:szCs w:val="22"/>
              </w:rPr>
            </w:pPr>
            <w:r w:rsidRPr="004D09D8">
              <w:rPr>
                <w:spacing w:val="-1"/>
                <w:szCs w:val="22"/>
              </w:rPr>
              <w:t>8.1</w:t>
            </w:r>
          </w:p>
        </w:tc>
        <w:tc>
          <w:tcPr>
            <w:tcW w:w="7367" w:type="dxa"/>
            <w:tcBorders>
              <w:top w:val="single" w:sz="5" w:space="0" w:color="000000"/>
              <w:left w:val="single" w:sz="5" w:space="0" w:color="000000"/>
              <w:bottom w:val="single" w:sz="5" w:space="0" w:color="000000"/>
              <w:right w:val="single" w:sz="5" w:space="0" w:color="000000"/>
            </w:tcBorders>
          </w:tcPr>
          <w:p w14:paraId="4AB76C25" w14:textId="77777777" w:rsidR="004D09D8" w:rsidRPr="004D09D8" w:rsidRDefault="004D09D8" w:rsidP="004D09D8">
            <w:pPr>
              <w:spacing w:line="264" w:lineRule="exact"/>
              <w:ind w:left="102"/>
              <w:rPr>
                <w:rFonts w:cs="Calibri"/>
                <w:szCs w:val="22"/>
              </w:rPr>
            </w:pPr>
            <w:r w:rsidRPr="004D09D8">
              <w:rPr>
                <w:spacing w:val="-1"/>
                <w:szCs w:val="22"/>
              </w:rPr>
              <w:t>Ανταλλακτικά</w:t>
            </w:r>
          </w:p>
        </w:tc>
        <w:tc>
          <w:tcPr>
            <w:tcW w:w="1320" w:type="dxa"/>
            <w:tcBorders>
              <w:top w:val="single" w:sz="5" w:space="0" w:color="000000"/>
              <w:left w:val="single" w:sz="5" w:space="0" w:color="000000"/>
              <w:bottom w:val="single" w:sz="5" w:space="0" w:color="000000"/>
              <w:right w:val="single" w:sz="5" w:space="0" w:color="000000"/>
            </w:tcBorders>
          </w:tcPr>
          <w:p w14:paraId="79BCAB18" w14:textId="77777777" w:rsidR="004D09D8" w:rsidRPr="004D09D8" w:rsidRDefault="004D09D8" w:rsidP="004D09D8">
            <w:pPr>
              <w:spacing w:line="264" w:lineRule="exact"/>
              <w:jc w:val="center"/>
              <w:rPr>
                <w:rFonts w:cs="Calibri"/>
                <w:szCs w:val="22"/>
              </w:rPr>
            </w:pPr>
            <w:r w:rsidRPr="004D09D8">
              <w:rPr>
                <w:szCs w:val="22"/>
              </w:rPr>
              <w:t xml:space="preserve">1 </w:t>
            </w:r>
            <w:r w:rsidRPr="004D09D8">
              <w:rPr>
                <w:spacing w:val="-1"/>
                <w:szCs w:val="22"/>
              </w:rPr>
              <w:t>set</w:t>
            </w:r>
          </w:p>
        </w:tc>
        <w:tc>
          <w:tcPr>
            <w:tcW w:w="1801" w:type="dxa"/>
            <w:tcBorders>
              <w:top w:val="single" w:sz="5" w:space="0" w:color="000000"/>
              <w:left w:val="single" w:sz="5" w:space="0" w:color="000000"/>
              <w:bottom w:val="single" w:sz="5" w:space="0" w:color="000000"/>
              <w:right w:val="single" w:sz="5" w:space="0" w:color="000000"/>
            </w:tcBorders>
          </w:tcPr>
          <w:p w14:paraId="55FCA7E3"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8C18628"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13448C71" w14:textId="77777777" w:rsidR="004D09D8" w:rsidRPr="004D09D8" w:rsidRDefault="004D09D8" w:rsidP="004D09D8">
            <w:pPr>
              <w:rPr>
                <w:szCs w:val="22"/>
              </w:rPr>
            </w:pPr>
          </w:p>
        </w:tc>
      </w:tr>
      <w:tr w:rsidR="004D09D8" w:rsidRPr="004D09D8" w14:paraId="4AEF23CB"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0DFEB19C" w14:textId="77777777" w:rsidR="004D09D8" w:rsidRPr="004D09D8" w:rsidRDefault="004D09D8" w:rsidP="004D09D8">
            <w:pPr>
              <w:spacing w:line="264" w:lineRule="exact"/>
              <w:ind w:left="102"/>
              <w:rPr>
                <w:rFonts w:cs="Calibri"/>
                <w:szCs w:val="22"/>
              </w:rPr>
            </w:pPr>
            <w:r w:rsidRPr="004D09D8">
              <w:rPr>
                <w:spacing w:val="-1"/>
                <w:szCs w:val="22"/>
              </w:rPr>
              <w:t>8.2</w:t>
            </w:r>
          </w:p>
        </w:tc>
        <w:tc>
          <w:tcPr>
            <w:tcW w:w="7367" w:type="dxa"/>
            <w:tcBorders>
              <w:top w:val="single" w:sz="5" w:space="0" w:color="000000"/>
              <w:left w:val="single" w:sz="5" w:space="0" w:color="000000"/>
              <w:bottom w:val="single" w:sz="5" w:space="0" w:color="000000"/>
              <w:right w:val="single" w:sz="5" w:space="0" w:color="000000"/>
            </w:tcBorders>
          </w:tcPr>
          <w:p w14:paraId="7EF073E0" w14:textId="77777777" w:rsidR="004D09D8" w:rsidRPr="004D09D8" w:rsidRDefault="004D09D8" w:rsidP="004D09D8">
            <w:pPr>
              <w:spacing w:line="264" w:lineRule="exact"/>
              <w:ind w:left="102"/>
              <w:rPr>
                <w:rFonts w:cs="Calibri"/>
                <w:szCs w:val="22"/>
              </w:rPr>
            </w:pPr>
            <w:r w:rsidRPr="004D09D8">
              <w:rPr>
                <w:spacing w:val="-1"/>
                <w:szCs w:val="22"/>
              </w:rPr>
              <w:t>Εξοπλισμός</w:t>
            </w:r>
            <w:r w:rsidRPr="004D09D8">
              <w:rPr>
                <w:spacing w:val="-2"/>
                <w:szCs w:val="22"/>
              </w:rPr>
              <w:t xml:space="preserve"> </w:t>
            </w:r>
            <w:r w:rsidRPr="004D09D8">
              <w:rPr>
                <w:szCs w:val="22"/>
              </w:rPr>
              <w:t xml:space="preserve">και </w:t>
            </w:r>
            <w:r w:rsidRPr="004D09D8">
              <w:rPr>
                <w:spacing w:val="-1"/>
                <w:szCs w:val="22"/>
              </w:rPr>
              <w:t>Εργαλεία Συντήρησης</w:t>
            </w:r>
          </w:p>
        </w:tc>
        <w:tc>
          <w:tcPr>
            <w:tcW w:w="1320" w:type="dxa"/>
            <w:tcBorders>
              <w:top w:val="single" w:sz="5" w:space="0" w:color="000000"/>
              <w:left w:val="single" w:sz="5" w:space="0" w:color="000000"/>
              <w:bottom w:val="single" w:sz="5" w:space="0" w:color="000000"/>
              <w:right w:val="single" w:sz="5" w:space="0" w:color="000000"/>
            </w:tcBorders>
          </w:tcPr>
          <w:p w14:paraId="699A6025" w14:textId="77777777" w:rsidR="004D09D8" w:rsidRPr="004D09D8" w:rsidRDefault="004D09D8" w:rsidP="004D09D8">
            <w:pPr>
              <w:spacing w:line="264" w:lineRule="exact"/>
              <w:jc w:val="center"/>
              <w:rPr>
                <w:rFonts w:cs="Calibri"/>
                <w:szCs w:val="22"/>
              </w:rPr>
            </w:pPr>
            <w:r w:rsidRPr="004D09D8">
              <w:rPr>
                <w:szCs w:val="22"/>
              </w:rPr>
              <w:t xml:space="preserve">1 </w:t>
            </w:r>
            <w:r w:rsidRPr="004D09D8">
              <w:rPr>
                <w:spacing w:val="-1"/>
                <w:szCs w:val="22"/>
              </w:rPr>
              <w:t>set</w:t>
            </w:r>
          </w:p>
        </w:tc>
        <w:tc>
          <w:tcPr>
            <w:tcW w:w="1801" w:type="dxa"/>
            <w:tcBorders>
              <w:top w:val="single" w:sz="5" w:space="0" w:color="000000"/>
              <w:left w:val="single" w:sz="5" w:space="0" w:color="000000"/>
              <w:bottom w:val="single" w:sz="5" w:space="0" w:color="000000"/>
              <w:right w:val="single" w:sz="5" w:space="0" w:color="000000"/>
            </w:tcBorders>
          </w:tcPr>
          <w:p w14:paraId="62674A60"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F9D2409"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A7C3AF9" w14:textId="77777777" w:rsidR="004D09D8" w:rsidRPr="004D09D8" w:rsidRDefault="004D09D8" w:rsidP="004D09D8">
            <w:pPr>
              <w:rPr>
                <w:szCs w:val="22"/>
              </w:rPr>
            </w:pPr>
          </w:p>
        </w:tc>
      </w:tr>
      <w:tr w:rsidR="004D09D8" w:rsidRPr="004D09D8" w14:paraId="4425B1C9" w14:textId="77777777" w:rsidTr="005A7EB5">
        <w:trPr>
          <w:trHeight w:hRule="exact" w:val="278"/>
        </w:trPr>
        <w:tc>
          <w:tcPr>
            <w:tcW w:w="663" w:type="dxa"/>
            <w:tcBorders>
              <w:top w:val="single" w:sz="5" w:space="0" w:color="000000"/>
              <w:left w:val="single" w:sz="5" w:space="0" w:color="000000"/>
              <w:bottom w:val="single" w:sz="5" w:space="0" w:color="000000"/>
              <w:right w:val="single" w:sz="5" w:space="0" w:color="000000"/>
            </w:tcBorders>
          </w:tcPr>
          <w:p w14:paraId="533D0B92" w14:textId="77777777" w:rsidR="004D09D8" w:rsidRPr="004D09D8" w:rsidRDefault="004D09D8" w:rsidP="004D09D8">
            <w:pPr>
              <w:spacing w:line="264" w:lineRule="exact"/>
              <w:ind w:left="102"/>
              <w:rPr>
                <w:rFonts w:cs="Calibri"/>
                <w:szCs w:val="22"/>
              </w:rPr>
            </w:pPr>
            <w:r w:rsidRPr="004D09D8">
              <w:rPr>
                <w:spacing w:val="-1"/>
                <w:szCs w:val="22"/>
              </w:rPr>
              <w:t>8.3</w:t>
            </w:r>
          </w:p>
        </w:tc>
        <w:tc>
          <w:tcPr>
            <w:tcW w:w="7367" w:type="dxa"/>
            <w:tcBorders>
              <w:top w:val="single" w:sz="5" w:space="0" w:color="000000"/>
              <w:left w:val="single" w:sz="5" w:space="0" w:color="000000"/>
              <w:bottom w:val="single" w:sz="5" w:space="0" w:color="000000"/>
              <w:right w:val="single" w:sz="5" w:space="0" w:color="000000"/>
            </w:tcBorders>
          </w:tcPr>
          <w:p w14:paraId="67F1BE4C" w14:textId="77777777" w:rsidR="004D09D8" w:rsidRPr="004D09D8" w:rsidRDefault="004D09D8" w:rsidP="004D09D8">
            <w:pPr>
              <w:spacing w:line="264" w:lineRule="exact"/>
              <w:ind w:left="102"/>
              <w:rPr>
                <w:rFonts w:cs="Calibri"/>
                <w:szCs w:val="22"/>
                <w:lang w:val="el-GR"/>
              </w:rPr>
            </w:pPr>
            <w:r w:rsidRPr="004D09D8">
              <w:rPr>
                <w:spacing w:val="-1"/>
                <w:szCs w:val="22"/>
                <w:lang w:val="el-GR"/>
              </w:rPr>
              <w:t xml:space="preserve">Εκπαίδευση Προσωπικού </w:t>
            </w:r>
            <w:r w:rsidRPr="004D09D8">
              <w:rPr>
                <w:b/>
                <w:spacing w:val="-1"/>
                <w:szCs w:val="22"/>
                <w:lang w:val="el-GR"/>
              </w:rPr>
              <w:t xml:space="preserve">(Περιλαμβάνεται στη σύνθεση </w:t>
            </w:r>
            <w:r w:rsidRPr="004D09D8">
              <w:rPr>
                <w:b/>
                <w:spacing w:val="-1"/>
                <w:szCs w:val="22"/>
              </w:rPr>
              <w:t>PSR</w:t>
            </w:r>
            <w:r w:rsidRPr="004D09D8">
              <w:rPr>
                <w:b/>
                <w:spacing w:val="-1"/>
                <w:szCs w:val="22"/>
                <w:lang w:val="el-GR"/>
              </w:rPr>
              <w:t>-</w:t>
            </w:r>
            <w:r w:rsidRPr="004D09D8">
              <w:rPr>
                <w:b/>
                <w:spacing w:val="-1"/>
                <w:szCs w:val="22"/>
              </w:rPr>
              <w:t>MSSR</w:t>
            </w:r>
            <w:r w:rsidRPr="004D09D8">
              <w:rPr>
                <w:b/>
                <w:spacing w:val="-1"/>
                <w:szCs w:val="22"/>
                <w:lang w:val="el-GR"/>
              </w:rPr>
              <w:t>)</w:t>
            </w:r>
          </w:p>
        </w:tc>
        <w:tc>
          <w:tcPr>
            <w:tcW w:w="1320" w:type="dxa"/>
            <w:tcBorders>
              <w:top w:val="single" w:sz="5" w:space="0" w:color="000000"/>
              <w:left w:val="single" w:sz="5" w:space="0" w:color="000000"/>
              <w:bottom w:val="single" w:sz="5" w:space="0" w:color="000000"/>
              <w:right w:val="single" w:sz="5" w:space="0" w:color="000000"/>
            </w:tcBorders>
          </w:tcPr>
          <w:p w14:paraId="401E56C8" w14:textId="77777777" w:rsidR="004D09D8" w:rsidRPr="004D09D8" w:rsidRDefault="004D09D8" w:rsidP="004D09D8">
            <w:pPr>
              <w:spacing w:line="264" w:lineRule="exact"/>
              <w:ind w:left="1"/>
              <w:jc w:val="center"/>
              <w:rPr>
                <w:rFonts w:cs="Calibri"/>
                <w:szCs w:val="22"/>
                <w:lang w:val="el-GR"/>
              </w:rPr>
            </w:pPr>
          </w:p>
        </w:tc>
        <w:tc>
          <w:tcPr>
            <w:tcW w:w="1801" w:type="dxa"/>
            <w:tcBorders>
              <w:top w:val="single" w:sz="5" w:space="0" w:color="000000"/>
              <w:left w:val="single" w:sz="5" w:space="0" w:color="000000"/>
              <w:bottom w:val="single" w:sz="5" w:space="0" w:color="000000"/>
              <w:right w:val="single" w:sz="5" w:space="0" w:color="000000"/>
            </w:tcBorders>
          </w:tcPr>
          <w:p w14:paraId="66F40315"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3A2720F5"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0A28392A" w14:textId="77777777" w:rsidR="004D09D8" w:rsidRPr="004D09D8" w:rsidRDefault="004D09D8" w:rsidP="004D09D8">
            <w:pPr>
              <w:rPr>
                <w:szCs w:val="22"/>
                <w:lang w:val="el-GR"/>
              </w:rPr>
            </w:pPr>
          </w:p>
        </w:tc>
      </w:tr>
      <w:tr w:rsidR="004D09D8" w:rsidRPr="004D09D8" w14:paraId="74883731" w14:textId="77777777" w:rsidTr="005A7EB5">
        <w:trPr>
          <w:trHeight w:hRule="exact" w:val="279"/>
        </w:trPr>
        <w:tc>
          <w:tcPr>
            <w:tcW w:w="663" w:type="dxa"/>
            <w:tcBorders>
              <w:top w:val="single" w:sz="5" w:space="0" w:color="000000"/>
              <w:left w:val="single" w:sz="5" w:space="0" w:color="000000"/>
              <w:bottom w:val="single" w:sz="5" w:space="0" w:color="000000"/>
              <w:right w:val="single" w:sz="5" w:space="0" w:color="000000"/>
            </w:tcBorders>
          </w:tcPr>
          <w:p w14:paraId="75224854" w14:textId="77777777" w:rsidR="004D09D8" w:rsidRPr="004D09D8" w:rsidRDefault="004D09D8" w:rsidP="004D09D8">
            <w:pPr>
              <w:spacing w:line="265" w:lineRule="exact"/>
              <w:ind w:left="102"/>
              <w:rPr>
                <w:rFonts w:cs="Calibri"/>
                <w:szCs w:val="22"/>
              </w:rPr>
            </w:pPr>
            <w:r w:rsidRPr="004D09D8">
              <w:rPr>
                <w:spacing w:val="-1"/>
                <w:szCs w:val="22"/>
              </w:rPr>
              <w:t>8.3.1</w:t>
            </w:r>
          </w:p>
        </w:tc>
        <w:tc>
          <w:tcPr>
            <w:tcW w:w="7367" w:type="dxa"/>
            <w:tcBorders>
              <w:top w:val="single" w:sz="5" w:space="0" w:color="000000"/>
              <w:left w:val="single" w:sz="5" w:space="0" w:color="000000"/>
              <w:bottom w:val="single" w:sz="5" w:space="0" w:color="000000"/>
              <w:right w:val="single" w:sz="5" w:space="0" w:color="000000"/>
            </w:tcBorders>
          </w:tcPr>
          <w:p w14:paraId="3F3DB654" w14:textId="77777777" w:rsidR="004D09D8" w:rsidRPr="004D09D8" w:rsidRDefault="004D09D8" w:rsidP="004D09D8">
            <w:pPr>
              <w:spacing w:line="265" w:lineRule="exact"/>
              <w:ind w:left="102"/>
              <w:rPr>
                <w:rFonts w:cs="Calibri"/>
                <w:szCs w:val="22"/>
              </w:rPr>
            </w:pPr>
            <w:r w:rsidRPr="004D09D8">
              <w:rPr>
                <w:spacing w:val="-1"/>
                <w:szCs w:val="22"/>
              </w:rPr>
              <w:t>Εκπαίδευση Τύπου</w:t>
            </w:r>
            <w:r w:rsidRPr="004D09D8">
              <w:rPr>
                <w:szCs w:val="22"/>
              </w:rPr>
              <w:t xml:space="preserve"> 1</w:t>
            </w:r>
            <w:r w:rsidRPr="004D09D8">
              <w:rPr>
                <w:spacing w:val="-2"/>
                <w:szCs w:val="22"/>
              </w:rPr>
              <w:t xml:space="preserve"> </w:t>
            </w:r>
          </w:p>
        </w:tc>
        <w:tc>
          <w:tcPr>
            <w:tcW w:w="1320" w:type="dxa"/>
            <w:tcBorders>
              <w:top w:val="single" w:sz="5" w:space="0" w:color="000000"/>
              <w:left w:val="single" w:sz="5" w:space="0" w:color="000000"/>
              <w:bottom w:val="single" w:sz="5" w:space="0" w:color="000000"/>
              <w:right w:val="single" w:sz="5" w:space="0" w:color="000000"/>
            </w:tcBorders>
          </w:tcPr>
          <w:p w14:paraId="3D887913" w14:textId="77777777" w:rsidR="004D09D8" w:rsidRPr="004D09D8" w:rsidRDefault="004D09D8" w:rsidP="004D09D8">
            <w:pPr>
              <w:spacing w:line="265" w:lineRule="exact"/>
              <w:ind w:left="1"/>
              <w:jc w:val="center"/>
              <w:rPr>
                <w:rFonts w:cs="Calibri"/>
                <w:szCs w:val="22"/>
              </w:rPr>
            </w:pPr>
          </w:p>
        </w:tc>
        <w:tc>
          <w:tcPr>
            <w:tcW w:w="1801" w:type="dxa"/>
            <w:tcBorders>
              <w:top w:val="single" w:sz="5" w:space="0" w:color="000000"/>
              <w:left w:val="single" w:sz="5" w:space="0" w:color="000000"/>
              <w:bottom w:val="single" w:sz="5" w:space="0" w:color="000000"/>
              <w:right w:val="single" w:sz="5" w:space="0" w:color="000000"/>
            </w:tcBorders>
          </w:tcPr>
          <w:p w14:paraId="3799AF76"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1DED086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96721CB" w14:textId="77777777" w:rsidR="004D09D8" w:rsidRPr="004D09D8" w:rsidRDefault="004D09D8" w:rsidP="004D09D8">
            <w:pPr>
              <w:rPr>
                <w:szCs w:val="22"/>
              </w:rPr>
            </w:pPr>
          </w:p>
        </w:tc>
      </w:tr>
      <w:tr w:rsidR="004D09D8" w:rsidRPr="004D09D8" w14:paraId="4627C736" w14:textId="77777777" w:rsidTr="005A7EB5">
        <w:tc>
          <w:tcPr>
            <w:tcW w:w="663" w:type="dxa"/>
            <w:tcBorders>
              <w:top w:val="single" w:sz="5" w:space="0" w:color="000000"/>
              <w:left w:val="single" w:sz="5" w:space="0" w:color="000000"/>
              <w:bottom w:val="single" w:sz="5" w:space="0" w:color="000000"/>
              <w:right w:val="single" w:sz="5" w:space="0" w:color="000000"/>
            </w:tcBorders>
          </w:tcPr>
          <w:p w14:paraId="28BA59D3" w14:textId="77777777" w:rsidR="004D09D8" w:rsidRPr="004D09D8" w:rsidRDefault="004D09D8" w:rsidP="004D09D8">
            <w:pPr>
              <w:spacing w:line="264" w:lineRule="exact"/>
              <w:ind w:left="102"/>
              <w:rPr>
                <w:rFonts w:cs="Calibri"/>
                <w:szCs w:val="22"/>
              </w:rPr>
            </w:pPr>
            <w:r w:rsidRPr="004D09D8">
              <w:rPr>
                <w:spacing w:val="-1"/>
                <w:szCs w:val="22"/>
              </w:rPr>
              <w:t>8.3.2</w:t>
            </w:r>
          </w:p>
        </w:tc>
        <w:tc>
          <w:tcPr>
            <w:tcW w:w="7367" w:type="dxa"/>
            <w:tcBorders>
              <w:top w:val="single" w:sz="5" w:space="0" w:color="000000"/>
              <w:left w:val="single" w:sz="5" w:space="0" w:color="000000"/>
              <w:bottom w:val="single" w:sz="5" w:space="0" w:color="000000"/>
              <w:right w:val="single" w:sz="5" w:space="0" w:color="000000"/>
            </w:tcBorders>
          </w:tcPr>
          <w:p w14:paraId="1014B36B" w14:textId="77777777" w:rsidR="004D09D8" w:rsidRPr="004D09D8" w:rsidRDefault="004D09D8" w:rsidP="004D09D8">
            <w:pPr>
              <w:spacing w:line="264" w:lineRule="exact"/>
              <w:ind w:left="102"/>
              <w:rPr>
                <w:rFonts w:cs="Calibri"/>
                <w:szCs w:val="22"/>
              </w:rPr>
            </w:pPr>
            <w:r w:rsidRPr="004D09D8">
              <w:rPr>
                <w:spacing w:val="-1"/>
                <w:szCs w:val="22"/>
              </w:rPr>
              <w:t>Εκπαίδευση Τύπου</w:t>
            </w:r>
            <w:r w:rsidRPr="004D09D8">
              <w:rPr>
                <w:szCs w:val="22"/>
              </w:rPr>
              <w:t xml:space="preserve"> 2</w:t>
            </w:r>
            <w:r w:rsidRPr="004D09D8">
              <w:rPr>
                <w:spacing w:val="48"/>
                <w:szCs w:val="22"/>
              </w:rPr>
              <w:t xml:space="preserve"> </w:t>
            </w:r>
          </w:p>
        </w:tc>
        <w:tc>
          <w:tcPr>
            <w:tcW w:w="1320" w:type="dxa"/>
            <w:tcBorders>
              <w:top w:val="single" w:sz="5" w:space="0" w:color="000000"/>
              <w:left w:val="single" w:sz="5" w:space="0" w:color="000000"/>
              <w:bottom w:val="single" w:sz="5" w:space="0" w:color="000000"/>
              <w:right w:val="single" w:sz="5" w:space="0" w:color="000000"/>
            </w:tcBorders>
          </w:tcPr>
          <w:p w14:paraId="0533D974" w14:textId="77777777" w:rsidR="004D09D8" w:rsidRPr="004D09D8" w:rsidRDefault="004D09D8" w:rsidP="004D09D8">
            <w:pPr>
              <w:spacing w:line="264" w:lineRule="exact"/>
              <w:ind w:left="1"/>
              <w:jc w:val="center"/>
              <w:rPr>
                <w:rFonts w:cs="Calibri"/>
                <w:szCs w:val="22"/>
              </w:rPr>
            </w:pPr>
          </w:p>
        </w:tc>
        <w:tc>
          <w:tcPr>
            <w:tcW w:w="1801" w:type="dxa"/>
            <w:tcBorders>
              <w:top w:val="single" w:sz="5" w:space="0" w:color="000000"/>
              <w:left w:val="single" w:sz="5" w:space="0" w:color="000000"/>
              <w:bottom w:val="single" w:sz="5" w:space="0" w:color="000000"/>
              <w:right w:val="single" w:sz="5" w:space="0" w:color="000000"/>
            </w:tcBorders>
          </w:tcPr>
          <w:p w14:paraId="3129F8DB"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23CA880"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C190027" w14:textId="77777777" w:rsidR="004D09D8" w:rsidRPr="004D09D8" w:rsidRDefault="004D09D8" w:rsidP="004D09D8">
            <w:pPr>
              <w:rPr>
                <w:szCs w:val="22"/>
              </w:rPr>
            </w:pPr>
          </w:p>
        </w:tc>
      </w:tr>
      <w:tr w:rsidR="004D09D8" w:rsidRPr="004D09D8" w14:paraId="2BC0DF16" w14:textId="77777777" w:rsidTr="005A7EB5">
        <w:tc>
          <w:tcPr>
            <w:tcW w:w="663" w:type="dxa"/>
            <w:tcBorders>
              <w:top w:val="single" w:sz="5" w:space="0" w:color="000000"/>
              <w:left w:val="single" w:sz="5" w:space="0" w:color="000000"/>
              <w:bottom w:val="single" w:sz="5" w:space="0" w:color="000000"/>
              <w:right w:val="single" w:sz="5" w:space="0" w:color="000000"/>
            </w:tcBorders>
          </w:tcPr>
          <w:p w14:paraId="7F1243CC" w14:textId="77777777" w:rsidR="004D09D8" w:rsidRPr="004D09D8" w:rsidRDefault="004D09D8" w:rsidP="004D09D8">
            <w:pPr>
              <w:spacing w:line="264" w:lineRule="exact"/>
              <w:ind w:left="102"/>
              <w:rPr>
                <w:rFonts w:cs="Calibri"/>
                <w:szCs w:val="22"/>
              </w:rPr>
            </w:pPr>
            <w:r w:rsidRPr="004D09D8">
              <w:rPr>
                <w:b/>
                <w:szCs w:val="22"/>
              </w:rPr>
              <w:t>9</w:t>
            </w:r>
          </w:p>
        </w:tc>
        <w:tc>
          <w:tcPr>
            <w:tcW w:w="7367" w:type="dxa"/>
            <w:tcBorders>
              <w:top w:val="single" w:sz="5" w:space="0" w:color="000000"/>
              <w:left w:val="single" w:sz="5" w:space="0" w:color="000000"/>
              <w:bottom w:val="single" w:sz="5" w:space="0" w:color="000000"/>
              <w:right w:val="single" w:sz="5" w:space="0" w:color="000000"/>
            </w:tcBorders>
          </w:tcPr>
          <w:p w14:paraId="7ABFD980" w14:textId="77777777" w:rsidR="004D09D8" w:rsidRPr="004D09D8" w:rsidRDefault="004D09D8" w:rsidP="004D09D8">
            <w:pPr>
              <w:spacing w:line="264" w:lineRule="exact"/>
              <w:ind w:left="102"/>
              <w:rPr>
                <w:rFonts w:cs="Calibri"/>
                <w:szCs w:val="22"/>
                <w:lang w:val="el-GR"/>
              </w:rPr>
            </w:pPr>
            <w:r w:rsidRPr="004D09D8">
              <w:rPr>
                <w:b/>
                <w:spacing w:val="-1"/>
                <w:szCs w:val="22"/>
                <w:lang w:val="el-GR"/>
              </w:rPr>
              <w:t>Τεχνική</w:t>
            </w:r>
            <w:r w:rsidRPr="004D09D8">
              <w:rPr>
                <w:b/>
                <w:szCs w:val="22"/>
                <w:lang w:val="el-GR"/>
              </w:rPr>
              <w:t xml:space="preserve"> </w:t>
            </w:r>
            <w:r w:rsidRPr="004D09D8">
              <w:rPr>
                <w:b/>
                <w:spacing w:val="-1"/>
                <w:szCs w:val="22"/>
                <w:lang w:val="el-GR"/>
              </w:rPr>
              <w:t xml:space="preserve">Βοήθεια (Περιλαμβάνεται στη σύνθεση </w:t>
            </w:r>
            <w:r w:rsidRPr="004D09D8">
              <w:rPr>
                <w:b/>
                <w:spacing w:val="-1"/>
                <w:szCs w:val="22"/>
              </w:rPr>
              <w:t>PSR</w:t>
            </w:r>
            <w:r w:rsidRPr="004D09D8">
              <w:rPr>
                <w:b/>
                <w:spacing w:val="-1"/>
                <w:szCs w:val="22"/>
                <w:lang w:val="el-GR"/>
              </w:rPr>
              <w:t>-</w:t>
            </w:r>
            <w:r w:rsidRPr="004D09D8">
              <w:rPr>
                <w:b/>
                <w:spacing w:val="-1"/>
                <w:szCs w:val="22"/>
              </w:rPr>
              <w:t>MSSR</w:t>
            </w:r>
            <w:r w:rsidRPr="004D09D8">
              <w:rPr>
                <w:b/>
                <w:spacing w:val="-1"/>
                <w:szCs w:val="22"/>
                <w:lang w:val="el-GR"/>
              </w:rPr>
              <w:t>)</w:t>
            </w:r>
          </w:p>
        </w:tc>
        <w:tc>
          <w:tcPr>
            <w:tcW w:w="1320" w:type="dxa"/>
            <w:tcBorders>
              <w:top w:val="single" w:sz="5" w:space="0" w:color="000000"/>
              <w:left w:val="single" w:sz="5" w:space="0" w:color="000000"/>
              <w:bottom w:val="single" w:sz="5" w:space="0" w:color="000000"/>
              <w:right w:val="single" w:sz="5" w:space="0" w:color="000000"/>
            </w:tcBorders>
          </w:tcPr>
          <w:p w14:paraId="2D07EF06" w14:textId="77777777" w:rsidR="004D09D8" w:rsidRPr="004D09D8" w:rsidRDefault="004D09D8" w:rsidP="004D09D8">
            <w:pPr>
              <w:rPr>
                <w:szCs w:val="22"/>
                <w:lang w:val="el-GR"/>
              </w:rPr>
            </w:pPr>
          </w:p>
        </w:tc>
        <w:tc>
          <w:tcPr>
            <w:tcW w:w="1801" w:type="dxa"/>
            <w:tcBorders>
              <w:top w:val="single" w:sz="5" w:space="0" w:color="000000"/>
              <w:left w:val="single" w:sz="5" w:space="0" w:color="000000"/>
              <w:bottom w:val="single" w:sz="5" w:space="0" w:color="000000"/>
              <w:right w:val="single" w:sz="5" w:space="0" w:color="000000"/>
            </w:tcBorders>
          </w:tcPr>
          <w:p w14:paraId="246985D5"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7F400F3F"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5795E00B" w14:textId="77777777" w:rsidR="004D09D8" w:rsidRPr="004D09D8" w:rsidRDefault="004D09D8" w:rsidP="004D09D8">
            <w:pPr>
              <w:rPr>
                <w:szCs w:val="22"/>
                <w:lang w:val="el-GR"/>
              </w:rPr>
            </w:pPr>
          </w:p>
        </w:tc>
      </w:tr>
      <w:tr w:rsidR="004D09D8" w:rsidRPr="004D09D8" w14:paraId="3ED17323" w14:textId="77777777" w:rsidTr="005A7EB5">
        <w:tc>
          <w:tcPr>
            <w:tcW w:w="663" w:type="dxa"/>
            <w:tcBorders>
              <w:top w:val="single" w:sz="5" w:space="0" w:color="000000"/>
              <w:left w:val="single" w:sz="5" w:space="0" w:color="000000"/>
              <w:bottom w:val="single" w:sz="5" w:space="0" w:color="000000"/>
              <w:right w:val="single" w:sz="5" w:space="0" w:color="000000"/>
            </w:tcBorders>
          </w:tcPr>
          <w:p w14:paraId="213B27B6" w14:textId="77777777" w:rsidR="004D09D8" w:rsidRPr="004D09D8" w:rsidRDefault="004D09D8" w:rsidP="004D09D8">
            <w:pPr>
              <w:rPr>
                <w:szCs w:val="22"/>
                <w:lang w:val="el-GR"/>
              </w:rPr>
            </w:pPr>
          </w:p>
        </w:tc>
        <w:tc>
          <w:tcPr>
            <w:tcW w:w="7367" w:type="dxa"/>
            <w:tcBorders>
              <w:top w:val="single" w:sz="5" w:space="0" w:color="000000"/>
              <w:left w:val="single" w:sz="5" w:space="0" w:color="000000"/>
              <w:bottom w:val="single" w:sz="5" w:space="0" w:color="000000"/>
              <w:right w:val="single" w:sz="5" w:space="0" w:color="000000"/>
            </w:tcBorders>
          </w:tcPr>
          <w:p w14:paraId="756F26FD" w14:textId="77777777" w:rsidR="004D09D8" w:rsidRPr="004D09D8" w:rsidRDefault="004D09D8" w:rsidP="004D09D8">
            <w:pPr>
              <w:spacing w:line="264" w:lineRule="exact"/>
              <w:ind w:left="102"/>
              <w:rPr>
                <w:rFonts w:cs="Calibri"/>
                <w:szCs w:val="22"/>
              </w:rPr>
            </w:pPr>
            <w:r w:rsidRPr="004D09D8">
              <w:rPr>
                <w:szCs w:val="22"/>
              </w:rPr>
              <w:t>i) Μία</w:t>
            </w:r>
            <w:r w:rsidRPr="004D09D8">
              <w:rPr>
                <w:spacing w:val="-1"/>
                <w:szCs w:val="22"/>
              </w:rPr>
              <w:t xml:space="preserve"> εβδομάδα</w:t>
            </w:r>
          </w:p>
        </w:tc>
        <w:tc>
          <w:tcPr>
            <w:tcW w:w="1320" w:type="dxa"/>
            <w:tcBorders>
              <w:top w:val="single" w:sz="5" w:space="0" w:color="000000"/>
              <w:left w:val="single" w:sz="5" w:space="0" w:color="000000"/>
              <w:bottom w:val="single" w:sz="5" w:space="0" w:color="000000"/>
              <w:right w:val="single" w:sz="5" w:space="0" w:color="000000"/>
            </w:tcBorders>
          </w:tcPr>
          <w:p w14:paraId="4437A8C1" w14:textId="77777777" w:rsidR="004D09D8" w:rsidRPr="004D09D8" w:rsidRDefault="004D09D8" w:rsidP="004D09D8">
            <w:pPr>
              <w:spacing w:line="264" w:lineRule="exact"/>
              <w:ind w:left="1"/>
              <w:jc w:val="center"/>
              <w:rPr>
                <w:rFonts w:cs="Calibri"/>
                <w:szCs w:val="22"/>
              </w:rPr>
            </w:pPr>
          </w:p>
        </w:tc>
        <w:tc>
          <w:tcPr>
            <w:tcW w:w="1801" w:type="dxa"/>
            <w:tcBorders>
              <w:top w:val="single" w:sz="5" w:space="0" w:color="000000"/>
              <w:left w:val="single" w:sz="5" w:space="0" w:color="000000"/>
              <w:bottom w:val="single" w:sz="5" w:space="0" w:color="000000"/>
              <w:right w:val="single" w:sz="5" w:space="0" w:color="000000"/>
            </w:tcBorders>
          </w:tcPr>
          <w:p w14:paraId="2651BCDF"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8C778CD"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7721662" w14:textId="77777777" w:rsidR="004D09D8" w:rsidRPr="004D09D8" w:rsidRDefault="004D09D8" w:rsidP="004D09D8">
            <w:pPr>
              <w:rPr>
                <w:szCs w:val="22"/>
              </w:rPr>
            </w:pPr>
          </w:p>
        </w:tc>
      </w:tr>
      <w:tr w:rsidR="004D09D8" w:rsidRPr="004D09D8" w14:paraId="05D6FA64" w14:textId="77777777" w:rsidTr="005A7EB5">
        <w:tc>
          <w:tcPr>
            <w:tcW w:w="663" w:type="dxa"/>
            <w:tcBorders>
              <w:top w:val="single" w:sz="5" w:space="0" w:color="000000"/>
              <w:left w:val="single" w:sz="5" w:space="0" w:color="000000"/>
              <w:bottom w:val="single" w:sz="5" w:space="0" w:color="000000"/>
              <w:right w:val="single" w:sz="5" w:space="0" w:color="000000"/>
            </w:tcBorders>
          </w:tcPr>
          <w:p w14:paraId="043ACEC6" w14:textId="77777777" w:rsidR="004D09D8" w:rsidRPr="004D09D8" w:rsidRDefault="004D09D8" w:rsidP="004D09D8">
            <w:pPr>
              <w:rPr>
                <w:szCs w:val="22"/>
              </w:rPr>
            </w:pPr>
          </w:p>
        </w:tc>
        <w:tc>
          <w:tcPr>
            <w:tcW w:w="7367" w:type="dxa"/>
            <w:tcBorders>
              <w:top w:val="single" w:sz="5" w:space="0" w:color="000000"/>
              <w:left w:val="single" w:sz="5" w:space="0" w:color="000000"/>
              <w:bottom w:val="single" w:sz="5" w:space="0" w:color="000000"/>
              <w:right w:val="single" w:sz="5" w:space="0" w:color="000000"/>
            </w:tcBorders>
          </w:tcPr>
          <w:p w14:paraId="5F1B393A" w14:textId="77777777" w:rsidR="004D09D8" w:rsidRPr="004D09D8" w:rsidRDefault="004D09D8" w:rsidP="004D09D8">
            <w:pPr>
              <w:spacing w:line="264" w:lineRule="exact"/>
              <w:ind w:left="102"/>
              <w:rPr>
                <w:rFonts w:cs="Calibri"/>
                <w:szCs w:val="22"/>
              </w:rPr>
            </w:pPr>
            <w:r w:rsidRPr="004D09D8">
              <w:rPr>
                <w:spacing w:val="-1"/>
                <w:szCs w:val="22"/>
              </w:rPr>
              <w:t>ii)</w:t>
            </w:r>
            <w:r w:rsidRPr="004D09D8">
              <w:rPr>
                <w:szCs w:val="22"/>
              </w:rPr>
              <w:t xml:space="preserve"> </w:t>
            </w:r>
            <w:r w:rsidRPr="004D09D8">
              <w:rPr>
                <w:spacing w:val="-1"/>
                <w:szCs w:val="22"/>
              </w:rPr>
              <w:t>ένας</w:t>
            </w:r>
            <w:r w:rsidRPr="004D09D8">
              <w:rPr>
                <w:spacing w:val="-2"/>
                <w:szCs w:val="22"/>
              </w:rPr>
              <w:t xml:space="preserve"> </w:t>
            </w:r>
            <w:r w:rsidRPr="004D09D8">
              <w:rPr>
                <w:spacing w:val="-1"/>
                <w:szCs w:val="22"/>
              </w:rPr>
              <w:t>μήνας</w:t>
            </w:r>
          </w:p>
        </w:tc>
        <w:tc>
          <w:tcPr>
            <w:tcW w:w="1320" w:type="dxa"/>
            <w:tcBorders>
              <w:top w:val="single" w:sz="5" w:space="0" w:color="000000"/>
              <w:left w:val="single" w:sz="5" w:space="0" w:color="000000"/>
              <w:bottom w:val="single" w:sz="5" w:space="0" w:color="000000"/>
              <w:right w:val="single" w:sz="5" w:space="0" w:color="000000"/>
            </w:tcBorders>
          </w:tcPr>
          <w:p w14:paraId="326F41DC" w14:textId="77777777" w:rsidR="004D09D8" w:rsidRPr="004D09D8" w:rsidRDefault="004D09D8" w:rsidP="004D09D8">
            <w:pPr>
              <w:spacing w:line="264" w:lineRule="exact"/>
              <w:ind w:left="1"/>
              <w:jc w:val="center"/>
              <w:rPr>
                <w:rFonts w:cs="Calibri"/>
                <w:szCs w:val="22"/>
              </w:rPr>
            </w:pPr>
          </w:p>
        </w:tc>
        <w:tc>
          <w:tcPr>
            <w:tcW w:w="1801" w:type="dxa"/>
            <w:tcBorders>
              <w:top w:val="single" w:sz="5" w:space="0" w:color="000000"/>
              <w:left w:val="single" w:sz="5" w:space="0" w:color="000000"/>
              <w:bottom w:val="single" w:sz="5" w:space="0" w:color="000000"/>
              <w:right w:val="single" w:sz="5" w:space="0" w:color="000000"/>
            </w:tcBorders>
          </w:tcPr>
          <w:p w14:paraId="713E5BF4"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05A80FA"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B12A880" w14:textId="77777777" w:rsidR="004D09D8" w:rsidRPr="004D09D8" w:rsidRDefault="004D09D8" w:rsidP="004D09D8">
            <w:pPr>
              <w:rPr>
                <w:szCs w:val="22"/>
              </w:rPr>
            </w:pPr>
          </w:p>
        </w:tc>
      </w:tr>
      <w:tr w:rsidR="004D09D8" w:rsidRPr="004D09D8" w14:paraId="104B6484" w14:textId="77777777" w:rsidTr="005A7EB5">
        <w:tc>
          <w:tcPr>
            <w:tcW w:w="663" w:type="dxa"/>
            <w:tcBorders>
              <w:top w:val="single" w:sz="5" w:space="0" w:color="000000"/>
              <w:left w:val="single" w:sz="5" w:space="0" w:color="000000"/>
              <w:bottom w:val="single" w:sz="5" w:space="0" w:color="000000"/>
              <w:right w:val="single" w:sz="5" w:space="0" w:color="000000"/>
            </w:tcBorders>
          </w:tcPr>
          <w:p w14:paraId="23507F8F" w14:textId="77777777" w:rsidR="004D09D8" w:rsidRPr="004D09D8" w:rsidRDefault="004D09D8" w:rsidP="004D09D8">
            <w:pPr>
              <w:rPr>
                <w:szCs w:val="22"/>
              </w:rPr>
            </w:pPr>
          </w:p>
        </w:tc>
        <w:tc>
          <w:tcPr>
            <w:tcW w:w="7367" w:type="dxa"/>
            <w:tcBorders>
              <w:top w:val="single" w:sz="5" w:space="0" w:color="000000"/>
              <w:left w:val="single" w:sz="5" w:space="0" w:color="000000"/>
              <w:bottom w:val="single" w:sz="5" w:space="0" w:color="000000"/>
              <w:right w:val="single" w:sz="5" w:space="0" w:color="000000"/>
            </w:tcBorders>
          </w:tcPr>
          <w:p w14:paraId="623A5163" w14:textId="77777777" w:rsidR="004D09D8" w:rsidRPr="004D09D8" w:rsidRDefault="004D09D8" w:rsidP="004D09D8">
            <w:pPr>
              <w:spacing w:line="264" w:lineRule="exact"/>
              <w:ind w:left="102"/>
              <w:rPr>
                <w:rFonts w:cs="Calibri"/>
                <w:szCs w:val="22"/>
              </w:rPr>
            </w:pPr>
            <w:r w:rsidRPr="004D09D8">
              <w:rPr>
                <w:spacing w:val="-1"/>
                <w:szCs w:val="22"/>
              </w:rPr>
              <w:t>iii)</w:t>
            </w:r>
            <w:r w:rsidRPr="004D09D8">
              <w:rPr>
                <w:szCs w:val="22"/>
              </w:rPr>
              <w:t xml:space="preserve"> </w:t>
            </w:r>
            <w:r w:rsidRPr="004D09D8">
              <w:rPr>
                <w:spacing w:val="-1"/>
                <w:szCs w:val="22"/>
              </w:rPr>
              <w:t>τρείς</w:t>
            </w:r>
            <w:r w:rsidRPr="004D09D8">
              <w:rPr>
                <w:spacing w:val="-2"/>
                <w:szCs w:val="22"/>
              </w:rPr>
              <w:t xml:space="preserve"> </w:t>
            </w:r>
            <w:r w:rsidRPr="004D09D8">
              <w:rPr>
                <w:spacing w:val="-1"/>
                <w:szCs w:val="22"/>
              </w:rPr>
              <w:t>μήνες</w:t>
            </w:r>
          </w:p>
        </w:tc>
        <w:tc>
          <w:tcPr>
            <w:tcW w:w="1320" w:type="dxa"/>
            <w:tcBorders>
              <w:top w:val="single" w:sz="5" w:space="0" w:color="000000"/>
              <w:left w:val="single" w:sz="5" w:space="0" w:color="000000"/>
              <w:bottom w:val="single" w:sz="5" w:space="0" w:color="000000"/>
              <w:right w:val="single" w:sz="5" w:space="0" w:color="000000"/>
            </w:tcBorders>
          </w:tcPr>
          <w:p w14:paraId="725124E5" w14:textId="77777777" w:rsidR="004D09D8" w:rsidRPr="004D09D8" w:rsidRDefault="004D09D8" w:rsidP="004D09D8">
            <w:pPr>
              <w:spacing w:line="264" w:lineRule="exact"/>
              <w:ind w:left="1"/>
              <w:jc w:val="center"/>
              <w:rPr>
                <w:rFonts w:cs="Calibri"/>
                <w:szCs w:val="22"/>
              </w:rPr>
            </w:pPr>
          </w:p>
        </w:tc>
        <w:tc>
          <w:tcPr>
            <w:tcW w:w="1801" w:type="dxa"/>
            <w:tcBorders>
              <w:top w:val="single" w:sz="5" w:space="0" w:color="000000"/>
              <w:left w:val="single" w:sz="5" w:space="0" w:color="000000"/>
              <w:bottom w:val="single" w:sz="5" w:space="0" w:color="000000"/>
              <w:right w:val="single" w:sz="5" w:space="0" w:color="000000"/>
            </w:tcBorders>
          </w:tcPr>
          <w:p w14:paraId="2E014E8B"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32EECF6"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A455144" w14:textId="77777777" w:rsidR="004D09D8" w:rsidRPr="004D09D8" w:rsidRDefault="004D09D8" w:rsidP="004D09D8">
            <w:pPr>
              <w:rPr>
                <w:szCs w:val="22"/>
              </w:rPr>
            </w:pPr>
          </w:p>
        </w:tc>
      </w:tr>
      <w:tr w:rsidR="004D09D8" w:rsidRPr="004D09D8" w14:paraId="22DC9DA2" w14:textId="77777777" w:rsidTr="005A7EB5">
        <w:tc>
          <w:tcPr>
            <w:tcW w:w="663" w:type="dxa"/>
            <w:tcBorders>
              <w:top w:val="single" w:sz="5" w:space="0" w:color="000000"/>
              <w:left w:val="single" w:sz="5" w:space="0" w:color="000000"/>
              <w:bottom w:val="single" w:sz="5" w:space="0" w:color="000000"/>
              <w:right w:val="single" w:sz="5" w:space="0" w:color="000000"/>
            </w:tcBorders>
          </w:tcPr>
          <w:p w14:paraId="375BD905" w14:textId="77777777" w:rsidR="004D09D8" w:rsidRPr="004D09D8" w:rsidRDefault="004D09D8" w:rsidP="004D09D8">
            <w:pPr>
              <w:rPr>
                <w:szCs w:val="22"/>
              </w:rPr>
            </w:pPr>
          </w:p>
        </w:tc>
        <w:tc>
          <w:tcPr>
            <w:tcW w:w="7367" w:type="dxa"/>
            <w:tcBorders>
              <w:top w:val="single" w:sz="5" w:space="0" w:color="000000"/>
              <w:left w:val="single" w:sz="5" w:space="0" w:color="000000"/>
              <w:bottom w:val="single" w:sz="5" w:space="0" w:color="000000"/>
              <w:right w:val="single" w:sz="5" w:space="0" w:color="000000"/>
            </w:tcBorders>
          </w:tcPr>
          <w:p w14:paraId="59A17014" w14:textId="77777777" w:rsidR="004D09D8" w:rsidRPr="004D09D8" w:rsidRDefault="004D09D8" w:rsidP="004D09D8">
            <w:pPr>
              <w:spacing w:line="264" w:lineRule="exact"/>
              <w:ind w:left="102"/>
              <w:rPr>
                <w:rFonts w:cs="Calibri"/>
                <w:szCs w:val="22"/>
              </w:rPr>
            </w:pPr>
            <w:r w:rsidRPr="004D09D8">
              <w:rPr>
                <w:szCs w:val="22"/>
              </w:rPr>
              <w:t xml:space="preserve">iv) </w:t>
            </w:r>
            <w:r w:rsidRPr="004D09D8">
              <w:rPr>
                <w:spacing w:val="-1"/>
                <w:szCs w:val="22"/>
              </w:rPr>
              <w:t>έξι</w:t>
            </w:r>
            <w:r w:rsidRPr="004D09D8">
              <w:rPr>
                <w:spacing w:val="-3"/>
                <w:szCs w:val="22"/>
              </w:rPr>
              <w:t xml:space="preserve"> </w:t>
            </w:r>
            <w:r w:rsidRPr="004D09D8">
              <w:rPr>
                <w:spacing w:val="-1"/>
                <w:szCs w:val="22"/>
              </w:rPr>
              <w:t>μήνες</w:t>
            </w:r>
          </w:p>
        </w:tc>
        <w:tc>
          <w:tcPr>
            <w:tcW w:w="1320" w:type="dxa"/>
            <w:tcBorders>
              <w:top w:val="single" w:sz="5" w:space="0" w:color="000000"/>
              <w:left w:val="single" w:sz="5" w:space="0" w:color="000000"/>
              <w:bottom w:val="single" w:sz="5" w:space="0" w:color="000000"/>
              <w:right w:val="single" w:sz="5" w:space="0" w:color="000000"/>
            </w:tcBorders>
          </w:tcPr>
          <w:p w14:paraId="21559240" w14:textId="77777777" w:rsidR="004D09D8" w:rsidRPr="004D09D8" w:rsidRDefault="004D09D8" w:rsidP="004D09D8">
            <w:pPr>
              <w:spacing w:line="264" w:lineRule="exact"/>
              <w:ind w:left="1"/>
              <w:jc w:val="center"/>
              <w:rPr>
                <w:rFonts w:cs="Calibri"/>
                <w:szCs w:val="22"/>
              </w:rPr>
            </w:pPr>
          </w:p>
        </w:tc>
        <w:tc>
          <w:tcPr>
            <w:tcW w:w="1801" w:type="dxa"/>
            <w:tcBorders>
              <w:top w:val="single" w:sz="5" w:space="0" w:color="000000"/>
              <w:left w:val="single" w:sz="5" w:space="0" w:color="000000"/>
              <w:bottom w:val="single" w:sz="5" w:space="0" w:color="000000"/>
              <w:right w:val="single" w:sz="5" w:space="0" w:color="000000"/>
            </w:tcBorders>
          </w:tcPr>
          <w:p w14:paraId="6AD852B3"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7E998BD"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79539F1" w14:textId="77777777" w:rsidR="004D09D8" w:rsidRPr="004D09D8" w:rsidRDefault="004D09D8" w:rsidP="004D09D8">
            <w:pPr>
              <w:rPr>
                <w:szCs w:val="22"/>
              </w:rPr>
            </w:pPr>
          </w:p>
        </w:tc>
      </w:tr>
      <w:tr w:rsidR="004D09D8" w:rsidRPr="004D09D8" w14:paraId="422D1BC2" w14:textId="77777777" w:rsidTr="005A7EB5">
        <w:tc>
          <w:tcPr>
            <w:tcW w:w="663" w:type="dxa"/>
            <w:tcBorders>
              <w:top w:val="single" w:sz="5" w:space="0" w:color="000000"/>
              <w:left w:val="single" w:sz="5" w:space="0" w:color="000000"/>
              <w:bottom w:val="single" w:sz="5" w:space="0" w:color="000000"/>
              <w:right w:val="single" w:sz="5" w:space="0" w:color="000000"/>
            </w:tcBorders>
          </w:tcPr>
          <w:p w14:paraId="0498037B" w14:textId="77777777" w:rsidR="004D09D8" w:rsidRPr="004D09D8" w:rsidRDefault="004D09D8" w:rsidP="004D09D8">
            <w:pPr>
              <w:rPr>
                <w:szCs w:val="22"/>
              </w:rPr>
            </w:pPr>
          </w:p>
        </w:tc>
        <w:tc>
          <w:tcPr>
            <w:tcW w:w="7367" w:type="dxa"/>
            <w:tcBorders>
              <w:top w:val="single" w:sz="5" w:space="0" w:color="000000"/>
              <w:left w:val="single" w:sz="5" w:space="0" w:color="000000"/>
              <w:bottom w:val="single" w:sz="5" w:space="0" w:color="000000"/>
              <w:right w:val="single" w:sz="5" w:space="0" w:color="000000"/>
            </w:tcBorders>
          </w:tcPr>
          <w:p w14:paraId="56CA3EEE" w14:textId="77777777" w:rsidR="004D09D8" w:rsidRPr="004D09D8" w:rsidRDefault="004D09D8" w:rsidP="004D09D8">
            <w:pPr>
              <w:spacing w:line="239" w:lineRule="auto"/>
              <w:ind w:left="102" w:right="102"/>
              <w:jc w:val="both"/>
              <w:rPr>
                <w:rFonts w:cs="Calibri"/>
                <w:szCs w:val="22"/>
                <w:lang w:val="el-GR"/>
              </w:rPr>
            </w:pPr>
            <w:r w:rsidRPr="004D09D8">
              <w:rPr>
                <w:b/>
                <w:spacing w:val="-1"/>
                <w:szCs w:val="22"/>
                <w:lang w:val="el-GR"/>
              </w:rPr>
              <w:t>Σημείωση:</w:t>
            </w:r>
            <w:r w:rsidRPr="004D09D8">
              <w:rPr>
                <w:b/>
                <w:spacing w:val="10"/>
                <w:szCs w:val="22"/>
                <w:lang w:val="el-GR"/>
              </w:rPr>
              <w:t xml:space="preserve"> </w:t>
            </w:r>
            <w:r w:rsidRPr="004D09D8">
              <w:rPr>
                <w:b/>
                <w:szCs w:val="22"/>
                <w:lang w:val="el-GR"/>
              </w:rPr>
              <w:t>Το</w:t>
            </w:r>
            <w:r w:rsidRPr="004D09D8">
              <w:rPr>
                <w:b/>
                <w:spacing w:val="10"/>
                <w:szCs w:val="22"/>
                <w:lang w:val="el-GR"/>
              </w:rPr>
              <w:t xml:space="preserve"> </w:t>
            </w:r>
            <w:r w:rsidRPr="004D09D8">
              <w:rPr>
                <w:b/>
                <w:spacing w:val="-1"/>
                <w:szCs w:val="22"/>
                <w:lang w:val="el-GR"/>
              </w:rPr>
              <w:t>κόστος</w:t>
            </w:r>
            <w:r w:rsidRPr="004D09D8">
              <w:rPr>
                <w:b/>
                <w:spacing w:val="10"/>
                <w:szCs w:val="22"/>
                <w:lang w:val="el-GR"/>
              </w:rPr>
              <w:t xml:space="preserve"> </w:t>
            </w:r>
            <w:r w:rsidRPr="004D09D8">
              <w:rPr>
                <w:b/>
                <w:spacing w:val="-1"/>
                <w:szCs w:val="22"/>
                <w:lang w:val="el-GR"/>
              </w:rPr>
              <w:t>της</w:t>
            </w:r>
            <w:r w:rsidRPr="004D09D8">
              <w:rPr>
                <w:b/>
                <w:spacing w:val="10"/>
                <w:szCs w:val="22"/>
                <w:lang w:val="el-GR"/>
              </w:rPr>
              <w:t xml:space="preserve"> </w:t>
            </w:r>
            <w:r w:rsidRPr="004D09D8">
              <w:rPr>
                <w:b/>
                <w:spacing w:val="-1"/>
                <w:szCs w:val="22"/>
                <w:lang w:val="el-GR"/>
              </w:rPr>
              <w:t>Τεχνικής</w:t>
            </w:r>
            <w:r w:rsidRPr="004D09D8">
              <w:rPr>
                <w:b/>
                <w:spacing w:val="9"/>
                <w:szCs w:val="22"/>
                <w:lang w:val="el-GR"/>
              </w:rPr>
              <w:t xml:space="preserve"> </w:t>
            </w:r>
            <w:r w:rsidRPr="004D09D8">
              <w:rPr>
                <w:b/>
                <w:spacing w:val="-1"/>
                <w:szCs w:val="22"/>
                <w:lang w:val="el-GR"/>
              </w:rPr>
              <w:t>Βοήθειας</w:t>
            </w:r>
            <w:r w:rsidRPr="004D09D8">
              <w:rPr>
                <w:b/>
                <w:spacing w:val="10"/>
                <w:szCs w:val="22"/>
                <w:lang w:val="el-GR"/>
              </w:rPr>
              <w:t xml:space="preserve"> </w:t>
            </w:r>
            <w:r w:rsidRPr="004D09D8">
              <w:rPr>
                <w:b/>
                <w:spacing w:val="-1"/>
                <w:szCs w:val="22"/>
                <w:lang w:val="el-GR"/>
              </w:rPr>
              <w:t>ζητείται</w:t>
            </w:r>
            <w:r w:rsidRPr="004D09D8">
              <w:rPr>
                <w:b/>
                <w:spacing w:val="10"/>
                <w:szCs w:val="22"/>
                <w:lang w:val="el-GR"/>
              </w:rPr>
              <w:t xml:space="preserve"> </w:t>
            </w:r>
            <w:r w:rsidRPr="004D09D8">
              <w:rPr>
                <w:b/>
                <w:spacing w:val="-1"/>
                <w:szCs w:val="22"/>
                <w:lang w:val="el-GR"/>
              </w:rPr>
              <w:t>για</w:t>
            </w:r>
            <w:r w:rsidRPr="004D09D8">
              <w:rPr>
                <w:b/>
                <w:spacing w:val="10"/>
                <w:szCs w:val="22"/>
                <w:lang w:val="el-GR"/>
              </w:rPr>
              <w:t xml:space="preserve"> </w:t>
            </w:r>
            <w:r w:rsidRPr="004D09D8">
              <w:rPr>
                <w:b/>
                <w:spacing w:val="-1"/>
                <w:szCs w:val="22"/>
                <w:lang w:val="el-GR"/>
              </w:rPr>
              <w:t>γνώση</w:t>
            </w:r>
            <w:r w:rsidRPr="004D09D8">
              <w:rPr>
                <w:b/>
                <w:spacing w:val="11"/>
                <w:szCs w:val="22"/>
                <w:lang w:val="el-GR"/>
              </w:rPr>
              <w:t xml:space="preserve"> </w:t>
            </w:r>
            <w:r w:rsidRPr="004D09D8">
              <w:rPr>
                <w:b/>
                <w:szCs w:val="22"/>
                <w:lang w:val="el-GR"/>
              </w:rPr>
              <w:t>της</w:t>
            </w:r>
            <w:r w:rsidRPr="004D09D8">
              <w:rPr>
                <w:b/>
                <w:spacing w:val="49"/>
                <w:szCs w:val="22"/>
                <w:lang w:val="el-GR"/>
              </w:rPr>
              <w:t xml:space="preserve"> </w:t>
            </w:r>
            <w:r w:rsidRPr="004D09D8">
              <w:rPr>
                <w:b/>
                <w:spacing w:val="-1"/>
                <w:szCs w:val="22"/>
                <w:lang w:val="el-GR"/>
              </w:rPr>
              <w:t>Υπηρεσίας</w:t>
            </w:r>
            <w:r w:rsidRPr="004D09D8">
              <w:rPr>
                <w:b/>
                <w:spacing w:val="18"/>
                <w:szCs w:val="22"/>
                <w:lang w:val="el-GR"/>
              </w:rPr>
              <w:t xml:space="preserve"> </w:t>
            </w:r>
            <w:r w:rsidRPr="004D09D8">
              <w:rPr>
                <w:b/>
                <w:szCs w:val="22"/>
                <w:lang w:val="el-GR"/>
              </w:rPr>
              <w:t>σε</w:t>
            </w:r>
            <w:r w:rsidRPr="004D09D8">
              <w:rPr>
                <w:b/>
                <w:spacing w:val="18"/>
                <w:szCs w:val="22"/>
                <w:lang w:val="el-GR"/>
              </w:rPr>
              <w:t xml:space="preserve"> </w:t>
            </w:r>
            <w:r w:rsidRPr="004D09D8">
              <w:rPr>
                <w:b/>
                <w:spacing w:val="-1"/>
                <w:szCs w:val="22"/>
                <w:lang w:val="el-GR"/>
              </w:rPr>
              <w:t>μελλοντικές</w:t>
            </w:r>
            <w:r w:rsidRPr="004D09D8">
              <w:rPr>
                <w:b/>
                <w:spacing w:val="18"/>
                <w:szCs w:val="22"/>
                <w:lang w:val="el-GR"/>
              </w:rPr>
              <w:t xml:space="preserve"> </w:t>
            </w:r>
            <w:r w:rsidRPr="004D09D8">
              <w:rPr>
                <w:b/>
                <w:spacing w:val="-1"/>
                <w:szCs w:val="22"/>
                <w:lang w:val="el-GR"/>
              </w:rPr>
              <w:t>ανάγκες</w:t>
            </w:r>
            <w:r w:rsidRPr="004D09D8">
              <w:rPr>
                <w:b/>
                <w:spacing w:val="17"/>
                <w:szCs w:val="22"/>
                <w:lang w:val="el-GR"/>
              </w:rPr>
              <w:t xml:space="preserve"> </w:t>
            </w:r>
            <w:r w:rsidRPr="004D09D8">
              <w:rPr>
                <w:b/>
                <w:spacing w:val="-1"/>
                <w:szCs w:val="22"/>
                <w:lang w:val="el-GR"/>
              </w:rPr>
              <w:t>τεχνικής</w:t>
            </w:r>
            <w:r w:rsidRPr="004D09D8">
              <w:rPr>
                <w:b/>
                <w:spacing w:val="20"/>
                <w:szCs w:val="22"/>
                <w:lang w:val="el-GR"/>
              </w:rPr>
              <w:t xml:space="preserve"> </w:t>
            </w:r>
            <w:r w:rsidRPr="004D09D8">
              <w:rPr>
                <w:b/>
                <w:spacing w:val="-1"/>
                <w:szCs w:val="22"/>
                <w:lang w:val="el-GR"/>
              </w:rPr>
              <w:t>υποστήριξης</w:t>
            </w:r>
            <w:r w:rsidRPr="004D09D8">
              <w:rPr>
                <w:b/>
                <w:spacing w:val="18"/>
                <w:szCs w:val="22"/>
                <w:lang w:val="el-GR"/>
              </w:rPr>
              <w:t xml:space="preserve"> </w:t>
            </w:r>
            <w:r w:rsidRPr="004D09D8">
              <w:rPr>
                <w:b/>
                <w:spacing w:val="-1"/>
                <w:szCs w:val="22"/>
                <w:lang w:val="el-GR"/>
              </w:rPr>
              <w:t>και</w:t>
            </w:r>
            <w:r w:rsidRPr="004D09D8">
              <w:rPr>
                <w:b/>
                <w:spacing w:val="18"/>
                <w:szCs w:val="22"/>
                <w:lang w:val="el-GR"/>
              </w:rPr>
              <w:t xml:space="preserve"> </w:t>
            </w:r>
            <w:r w:rsidRPr="004D09D8">
              <w:rPr>
                <w:b/>
                <w:szCs w:val="22"/>
                <w:lang w:val="el-GR"/>
              </w:rPr>
              <w:t>δεν</w:t>
            </w:r>
            <w:r w:rsidRPr="004D09D8">
              <w:rPr>
                <w:b/>
                <w:spacing w:val="47"/>
                <w:szCs w:val="22"/>
                <w:lang w:val="el-GR"/>
              </w:rPr>
              <w:t xml:space="preserve"> </w:t>
            </w:r>
            <w:r w:rsidRPr="004D09D8">
              <w:rPr>
                <w:b/>
                <w:spacing w:val="-1"/>
                <w:szCs w:val="22"/>
                <w:lang w:val="el-GR"/>
              </w:rPr>
              <w:t xml:space="preserve">προστίθεται </w:t>
            </w:r>
            <w:r w:rsidRPr="004D09D8">
              <w:rPr>
                <w:b/>
                <w:szCs w:val="22"/>
                <w:lang w:val="el-GR"/>
              </w:rPr>
              <w:t>στο</w:t>
            </w:r>
            <w:r w:rsidRPr="004D09D8">
              <w:rPr>
                <w:b/>
                <w:spacing w:val="-1"/>
                <w:szCs w:val="22"/>
                <w:lang w:val="el-GR"/>
              </w:rPr>
              <w:t xml:space="preserve"> συνολικό</w:t>
            </w:r>
            <w:r w:rsidRPr="004D09D8">
              <w:rPr>
                <w:b/>
                <w:szCs w:val="22"/>
                <w:lang w:val="el-GR"/>
              </w:rPr>
              <w:t xml:space="preserve"> </w:t>
            </w:r>
            <w:r w:rsidRPr="004D09D8">
              <w:rPr>
                <w:b/>
                <w:spacing w:val="-1"/>
                <w:szCs w:val="22"/>
                <w:lang w:val="el-GR"/>
              </w:rPr>
              <w:t xml:space="preserve">κόστος </w:t>
            </w:r>
            <w:r w:rsidRPr="004D09D8">
              <w:rPr>
                <w:b/>
                <w:szCs w:val="22"/>
                <w:lang w:val="el-GR"/>
              </w:rPr>
              <w:t>της</w:t>
            </w:r>
            <w:r w:rsidRPr="004D09D8">
              <w:rPr>
                <w:b/>
                <w:spacing w:val="-1"/>
                <w:szCs w:val="22"/>
                <w:lang w:val="el-GR"/>
              </w:rPr>
              <w:t xml:space="preserve"> προσφοράς.</w:t>
            </w:r>
          </w:p>
        </w:tc>
        <w:tc>
          <w:tcPr>
            <w:tcW w:w="1320" w:type="dxa"/>
            <w:tcBorders>
              <w:top w:val="single" w:sz="5" w:space="0" w:color="000000"/>
              <w:left w:val="single" w:sz="5" w:space="0" w:color="000000"/>
              <w:bottom w:val="single" w:sz="5" w:space="0" w:color="000000"/>
              <w:right w:val="single" w:sz="5" w:space="0" w:color="000000"/>
            </w:tcBorders>
          </w:tcPr>
          <w:p w14:paraId="27DD019C" w14:textId="77777777" w:rsidR="004D09D8" w:rsidRPr="004D09D8" w:rsidRDefault="004D09D8" w:rsidP="004D09D8">
            <w:pPr>
              <w:rPr>
                <w:szCs w:val="22"/>
                <w:lang w:val="el-GR"/>
              </w:rPr>
            </w:pPr>
          </w:p>
        </w:tc>
        <w:tc>
          <w:tcPr>
            <w:tcW w:w="1801" w:type="dxa"/>
            <w:tcBorders>
              <w:top w:val="single" w:sz="5" w:space="0" w:color="000000"/>
              <w:left w:val="single" w:sz="5" w:space="0" w:color="000000"/>
              <w:bottom w:val="single" w:sz="5" w:space="0" w:color="000000"/>
              <w:right w:val="single" w:sz="5" w:space="0" w:color="000000"/>
            </w:tcBorders>
          </w:tcPr>
          <w:p w14:paraId="64938CA5"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0B878104"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686D3F95" w14:textId="77777777" w:rsidR="004D09D8" w:rsidRPr="004D09D8" w:rsidRDefault="004D09D8" w:rsidP="004D09D8">
            <w:pPr>
              <w:rPr>
                <w:szCs w:val="22"/>
                <w:lang w:val="el-GR"/>
              </w:rPr>
            </w:pPr>
          </w:p>
        </w:tc>
      </w:tr>
      <w:tr w:rsidR="004D09D8" w:rsidRPr="004D09D8" w14:paraId="1CB05EC1" w14:textId="77777777" w:rsidTr="005A7EB5">
        <w:tc>
          <w:tcPr>
            <w:tcW w:w="663" w:type="dxa"/>
            <w:tcBorders>
              <w:top w:val="single" w:sz="5" w:space="0" w:color="000000"/>
              <w:left w:val="single" w:sz="5" w:space="0" w:color="000000"/>
              <w:bottom w:val="single" w:sz="5" w:space="0" w:color="000000"/>
              <w:right w:val="single" w:sz="5" w:space="0" w:color="000000"/>
            </w:tcBorders>
          </w:tcPr>
          <w:p w14:paraId="578EB924" w14:textId="77777777" w:rsidR="004D09D8" w:rsidRPr="004D09D8" w:rsidRDefault="004D09D8" w:rsidP="004D09D8">
            <w:pPr>
              <w:spacing w:line="264" w:lineRule="exact"/>
              <w:ind w:left="102"/>
              <w:rPr>
                <w:rFonts w:cs="Calibri"/>
                <w:szCs w:val="22"/>
              </w:rPr>
            </w:pPr>
            <w:r w:rsidRPr="004D09D8">
              <w:rPr>
                <w:b/>
                <w:szCs w:val="22"/>
              </w:rPr>
              <w:t>10</w:t>
            </w:r>
          </w:p>
        </w:tc>
        <w:tc>
          <w:tcPr>
            <w:tcW w:w="7367" w:type="dxa"/>
            <w:tcBorders>
              <w:top w:val="single" w:sz="5" w:space="0" w:color="000000"/>
              <w:left w:val="single" w:sz="5" w:space="0" w:color="000000"/>
              <w:bottom w:val="single" w:sz="5" w:space="0" w:color="000000"/>
              <w:right w:val="single" w:sz="5" w:space="0" w:color="000000"/>
            </w:tcBorders>
          </w:tcPr>
          <w:p w14:paraId="196187DA" w14:textId="77777777" w:rsidR="004D09D8" w:rsidRPr="004D09D8" w:rsidRDefault="004D09D8" w:rsidP="004D09D8">
            <w:pPr>
              <w:spacing w:line="264" w:lineRule="exact"/>
              <w:ind w:left="102"/>
              <w:rPr>
                <w:rFonts w:cs="Calibri"/>
                <w:szCs w:val="22"/>
              </w:rPr>
            </w:pPr>
            <w:r w:rsidRPr="004D09D8">
              <w:rPr>
                <w:b/>
                <w:spacing w:val="-1"/>
                <w:szCs w:val="22"/>
              </w:rPr>
              <w:t>Βιβλιογραφία</w:t>
            </w:r>
          </w:p>
        </w:tc>
        <w:tc>
          <w:tcPr>
            <w:tcW w:w="1320" w:type="dxa"/>
            <w:tcBorders>
              <w:top w:val="single" w:sz="5" w:space="0" w:color="000000"/>
              <w:left w:val="single" w:sz="5" w:space="0" w:color="000000"/>
              <w:bottom w:val="single" w:sz="5" w:space="0" w:color="000000"/>
              <w:right w:val="single" w:sz="5" w:space="0" w:color="000000"/>
            </w:tcBorders>
          </w:tcPr>
          <w:p w14:paraId="4DA56DA4" w14:textId="77777777" w:rsidR="004D09D8" w:rsidRPr="004D09D8" w:rsidRDefault="004D09D8" w:rsidP="004D09D8">
            <w:pPr>
              <w:spacing w:line="264" w:lineRule="exact"/>
              <w:jc w:val="center"/>
              <w:rPr>
                <w:rFonts w:cs="Calibri"/>
                <w:szCs w:val="22"/>
              </w:rPr>
            </w:pPr>
            <w:r w:rsidRPr="004D09D8">
              <w:rPr>
                <w:szCs w:val="22"/>
              </w:rPr>
              <w:t xml:space="preserve">1 </w:t>
            </w:r>
            <w:r w:rsidRPr="004D09D8">
              <w:rPr>
                <w:spacing w:val="-1"/>
                <w:szCs w:val="22"/>
              </w:rPr>
              <w:t>set</w:t>
            </w:r>
          </w:p>
        </w:tc>
        <w:tc>
          <w:tcPr>
            <w:tcW w:w="1801" w:type="dxa"/>
            <w:tcBorders>
              <w:top w:val="single" w:sz="5" w:space="0" w:color="000000"/>
              <w:left w:val="single" w:sz="5" w:space="0" w:color="000000"/>
              <w:bottom w:val="single" w:sz="5" w:space="0" w:color="000000"/>
              <w:right w:val="single" w:sz="5" w:space="0" w:color="000000"/>
            </w:tcBorders>
          </w:tcPr>
          <w:p w14:paraId="5E6C164D"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3A06D1F"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6C8746B4" w14:textId="77777777" w:rsidR="004D09D8" w:rsidRPr="004D09D8" w:rsidRDefault="004D09D8" w:rsidP="004D09D8">
            <w:pPr>
              <w:rPr>
                <w:szCs w:val="22"/>
              </w:rPr>
            </w:pPr>
          </w:p>
        </w:tc>
      </w:tr>
      <w:tr w:rsidR="004D09D8" w:rsidRPr="004D09D8" w14:paraId="3C44B62C" w14:textId="77777777" w:rsidTr="005A7EB5">
        <w:tc>
          <w:tcPr>
            <w:tcW w:w="663" w:type="dxa"/>
            <w:tcBorders>
              <w:top w:val="single" w:sz="5" w:space="0" w:color="000000"/>
              <w:left w:val="single" w:sz="5" w:space="0" w:color="000000"/>
              <w:bottom w:val="single" w:sz="5" w:space="0" w:color="000000"/>
              <w:right w:val="single" w:sz="5" w:space="0" w:color="000000"/>
            </w:tcBorders>
          </w:tcPr>
          <w:p w14:paraId="3AC055B0" w14:textId="5E3B96B0" w:rsidR="004D09D8" w:rsidRPr="004D09D8" w:rsidRDefault="004D09D8" w:rsidP="004D09D8">
            <w:pPr>
              <w:spacing w:line="264" w:lineRule="exact"/>
              <w:ind w:left="102"/>
              <w:rPr>
                <w:rFonts w:cs="Calibri"/>
                <w:szCs w:val="22"/>
                <w:lang w:val="el-GR"/>
              </w:rPr>
            </w:pPr>
            <w:r w:rsidRPr="004D09D8">
              <w:rPr>
                <w:b/>
                <w:szCs w:val="22"/>
              </w:rPr>
              <w:t>1</w:t>
            </w:r>
            <w:r>
              <w:rPr>
                <w:b/>
                <w:szCs w:val="22"/>
                <w:lang w:val="el-GR"/>
              </w:rPr>
              <w:t>1</w:t>
            </w:r>
          </w:p>
        </w:tc>
        <w:tc>
          <w:tcPr>
            <w:tcW w:w="7367" w:type="dxa"/>
            <w:tcBorders>
              <w:top w:val="single" w:sz="5" w:space="0" w:color="000000"/>
              <w:left w:val="single" w:sz="5" w:space="0" w:color="000000"/>
              <w:bottom w:val="single" w:sz="5" w:space="0" w:color="000000"/>
              <w:right w:val="single" w:sz="5" w:space="0" w:color="000000"/>
            </w:tcBorders>
          </w:tcPr>
          <w:p w14:paraId="7FA41FCB" w14:textId="77777777" w:rsidR="004D09D8" w:rsidRPr="004D09D8" w:rsidRDefault="004D09D8" w:rsidP="004D09D8">
            <w:pPr>
              <w:spacing w:line="264" w:lineRule="exact"/>
              <w:ind w:left="102"/>
              <w:rPr>
                <w:rFonts w:cs="Calibri"/>
                <w:szCs w:val="22"/>
                <w:lang w:val="el-GR"/>
              </w:rPr>
            </w:pPr>
            <w:r w:rsidRPr="004D09D8">
              <w:rPr>
                <w:b/>
                <w:spacing w:val="-1"/>
                <w:szCs w:val="22"/>
                <w:lang w:val="el-GR"/>
              </w:rPr>
              <w:t>Κόστος Μεταφοράς</w:t>
            </w:r>
            <w:r w:rsidRPr="004D09D8">
              <w:rPr>
                <w:b/>
                <w:spacing w:val="-2"/>
                <w:szCs w:val="22"/>
                <w:lang w:val="el-GR"/>
              </w:rPr>
              <w:t xml:space="preserve"> </w:t>
            </w:r>
            <w:r w:rsidRPr="004D09D8">
              <w:rPr>
                <w:b/>
                <w:szCs w:val="22"/>
                <w:lang w:val="el-GR"/>
              </w:rPr>
              <w:t xml:space="preserve">στη θέση </w:t>
            </w:r>
            <w:r w:rsidRPr="004D09D8">
              <w:rPr>
                <w:b/>
                <w:spacing w:val="-1"/>
                <w:szCs w:val="22"/>
                <w:lang w:val="el-GR"/>
              </w:rPr>
              <w:t>Εγκατάστασης</w:t>
            </w:r>
          </w:p>
        </w:tc>
        <w:tc>
          <w:tcPr>
            <w:tcW w:w="1320" w:type="dxa"/>
            <w:tcBorders>
              <w:top w:val="single" w:sz="5" w:space="0" w:color="000000"/>
              <w:left w:val="single" w:sz="5" w:space="0" w:color="000000"/>
              <w:bottom w:val="single" w:sz="5" w:space="0" w:color="000000"/>
              <w:right w:val="single" w:sz="5" w:space="0" w:color="000000"/>
            </w:tcBorders>
          </w:tcPr>
          <w:p w14:paraId="5664AD4D" w14:textId="77777777" w:rsidR="004D09D8" w:rsidRPr="004D09D8" w:rsidRDefault="004D09D8" w:rsidP="004D09D8">
            <w:pPr>
              <w:spacing w:line="264" w:lineRule="exact"/>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6F5934DE"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4C4E16F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6AD303C6" w14:textId="77777777" w:rsidR="004D09D8" w:rsidRPr="004D09D8" w:rsidRDefault="004D09D8" w:rsidP="004D09D8">
            <w:pPr>
              <w:rPr>
                <w:szCs w:val="22"/>
              </w:rPr>
            </w:pPr>
          </w:p>
        </w:tc>
      </w:tr>
      <w:tr w:rsidR="004D09D8" w:rsidRPr="004D09D8" w14:paraId="435D51CF" w14:textId="77777777" w:rsidTr="005A7EB5">
        <w:tc>
          <w:tcPr>
            <w:tcW w:w="663" w:type="dxa"/>
            <w:tcBorders>
              <w:top w:val="single" w:sz="5" w:space="0" w:color="000000"/>
              <w:left w:val="single" w:sz="5" w:space="0" w:color="000000"/>
              <w:bottom w:val="single" w:sz="5" w:space="0" w:color="000000"/>
              <w:right w:val="single" w:sz="5" w:space="0" w:color="000000"/>
            </w:tcBorders>
          </w:tcPr>
          <w:p w14:paraId="330D778C" w14:textId="31DCA2A5" w:rsidR="004D09D8" w:rsidRPr="004D09D8" w:rsidRDefault="004D09D8" w:rsidP="004D09D8">
            <w:pPr>
              <w:spacing w:line="267" w:lineRule="exact"/>
              <w:ind w:left="102"/>
              <w:rPr>
                <w:rFonts w:cs="Calibri"/>
                <w:szCs w:val="22"/>
                <w:lang w:val="el-GR"/>
              </w:rPr>
            </w:pPr>
            <w:r w:rsidRPr="004D09D8">
              <w:rPr>
                <w:b/>
                <w:szCs w:val="22"/>
              </w:rPr>
              <w:t>1</w:t>
            </w:r>
            <w:r>
              <w:rPr>
                <w:b/>
                <w:szCs w:val="22"/>
                <w:lang w:val="el-GR"/>
              </w:rPr>
              <w:t>2</w:t>
            </w:r>
          </w:p>
        </w:tc>
        <w:tc>
          <w:tcPr>
            <w:tcW w:w="7367" w:type="dxa"/>
            <w:tcBorders>
              <w:top w:val="single" w:sz="5" w:space="0" w:color="000000"/>
              <w:left w:val="single" w:sz="5" w:space="0" w:color="000000"/>
              <w:bottom w:val="single" w:sz="5" w:space="0" w:color="000000"/>
              <w:right w:val="single" w:sz="5" w:space="0" w:color="000000"/>
            </w:tcBorders>
          </w:tcPr>
          <w:p w14:paraId="26B00D3A" w14:textId="77777777" w:rsidR="004D09D8" w:rsidRPr="004D09D8" w:rsidRDefault="004D09D8" w:rsidP="004D09D8">
            <w:pPr>
              <w:spacing w:line="267" w:lineRule="exact"/>
              <w:ind w:left="102"/>
              <w:rPr>
                <w:rFonts w:cs="Calibri"/>
                <w:szCs w:val="22"/>
                <w:lang w:val="el-GR"/>
              </w:rPr>
            </w:pPr>
            <w:r w:rsidRPr="004D09D8">
              <w:rPr>
                <w:b/>
                <w:spacing w:val="-1"/>
                <w:szCs w:val="22"/>
                <w:lang w:val="el-GR"/>
              </w:rPr>
              <w:t>Διαχείριση</w:t>
            </w:r>
            <w:r w:rsidRPr="004D09D8">
              <w:rPr>
                <w:b/>
                <w:szCs w:val="22"/>
                <w:lang w:val="el-GR"/>
              </w:rPr>
              <w:t xml:space="preserve"> </w:t>
            </w:r>
            <w:r w:rsidRPr="004D09D8">
              <w:rPr>
                <w:b/>
                <w:spacing w:val="-1"/>
                <w:szCs w:val="22"/>
                <w:lang w:val="el-GR"/>
              </w:rPr>
              <w:t xml:space="preserve">Έργου (Περιλαμβάνεται στη σύνθεση </w:t>
            </w:r>
            <w:r w:rsidRPr="004D09D8">
              <w:rPr>
                <w:b/>
                <w:spacing w:val="-1"/>
                <w:szCs w:val="22"/>
              </w:rPr>
              <w:t>PSR</w:t>
            </w:r>
            <w:r w:rsidRPr="004D09D8">
              <w:rPr>
                <w:b/>
                <w:spacing w:val="-1"/>
                <w:szCs w:val="22"/>
                <w:lang w:val="el-GR"/>
              </w:rPr>
              <w:t>-</w:t>
            </w:r>
            <w:r w:rsidRPr="004D09D8">
              <w:rPr>
                <w:b/>
                <w:spacing w:val="-1"/>
                <w:szCs w:val="22"/>
              </w:rPr>
              <w:t>MSSR</w:t>
            </w:r>
            <w:r w:rsidRPr="004D09D8">
              <w:rPr>
                <w:b/>
                <w:spacing w:val="-1"/>
                <w:szCs w:val="22"/>
                <w:lang w:val="el-GR"/>
              </w:rPr>
              <w:t xml:space="preserve"> </w:t>
            </w:r>
            <w:r w:rsidRPr="004D09D8">
              <w:rPr>
                <w:b/>
                <w:spacing w:val="-1"/>
                <w:szCs w:val="22"/>
              </w:rPr>
              <w:t>TAR</w:t>
            </w:r>
            <w:r w:rsidRPr="004D09D8">
              <w:rPr>
                <w:b/>
                <w:spacing w:val="-1"/>
                <w:szCs w:val="22"/>
                <w:lang w:val="el-GR"/>
              </w:rPr>
              <w:t>)</w:t>
            </w:r>
          </w:p>
        </w:tc>
        <w:tc>
          <w:tcPr>
            <w:tcW w:w="1320" w:type="dxa"/>
            <w:tcBorders>
              <w:top w:val="single" w:sz="5" w:space="0" w:color="000000"/>
              <w:left w:val="single" w:sz="5" w:space="0" w:color="000000"/>
              <w:bottom w:val="single" w:sz="5" w:space="0" w:color="000000"/>
              <w:right w:val="single" w:sz="5" w:space="0" w:color="000000"/>
            </w:tcBorders>
          </w:tcPr>
          <w:p w14:paraId="4AF83BF7" w14:textId="77777777" w:rsidR="004D09D8" w:rsidRPr="004D09D8" w:rsidRDefault="004D09D8" w:rsidP="004D09D8">
            <w:pPr>
              <w:spacing w:line="267" w:lineRule="exact"/>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30216107"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B940B69"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498661A8" w14:textId="77777777" w:rsidR="004D09D8" w:rsidRPr="004D09D8" w:rsidRDefault="004D09D8" w:rsidP="004D09D8">
            <w:pPr>
              <w:rPr>
                <w:szCs w:val="22"/>
              </w:rPr>
            </w:pPr>
          </w:p>
        </w:tc>
      </w:tr>
      <w:tr w:rsidR="004D09D8" w:rsidRPr="004D09D8" w14:paraId="5F0D0AC4" w14:textId="77777777" w:rsidTr="005A7EB5">
        <w:tc>
          <w:tcPr>
            <w:tcW w:w="663" w:type="dxa"/>
            <w:tcBorders>
              <w:top w:val="single" w:sz="5" w:space="0" w:color="000000"/>
              <w:left w:val="single" w:sz="5" w:space="0" w:color="000000"/>
              <w:bottom w:val="single" w:sz="5" w:space="0" w:color="000000"/>
              <w:right w:val="single" w:sz="5" w:space="0" w:color="000000"/>
            </w:tcBorders>
          </w:tcPr>
          <w:p w14:paraId="6E183BA0" w14:textId="7061E6E4" w:rsidR="004D09D8" w:rsidRPr="004D09D8" w:rsidRDefault="004D09D8" w:rsidP="004D09D8">
            <w:pPr>
              <w:spacing w:line="267" w:lineRule="exact"/>
              <w:ind w:left="102"/>
              <w:rPr>
                <w:rFonts w:cs="Calibri"/>
                <w:szCs w:val="22"/>
                <w:lang w:val="el-GR"/>
              </w:rPr>
            </w:pPr>
            <w:r w:rsidRPr="004D09D8">
              <w:rPr>
                <w:b/>
                <w:szCs w:val="22"/>
              </w:rPr>
              <w:t>1</w:t>
            </w:r>
            <w:r>
              <w:rPr>
                <w:b/>
                <w:szCs w:val="22"/>
                <w:lang w:val="el-GR"/>
              </w:rPr>
              <w:t>3</w:t>
            </w:r>
          </w:p>
        </w:tc>
        <w:tc>
          <w:tcPr>
            <w:tcW w:w="7367" w:type="dxa"/>
            <w:tcBorders>
              <w:top w:val="single" w:sz="5" w:space="0" w:color="000000"/>
              <w:left w:val="single" w:sz="5" w:space="0" w:color="000000"/>
              <w:bottom w:val="single" w:sz="5" w:space="0" w:color="000000"/>
              <w:right w:val="single" w:sz="5" w:space="0" w:color="000000"/>
            </w:tcBorders>
          </w:tcPr>
          <w:p w14:paraId="32B469A1" w14:textId="77777777" w:rsidR="004D09D8" w:rsidRPr="004D09D8" w:rsidRDefault="004D09D8" w:rsidP="004D09D8">
            <w:pPr>
              <w:spacing w:line="267" w:lineRule="exact"/>
              <w:ind w:left="102"/>
              <w:rPr>
                <w:rFonts w:cs="Calibri"/>
                <w:szCs w:val="22"/>
              </w:rPr>
            </w:pPr>
            <w:r w:rsidRPr="004D09D8">
              <w:rPr>
                <w:b/>
                <w:spacing w:val="-1"/>
                <w:szCs w:val="22"/>
              </w:rPr>
              <w:t>Γεννήτριες</w:t>
            </w:r>
          </w:p>
        </w:tc>
        <w:tc>
          <w:tcPr>
            <w:tcW w:w="1320" w:type="dxa"/>
            <w:tcBorders>
              <w:top w:val="single" w:sz="5" w:space="0" w:color="000000"/>
              <w:left w:val="single" w:sz="5" w:space="0" w:color="000000"/>
              <w:bottom w:val="single" w:sz="5" w:space="0" w:color="000000"/>
              <w:right w:val="single" w:sz="5" w:space="0" w:color="000000"/>
            </w:tcBorders>
          </w:tcPr>
          <w:p w14:paraId="4E450CBF" w14:textId="77777777" w:rsidR="004D09D8" w:rsidRPr="004D09D8" w:rsidRDefault="004D09D8" w:rsidP="004D09D8">
            <w:pPr>
              <w:spacing w:line="267" w:lineRule="exact"/>
              <w:ind w:left="1"/>
              <w:jc w:val="center"/>
              <w:rPr>
                <w:rFonts w:cs="Calibri"/>
                <w:szCs w:val="22"/>
              </w:rPr>
            </w:pPr>
            <w:r w:rsidRPr="004D09D8">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4A06CB43"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1B094F2"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6E4EC5F4" w14:textId="77777777" w:rsidR="004D09D8" w:rsidRPr="004D09D8" w:rsidRDefault="004D09D8" w:rsidP="004D09D8">
            <w:pPr>
              <w:rPr>
                <w:szCs w:val="22"/>
              </w:rPr>
            </w:pPr>
          </w:p>
        </w:tc>
      </w:tr>
      <w:tr w:rsidR="004D09D8" w:rsidRPr="004D09D8" w14:paraId="05C84F6F" w14:textId="77777777" w:rsidTr="005A7EB5">
        <w:tc>
          <w:tcPr>
            <w:tcW w:w="663" w:type="dxa"/>
            <w:tcBorders>
              <w:top w:val="single" w:sz="5" w:space="0" w:color="000000"/>
              <w:left w:val="single" w:sz="5" w:space="0" w:color="000000"/>
              <w:bottom w:val="single" w:sz="5" w:space="0" w:color="000000"/>
              <w:right w:val="single" w:sz="5" w:space="0" w:color="000000"/>
            </w:tcBorders>
          </w:tcPr>
          <w:p w14:paraId="1262EBFB" w14:textId="168C58B2" w:rsidR="004D09D8" w:rsidRPr="004D09D8" w:rsidRDefault="004D09D8" w:rsidP="004D09D8">
            <w:pPr>
              <w:spacing w:line="267" w:lineRule="exact"/>
              <w:ind w:left="102"/>
              <w:rPr>
                <w:rFonts w:cs="Calibri"/>
                <w:szCs w:val="22"/>
                <w:lang w:val="el-GR"/>
              </w:rPr>
            </w:pPr>
            <w:r w:rsidRPr="004D09D8">
              <w:rPr>
                <w:b/>
                <w:szCs w:val="22"/>
              </w:rPr>
              <w:t>1</w:t>
            </w:r>
            <w:r>
              <w:rPr>
                <w:b/>
                <w:szCs w:val="22"/>
                <w:lang w:val="el-GR"/>
              </w:rPr>
              <w:t>4</w:t>
            </w:r>
          </w:p>
        </w:tc>
        <w:tc>
          <w:tcPr>
            <w:tcW w:w="7367" w:type="dxa"/>
            <w:tcBorders>
              <w:top w:val="single" w:sz="5" w:space="0" w:color="000000"/>
              <w:left w:val="single" w:sz="5" w:space="0" w:color="000000"/>
              <w:bottom w:val="single" w:sz="5" w:space="0" w:color="000000"/>
              <w:right w:val="single" w:sz="5" w:space="0" w:color="000000"/>
            </w:tcBorders>
          </w:tcPr>
          <w:p w14:paraId="7803A970" w14:textId="77777777" w:rsidR="004D09D8" w:rsidRPr="004D09D8" w:rsidRDefault="004D09D8" w:rsidP="004D09D8">
            <w:pPr>
              <w:spacing w:line="267" w:lineRule="exact"/>
              <w:ind w:left="102"/>
              <w:rPr>
                <w:rFonts w:cs="Calibri"/>
                <w:szCs w:val="22"/>
              </w:rPr>
            </w:pPr>
            <w:r w:rsidRPr="004D09D8">
              <w:rPr>
                <w:b/>
                <w:spacing w:val="-1"/>
                <w:szCs w:val="22"/>
              </w:rPr>
              <w:t>Αδιάλειπτη</w:t>
            </w:r>
            <w:r w:rsidRPr="004D09D8">
              <w:rPr>
                <w:b/>
                <w:szCs w:val="22"/>
              </w:rPr>
              <w:t xml:space="preserve"> </w:t>
            </w:r>
            <w:r w:rsidRPr="004D09D8">
              <w:rPr>
                <w:b/>
                <w:spacing w:val="-1"/>
                <w:szCs w:val="22"/>
              </w:rPr>
              <w:t>παροχή</w:t>
            </w:r>
            <w:r w:rsidRPr="004D09D8">
              <w:rPr>
                <w:b/>
                <w:szCs w:val="22"/>
              </w:rPr>
              <w:t xml:space="preserve"> </w:t>
            </w:r>
            <w:r w:rsidRPr="004D09D8">
              <w:rPr>
                <w:b/>
                <w:spacing w:val="-1"/>
                <w:szCs w:val="22"/>
              </w:rPr>
              <w:t>(UPS)</w:t>
            </w:r>
          </w:p>
        </w:tc>
        <w:tc>
          <w:tcPr>
            <w:tcW w:w="1320" w:type="dxa"/>
            <w:tcBorders>
              <w:top w:val="single" w:sz="5" w:space="0" w:color="000000"/>
              <w:left w:val="single" w:sz="5" w:space="0" w:color="000000"/>
              <w:bottom w:val="single" w:sz="5" w:space="0" w:color="000000"/>
              <w:right w:val="single" w:sz="5" w:space="0" w:color="000000"/>
            </w:tcBorders>
          </w:tcPr>
          <w:p w14:paraId="3F8822CD" w14:textId="77777777" w:rsidR="004D09D8" w:rsidRPr="004D09D8" w:rsidRDefault="004D09D8" w:rsidP="004D09D8">
            <w:pPr>
              <w:spacing w:line="267" w:lineRule="exact"/>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64ABE8B7"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20B90F1"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0C44CF0" w14:textId="77777777" w:rsidR="004D09D8" w:rsidRPr="004D09D8" w:rsidRDefault="004D09D8" w:rsidP="004D09D8">
            <w:pPr>
              <w:rPr>
                <w:szCs w:val="22"/>
              </w:rPr>
            </w:pPr>
          </w:p>
        </w:tc>
      </w:tr>
      <w:tr w:rsidR="004D09D8" w:rsidRPr="004D09D8" w14:paraId="0533749E" w14:textId="77777777" w:rsidTr="005A7EB5">
        <w:tc>
          <w:tcPr>
            <w:tcW w:w="663" w:type="dxa"/>
            <w:tcBorders>
              <w:top w:val="single" w:sz="5" w:space="0" w:color="000000"/>
              <w:left w:val="single" w:sz="5" w:space="0" w:color="000000"/>
              <w:bottom w:val="single" w:sz="5" w:space="0" w:color="000000"/>
              <w:right w:val="single" w:sz="5" w:space="0" w:color="000000"/>
            </w:tcBorders>
          </w:tcPr>
          <w:p w14:paraId="709C0A4C" w14:textId="498431DB" w:rsidR="004D09D8" w:rsidRPr="004D09D8" w:rsidRDefault="004D09D8" w:rsidP="004D09D8">
            <w:pPr>
              <w:spacing w:line="264" w:lineRule="exact"/>
              <w:ind w:left="102"/>
              <w:rPr>
                <w:rFonts w:cs="Calibri"/>
                <w:szCs w:val="22"/>
                <w:lang w:val="el-GR"/>
              </w:rPr>
            </w:pPr>
            <w:r w:rsidRPr="004D09D8">
              <w:rPr>
                <w:b/>
                <w:szCs w:val="22"/>
              </w:rPr>
              <w:t>1</w:t>
            </w:r>
            <w:r>
              <w:rPr>
                <w:b/>
                <w:szCs w:val="22"/>
                <w:lang w:val="el-GR"/>
              </w:rPr>
              <w:t>5</w:t>
            </w:r>
          </w:p>
        </w:tc>
        <w:tc>
          <w:tcPr>
            <w:tcW w:w="7367" w:type="dxa"/>
            <w:tcBorders>
              <w:top w:val="single" w:sz="5" w:space="0" w:color="000000"/>
              <w:left w:val="single" w:sz="5" w:space="0" w:color="000000"/>
              <w:bottom w:val="single" w:sz="5" w:space="0" w:color="000000"/>
              <w:right w:val="single" w:sz="5" w:space="0" w:color="000000"/>
            </w:tcBorders>
          </w:tcPr>
          <w:p w14:paraId="2D43FB0E" w14:textId="77777777" w:rsidR="004D09D8" w:rsidRPr="004D09D8" w:rsidRDefault="004D09D8" w:rsidP="004D09D8">
            <w:pPr>
              <w:spacing w:line="264" w:lineRule="exact"/>
              <w:ind w:left="102"/>
              <w:rPr>
                <w:rFonts w:cs="Calibri"/>
                <w:szCs w:val="22"/>
              </w:rPr>
            </w:pPr>
            <w:r w:rsidRPr="004D09D8">
              <w:rPr>
                <w:b/>
                <w:spacing w:val="-1"/>
                <w:szCs w:val="22"/>
              </w:rPr>
              <w:t>Σύστημα κλιματισμού</w:t>
            </w:r>
          </w:p>
        </w:tc>
        <w:tc>
          <w:tcPr>
            <w:tcW w:w="1320" w:type="dxa"/>
            <w:tcBorders>
              <w:top w:val="single" w:sz="5" w:space="0" w:color="000000"/>
              <w:left w:val="single" w:sz="5" w:space="0" w:color="000000"/>
              <w:bottom w:val="single" w:sz="5" w:space="0" w:color="000000"/>
              <w:right w:val="single" w:sz="5" w:space="0" w:color="000000"/>
            </w:tcBorders>
          </w:tcPr>
          <w:p w14:paraId="240322D3" w14:textId="77777777" w:rsidR="004D09D8" w:rsidRPr="004D09D8" w:rsidRDefault="004D09D8" w:rsidP="004D09D8">
            <w:pPr>
              <w:spacing w:line="264" w:lineRule="exact"/>
              <w:ind w:left="1"/>
              <w:jc w:val="center"/>
              <w:rPr>
                <w:rFonts w:cs="Calibri"/>
                <w:szCs w:val="22"/>
              </w:rPr>
            </w:pPr>
            <w:r w:rsidRPr="004D09D8">
              <w:rPr>
                <w:szCs w:val="22"/>
              </w:rPr>
              <w:t>1</w:t>
            </w:r>
          </w:p>
        </w:tc>
        <w:tc>
          <w:tcPr>
            <w:tcW w:w="1801" w:type="dxa"/>
            <w:tcBorders>
              <w:top w:val="single" w:sz="5" w:space="0" w:color="000000"/>
              <w:left w:val="single" w:sz="5" w:space="0" w:color="000000"/>
              <w:bottom w:val="single" w:sz="5" w:space="0" w:color="000000"/>
              <w:right w:val="single" w:sz="5" w:space="0" w:color="000000"/>
            </w:tcBorders>
          </w:tcPr>
          <w:p w14:paraId="275BD138"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8761FA6"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6A8CFAA" w14:textId="77777777" w:rsidR="004D09D8" w:rsidRPr="004D09D8" w:rsidRDefault="004D09D8" w:rsidP="004D09D8">
            <w:pPr>
              <w:rPr>
                <w:szCs w:val="22"/>
              </w:rPr>
            </w:pPr>
          </w:p>
        </w:tc>
      </w:tr>
      <w:tr w:rsidR="004D09D8" w:rsidRPr="004D09D8" w14:paraId="1C81517D" w14:textId="77777777" w:rsidTr="005A7EB5">
        <w:tc>
          <w:tcPr>
            <w:tcW w:w="663" w:type="dxa"/>
            <w:tcBorders>
              <w:top w:val="single" w:sz="5" w:space="0" w:color="000000"/>
              <w:left w:val="single" w:sz="5" w:space="0" w:color="000000"/>
              <w:bottom w:val="single" w:sz="5" w:space="0" w:color="000000"/>
              <w:right w:val="single" w:sz="5" w:space="0" w:color="000000"/>
            </w:tcBorders>
          </w:tcPr>
          <w:p w14:paraId="220D8C4B" w14:textId="1F8E8F70" w:rsidR="004D09D8" w:rsidRPr="004D09D8" w:rsidRDefault="004D09D8" w:rsidP="004D09D8">
            <w:pPr>
              <w:spacing w:line="264" w:lineRule="exact"/>
              <w:ind w:left="102"/>
              <w:rPr>
                <w:rFonts w:cs="Calibri"/>
                <w:szCs w:val="22"/>
                <w:lang w:val="el-GR"/>
              </w:rPr>
            </w:pPr>
            <w:r w:rsidRPr="004D09D8">
              <w:rPr>
                <w:b/>
                <w:szCs w:val="22"/>
              </w:rPr>
              <w:t>1</w:t>
            </w:r>
            <w:r w:rsidRPr="005742A0">
              <w:rPr>
                <w:b/>
                <w:szCs w:val="22"/>
                <w:lang w:val="el-GR"/>
              </w:rPr>
              <w:t>6</w:t>
            </w:r>
          </w:p>
        </w:tc>
        <w:tc>
          <w:tcPr>
            <w:tcW w:w="7367" w:type="dxa"/>
            <w:tcBorders>
              <w:top w:val="single" w:sz="5" w:space="0" w:color="000000"/>
              <w:left w:val="single" w:sz="5" w:space="0" w:color="000000"/>
              <w:bottom w:val="single" w:sz="5" w:space="0" w:color="000000"/>
              <w:right w:val="single" w:sz="5" w:space="0" w:color="000000"/>
            </w:tcBorders>
          </w:tcPr>
          <w:p w14:paraId="7CCBEA3D" w14:textId="756F7BBE" w:rsidR="004D09D8" w:rsidRPr="00F807B9" w:rsidRDefault="004D09D8" w:rsidP="004D09D8">
            <w:pPr>
              <w:spacing w:line="264" w:lineRule="exact"/>
              <w:ind w:left="102"/>
              <w:rPr>
                <w:rFonts w:cs="Calibri"/>
                <w:szCs w:val="22"/>
                <w:lang w:val="el-GR"/>
              </w:rPr>
            </w:pPr>
            <w:r w:rsidRPr="004D09D8">
              <w:rPr>
                <w:b/>
                <w:spacing w:val="-1"/>
                <w:szCs w:val="22"/>
              </w:rPr>
              <w:t>Σύστημα ADS-B</w:t>
            </w:r>
            <w:r w:rsidR="00F807B9">
              <w:rPr>
                <w:b/>
                <w:spacing w:val="-1"/>
                <w:szCs w:val="22"/>
                <w:lang w:val="el-GR"/>
              </w:rPr>
              <w:t xml:space="preserve"> (</w:t>
            </w:r>
            <w:r w:rsidR="00F807B9" w:rsidRPr="00F807B9">
              <w:rPr>
                <w:b/>
                <w:spacing w:val="-1"/>
                <w:szCs w:val="22"/>
                <w:lang w:val="el-GR"/>
              </w:rPr>
              <w:t>MSSR</w:t>
            </w:r>
            <w:r w:rsidR="00F807B9">
              <w:rPr>
                <w:b/>
                <w:spacing w:val="-1"/>
                <w:szCs w:val="22"/>
                <w:lang w:val="el-GR"/>
              </w:rPr>
              <w:t>)</w:t>
            </w:r>
          </w:p>
        </w:tc>
        <w:tc>
          <w:tcPr>
            <w:tcW w:w="1320" w:type="dxa"/>
            <w:tcBorders>
              <w:top w:val="single" w:sz="5" w:space="0" w:color="000000"/>
              <w:left w:val="single" w:sz="5" w:space="0" w:color="000000"/>
              <w:bottom w:val="single" w:sz="5" w:space="0" w:color="000000"/>
              <w:right w:val="single" w:sz="5" w:space="0" w:color="000000"/>
            </w:tcBorders>
          </w:tcPr>
          <w:p w14:paraId="35E633ED" w14:textId="03593AFA" w:rsidR="004D09D8" w:rsidRPr="00331A73" w:rsidRDefault="00331A73" w:rsidP="004D09D8">
            <w:pPr>
              <w:spacing w:line="264" w:lineRule="exact"/>
              <w:ind w:left="1"/>
              <w:jc w:val="center"/>
              <w:rPr>
                <w:rFonts w:cs="Calibri"/>
                <w:szCs w:val="22"/>
              </w:rPr>
            </w:pPr>
            <w:r>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5B62D80C"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A07331A" w14:textId="77777777" w:rsidR="004D09D8" w:rsidRPr="004D09D8" w:rsidRDefault="004D09D8"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0140581F" w14:textId="77777777" w:rsidR="004D09D8" w:rsidRPr="004D09D8" w:rsidRDefault="004D09D8" w:rsidP="004D09D8">
            <w:pPr>
              <w:rPr>
                <w:szCs w:val="22"/>
              </w:rPr>
            </w:pPr>
          </w:p>
        </w:tc>
      </w:tr>
      <w:tr w:rsidR="009564C6" w:rsidRPr="004D09D8" w14:paraId="74E3C28F" w14:textId="77777777" w:rsidTr="005A7EB5">
        <w:tc>
          <w:tcPr>
            <w:tcW w:w="663" w:type="dxa"/>
            <w:tcBorders>
              <w:top w:val="single" w:sz="5" w:space="0" w:color="000000"/>
              <w:left w:val="single" w:sz="5" w:space="0" w:color="000000"/>
              <w:bottom w:val="single" w:sz="5" w:space="0" w:color="000000"/>
              <w:right w:val="single" w:sz="5" w:space="0" w:color="000000"/>
            </w:tcBorders>
          </w:tcPr>
          <w:p w14:paraId="716F0886" w14:textId="2A2F8AE9" w:rsidR="009564C6" w:rsidRPr="009564C6" w:rsidRDefault="009564C6" w:rsidP="004D09D8">
            <w:pPr>
              <w:spacing w:line="264" w:lineRule="exact"/>
              <w:ind w:left="102"/>
              <w:rPr>
                <w:b/>
                <w:szCs w:val="22"/>
                <w:lang w:val="el-GR"/>
              </w:rPr>
            </w:pPr>
            <w:r>
              <w:rPr>
                <w:b/>
                <w:szCs w:val="22"/>
                <w:lang w:val="el-GR"/>
              </w:rPr>
              <w:t>17</w:t>
            </w:r>
          </w:p>
        </w:tc>
        <w:tc>
          <w:tcPr>
            <w:tcW w:w="7367" w:type="dxa"/>
            <w:tcBorders>
              <w:top w:val="single" w:sz="5" w:space="0" w:color="000000"/>
              <w:left w:val="single" w:sz="5" w:space="0" w:color="000000"/>
              <w:bottom w:val="single" w:sz="5" w:space="0" w:color="000000"/>
              <w:right w:val="single" w:sz="5" w:space="0" w:color="000000"/>
            </w:tcBorders>
          </w:tcPr>
          <w:p w14:paraId="4BA6DEFC" w14:textId="4BC55D21" w:rsidR="009564C6" w:rsidRPr="00F807B9" w:rsidRDefault="009564C6" w:rsidP="004D09D8">
            <w:pPr>
              <w:spacing w:line="264" w:lineRule="exact"/>
              <w:ind w:left="102"/>
              <w:rPr>
                <w:b/>
                <w:spacing w:val="-1"/>
                <w:szCs w:val="22"/>
              </w:rPr>
            </w:pPr>
            <w:r w:rsidRPr="00F807B9">
              <w:rPr>
                <w:b/>
                <w:spacing w:val="-1"/>
                <w:szCs w:val="22"/>
                <w:lang w:val="el-GR"/>
              </w:rPr>
              <w:t xml:space="preserve">Σύστημα </w:t>
            </w:r>
            <w:r w:rsidRPr="00F807B9">
              <w:rPr>
                <w:b/>
                <w:spacing w:val="-1"/>
                <w:szCs w:val="22"/>
              </w:rPr>
              <w:t>Radio Link</w:t>
            </w:r>
          </w:p>
        </w:tc>
        <w:tc>
          <w:tcPr>
            <w:tcW w:w="1320" w:type="dxa"/>
            <w:tcBorders>
              <w:top w:val="single" w:sz="5" w:space="0" w:color="000000"/>
              <w:left w:val="single" w:sz="5" w:space="0" w:color="000000"/>
              <w:bottom w:val="single" w:sz="5" w:space="0" w:color="000000"/>
              <w:right w:val="single" w:sz="5" w:space="0" w:color="000000"/>
            </w:tcBorders>
          </w:tcPr>
          <w:p w14:paraId="5BC54F60" w14:textId="37D8057A" w:rsidR="009564C6" w:rsidRPr="00F807B9" w:rsidRDefault="00331A73" w:rsidP="004D09D8">
            <w:pPr>
              <w:spacing w:line="264" w:lineRule="exact"/>
              <w:ind w:left="1"/>
              <w:jc w:val="center"/>
              <w:rPr>
                <w:szCs w:val="22"/>
              </w:rPr>
            </w:pPr>
            <w:r w:rsidRPr="00F807B9">
              <w:rPr>
                <w:szCs w:val="22"/>
              </w:rPr>
              <w:t>2</w:t>
            </w:r>
          </w:p>
        </w:tc>
        <w:tc>
          <w:tcPr>
            <w:tcW w:w="1801" w:type="dxa"/>
            <w:tcBorders>
              <w:top w:val="single" w:sz="5" w:space="0" w:color="000000"/>
              <w:left w:val="single" w:sz="5" w:space="0" w:color="000000"/>
              <w:bottom w:val="single" w:sz="5" w:space="0" w:color="000000"/>
              <w:right w:val="single" w:sz="5" w:space="0" w:color="000000"/>
            </w:tcBorders>
          </w:tcPr>
          <w:p w14:paraId="3B82E9F2" w14:textId="77777777" w:rsidR="009564C6" w:rsidRPr="004D09D8" w:rsidRDefault="009564C6"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2855BB1D" w14:textId="77777777" w:rsidR="009564C6" w:rsidRPr="004D09D8" w:rsidRDefault="009564C6"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BF804F9" w14:textId="77777777" w:rsidR="009564C6" w:rsidRPr="004D09D8" w:rsidRDefault="009564C6" w:rsidP="004D09D8">
            <w:pPr>
              <w:rPr>
                <w:szCs w:val="22"/>
              </w:rPr>
            </w:pPr>
          </w:p>
        </w:tc>
      </w:tr>
      <w:tr w:rsidR="009564C6" w:rsidRPr="004D09D8" w14:paraId="4077E5B0" w14:textId="77777777" w:rsidTr="005A7EB5">
        <w:tc>
          <w:tcPr>
            <w:tcW w:w="663" w:type="dxa"/>
            <w:tcBorders>
              <w:top w:val="single" w:sz="5" w:space="0" w:color="000000"/>
              <w:left w:val="single" w:sz="5" w:space="0" w:color="000000"/>
              <w:bottom w:val="single" w:sz="5" w:space="0" w:color="000000"/>
              <w:right w:val="single" w:sz="5" w:space="0" w:color="000000"/>
            </w:tcBorders>
          </w:tcPr>
          <w:p w14:paraId="2D938F7C" w14:textId="3DD016DC" w:rsidR="009564C6" w:rsidRPr="009564C6" w:rsidRDefault="009564C6" w:rsidP="004D09D8">
            <w:pPr>
              <w:spacing w:line="264" w:lineRule="exact"/>
              <w:ind w:left="102"/>
              <w:rPr>
                <w:b/>
                <w:szCs w:val="22"/>
                <w:lang w:val="el-GR"/>
              </w:rPr>
            </w:pPr>
            <w:r>
              <w:rPr>
                <w:b/>
                <w:szCs w:val="22"/>
                <w:lang w:val="el-GR"/>
              </w:rPr>
              <w:t>18</w:t>
            </w:r>
          </w:p>
        </w:tc>
        <w:tc>
          <w:tcPr>
            <w:tcW w:w="7367" w:type="dxa"/>
            <w:tcBorders>
              <w:top w:val="single" w:sz="5" w:space="0" w:color="000000"/>
              <w:left w:val="single" w:sz="5" w:space="0" w:color="000000"/>
              <w:bottom w:val="single" w:sz="5" w:space="0" w:color="000000"/>
              <w:right w:val="single" w:sz="5" w:space="0" w:color="000000"/>
            </w:tcBorders>
          </w:tcPr>
          <w:p w14:paraId="10F45573" w14:textId="6EF987E2" w:rsidR="009564C6" w:rsidRPr="00F807B9" w:rsidRDefault="009564C6" w:rsidP="004D09D8">
            <w:pPr>
              <w:spacing w:line="264" w:lineRule="exact"/>
              <w:ind w:left="102"/>
              <w:rPr>
                <w:b/>
                <w:spacing w:val="-1"/>
                <w:szCs w:val="22"/>
              </w:rPr>
            </w:pPr>
            <w:r w:rsidRPr="00F807B9">
              <w:rPr>
                <w:b/>
                <w:spacing w:val="-1"/>
                <w:szCs w:val="22"/>
                <w:lang w:val="el-GR"/>
              </w:rPr>
              <w:t xml:space="preserve">Σύστημα </w:t>
            </w:r>
            <w:r w:rsidRPr="00F807B9">
              <w:rPr>
                <w:b/>
                <w:spacing w:val="-1"/>
                <w:szCs w:val="22"/>
              </w:rPr>
              <w:t>BMS</w:t>
            </w:r>
          </w:p>
        </w:tc>
        <w:tc>
          <w:tcPr>
            <w:tcW w:w="1320" w:type="dxa"/>
            <w:tcBorders>
              <w:top w:val="single" w:sz="5" w:space="0" w:color="000000"/>
              <w:left w:val="single" w:sz="5" w:space="0" w:color="000000"/>
              <w:bottom w:val="single" w:sz="5" w:space="0" w:color="000000"/>
              <w:right w:val="single" w:sz="5" w:space="0" w:color="000000"/>
            </w:tcBorders>
          </w:tcPr>
          <w:p w14:paraId="087EE89C" w14:textId="7F117C0C" w:rsidR="009564C6" w:rsidRPr="00F807B9" w:rsidRDefault="009564C6" w:rsidP="004D09D8">
            <w:pPr>
              <w:spacing w:line="264" w:lineRule="exact"/>
              <w:ind w:left="1"/>
              <w:jc w:val="center"/>
              <w:rPr>
                <w:szCs w:val="22"/>
                <w:lang w:val="el-GR"/>
              </w:rPr>
            </w:pPr>
            <w:r w:rsidRPr="00F807B9">
              <w:rPr>
                <w:szCs w:val="22"/>
                <w:lang w:val="el-GR"/>
              </w:rPr>
              <w:t>1</w:t>
            </w:r>
          </w:p>
        </w:tc>
        <w:tc>
          <w:tcPr>
            <w:tcW w:w="1801" w:type="dxa"/>
            <w:tcBorders>
              <w:top w:val="single" w:sz="5" w:space="0" w:color="000000"/>
              <w:left w:val="single" w:sz="5" w:space="0" w:color="000000"/>
              <w:bottom w:val="single" w:sz="5" w:space="0" w:color="000000"/>
              <w:right w:val="single" w:sz="5" w:space="0" w:color="000000"/>
            </w:tcBorders>
          </w:tcPr>
          <w:p w14:paraId="07AE5542" w14:textId="77777777" w:rsidR="009564C6" w:rsidRPr="004D09D8" w:rsidRDefault="009564C6"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46097B60" w14:textId="77777777" w:rsidR="009564C6" w:rsidRPr="004D09D8" w:rsidRDefault="009564C6"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74CEE6C4" w14:textId="77777777" w:rsidR="009564C6" w:rsidRPr="004D09D8" w:rsidRDefault="009564C6" w:rsidP="004D09D8">
            <w:pPr>
              <w:rPr>
                <w:szCs w:val="22"/>
              </w:rPr>
            </w:pPr>
          </w:p>
        </w:tc>
      </w:tr>
      <w:tr w:rsidR="002428F4" w:rsidRPr="004D09D8" w14:paraId="6B69F6A3" w14:textId="77777777" w:rsidTr="005A7EB5">
        <w:tc>
          <w:tcPr>
            <w:tcW w:w="663" w:type="dxa"/>
            <w:tcBorders>
              <w:top w:val="single" w:sz="5" w:space="0" w:color="000000"/>
              <w:left w:val="single" w:sz="5" w:space="0" w:color="000000"/>
              <w:bottom w:val="single" w:sz="5" w:space="0" w:color="000000"/>
              <w:right w:val="single" w:sz="5" w:space="0" w:color="000000"/>
            </w:tcBorders>
          </w:tcPr>
          <w:p w14:paraId="77C2C6B0" w14:textId="1BDCB149" w:rsidR="002428F4" w:rsidRPr="002428F4" w:rsidRDefault="002428F4" w:rsidP="004D09D8">
            <w:pPr>
              <w:spacing w:line="264" w:lineRule="exact"/>
              <w:ind w:left="102"/>
              <w:rPr>
                <w:b/>
                <w:szCs w:val="22"/>
                <w:lang w:val="el-GR"/>
              </w:rPr>
            </w:pPr>
            <w:r>
              <w:rPr>
                <w:b/>
                <w:szCs w:val="22"/>
                <w:lang w:val="el-GR"/>
              </w:rPr>
              <w:t>19</w:t>
            </w:r>
          </w:p>
        </w:tc>
        <w:tc>
          <w:tcPr>
            <w:tcW w:w="7367" w:type="dxa"/>
            <w:tcBorders>
              <w:top w:val="single" w:sz="5" w:space="0" w:color="000000"/>
              <w:left w:val="single" w:sz="5" w:space="0" w:color="000000"/>
              <w:bottom w:val="single" w:sz="5" w:space="0" w:color="000000"/>
              <w:right w:val="single" w:sz="5" w:space="0" w:color="000000"/>
            </w:tcBorders>
          </w:tcPr>
          <w:p w14:paraId="064D4D65" w14:textId="05B7E956" w:rsidR="002428F4" w:rsidRPr="00F807B9" w:rsidRDefault="002428F4" w:rsidP="004D09D8">
            <w:pPr>
              <w:spacing w:line="264" w:lineRule="exact"/>
              <w:ind w:left="102"/>
              <w:rPr>
                <w:b/>
                <w:spacing w:val="-1"/>
                <w:szCs w:val="22"/>
              </w:rPr>
            </w:pPr>
            <w:r w:rsidRPr="00F807B9">
              <w:rPr>
                <w:b/>
                <w:spacing w:val="-1"/>
                <w:szCs w:val="22"/>
              </w:rPr>
              <w:t>Σ</w:t>
            </w:r>
            <w:r w:rsidRPr="00F807B9">
              <w:rPr>
                <w:b/>
                <w:spacing w:val="-1"/>
                <w:szCs w:val="22"/>
                <w:lang w:val="el-GR"/>
              </w:rPr>
              <w:t>ύ</w:t>
            </w:r>
            <w:r w:rsidRPr="00F807B9">
              <w:rPr>
                <w:b/>
                <w:spacing w:val="-1"/>
                <w:szCs w:val="22"/>
              </w:rPr>
              <w:t>στ</w:t>
            </w:r>
            <w:r w:rsidRPr="00F807B9">
              <w:rPr>
                <w:b/>
                <w:spacing w:val="-1"/>
                <w:szCs w:val="22"/>
                <w:lang w:val="el-GR"/>
              </w:rPr>
              <w:t>η</w:t>
            </w:r>
            <w:r w:rsidRPr="00F807B9">
              <w:rPr>
                <w:b/>
                <w:spacing w:val="-1"/>
                <w:szCs w:val="22"/>
              </w:rPr>
              <w:t>μα Μέτρησης Ηλεκτρομαγνητικής ακτινοβολίας</w:t>
            </w:r>
          </w:p>
        </w:tc>
        <w:tc>
          <w:tcPr>
            <w:tcW w:w="1320" w:type="dxa"/>
            <w:tcBorders>
              <w:top w:val="single" w:sz="5" w:space="0" w:color="000000"/>
              <w:left w:val="single" w:sz="5" w:space="0" w:color="000000"/>
              <w:bottom w:val="single" w:sz="5" w:space="0" w:color="000000"/>
              <w:right w:val="single" w:sz="5" w:space="0" w:color="000000"/>
            </w:tcBorders>
          </w:tcPr>
          <w:p w14:paraId="5E9ECE1E" w14:textId="7B7F46A7" w:rsidR="002428F4" w:rsidRPr="00F807B9" w:rsidRDefault="002428F4" w:rsidP="004D09D8">
            <w:pPr>
              <w:spacing w:line="264" w:lineRule="exact"/>
              <w:ind w:left="1"/>
              <w:jc w:val="center"/>
              <w:rPr>
                <w:szCs w:val="22"/>
                <w:lang w:val="el-GR"/>
              </w:rPr>
            </w:pPr>
            <w:r w:rsidRPr="00F807B9">
              <w:rPr>
                <w:szCs w:val="22"/>
                <w:lang w:val="el-GR"/>
              </w:rPr>
              <w:t>1</w:t>
            </w:r>
          </w:p>
        </w:tc>
        <w:tc>
          <w:tcPr>
            <w:tcW w:w="1801" w:type="dxa"/>
            <w:tcBorders>
              <w:top w:val="single" w:sz="5" w:space="0" w:color="000000"/>
              <w:left w:val="single" w:sz="5" w:space="0" w:color="000000"/>
              <w:bottom w:val="single" w:sz="5" w:space="0" w:color="000000"/>
              <w:right w:val="single" w:sz="5" w:space="0" w:color="000000"/>
            </w:tcBorders>
          </w:tcPr>
          <w:p w14:paraId="0D56381B" w14:textId="77777777" w:rsidR="002428F4" w:rsidRPr="004D09D8" w:rsidRDefault="002428F4"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3FB32A2B" w14:textId="77777777" w:rsidR="002428F4" w:rsidRPr="004D09D8" w:rsidRDefault="002428F4" w:rsidP="004D09D8">
            <w:pPr>
              <w:rPr>
                <w:szCs w:val="22"/>
              </w:rPr>
            </w:pPr>
          </w:p>
        </w:tc>
        <w:tc>
          <w:tcPr>
            <w:tcW w:w="1440" w:type="dxa"/>
            <w:tcBorders>
              <w:top w:val="single" w:sz="5" w:space="0" w:color="000000"/>
              <w:left w:val="single" w:sz="5" w:space="0" w:color="000000"/>
              <w:bottom w:val="single" w:sz="5" w:space="0" w:color="000000"/>
              <w:right w:val="single" w:sz="5" w:space="0" w:color="000000"/>
            </w:tcBorders>
          </w:tcPr>
          <w:p w14:paraId="57657C9A" w14:textId="77777777" w:rsidR="002428F4" w:rsidRPr="004D09D8" w:rsidRDefault="002428F4" w:rsidP="004D09D8">
            <w:pPr>
              <w:rPr>
                <w:szCs w:val="22"/>
              </w:rPr>
            </w:pPr>
          </w:p>
        </w:tc>
      </w:tr>
      <w:tr w:rsidR="004D09D8" w:rsidRPr="004D09D8" w14:paraId="4F81B62D" w14:textId="77777777" w:rsidTr="005A7EB5">
        <w:tc>
          <w:tcPr>
            <w:tcW w:w="663" w:type="dxa"/>
            <w:tcBorders>
              <w:top w:val="single" w:sz="5" w:space="0" w:color="000000"/>
              <w:left w:val="single" w:sz="5" w:space="0" w:color="000000"/>
              <w:bottom w:val="single" w:sz="5" w:space="0" w:color="000000"/>
              <w:right w:val="single" w:sz="5" w:space="0" w:color="000000"/>
            </w:tcBorders>
          </w:tcPr>
          <w:p w14:paraId="32CBAB75" w14:textId="41EB1873" w:rsidR="004D09D8" w:rsidRPr="004D09D8" w:rsidRDefault="00EC5230" w:rsidP="004D09D8">
            <w:pPr>
              <w:spacing w:line="264" w:lineRule="exact"/>
              <w:rPr>
                <w:rFonts w:cs="Calibri"/>
                <w:b/>
                <w:bCs/>
                <w:szCs w:val="22"/>
                <w:lang w:val="el-GR"/>
              </w:rPr>
            </w:pPr>
            <w:r>
              <w:rPr>
                <w:rFonts w:cs="Calibri"/>
                <w:b/>
                <w:bCs/>
                <w:szCs w:val="22"/>
                <w:lang w:val="el-GR"/>
              </w:rPr>
              <w:t xml:space="preserve">  </w:t>
            </w:r>
            <w:r w:rsidR="009564C6">
              <w:rPr>
                <w:rFonts w:cs="Calibri"/>
                <w:b/>
                <w:bCs/>
                <w:szCs w:val="22"/>
                <w:lang w:val="el-GR"/>
              </w:rPr>
              <w:t>20</w:t>
            </w:r>
          </w:p>
        </w:tc>
        <w:tc>
          <w:tcPr>
            <w:tcW w:w="7367" w:type="dxa"/>
            <w:tcBorders>
              <w:top w:val="single" w:sz="5" w:space="0" w:color="000000"/>
              <w:left w:val="single" w:sz="5" w:space="0" w:color="000000"/>
              <w:bottom w:val="single" w:sz="5" w:space="0" w:color="000000"/>
              <w:right w:val="single" w:sz="5" w:space="0" w:color="000000"/>
            </w:tcBorders>
          </w:tcPr>
          <w:p w14:paraId="4A7D8730" w14:textId="77777777" w:rsidR="004D09D8" w:rsidRPr="004D09D8" w:rsidRDefault="004D09D8" w:rsidP="004D09D8">
            <w:pPr>
              <w:ind w:left="102" w:right="813"/>
              <w:rPr>
                <w:rFonts w:cs="Calibri"/>
                <w:szCs w:val="22"/>
                <w:lang w:val="el-GR"/>
              </w:rPr>
            </w:pPr>
            <w:r w:rsidRPr="004D09D8">
              <w:rPr>
                <w:b/>
                <w:spacing w:val="-1"/>
                <w:szCs w:val="22"/>
                <w:lang w:val="el-GR"/>
              </w:rPr>
              <w:t>Άλλος εξοπλισμός και υπηρεσίες</w:t>
            </w:r>
            <w:r w:rsidRPr="004D09D8">
              <w:rPr>
                <w:b/>
                <w:spacing w:val="-2"/>
                <w:szCs w:val="22"/>
                <w:lang w:val="el-GR"/>
              </w:rPr>
              <w:t xml:space="preserve"> </w:t>
            </w:r>
            <w:r w:rsidRPr="004D09D8">
              <w:rPr>
                <w:b/>
                <w:spacing w:val="-1"/>
                <w:szCs w:val="22"/>
                <w:lang w:val="el-GR"/>
              </w:rPr>
              <w:t>που</w:t>
            </w:r>
            <w:r w:rsidRPr="004D09D8">
              <w:rPr>
                <w:b/>
                <w:szCs w:val="22"/>
                <w:lang w:val="el-GR"/>
              </w:rPr>
              <w:t xml:space="preserve"> </w:t>
            </w:r>
            <w:r w:rsidRPr="004D09D8">
              <w:rPr>
                <w:b/>
                <w:spacing w:val="-1"/>
                <w:szCs w:val="22"/>
                <w:lang w:val="el-GR"/>
              </w:rPr>
              <w:t xml:space="preserve">κρίνονται απαραίτητα </w:t>
            </w:r>
            <w:r w:rsidRPr="004D09D8">
              <w:rPr>
                <w:b/>
                <w:szCs w:val="22"/>
                <w:lang w:val="el-GR"/>
              </w:rPr>
              <w:t>αλλά</w:t>
            </w:r>
            <w:r w:rsidRPr="004D09D8">
              <w:rPr>
                <w:b/>
                <w:spacing w:val="-1"/>
                <w:szCs w:val="22"/>
                <w:lang w:val="el-GR"/>
              </w:rPr>
              <w:t xml:space="preserve"> </w:t>
            </w:r>
            <w:r w:rsidRPr="004D09D8">
              <w:rPr>
                <w:b/>
                <w:szCs w:val="22"/>
                <w:lang w:val="el-GR"/>
              </w:rPr>
              <w:t>δεν</w:t>
            </w:r>
            <w:r w:rsidRPr="004D09D8">
              <w:rPr>
                <w:b/>
                <w:spacing w:val="53"/>
                <w:szCs w:val="22"/>
                <w:lang w:val="el-GR"/>
              </w:rPr>
              <w:t xml:space="preserve"> </w:t>
            </w:r>
            <w:r w:rsidRPr="004D09D8">
              <w:rPr>
                <w:b/>
                <w:spacing w:val="-1"/>
                <w:szCs w:val="22"/>
                <w:lang w:val="el-GR"/>
              </w:rPr>
              <w:t xml:space="preserve">περιλαμβάνονται </w:t>
            </w:r>
            <w:r w:rsidRPr="004D09D8">
              <w:rPr>
                <w:b/>
                <w:szCs w:val="22"/>
                <w:lang w:val="el-GR"/>
              </w:rPr>
              <w:t xml:space="preserve">σε </w:t>
            </w:r>
            <w:r w:rsidRPr="004D09D8">
              <w:rPr>
                <w:b/>
                <w:spacing w:val="-1"/>
                <w:szCs w:val="22"/>
                <w:lang w:val="el-GR"/>
              </w:rPr>
              <w:t>αυτό</w:t>
            </w:r>
            <w:r w:rsidRPr="004D09D8">
              <w:rPr>
                <w:b/>
                <w:spacing w:val="-2"/>
                <w:szCs w:val="22"/>
                <w:lang w:val="el-GR"/>
              </w:rPr>
              <w:t xml:space="preserve"> </w:t>
            </w:r>
            <w:r w:rsidRPr="004D09D8">
              <w:rPr>
                <w:b/>
                <w:spacing w:val="-1"/>
                <w:szCs w:val="22"/>
                <w:lang w:val="el-GR"/>
              </w:rPr>
              <w:t>τον κατάλογο παραδοτέων</w:t>
            </w:r>
          </w:p>
        </w:tc>
        <w:tc>
          <w:tcPr>
            <w:tcW w:w="1320" w:type="dxa"/>
            <w:tcBorders>
              <w:top w:val="single" w:sz="5" w:space="0" w:color="000000"/>
              <w:left w:val="single" w:sz="5" w:space="0" w:color="000000"/>
              <w:bottom w:val="single" w:sz="5" w:space="0" w:color="000000"/>
              <w:right w:val="single" w:sz="5" w:space="0" w:color="000000"/>
            </w:tcBorders>
          </w:tcPr>
          <w:p w14:paraId="4CB8148D" w14:textId="77777777" w:rsidR="004D09D8" w:rsidRPr="004D09D8" w:rsidRDefault="004D09D8" w:rsidP="004D09D8">
            <w:pPr>
              <w:rPr>
                <w:szCs w:val="22"/>
                <w:lang w:val="el-GR"/>
              </w:rPr>
            </w:pPr>
          </w:p>
        </w:tc>
        <w:tc>
          <w:tcPr>
            <w:tcW w:w="1801" w:type="dxa"/>
            <w:tcBorders>
              <w:top w:val="single" w:sz="5" w:space="0" w:color="000000"/>
              <w:left w:val="single" w:sz="5" w:space="0" w:color="000000"/>
              <w:bottom w:val="single" w:sz="5" w:space="0" w:color="000000"/>
              <w:right w:val="single" w:sz="5" w:space="0" w:color="000000"/>
            </w:tcBorders>
          </w:tcPr>
          <w:p w14:paraId="4CF95670"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1475F223"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0BD6EE54" w14:textId="77777777" w:rsidR="004D09D8" w:rsidRPr="004D09D8" w:rsidRDefault="004D09D8" w:rsidP="004D09D8">
            <w:pPr>
              <w:rPr>
                <w:szCs w:val="22"/>
                <w:lang w:val="el-GR"/>
              </w:rPr>
            </w:pPr>
          </w:p>
        </w:tc>
      </w:tr>
      <w:tr w:rsidR="004D09D8" w:rsidRPr="004D09D8" w14:paraId="2DCED251" w14:textId="77777777" w:rsidTr="005A7EB5">
        <w:tc>
          <w:tcPr>
            <w:tcW w:w="663" w:type="dxa"/>
            <w:tcBorders>
              <w:top w:val="single" w:sz="5" w:space="0" w:color="000000"/>
              <w:left w:val="single" w:sz="5" w:space="0" w:color="000000"/>
              <w:bottom w:val="single" w:sz="5" w:space="0" w:color="000000"/>
              <w:right w:val="single" w:sz="5" w:space="0" w:color="000000"/>
            </w:tcBorders>
          </w:tcPr>
          <w:p w14:paraId="3E36B5E3" w14:textId="77777777" w:rsidR="004D09D8" w:rsidRPr="004D09D8" w:rsidRDefault="004D09D8" w:rsidP="004D09D8">
            <w:pPr>
              <w:rPr>
                <w:szCs w:val="22"/>
                <w:lang w:val="el-GR"/>
              </w:rPr>
            </w:pPr>
          </w:p>
        </w:tc>
        <w:tc>
          <w:tcPr>
            <w:tcW w:w="7367" w:type="dxa"/>
            <w:tcBorders>
              <w:top w:val="single" w:sz="5" w:space="0" w:color="000000"/>
              <w:left w:val="single" w:sz="5" w:space="0" w:color="000000"/>
              <w:bottom w:val="single" w:sz="5" w:space="0" w:color="000000"/>
              <w:right w:val="single" w:sz="5" w:space="0" w:color="000000"/>
            </w:tcBorders>
          </w:tcPr>
          <w:p w14:paraId="53ECA1A0" w14:textId="77777777" w:rsidR="004D09D8" w:rsidRPr="004D09D8" w:rsidRDefault="004D09D8" w:rsidP="004D09D8">
            <w:pPr>
              <w:spacing w:line="264" w:lineRule="exact"/>
              <w:ind w:left="102"/>
              <w:rPr>
                <w:rFonts w:cs="Calibri"/>
                <w:szCs w:val="22"/>
                <w:lang w:val="el-GR"/>
              </w:rPr>
            </w:pPr>
            <w:r w:rsidRPr="004D09D8">
              <w:rPr>
                <w:b/>
                <w:spacing w:val="-1"/>
                <w:szCs w:val="22"/>
                <w:lang w:val="el-GR"/>
              </w:rPr>
              <w:t>ΣΥΝΟΛΟ</w:t>
            </w:r>
            <w:r w:rsidRPr="004D09D8">
              <w:rPr>
                <w:b/>
                <w:szCs w:val="22"/>
                <w:lang w:val="el-GR"/>
              </w:rPr>
              <w:t xml:space="preserve"> </w:t>
            </w:r>
            <w:r w:rsidRPr="004D09D8">
              <w:rPr>
                <w:b/>
                <w:spacing w:val="-1"/>
                <w:szCs w:val="22"/>
                <w:lang w:val="el-GR"/>
              </w:rPr>
              <w:t>ΧΩΡΙΣ</w:t>
            </w:r>
            <w:r w:rsidRPr="004D09D8">
              <w:rPr>
                <w:b/>
                <w:szCs w:val="22"/>
                <w:lang w:val="el-GR"/>
              </w:rPr>
              <w:t xml:space="preserve"> </w:t>
            </w:r>
            <w:r w:rsidRPr="004D09D8">
              <w:rPr>
                <w:b/>
                <w:spacing w:val="-1"/>
                <w:szCs w:val="22"/>
                <w:lang w:val="el-GR"/>
              </w:rPr>
              <w:t>ΦΠΑ</w:t>
            </w:r>
            <w:r w:rsidRPr="004D09D8">
              <w:rPr>
                <w:b/>
                <w:szCs w:val="22"/>
                <w:lang w:val="el-GR"/>
              </w:rPr>
              <w:t xml:space="preserve"> </w:t>
            </w:r>
            <w:r w:rsidRPr="004D09D8">
              <w:rPr>
                <w:b/>
                <w:spacing w:val="-1"/>
                <w:szCs w:val="22"/>
                <w:lang w:val="el-GR"/>
              </w:rPr>
              <w:t>ΚΑΙ</w:t>
            </w:r>
            <w:r w:rsidRPr="004D09D8">
              <w:rPr>
                <w:b/>
                <w:spacing w:val="1"/>
                <w:szCs w:val="22"/>
                <w:lang w:val="el-GR"/>
              </w:rPr>
              <w:t xml:space="preserve"> </w:t>
            </w:r>
            <w:r w:rsidRPr="004D09D8">
              <w:rPr>
                <w:b/>
                <w:spacing w:val="-1"/>
                <w:szCs w:val="22"/>
                <w:lang w:val="el-GR"/>
              </w:rPr>
              <w:t>ΑΛΛΕΣ</w:t>
            </w:r>
            <w:r w:rsidRPr="004D09D8">
              <w:rPr>
                <w:b/>
                <w:szCs w:val="22"/>
                <w:lang w:val="el-GR"/>
              </w:rPr>
              <w:t xml:space="preserve"> </w:t>
            </w:r>
            <w:r w:rsidRPr="004D09D8">
              <w:rPr>
                <w:b/>
                <w:spacing w:val="-1"/>
                <w:szCs w:val="22"/>
                <w:lang w:val="el-GR"/>
              </w:rPr>
              <w:t>ΕΠΙΒΑΡΥΝΣΕΙΣ</w:t>
            </w:r>
          </w:p>
        </w:tc>
        <w:tc>
          <w:tcPr>
            <w:tcW w:w="1320" w:type="dxa"/>
            <w:tcBorders>
              <w:top w:val="single" w:sz="5" w:space="0" w:color="000000"/>
              <w:left w:val="single" w:sz="5" w:space="0" w:color="000000"/>
              <w:bottom w:val="single" w:sz="5" w:space="0" w:color="000000"/>
              <w:right w:val="single" w:sz="5" w:space="0" w:color="000000"/>
            </w:tcBorders>
          </w:tcPr>
          <w:p w14:paraId="38016100" w14:textId="77777777" w:rsidR="004D09D8" w:rsidRPr="004D09D8" w:rsidRDefault="004D09D8" w:rsidP="004D09D8">
            <w:pPr>
              <w:rPr>
                <w:szCs w:val="22"/>
                <w:lang w:val="el-GR"/>
              </w:rPr>
            </w:pPr>
          </w:p>
        </w:tc>
        <w:tc>
          <w:tcPr>
            <w:tcW w:w="1801" w:type="dxa"/>
            <w:tcBorders>
              <w:top w:val="single" w:sz="5" w:space="0" w:color="000000"/>
              <w:left w:val="single" w:sz="5" w:space="0" w:color="000000"/>
              <w:bottom w:val="single" w:sz="5" w:space="0" w:color="000000"/>
              <w:right w:val="single" w:sz="5" w:space="0" w:color="000000"/>
            </w:tcBorders>
          </w:tcPr>
          <w:p w14:paraId="27F309BA"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31C8FE69"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06D4D3D2" w14:textId="77777777" w:rsidR="004D09D8" w:rsidRPr="004D09D8" w:rsidRDefault="004D09D8" w:rsidP="004D09D8">
            <w:pPr>
              <w:rPr>
                <w:szCs w:val="22"/>
                <w:lang w:val="el-GR"/>
              </w:rPr>
            </w:pPr>
          </w:p>
        </w:tc>
      </w:tr>
      <w:tr w:rsidR="004D09D8" w:rsidRPr="004D09D8" w14:paraId="7C810D84" w14:textId="77777777" w:rsidTr="005A7EB5">
        <w:tc>
          <w:tcPr>
            <w:tcW w:w="663" w:type="dxa"/>
            <w:tcBorders>
              <w:top w:val="single" w:sz="5" w:space="0" w:color="000000"/>
              <w:left w:val="single" w:sz="5" w:space="0" w:color="000000"/>
              <w:bottom w:val="single" w:sz="5" w:space="0" w:color="000000"/>
              <w:right w:val="single" w:sz="5" w:space="0" w:color="000000"/>
            </w:tcBorders>
          </w:tcPr>
          <w:p w14:paraId="72673BA6" w14:textId="77777777" w:rsidR="004D09D8" w:rsidRPr="004D09D8" w:rsidRDefault="004D09D8" w:rsidP="004D09D8">
            <w:pPr>
              <w:rPr>
                <w:szCs w:val="22"/>
                <w:lang w:val="el-GR"/>
              </w:rPr>
            </w:pPr>
          </w:p>
        </w:tc>
        <w:tc>
          <w:tcPr>
            <w:tcW w:w="7367" w:type="dxa"/>
            <w:tcBorders>
              <w:top w:val="single" w:sz="5" w:space="0" w:color="000000"/>
              <w:left w:val="single" w:sz="5" w:space="0" w:color="000000"/>
              <w:bottom w:val="single" w:sz="5" w:space="0" w:color="000000"/>
              <w:right w:val="single" w:sz="5" w:space="0" w:color="000000"/>
            </w:tcBorders>
          </w:tcPr>
          <w:p w14:paraId="7D68416B" w14:textId="77777777" w:rsidR="004D09D8" w:rsidRPr="004D09D8" w:rsidRDefault="004D09D8" w:rsidP="004D09D8">
            <w:pPr>
              <w:spacing w:line="264" w:lineRule="exact"/>
              <w:ind w:left="102"/>
              <w:rPr>
                <w:rFonts w:cs="Calibri"/>
                <w:szCs w:val="22"/>
                <w:lang w:val="el-GR"/>
              </w:rPr>
            </w:pPr>
            <w:r w:rsidRPr="004D09D8">
              <w:rPr>
                <w:b/>
                <w:spacing w:val="-1"/>
                <w:szCs w:val="22"/>
                <w:lang w:val="el-GR"/>
              </w:rPr>
              <w:t>ΓΕΝΙΚΟ</w:t>
            </w:r>
            <w:r w:rsidRPr="004D09D8">
              <w:rPr>
                <w:b/>
                <w:szCs w:val="22"/>
                <w:lang w:val="el-GR"/>
              </w:rPr>
              <w:t xml:space="preserve"> </w:t>
            </w:r>
            <w:r w:rsidRPr="004D09D8">
              <w:rPr>
                <w:b/>
                <w:spacing w:val="-1"/>
                <w:szCs w:val="22"/>
                <w:lang w:val="el-GR"/>
              </w:rPr>
              <w:t>ΣΥΝΟΛΟ</w:t>
            </w:r>
            <w:r w:rsidRPr="004D09D8">
              <w:rPr>
                <w:b/>
                <w:szCs w:val="22"/>
                <w:lang w:val="el-GR"/>
              </w:rPr>
              <w:t xml:space="preserve"> </w:t>
            </w:r>
            <w:r w:rsidRPr="004D09D8">
              <w:rPr>
                <w:b/>
                <w:spacing w:val="-1"/>
                <w:szCs w:val="22"/>
                <w:lang w:val="el-GR"/>
              </w:rPr>
              <w:t>ΧΩΡΙΣ</w:t>
            </w:r>
            <w:r w:rsidRPr="004D09D8">
              <w:rPr>
                <w:b/>
                <w:szCs w:val="22"/>
                <w:lang w:val="el-GR"/>
              </w:rPr>
              <w:t xml:space="preserve"> </w:t>
            </w:r>
            <w:r w:rsidRPr="004D09D8">
              <w:rPr>
                <w:b/>
                <w:spacing w:val="-1"/>
                <w:szCs w:val="22"/>
                <w:lang w:val="el-GR"/>
              </w:rPr>
              <w:t>ΦΠΑ</w:t>
            </w:r>
            <w:r w:rsidRPr="004D09D8">
              <w:rPr>
                <w:b/>
                <w:szCs w:val="22"/>
                <w:lang w:val="el-GR"/>
              </w:rPr>
              <w:t xml:space="preserve"> </w:t>
            </w:r>
            <w:r w:rsidRPr="004D09D8">
              <w:rPr>
                <w:b/>
                <w:spacing w:val="-1"/>
                <w:szCs w:val="22"/>
                <w:lang w:val="el-GR"/>
              </w:rPr>
              <w:t>ΚΑΙ</w:t>
            </w:r>
            <w:r w:rsidRPr="004D09D8">
              <w:rPr>
                <w:b/>
                <w:spacing w:val="1"/>
                <w:szCs w:val="22"/>
                <w:lang w:val="el-GR"/>
              </w:rPr>
              <w:t xml:space="preserve"> </w:t>
            </w:r>
            <w:r w:rsidRPr="004D09D8">
              <w:rPr>
                <w:b/>
                <w:spacing w:val="-1"/>
                <w:szCs w:val="22"/>
                <w:lang w:val="el-GR"/>
              </w:rPr>
              <w:t>ΑΛΛΕΣ</w:t>
            </w:r>
            <w:r w:rsidRPr="004D09D8">
              <w:rPr>
                <w:b/>
                <w:szCs w:val="22"/>
                <w:lang w:val="el-GR"/>
              </w:rPr>
              <w:t xml:space="preserve"> </w:t>
            </w:r>
            <w:r w:rsidRPr="004D09D8">
              <w:rPr>
                <w:b/>
                <w:spacing w:val="-1"/>
                <w:szCs w:val="22"/>
                <w:lang w:val="el-GR"/>
              </w:rPr>
              <w:t>ΕΠΙΒΑΡΥΝΣΕΙΣ</w:t>
            </w:r>
          </w:p>
        </w:tc>
        <w:tc>
          <w:tcPr>
            <w:tcW w:w="1320" w:type="dxa"/>
            <w:tcBorders>
              <w:top w:val="single" w:sz="5" w:space="0" w:color="000000"/>
              <w:left w:val="single" w:sz="5" w:space="0" w:color="000000"/>
              <w:bottom w:val="single" w:sz="5" w:space="0" w:color="000000"/>
              <w:right w:val="single" w:sz="5" w:space="0" w:color="000000"/>
            </w:tcBorders>
          </w:tcPr>
          <w:p w14:paraId="23A2984A" w14:textId="77777777" w:rsidR="004D09D8" w:rsidRPr="004D09D8" w:rsidRDefault="004D09D8" w:rsidP="004D09D8">
            <w:pPr>
              <w:rPr>
                <w:szCs w:val="22"/>
                <w:lang w:val="el-GR"/>
              </w:rPr>
            </w:pPr>
          </w:p>
        </w:tc>
        <w:tc>
          <w:tcPr>
            <w:tcW w:w="1801" w:type="dxa"/>
            <w:tcBorders>
              <w:top w:val="single" w:sz="5" w:space="0" w:color="000000"/>
              <w:left w:val="single" w:sz="5" w:space="0" w:color="000000"/>
              <w:bottom w:val="single" w:sz="5" w:space="0" w:color="000000"/>
              <w:right w:val="single" w:sz="5" w:space="0" w:color="000000"/>
            </w:tcBorders>
          </w:tcPr>
          <w:p w14:paraId="2FB91072"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69B8BCC7" w14:textId="77777777" w:rsidR="004D09D8" w:rsidRPr="004D09D8" w:rsidRDefault="004D09D8" w:rsidP="004D09D8">
            <w:pPr>
              <w:rPr>
                <w:szCs w:val="22"/>
                <w:lang w:val="el-GR"/>
              </w:rPr>
            </w:pPr>
          </w:p>
        </w:tc>
        <w:tc>
          <w:tcPr>
            <w:tcW w:w="1440" w:type="dxa"/>
            <w:tcBorders>
              <w:top w:val="single" w:sz="5" w:space="0" w:color="000000"/>
              <w:left w:val="single" w:sz="5" w:space="0" w:color="000000"/>
              <w:bottom w:val="single" w:sz="5" w:space="0" w:color="000000"/>
              <w:right w:val="single" w:sz="5" w:space="0" w:color="000000"/>
            </w:tcBorders>
          </w:tcPr>
          <w:p w14:paraId="6F2F168D" w14:textId="77777777" w:rsidR="004D09D8" w:rsidRPr="004D09D8" w:rsidRDefault="004D09D8" w:rsidP="004D09D8">
            <w:pPr>
              <w:rPr>
                <w:szCs w:val="22"/>
                <w:lang w:val="el-GR"/>
              </w:rPr>
            </w:pPr>
          </w:p>
        </w:tc>
      </w:tr>
    </w:tbl>
    <w:p w14:paraId="7DF0692D" w14:textId="77777777" w:rsidR="004D09D8" w:rsidRPr="004D09D8" w:rsidRDefault="004D09D8" w:rsidP="004D09D8">
      <w:pPr>
        <w:widowControl w:val="0"/>
        <w:rPr>
          <w:rFonts w:ascii="Times New Roman" w:eastAsia="Times New Roman" w:hAnsi="Times New Roman"/>
          <w:sz w:val="20"/>
          <w:szCs w:val="20"/>
          <w:lang w:eastAsia="en-US"/>
        </w:rPr>
      </w:pPr>
      <w:r w:rsidRPr="004D09D8">
        <w:rPr>
          <w:rFonts w:ascii="Times New Roman" w:eastAsia="Times New Roman" w:hAnsi="Times New Roman"/>
          <w:sz w:val="20"/>
          <w:szCs w:val="20"/>
          <w:lang w:eastAsia="en-US"/>
        </w:rPr>
        <w:br w:type="page"/>
      </w:r>
    </w:p>
    <w:p w14:paraId="79FE8115" w14:textId="77777777" w:rsidR="00D64AFD" w:rsidRPr="0063108B" w:rsidRDefault="00D64AFD" w:rsidP="00623516">
      <w:pPr>
        <w:keepLines/>
        <w:ind w:right="5"/>
        <w:jc w:val="both"/>
        <w:outlineLvl w:val="0"/>
        <w:rPr>
          <w:rFonts w:cs="Calibri"/>
          <w:b/>
          <w:bCs/>
          <w:szCs w:val="22"/>
        </w:rPr>
        <w:sectPr w:rsidR="00D64AFD" w:rsidRPr="0063108B" w:rsidSect="0074046B">
          <w:pgSz w:w="16838" w:h="11906" w:orient="landscape"/>
          <w:pgMar w:top="1560" w:right="1440" w:bottom="1797" w:left="1440" w:header="709" w:footer="709" w:gutter="0"/>
          <w:cols w:space="708"/>
          <w:docGrid w:linePitch="360"/>
        </w:sectPr>
      </w:pPr>
    </w:p>
    <w:p w14:paraId="1B2CBAA7" w14:textId="77777777" w:rsidR="00FF44FC" w:rsidRPr="000C25B3" w:rsidRDefault="00FF44FC" w:rsidP="00623516">
      <w:pPr>
        <w:keepLines/>
        <w:ind w:right="5"/>
        <w:jc w:val="both"/>
        <w:outlineLvl w:val="0"/>
        <w:rPr>
          <w:rFonts w:cs="Calibri"/>
          <w:b/>
          <w:bCs/>
          <w:szCs w:val="22"/>
        </w:rPr>
      </w:pPr>
    </w:p>
    <w:p w14:paraId="1E01525D" w14:textId="77777777" w:rsidR="000C25B3" w:rsidRPr="000C25B3" w:rsidRDefault="000C25B3" w:rsidP="00623516">
      <w:pPr>
        <w:keepLines/>
        <w:ind w:right="5"/>
        <w:jc w:val="both"/>
        <w:outlineLvl w:val="0"/>
        <w:rPr>
          <w:rFonts w:cs="Calibri"/>
          <w:b/>
          <w:bCs/>
          <w:szCs w:val="22"/>
        </w:rPr>
      </w:pPr>
    </w:p>
    <w:p w14:paraId="33C18E61" w14:textId="77777777" w:rsidR="000C25B3" w:rsidRPr="000C25B3" w:rsidRDefault="000C25B3" w:rsidP="00623516">
      <w:pPr>
        <w:keepLines/>
        <w:ind w:right="5"/>
        <w:jc w:val="both"/>
        <w:outlineLvl w:val="0"/>
        <w:rPr>
          <w:rFonts w:cs="Calibri"/>
          <w:b/>
          <w:bCs/>
          <w:szCs w:val="22"/>
        </w:rPr>
      </w:pPr>
    </w:p>
    <w:p w14:paraId="237FFBDA" w14:textId="77777777" w:rsidR="00590D0F" w:rsidRPr="0063108B" w:rsidRDefault="00590D0F" w:rsidP="00623516">
      <w:pPr>
        <w:keepLines/>
        <w:ind w:right="5"/>
        <w:jc w:val="both"/>
        <w:outlineLvl w:val="0"/>
        <w:rPr>
          <w:rFonts w:cs="Calibri"/>
          <w:b/>
          <w:bCs/>
          <w:szCs w:val="22"/>
        </w:rPr>
      </w:pPr>
    </w:p>
    <w:p w14:paraId="7FEDA126" w14:textId="77777777" w:rsidR="00590D0F" w:rsidRPr="0063108B" w:rsidRDefault="00590D0F" w:rsidP="00623516">
      <w:pPr>
        <w:keepLines/>
        <w:ind w:right="5"/>
        <w:jc w:val="both"/>
        <w:outlineLvl w:val="0"/>
        <w:rPr>
          <w:rFonts w:cs="Calibri"/>
          <w:b/>
          <w:bCs/>
          <w:szCs w:val="22"/>
        </w:rPr>
      </w:pPr>
    </w:p>
    <w:p w14:paraId="5A4C2F88" w14:textId="77777777" w:rsidR="00590D0F" w:rsidRPr="0063108B" w:rsidRDefault="00590D0F" w:rsidP="00623516">
      <w:pPr>
        <w:keepLines/>
        <w:ind w:right="5"/>
        <w:jc w:val="both"/>
        <w:outlineLvl w:val="0"/>
        <w:rPr>
          <w:rFonts w:cs="Calibri"/>
          <w:b/>
          <w:bCs/>
          <w:szCs w:val="22"/>
        </w:rPr>
      </w:pPr>
    </w:p>
    <w:p w14:paraId="37C850A5" w14:textId="77777777" w:rsidR="00FF44FC" w:rsidRPr="0063108B" w:rsidRDefault="00FF44FC" w:rsidP="00623516">
      <w:pPr>
        <w:keepLines/>
        <w:ind w:right="5"/>
        <w:jc w:val="both"/>
        <w:outlineLvl w:val="0"/>
        <w:rPr>
          <w:rFonts w:cs="Calibri"/>
          <w:b/>
          <w:bCs/>
          <w:szCs w:val="22"/>
        </w:rPr>
      </w:pPr>
    </w:p>
    <w:p w14:paraId="1ACA946C" w14:textId="77777777" w:rsidR="00CC5B2F" w:rsidRPr="0063108B" w:rsidRDefault="00CC5B2F" w:rsidP="00623516">
      <w:pPr>
        <w:keepLines/>
        <w:ind w:right="5"/>
        <w:jc w:val="both"/>
        <w:outlineLvl w:val="0"/>
        <w:rPr>
          <w:rFonts w:cs="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CC5B2F" w:rsidRPr="0063108B" w14:paraId="1B48E158" w14:textId="77777777">
        <w:tc>
          <w:tcPr>
            <w:tcW w:w="8522" w:type="dxa"/>
          </w:tcPr>
          <w:p w14:paraId="68ACBBD6" w14:textId="77777777" w:rsidR="00CC5B2F" w:rsidRPr="00A759DD" w:rsidRDefault="00CC5B2F" w:rsidP="007D002C">
            <w:pPr>
              <w:pStyle w:val="1"/>
              <w:jc w:val="center"/>
              <w:rPr>
                <w:rFonts w:eastAsia="Calibri" w:cs="Calibri"/>
                <w:sz w:val="32"/>
                <w:szCs w:val="32"/>
              </w:rPr>
            </w:pPr>
            <w:bookmarkStart w:id="3666" w:name="_Toc367699696"/>
            <w:bookmarkStart w:id="3667" w:name="_Toc478632809"/>
            <w:bookmarkStart w:id="3668" w:name="_Toc478633186"/>
            <w:bookmarkStart w:id="3669" w:name="_Toc478633577"/>
            <w:bookmarkStart w:id="3670" w:name="_Toc478634390"/>
            <w:bookmarkStart w:id="3671" w:name="_Toc107263457"/>
            <w:r w:rsidRPr="00A759DD">
              <w:rPr>
                <w:rFonts w:eastAsia="Calibri" w:cs="Calibri"/>
                <w:sz w:val="32"/>
                <w:szCs w:val="32"/>
              </w:rPr>
              <w:t>ΠΑΡΑΡΤΗΜΑ  Γ</w:t>
            </w:r>
            <w:bookmarkEnd w:id="3666"/>
            <w:bookmarkEnd w:id="3667"/>
            <w:bookmarkEnd w:id="3668"/>
            <w:bookmarkEnd w:id="3669"/>
            <w:bookmarkEnd w:id="3670"/>
            <w:bookmarkEnd w:id="3671"/>
          </w:p>
          <w:p w14:paraId="45AF0152" w14:textId="77777777" w:rsidR="00FE0311" w:rsidRPr="00FF2BCF" w:rsidRDefault="00FE0311" w:rsidP="007D002C">
            <w:pPr>
              <w:jc w:val="center"/>
            </w:pPr>
          </w:p>
          <w:p w14:paraId="65D274F0" w14:textId="77777777" w:rsidR="00CC5B2F" w:rsidRDefault="00CC5B2F" w:rsidP="007D002C">
            <w:pPr>
              <w:jc w:val="center"/>
              <w:rPr>
                <w:rFonts w:cs="Calibri"/>
                <w:b/>
                <w:sz w:val="32"/>
                <w:szCs w:val="32"/>
                <w:lang w:val="en-US"/>
              </w:rPr>
            </w:pPr>
            <w:r w:rsidRPr="0043356B">
              <w:rPr>
                <w:rFonts w:cs="Calibri"/>
                <w:b/>
                <w:sz w:val="32"/>
                <w:szCs w:val="32"/>
              </w:rPr>
              <w:t xml:space="preserve">ΜΟΝΤΕΛΑ </w:t>
            </w:r>
            <w:r w:rsidRPr="0043356B">
              <w:rPr>
                <w:rFonts w:cs="Calibri"/>
                <w:b/>
                <w:sz w:val="32"/>
                <w:szCs w:val="32"/>
                <w:lang w:val="en-US"/>
              </w:rPr>
              <w:t>CLUTTER</w:t>
            </w:r>
          </w:p>
          <w:p w14:paraId="55DD0655" w14:textId="77777777" w:rsidR="00F3582E" w:rsidRPr="0043356B" w:rsidRDefault="00F3582E" w:rsidP="007D002C">
            <w:pPr>
              <w:jc w:val="center"/>
              <w:rPr>
                <w:rFonts w:cs="Calibri"/>
                <w:b/>
                <w:sz w:val="32"/>
                <w:szCs w:val="32"/>
                <w:lang w:val="en-US"/>
              </w:rPr>
            </w:pPr>
          </w:p>
        </w:tc>
      </w:tr>
    </w:tbl>
    <w:p w14:paraId="55F9A71D" w14:textId="77777777" w:rsidR="00FF44FC" w:rsidRPr="0063108B" w:rsidRDefault="00FF44FC" w:rsidP="00623516">
      <w:pPr>
        <w:keepLines/>
        <w:ind w:right="5"/>
        <w:jc w:val="both"/>
        <w:outlineLvl w:val="0"/>
        <w:rPr>
          <w:rFonts w:cs="Calibri"/>
          <w:b/>
          <w:bCs/>
          <w:szCs w:val="22"/>
        </w:rPr>
      </w:pPr>
    </w:p>
    <w:p w14:paraId="658CDB93" w14:textId="77777777" w:rsidR="00FF44FC" w:rsidRPr="0063108B" w:rsidRDefault="00FF44FC" w:rsidP="00623516">
      <w:pPr>
        <w:keepLines/>
        <w:ind w:right="5"/>
        <w:jc w:val="both"/>
        <w:outlineLvl w:val="0"/>
        <w:rPr>
          <w:rFonts w:cs="Calibri"/>
          <w:b/>
          <w:bCs/>
          <w:szCs w:val="22"/>
        </w:rPr>
      </w:pPr>
    </w:p>
    <w:p w14:paraId="67D080A6" w14:textId="77777777" w:rsidR="00FF44FC" w:rsidRPr="0063108B" w:rsidRDefault="00FF44FC" w:rsidP="00623516">
      <w:pPr>
        <w:keepLines/>
        <w:ind w:right="5"/>
        <w:jc w:val="both"/>
        <w:outlineLvl w:val="0"/>
        <w:rPr>
          <w:rFonts w:cs="Calibri"/>
          <w:b/>
          <w:bCs/>
          <w:szCs w:val="22"/>
        </w:rPr>
      </w:pPr>
    </w:p>
    <w:p w14:paraId="44E44FDF" w14:textId="77777777" w:rsidR="00FF44FC" w:rsidRPr="0063108B" w:rsidRDefault="00FF44FC" w:rsidP="00623516">
      <w:pPr>
        <w:keepLines/>
        <w:ind w:right="5"/>
        <w:jc w:val="both"/>
        <w:outlineLvl w:val="0"/>
        <w:rPr>
          <w:rFonts w:cs="Calibri"/>
          <w:b/>
          <w:bCs/>
          <w:szCs w:val="22"/>
        </w:rPr>
      </w:pPr>
    </w:p>
    <w:p w14:paraId="05D9099D" w14:textId="77777777" w:rsidR="008E24F7" w:rsidRPr="0063108B" w:rsidRDefault="008E24F7" w:rsidP="00623516">
      <w:pPr>
        <w:keepLines/>
        <w:ind w:right="5"/>
        <w:jc w:val="both"/>
        <w:outlineLvl w:val="0"/>
        <w:rPr>
          <w:rFonts w:cs="Calibri"/>
          <w:b/>
          <w:bCs/>
          <w:szCs w:val="22"/>
        </w:rPr>
        <w:sectPr w:rsidR="008E24F7" w:rsidRPr="0063108B" w:rsidSect="008E24F7">
          <w:pgSz w:w="11906" w:h="16838"/>
          <w:pgMar w:top="1440" w:right="1797" w:bottom="1440" w:left="1797" w:header="709" w:footer="709" w:gutter="0"/>
          <w:cols w:space="708"/>
          <w:docGrid w:linePitch="360"/>
        </w:sectPr>
      </w:pPr>
    </w:p>
    <w:p w14:paraId="72527937" w14:textId="77777777" w:rsidR="00FE0311" w:rsidRPr="00F17DDF" w:rsidRDefault="00FE0311" w:rsidP="00FE0311">
      <w:pPr>
        <w:pStyle w:val="1"/>
      </w:pPr>
      <w:bookmarkStart w:id="3672" w:name="_Toc266393575"/>
      <w:bookmarkStart w:id="3673" w:name="_Toc478632810"/>
      <w:bookmarkStart w:id="3674" w:name="_Toc478633187"/>
      <w:bookmarkStart w:id="3675" w:name="_Toc478633578"/>
      <w:bookmarkStart w:id="3676" w:name="_Toc478634391"/>
      <w:bookmarkStart w:id="3677" w:name="_Toc107263458"/>
      <w:r>
        <w:lastRenderedPageBreak/>
        <w:t>Μ</w:t>
      </w:r>
      <w:r w:rsidRPr="00FE0311">
        <w:t xml:space="preserve">οντέλα </w:t>
      </w:r>
      <w:r w:rsidRPr="00FE0311">
        <w:rPr>
          <w:lang w:val="en-US"/>
        </w:rPr>
        <w:t>clutter</w:t>
      </w:r>
      <w:bookmarkEnd w:id="3677"/>
    </w:p>
    <w:p w14:paraId="61012120" w14:textId="77777777" w:rsidR="00FE0311" w:rsidRPr="00F17DDF" w:rsidRDefault="00FE0311" w:rsidP="00FE0311"/>
    <w:p w14:paraId="0360A311" w14:textId="77777777" w:rsidR="00623516" w:rsidRPr="0043356B" w:rsidRDefault="007C674E" w:rsidP="00E50766">
      <w:pPr>
        <w:rPr>
          <w:rFonts w:cs="Calibri"/>
          <w:b/>
          <w:szCs w:val="22"/>
        </w:rPr>
      </w:pPr>
      <w:r w:rsidRPr="0043356B">
        <w:rPr>
          <w:rFonts w:cs="Calibri"/>
          <w:b/>
          <w:szCs w:val="22"/>
        </w:rPr>
        <w:t xml:space="preserve">1. </w:t>
      </w:r>
      <w:bookmarkEnd w:id="3672"/>
      <w:bookmarkEnd w:id="3673"/>
      <w:bookmarkEnd w:id="3674"/>
      <w:bookmarkEnd w:id="3675"/>
      <w:r w:rsidRPr="0043356B">
        <w:rPr>
          <w:rFonts w:cs="Calibri"/>
          <w:b/>
          <w:szCs w:val="22"/>
        </w:rPr>
        <w:t>Γενικά</w:t>
      </w:r>
      <w:bookmarkEnd w:id="3676"/>
    </w:p>
    <w:p w14:paraId="2D5C7FDF" w14:textId="77777777" w:rsidR="00623516" w:rsidRPr="0063108B" w:rsidRDefault="00623516" w:rsidP="00623516">
      <w:pPr>
        <w:keepLines/>
        <w:ind w:right="5"/>
        <w:jc w:val="both"/>
        <w:rPr>
          <w:rFonts w:cs="Calibri"/>
          <w:szCs w:val="22"/>
        </w:rPr>
      </w:pPr>
      <w:r w:rsidRPr="0063108B">
        <w:rPr>
          <w:rFonts w:cs="Calibri"/>
          <w:szCs w:val="22"/>
        </w:rPr>
        <w:t>Η ανακλαστικότητα ψευδών ιχνών (</w:t>
      </w:r>
      <w:r w:rsidRPr="0063108B">
        <w:rPr>
          <w:rFonts w:cs="Calibri"/>
          <w:szCs w:val="22"/>
          <w:lang w:val="en-US"/>
        </w:rPr>
        <w:t>clutter</w:t>
      </w:r>
      <w:r w:rsidRPr="0063108B">
        <w:rPr>
          <w:rFonts w:cs="Calibri"/>
          <w:szCs w:val="22"/>
        </w:rPr>
        <w:t>) δεν είναι σταθερή σε όλη την περιοχή κάλυψης.  Υποτίθεται ότι είναι κατανεμημένη λογαριθμικά ή εκθετικά, ενώ η μέση τιμή τους είναι μια σταθερά που δίδεται από τα καθορισμένα μοντέλα (μέσης) ανακλαστικότητας.</w:t>
      </w:r>
    </w:p>
    <w:p w14:paraId="50A2466F" w14:textId="77777777" w:rsidR="00623516" w:rsidRPr="0063108B" w:rsidRDefault="00623516" w:rsidP="00623516">
      <w:pPr>
        <w:keepLines/>
        <w:ind w:right="5"/>
        <w:jc w:val="both"/>
        <w:rPr>
          <w:rFonts w:cs="Calibri"/>
          <w:szCs w:val="22"/>
        </w:rPr>
      </w:pPr>
      <w:r w:rsidRPr="0063108B">
        <w:rPr>
          <w:rFonts w:cs="Calibri"/>
          <w:szCs w:val="22"/>
        </w:rPr>
        <w:t xml:space="preserve">Σε μια συγκεκριμένη μικρή περιοχή ανακλάσεων, η ανακλαστικότητα παίρνει μια συγκεκριμένη τιμή και ο </w:t>
      </w:r>
      <w:r w:rsidR="002145E9" w:rsidRPr="0063108B">
        <w:rPr>
          <w:rFonts w:cs="Calibri"/>
          <w:szCs w:val="22"/>
        </w:rPr>
        <w:t>φάκελος</w:t>
      </w:r>
      <w:r w:rsidRPr="0063108B">
        <w:rPr>
          <w:rFonts w:cs="Calibri"/>
          <w:szCs w:val="22"/>
        </w:rPr>
        <w:t xml:space="preserve"> έχει τη μορφή κατανομής Rayleigh.</w:t>
      </w:r>
    </w:p>
    <w:p w14:paraId="7C74E18B" w14:textId="77777777" w:rsidR="007B6DB0" w:rsidRDefault="00623516" w:rsidP="00623516">
      <w:pPr>
        <w:keepLines/>
        <w:ind w:right="5"/>
        <w:jc w:val="both"/>
        <w:rPr>
          <w:rFonts w:cs="Calibri"/>
          <w:szCs w:val="22"/>
        </w:rPr>
      </w:pPr>
      <w:r w:rsidRPr="0063108B">
        <w:rPr>
          <w:rFonts w:cs="Calibri"/>
          <w:szCs w:val="22"/>
        </w:rPr>
        <w:t xml:space="preserve">Για την επόμενη μικρή περιοχή ανακλάσεων, η ανακλαστικότητα παίρνει διαφορετική τιμή, που οδηγεί επίσης σε </w:t>
      </w:r>
      <w:r w:rsidR="007B6DB0">
        <w:rPr>
          <w:rFonts w:cs="Calibri"/>
          <w:szCs w:val="22"/>
        </w:rPr>
        <w:t xml:space="preserve">φάκελο </w:t>
      </w:r>
      <w:r w:rsidRPr="0063108B">
        <w:rPr>
          <w:rFonts w:cs="Calibri"/>
          <w:szCs w:val="22"/>
        </w:rPr>
        <w:t xml:space="preserve">κατανομής Rayleigh αλλά με διαφορετικό εκθέτη.  Έτσι, η συνάρτηση πυκνότητας πιθανοτήτων του </w:t>
      </w:r>
      <w:r w:rsidR="002145E9" w:rsidRPr="0063108B">
        <w:rPr>
          <w:rFonts w:cs="Calibri"/>
          <w:szCs w:val="22"/>
        </w:rPr>
        <w:t>φακέλου</w:t>
      </w:r>
      <w:r w:rsidRPr="0063108B">
        <w:rPr>
          <w:rFonts w:cs="Calibri"/>
          <w:szCs w:val="22"/>
        </w:rPr>
        <w:t>, με δεδομένη την ανακλαστικότητα, εξακολουθεί να έχει τη μορφή Rayleigh P(V/</w:t>
      </w:r>
      <w:r w:rsidRPr="0063108B">
        <w:rPr>
          <w:rFonts w:cs="Calibri"/>
          <w:szCs w:val="22"/>
        </w:rPr>
        <w:sym w:font="Symbol" w:char="F073"/>
      </w:r>
      <w:r w:rsidRPr="0063108B">
        <w:rPr>
          <w:rFonts w:cs="Calibri"/>
          <w:position w:val="6"/>
          <w:szCs w:val="22"/>
        </w:rPr>
        <w:t>2</w:t>
      </w:r>
      <w:r w:rsidRPr="0063108B">
        <w:rPr>
          <w:rFonts w:cs="Calibri"/>
          <w:szCs w:val="22"/>
        </w:rPr>
        <w:t xml:space="preserve">) = Rayleigh.  </w:t>
      </w:r>
    </w:p>
    <w:p w14:paraId="2AFD8DCE" w14:textId="77777777" w:rsidR="007B6DB0" w:rsidRDefault="00623516" w:rsidP="00623516">
      <w:pPr>
        <w:keepLines/>
        <w:ind w:right="5"/>
        <w:jc w:val="both"/>
        <w:rPr>
          <w:rFonts w:cs="Calibri"/>
          <w:szCs w:val="22"/>
        </w:rPr>
      </w:pPr>
      <w:r w:rsidRPr="0063108B">
        <w:rPr>
          <w:rFonts w:cs="Calibri"/>
          <w:szCs w:val="22"/>
        </w:rPr>
        <w:t xml:space="preserve">Η ανακλαστικότητα υποτίθεται ότι παραμένει σταθερή κατά τη διάρκεια της περιόδου επεξεργασίας κατά αζιμούθιο (συσχετισμένα δείγματα ανακλάσεων).  </w:t>
      </w:r>
    </w:p>
    <w:p w14:paraId="5C35D87F" w14:textId="77777777" w:rsidR="00623516" w:rsidRPr="0063108B" w:rsidRDefault="00623516" w:rsidP="00623516">
      <w:pPr>
        <w:keepLines/>
        <w:ind w:right="5"/>
        <w:jc w:val="both"/>
        <w:rPr>
          <w:rFonts w:cs="Calibri"/>
          <w:szCs w:val="22"/>
        </w:rPr>
      </w:pPr>
      <w:r w:rsidRPr="0063108B">
        <w:rPr>
          <w:rFonts w:cs="Calibri"/>
          <w:szCs w:val="22"/>
        </w:rPr>
        <w:t xml:space="preserve">Κατά απόσταση, τα δείγματα των ανακλάσεων είναι ανεξάρτητα για διαδοχικά </w:t>
      </w:r>
      <w:r w:rsidRPr="0063108B">
        <w:rPr>
          <w:rFonts w:cs="Calibri"/>
          <w:szCs w:val="22"/>
          <w:lang w:val="en-US"/>
        </w:rPr>
        <w:t>quanta</w:t>
      </w:r>
      <w:r w:rsidRPr="0063108B">
        <w:rPr>
          <w:rFonts w:cs="Calibri"/>
          <w:szCs w:val="22"/>
        </w:rPr>
        <w:t xml:space="preserve"> (μη συσχετισμένα δείγματα ανακλάσεων).</w:t>
      </w:r>
    </w:p>
    <w:p w14:paraId="18BF76FA" w14:textId="77777777" w:rsidR="00623516" w:rsidRPr="0063108B" w:rsidRDefault="00623516" w:rsidP="00623516">
      <w:pPr>
        <w:keepLines/>
        <w:ind w:right="5"/>
        <w:jc w:val="both"/>
        <w:rPr>
          <w:rFonts w:cs="Calibri"/>
          <w:szCs w:val="22"/>
        </w:rPr>
      </w:pPr>
    </w:p>
    <w:p w14:paraId="04440B72" w14:textId="77777777" w:rsidR="00623516" w:rsidRPr="0043356B" w:rsidRDefault="007C674E" w:rsidP="00E50766">
      <w:pPr>
        <w:rPr>
          <w:rFonts w:cs="Calibri"/>
          <w:b/>
          <w:szCs w:val="22"/>
        </w:rPr>
      </w:pPr>
      <w:bookmarkStart w:id="3678" w:name="_Toc266393577"/>
      <w:bookmarkStart w:id="3679" w:name="_Toc478634392"/>
      <w:r w:rsidRPr="0043356B">
        <w:rPr>
          <w:rFonts w:cs="Calibri"/>
          <w:b/>
          <w:szCs w:val="22"/>
        </w:rPr>
        <w:t xml:space="preserve">1.1 </w:t>
      </w:r>
      <w:r w:rsidR="00623516" w:rsidRPr="0043356B">
        <w:rPr>
          <w:rFonts w:cs="Calibri"/>
          <w:b/>
          <w:szCs w:val="22"/>
        </w:rPr>
        <w:t xml:space="preserve"> </w:t>
      </w:r>
      <w:bookmarkStart w:id="3680" w:name="_Toc478632812"/>
      <w:bookmarkStart w:id="3681" w:name="_Toc478633189"/>
      <w:bookmarkStart w:id="3682" w:name="_Toc478633580"/>
      <w:r w:rsidRPr="0043356B">
        <w:rPr>
          <w:rFonts w:cs="Calibri"/>
          <w:b/>
          <w:szCs w:val="22"/>
        </w:rPr>
        <w:t>Ανακλάσεις εδάφους</w:t>
      </w:r>
      <w:r w:rsidR="00623516" w:rsidRPr="0043356B">
        <w:rPr>
          <w:rFonts w:cs="Calibri"/>
          <w:b/>
          <w:szCs w:val="22"/>
        </w:rPr>
        <w:t xml:space="preserve"> (</w:t>
      </w:r>
      <w:r w:rsidR="00623516" w:rsidRPr="0043356B">
        <w:rPr>
          <w:rFonts w:cs="Calibri"/>
          <w:b/>
          <w:szCs w:val="22"/>
          <w:lang w:val="en-US"/>
        </w:rPr>
        <w:t>GROUND</w:t>
      </w:r>
      <w:r w:rsidR="00623516" w:rsidRPr="0043356B">
        <w:rPr>
          <w:rFonts w:cs="Calibri"/>
          <w:b/>
          <w:szCs w:val="22"/>
        </w:rPr>
        <w:t xml:space="preserve"> </w:t>
      </w:r>
      <w:r w:rsidR="00623516" w:rsidRPr="0043356B">
        <w:rPr>
          <w:rFonts w:cs="Calibri"/>
          <w:b/>
          <w:szCs w:val="22"/>
          <w:lang w:val="en-US"/>
        </w:rPr>
        <w:t>CLUTTER</w:t>
      </w:r>
      <w:r w:rsidR="00623516" w:rsidRPr="0043356B">
        <w:rPr>
          <w:rFonts w:cs="Calibri"/>
          <w:b/>
          <w:szCs w:val="22"/>
        </w:rPr>
        <w:t>)</w:t>
      </w:r>
      <w:bookmarkEnd w:id="3678"/>
      <w:bookmarkEnd w:id="3679"/>
      <w:bookmarkEnd w:id="3680"/>
      <w:bookmarkEnd w:id="3681"/>
      <w:bookmarkEnd w:id="3682"/>
    </w:p>
    <w:p w14:paraId="4177D7DA" w14:textId="77777777" w:rsidR="00623516" w:rsidRPr="0063108B" w:rsidRDefault="00623516" w:rsidP="00623516">
      <w:pPr>
        <w:keepLines/>
        <w:ind w:right="5"/>
        <w:jc w:val="both"/>
        <w:rPr>
          <w:rFonts w:cs="Calibri"/>
          <w:szCs w:val="22"/>
        </w:rPr>
      </w:pPr>
      <w:r w:rsidRPr="0063108B">
        <w:rPr>
          <w:rFonts w:cs="Calibri"/>
          <w:szCs w:val="22"/>
        </w:rPr>
        <w:t xml:space="preserve">Η μέση ανάκλαση </w:t>
      </w:r>
      <w:r w:rsidRPr="0063108B">
        <w:rPr>
          <w:rFonts w:cs="Calibri"/>
          <w:szCs w:val="22"/>
        </w:rPr>
        <w:sym w:font="Symbol" w:char="F073"/>
      </w:r>
      <w:r w:rsidRPr="0063108B">
        <w:rPr>
          <w:rFonts w:cs="Calibri"/>
          <w:szCs w:val="22"/>
        </w:rPr>
        <w:t xml:space="preserve"> = 0,00032m</w:t>
      </w:r>
      <w:r w:rsidRPr="0063108B">
        <w:rPr>
          <w:rFonts w:cs="Calibri"/>
          <w:position w:val="6"/>
          <w:szCs w:val="22"/>
        </w:rPr>
        <w:t>2</w:t>
      </w:r>
      <w:r w:rsidRPr="0063108B">
        <w:rPr>
          <w:rFonts w:cs="Calibri"/>
          <w:szCs w:val="22"/>
        </w:rPr>
        <w:t>/m</w:t>
      </w:r>
      <w:r w:rsidRPr="0063108B">
        <w:rPr>
          <w:rFonts w:cs="Calibri"/>
          <w:position w:val="6"/>
          <w:szCs w:val="22"/>
        </w:rPr>
        <w:t>2</w:t>
      </w:r>
      <w:r w:rsidRPr="0063108B">
        <w:rPr>
          <w:rFonts w:cs="Calibri"/>
          <w:szCs w:val="22"/>
        </w:rPr>
        <w:t>/</w:t>
      </w:r>
      <w:r w:rsidRPr="0063108B">
        <w:rPr>
          <w:rFonts w:cs="Calibri"/>
          <w:szCs w:val="22"/>
        </w:rPr>
        <w:sym w:font="Symbol" w:char="F06C"/>
      </w:r>
      <w:r w:rsidRPr="0063108B">
        <w:rPr>
          <w:rFonts w:cs="Calibri"/>
          <w:szCs w:val="22"/>
        </w:rPr>
        <w:t xml:space="preserve"> μέχρι 30 km, </w:t>
      </w:r>
    </w:p>
    <w:p w14:paraId="2DA08BF4" w14:textId="77777777" w:rsidR="00623516" w:rsidRPr="0063108B" w:rsidRDefault="00623516" w:rsidP="00623516">
      <w:pPr>
        <w:keepLines/>
        <w:ind w:right="5"/>
        <w:jc w:val="both"/>
        <w:rPr>
          <w:rFonts w:cs="Calibri"/>
          <w:szCs w:val="22"/>
        </w:rPr>
      </w:pPr>
      <w:r w:rsidRPr="0063108B">
        <w:rPr>
          <w:rFonts w:cs="Calibri"/>
          <w:szCs w:val="22"/>
        </w:rPr>
        <w:t xml:space="preserve">μειούμενη 10 dB/οκτάβα μέχρι ακτίνα 60 NM, όπου  </w:t>
      </w:r>
      <w:r w:rsidRPr="0063108B">
        <w:rPr>
          <w:rFonts w:cs="Calibri"/>
          <w:szCs w:val="22"/>
        </w:rPr>
        <w:sym w:font="Symbol" w:char="F06C"/>
      </w:r>
      <w:r w:rsidRPr="0063108B">
        <w:rPr>
          <w:rFonts w:cs="Calibri"/>
          <w:szCs w:val="22"/>
        </w:rPr>
        <w:t xml:space="preserve"> = το μήκος κύματος σε μέτρα. Δεχόμαστε ότι η μέση ανακλαστικότητα m είναι 20 dB κάτω από τη μέση τιμή.</w:t>
      </w:r>
    </w:p>
    <w:p w14:paraId="0325ED9B" w14:textId="77777777" w:rsidR="00623516" w:rsidRPr="0063108B" w:rsidRDefault="00623516" w:rsidP="00623516">
      <w:pPr>
        <w:keepLines/>
        <w:ind w:right="5"/>
        <w:jc w:val="both"/>
        <w:rPr>
          <w:rFonts w:cs="Calibri"/>
          <w:szCs w:val="22"/>
        </w:rPr>
      </w:pPr>
      <w:r w:rsidRPr="0063108B">
        <w:rPr>
          <w:rFonts w:cs="Calibri"/>
          <w:szCs w:val="22"/>
        </w:rPr>
        <w:t>Κατανομή λογαριθμική-κανονική (</w:t>
      </w:r>
      <w:r w:rsidRPr="0063108B">
        <w:rPr>
          <w:rFonts w:cs="Calibri"/>
          <w:szCs w:val="22"/>
          <w:lang w:val="en-US"/>
        </w:rPr>
        <w:t>log</w:t>
      </w:r>
      <w:r w:rsidRPr="0063108B">
        <w:rPr>
          <w:rFonts w:cs="Calibri"/>
          <w:szCs w:val="22"/>
        </w:rPr>
        <w:t>-</w:t>
      </w:r>
      <w:r w:rsidRPr="0063108B">
        <w:rPr>
          <w:rFonts w:cs="Calibri"/>
          <w:szCs w:val="22"/>
          <w:lang w:val="en-US"/>
        </w:rPr>
        <w:t>normal</w:t>
      </w:r>
      <w:r w:rsidRPr="0063108B">
        <w:rPr>
          <w:rFonts w:cs="Calibri"/>
          <w:szCs w:val="22"/>
        </w:rPr>
        <w:t>)</w:t>
      </w:r>
    </w:p>
    <w:p w14:paraId="6118FE3E" w14:textId="77777777" w:rsidR="00623516" w:rsidRPr="0063108B" w:rsidRDefault="00623516" w:rsidP="00623516">
      <w:pPr>
        <w:keepLines/>
        <w:ind w:right="5"/>
        <w:jc w:val="both"/>
        <w:rPr>
          <w:rFonts w:cs="Calibri"/>
          <w:szCs w:val="22"/>
        </w:rPr>
      </w:pPr>
      <w:r w:rsidRPr="0063108B">
        <w:rPr>
          <w:rFonts w:cs="Calibri"/>
          <w:szCs w:val="22"/>
        </w:rPr>
        <w:t xml:space="preserve">Κατανομή ταχύτητας </w:t>
      </w:r>
      <w:r w:rsidRPr="0063108B">
        <w:rPr>
          <w:rFonts w:cs="Calibri"/>
          <w:szCs w:val="22"/>
        </w:rPr>
        <w:sym w:font="Symbol" w:char="F073"/>
      </w:r>
      <w:r w:rsidRPr="0063108B">
        <w:rPr>
          <w:rFonts w:cs="Calibri"/>
          <w:position w:val="-6"/>
          <w:szCs w:val="22"/>
        </w:rPr>
        <w:t>v</w:t>
      </w:r>
      <w:r w:rsidRPr="0063108B">
        <w:rPr>
          <w:rFonts w:cs="Calibri"/>
          <w:szCs w:val="22"/>
        </w:rPr>
        <w:t xml:space="preserve"> = 0.3 m/s (τυπική απόκλιση)</w:t>
      </w:r>
    </w:p>
    <w:p w14:paraId="16DE6D71" w14:textId="77777777" w:rsidR="00623516" w:rsidRPr="0063108B" w:rsidRDefault="00623516" w:rsidP="00623516">
      <w:pPr>
        <w:keepLines/>
        <w:ind w:right="5"/>
        <w:jc w:val="both"/>
        <w:rPr>
          <w:rFonts w:cs="Calibri"/>
          <w:szCs w:val="22"/>
        </w:rPr>
      </w:pPr>
      <w:r w:rsidRPr="0063108B">
        <w:rPr>
          <w:rFonts w:cs="Calibri"/>
          <w:szCs w:val="22"/>
        </w:rPr>
        <w:t>Γραμμική Πόλωση</w:t>
      </w:r>
    </w:p>
    <w:p w14:paraId="6E193528" w14:textId="77777777" w:rsidR="00623516" w:rsidRPr="0063108B" w:rsidRDefault="00623516" w:rsidP="00623516">
      <w:pPr>
        <w:keepLines/>
        <w:ind w:right="5"/>
        <w:jc w:val="both"/>
        <w:rPr>
          <w:rFonts w:cs="Calibri"/>
          <w:b/>
          <w:szCs w:val="22"/>
        </w:rPr>
      </w:pPr>
    </w:p>
    <w:p w14:paraId="581926B5" w14:textId="77777777" w:rsidR="00623516" w:rsidRPr="0043356B" w:rsidRDefault="007C674E" w:rsidP="00E50766">
      <w:pPr>
        <w:rPr>
          <w:rFonts w:cs="Calibri"/>
          <w:b/>
          <w:szCs w:val="22"/>
        </w:rPr>
      </w:pPr>
      <w:bookmarkStart w:id="3683" w:name="_Toc266393578"/>
      <w:bookmarkStart w:id="3684" w:name="_Toc478634393"/>
      <w:r w:rsidRPr="0043356B">
        <w:rPr>
          <w:rFonts w:cs="Calibri"/>
          <w:b/>
          <w:szCs w:val="22"/>
        </w:rPr>
        <w:t xml:space="preserve">1.2 </w:t>
      </w:r>
      <w:r w:rsidR="00623516" w:rsidRPr="0043356B">
        <w:rPr>
          <w:rFonts w:cs="Calibri"/>
          <w:b/>
          <w:szCs w:val="22"/>
        </w:rPr>
        <w:t xml:space="preserve"> </w:t>
      </w:r>
      <w:bookmarkStart w:id="3685" w:name="_Toc478632813"/>
      <w:bookmarkStart w:id="3686" w:name="_Toc478633190"/>
      <w:bookmarkStart w:id="3687" w:name="_Toc478633581"/>
      <w:r w:rsidRPr="0043356B">
        <w:rPr>
          <w:rFonts w:cs="Calibri"/>
          <w:b/>
          <w:szCs w:val="22"/>
        </w:rPr>
        <w:t>Ανακλάσεις βροχής</w:t>
      </w:r>
      <w:r w:rsidR="00623516" w:rsidRPr="0043356B">
        <w:rPr>
          <w:rFonts w:cs="Calibri"/>
          <w:b/>
          <w:szCs w:val="22"/>
        </w:rPr>
        <w:t xml:space="preserve"> (</w:t>
      </w:r>
      <w:r w:rsidR="00623516" w:rsidRPr="0043356B">
        <w:rPr>
          <w:rFonts w:cs="Calibri"/>
          <w:b/>
          <w:szCs w:val="22"/>
          <w:lang w:val="en-US"/>
        </w:rPr>
        <w:t>RAIN</w:t>
      </w:r>
      <w:r w:rsidR="00623516" w:rsidRPr="0043356B">
        <w:rPr>
          <w:rFonts w:cs="Calibri"/>
          <w:b/>
          <w:szCs w:val="22"/>
        </w:rPr>
        <w:t xml:space="preserve"> </w:t>
      </w:r>
      <w:r w:rsidR="00623516" w:rsidRPr="0043356B">
        <w:rPr>
          <w:rFonts w:cs="Calibri"/>
          <w:b/>
          <w:szCs w:val="22"/>
          <w:lang w:val="en-US"/>
        </w:rPr>
        <w:t>CLUTTER</w:t>
      </w:r>
      <w:r w:rsidR="00623516" w:rsidRPr="0043356B">
        <w:rPr>
          <w:rFonts w:cs="Calibri"/>
          <w:b/>
          <w:szCs w:val="22"/>
        </w:rPr>
        <w:t>)</w:t>
      </w:r>
      <w:bookmarkEnd w:id="3683"/>
      <w:bookmarkEnd w:id="3684"/>
      <w:bookmarkEnd w:id="3685"/>
      <w:bookmarkEnd w:id="3686"/>
      <w:bookmarkEnd w:id="3687"/>
    </w:p>
    <w:p w14:paraId="57EECC3D" w14:textId="77777777" w:rsidR="00623516" w:rsidRPr="0063108B" w:rsidRDefault="00623516" w:rsidP="00623516">
      <w:pPr>
        <w:keepLines/>
        <w:ind w:right="5"/>
        <w:jc w:val="both"/>
        <w:rPr>
          <w:rFonts w:cs="Calibri"/>
          <w:szCs w:val="22"/>
        </w:rPr>
      </w:pPr>
      <w:r w:rsidRPr="0063108B">
        <w:rPr>
          <w:rFonts w:cs="Calibri"/>
          <w:szCs w:val="22"/>
        </w:rPr>
        <w:t xml:space="preserve"> Μέγιστο Υψόμετρο : 28.000 feet (FL 280)</w:t>
      </w:r>
    </w:p>
    <w:p w14:paraId="7F1E1BDE" w14:textId="77777777" w:rsidR="00623516" w:rsidRPr="0063108B" w:rsidRDefault="00623516" w:rsidP="00623516">
      <w:pPr>
        <w:keepLines/>
        <w:ind w:right="5"/>
        <w:jc w:val="both"/>
        <w:rPr>
          <w:rFonts w:cs="Calibri"/>
          <w:szCs w:val="22"/>
        </w:rPr>
      </w:pPr>
      <w:r w:rsidRPr="0063108B">
        <w:rPr>
          <w:rFonts w:cs="Calibri"/>
          <w:szCs w:val="22"/>
        </w:rPr>
        <w:t xml:space="preserve"> Έκταση Ύψους μέχρι τα 15.000 feet (FL 150)</w:t>
      </w:r>
    </w:p>
    <w:p w14:paraId="41202070" w14:textId="77777777" w:rsidR="00623516" w:rsidRPr="0063108B" w:rsidRDefault="00623516" w:rsidP="00623516">
      <w:pPr>
        <w:keepLines/>
        <w:ind w:right="5"/>
        <w:jc w:val="both"/>
        <w:rPr>
          <w:rFonts w:cs="Calibri"/>
          <w:szCs w:val="22"/>
        </w:rPr>
      </w:pPr>
      <w:r w:rsidRPr="0063108B">
        <w:rPr>
          <w:rFonts w:cs="Calibri"/>
          <w:szCs w:val="22"/>
        </w:rPr>
        <w:t xml:space="preserve"> Μέσος ρυθμός κατακρήμνισης (</w:t>
      </w:r>
      <w:r w:rsidRPr="0063108B">
        <w:rPr>
          <w:rFonts w:cs="Calibri"/>
          <w:szCs w:val="22"/>
          <w:lang w:val="en-US"/>
        </w:rPr>
        <w:t>precipitation</w:t>
      </w:r>
      <w:r w:rsidRPr="0063108B">
        <w:rPr>
          <w:rFonts w:cs="Calibri"/>
          <w:szCs w:val="22"/>
        </w:rPr>
        <w:t>) : 4 mm/hour</w:t>
      </w:r>
    </w:p>
    <w:p w14:paraId="08894E38" w14:textId="77777777" w:rsidR="00623516" w:rsidRPr="0063108B" w:rsidRDefault="00623516" w:rsidP="00623516">
      <w:pPr>
        <w:keepLines/>
        <w:ind w:right="5"/>
        <w:jc w:val="both"/>
        <w:rPr>
          <w:rFonts w:cs="Calibri"/>
          <w:szCs w:val="22"/>
        </w:rPr>
      </w:pPr>
      <w:r w:rsidRPr="0063108B">
        <w:rPr>
          <w:rFonts w:cs="Calibri"/>
          <w:szCs w:val="22"/>
        </w:rPr>
        <w:t xml:space="preserve"> Ακτινική ταχύτητα : μέχρι 15 m/s</w:t>
      </w:r>
    </w:p>
    <w:p w14:paraId="168A728B" w14:textId="77777777" w:rsidR="00623516" w:rsidRPr="0063108B" w:rsidRDefault="00623516" w:rsidP="00623516">
      <w:pPr>
        <w:keepLines/>
        <w:ind w:right="5"/>
        <w:jc w:val="both"/>
        <w:rPr>
          <w:rFonts w:cs="Calibri"/>
          <w:szCs w:val="22"/>
        </w:rPr>
      </w:pPr>
      <w:r w:rsidRPr="0063108B">
        <w:rPr>
          <w:rFonts w:cs="Calibri"/>
          <w:szCs w:val="22"/>
        </w:rPr>
        <w:t>Κατανομή ταχύτητας: 3,0 m/s (τυπική απόκλιση)</w:t>
      </w:r>
    </w:p>
    <w:p w14:paraId="5858FAD0" w14:textId="77777777" w:rsidR="00623516" w:rsidRPr="0063108B" w:rsidRDefault="00623516" w:rsidP="00623516">
      <w:pPr>
        <w:keepLines/>
        <w:ind w:right="5"/>
        <w:jc w:val="both"/>
        <w:rPr>
          <w:rFonts w:cs="Calibri"/>
          <w:szCs w:val="22"/>
        </w:rPr>
      </w:pPr>
      <w:r w:rsidRPr="0063108B">
        <w:rPr>
          <w:rFonts w:cs="Calibri"/>
          <w:szCs w:val="22"/>
        </w:rPr>
        <w:t xml:space="preserve"> Δύναμη </w:t>
      </w:r>
      <w:r w:rsidR="002145E9" w:rsidRPr="0063108B">
        <w:rPr>
          <w:rFonts w:cs="Calibri"/>
          <w:szCs w:val="22"/>
        </w:rPr>
        <w:t>συνάφειας</w:t>
      </w:r>
      <w:r w:rsidRPr="0063108B">
        <w:rPr>
          <w:rFonts w:cs="Calibri"/>
          <w:szCs w:val="22"/>
        </w:rPr>
        <w:t xml:space="preserve"> ανέμου (</w:t>
      </w:r>
      <w:r w:rsidRPr="0063108B">
        <w:rPr>
          <w:rFonts w:cs="Calibri"/>
          <w:szCs w:val="22"/>
          <w:lang w:val="en-US"/>
        </w:rPr>
        <w:t>windshear</w:t>
      </w:r>
      <w:r w:rsidRPr="0063108B">
        <w:rPr>
          <w:rFonts w:cs="Calibri"/>
          <w:szCs w:val="22"/>
        </w:rPr>
        <w:t>): 4 m/s/km</w:t>
      </w:r>
    </w:p>
    <w:p w14:paraId="689ADFDE" w14:textId="77777777" w:rsidR="00623516" w:rsidRPr="0063108B" w:rsidRDefault="00623516" w:rsidP="00623516">
      <w:pPr>
        <w:keepLines/>
        <w:ind w:right="5"/>
        <w:jc w:val="both"/>
        <w:rPr>
          <w:rFonts w:cs="Calibri"/>
          <w:szCs w:val="22"/>
        </w:rPr>
      </w:pPr>
      <w:r w:rsidRPr="0063108B">
        <w:rPr>
          <w:rFonts w:cs="Calibri"/>
          <w:szCs w:val="22"/>
        </w:rPr>
        <w:t xml:space="preserve"> Μέση ανακλαστικότητα για γραμμική πόλωση</w:t>
      </w:r>
    </w:p>
    <w:p w14:paraId="188B2D7B" w14:textId="77777777" w:rsidR="00623516" w:rsidRPr="0063108B" w:rsidRDefault="00623516" w:rsidP="00623516">
      <w:pPr>
        <w:keepLines/>
        <w:ind w:right="5"/>
        <w:jc w:val="both"/>
        <w:rPr>
          <w:rFonts w:cs="Calibri"/>
          <w:szCs w:val="22"/>
        </w:rPr>
      </w:pPr>
      <w:r w:rsidRPr="0063108B">
        <w:rPr>
          <w:rFonts w:cs="Calibri"/>
          <w:szCs w:val="22"/>
        </w:rPr>
        <w:t xml:space="preserve"> </w:t>
      </w:r>
      <w:r w:rsidRPr="0063108B">
        <w:rPr>
          <w:rFonts w:cs="Calibri"/>
          <w:szCs w:val="22"/>
        </w:rPr>
        <w:sym w:font="Symbol" w:char="F073"/>
      </w:r>
      <w:r w:rsidRPr="0063108B">
        <w:rPr>
          <w:rFonts w:cs="Calibri"/>
          <w:position w:val="-6"/>
          <w:szCs w:val="22"/>
        </w:rPr>
        <w:t>o</w:t>
      </w:r>
      <w:r w:rsidRPr="0063108B">
        <w:rPr>
          <w:rFonts w:cs="Calibri"/>
          <w:szCs w:val="22"/>
        </w:rPr>
        <w:t xml:space="preserve"> = (7,4 x 10</w:t>
      </w:r>
      <w:r w:rsidRPr="0063108B">
        <w:rPr>
          <w:rFonts w:cs="Calibri"/>
          <w:position w:val="6"/>
          <w:szCs w:val="22"/>
        </w:rPr>
        <w:t>-48</w:t>
      </w:r>
      <w:r w:rsidRPr="0063108B">
        <w:rPr>
          <w:rFonts w:cs="Calibri"/>
          <w:szCs w:val="22"/>
        </w:rPr>
        <w:t xml:space="preserve"> x F</w:t>
      </w:r>
      <w:r w:rsidRPr="0063108B">
        <w:rPr>
          <w:rFonts w:cs="Calibri"/>
          <w:position w:val="6"/>
          <w:szCs w:val="22"/>
        </w:rPr>
        <w:t>4</w:t>
      </w:r>
      <w:r w:rsidRPr="0063108B">
        <w:rPr>
          <w:rFonts w:cs="Calibri"/>
          <w:szCs w:val="22"/>
        </w:rPr>
        <w:t xml:space="preserve"> x r</w:t>
      </w:r>
      <w:r w:rsidRPr="0063108B">
        <w:rPr>
          <w:rFonts w:cs="Calibri"/>
          <w:position w:val="6"/>
          <w:szCs w:val="22"/>
        </w:rPr>
        <w:t>1,6</w:t>
      </w:r>
      <w:r w:rsidRPr="0063108B">
        <w:rPr>
          <w:rFonts w:cs="Calibri"/>
          <w:szCs w:val="22"/>
        </w:rPr>
        <w:t>) m</w:t>
      </w:r>
      <w:r w:rsidRPr="0063108B">
        <w:rPr>
          <w:rFonts w:cs="Calibri"/>
          <w:position w:val="6"/>
          <w:szCs w:val="22"/>
        </w:rPr>
        <w:t>2</w:t>
      </w:r>
      <w:r w:rsidRPr="0063108B">
        <w:rPr>
          <w:rFonts w:cs="Calibri"/>
          <w:szCs w:val="22"/>
        </w:rPr>
        <w:t>/m</w:t>
      </w:r>
      <w:r w:rsidRPr="0063108B">
        <w:rPr>
          <w:rFonts w:cs="Calibri"/>
          <w:position w:val="6"/>
          <w:szCs w:val="22"/>
        </w:rPr>
        <w:t>3</w:t>
      </w:r>
      <w:r w:rsidRPr="0063108B">
        <w:rPr>
          <w:rFonts w:cs="Calibri"/>
          <w:szCs w:val="22"/>
        </w:rPr>
        <w:t>, όπου</w:t>
      </w:r>
    </w:p>
    <w:p w14:paraId="2E5C7564" w14:textId="77777777" w:rsidR="00623516" w:rsidRPr="0063108B" w:rsidRDefault="00623516" w:rsidP="00623516">
      <w:pPr>
        <w:keepLines/>
        <w:ind w:right="5"/>
        <w:jc w:val="both"/>
        <w:rPr>
          <w:rFonts w:cs="Calibri"/>
          <w:szCs w:val="22"/>
        </w:rPr>
      </w:pPr>
      <w:r w:rsidRPr="0063108B">
        <w:rPr>
          <w:rFonts w:cs="Calibri"/>
          <w:szCs w:val="22"/>
        </w:rPr>
        <w:t xml:space="preserve"> F = συχνότητα πομπού (Hz)</w:t>
      </w:r>
    </w:p>
    <w:p w14:paraId="2C104F87" w14:textId="77777777" w:rsidR="00623516" w:rsidRPr="0063108B" w:rsidRDefault="00623516" w:rsidP="00623516">
      <w:pPr>
        <w:keepLines/>
        <w:ind w:right="5"/>
        <w:jc w:val="both"/>
        <w:rPr>
          <w:rFonts w:cs="Calibri"/>
          <w:szCs w:val="22"/>
        </w:rPr>
      </w:pPr>
      <w:r w:rsidRPr="0063108B">
        <w:rPr>
          <w:rFonts w:cs="Calibri"/>
          <w:szCs w:val="22"/>
        </w:rPr>
        <w:t xml:space="preserve"> r  = ρυθμός κατακρήμνισης (mm/hour)</w:t>
      </w:r>
    </w:p>
    <w:p w14:paraId="08C7AB7D" w14:textId="77777777" w:rsidR="00623516" w:rsidRPr="0063108B" w:rsidRDefault="00623516" w:rsidP="00623516">
      <w:pPr>
        <w:keepLines/>
        <w:overflowPunct w:val="0"/>
        <w:autoSpaceDE w:val="0"/>
        <w:autoSpaceDN w:val="0"/>
        <w:adjustRightInd w:val="0"/>
        <w:ind w:right="5"/>
        <w:jc w:val="both"/>
        <w:textAlignment w:val="baseline"/>
        <w:rPr>
          <w:rFonts w:cs="Calibri"/>
          <w:szCs w:val="22"/>
        </w:rPr>
      </w:pPr>
      <w:r w:rsidRPr="0063108B">
        <w:rPr>
          <w:rFonts w:cs="Calibri"/>
          <w:szCs w:val="22"/>
        </w:rPr>
        <w:t xml:space="preserve"> Εκθετική κατανομή</w:t>
      </w:r>
    </w:p>
    <w:p w14:paraId="6F0A8BC9" w14:textId="77777777" w:rsidR="00623516" w:rsidRPr="0063108B" w:rsidRDefault="00623516" w:rsidP="00623516">
      <w:pPr>
        <w:rPr>
          <w:rFonts w:cs="Calibri"/>
          <w:b/>
          <w:caps/>
          <w:szCs w:val="22"/>
        </w:rPr>
      </w:pPr>
    </w:p>
    <w:p w14:paraId="02A192C3" w14:textId="77777777" w:rsidR="00623516" w:rsidRPr="007D002C" w:rsidRDefault="007C674E" w:rsidP="007D002C">
      <w:pPr>
        <w:rPr>
          <w:rFonts w:cs="Calibri"/>
          <w:szCs w:val="22"/>
        </w:rPr>
      </w:pPr>
      <w:bookmarkStart w:id="3688" w:name="_Toc266393579"/>
      <w:bookmarkStart w:id="3689" w:name="_Toc478634394"/>
      <w:r w:rsidRPr="0043356B">
        <w:rPr>
          <w:rFonts w:cs="Calibri"/>
          <w:b/>
          <w:szCs w:val="22"/>
        </w:rPr>
        <w:t>1.3</w:t>
      </w:r>
      <w:r w:rsidR="00623516" w:rsidRPr="0043356B">
        <w:rPr>
          <w:rFonts w:cs="Calibri"/>
          <w:b/>
          <w:szCs w:val="22"/>
        </w:rPr>
        <w:t xml:space="preserve"> </w:t>
      </w:r>
      <w:bookmarkStart w:id="3690" w:name="_Toc478632814"/>
      <w:bookmarkStart w:id="3691" w:name="_Toc478633191"/>
      <w:bookmarkStart w:id="3692" w:name="_Toc478633582"/>
      <w:r w:rsidRPr="0043356B">
        <w:rPr>
          <w:rFonts w:cs="Calibri"/>
          <w:b/>
          <w:szCs w:val="22"/>
        </w:rPr>
        <w:t xml:space="preserve"> Ανακλάσεις θάλα</w:t>
      </w:r>
      <w:r w:rsidRPr="0043356B">
        <w:rPr>
          <w:rStyle w:val="2Char"/>
        </w:rPr>
        <w:t>σσας</w:t>
      </w:r>
      <w:r w:rsidR="00623516" w:rsidRPr="0043356B">
        <w:rPr>
          <w:rStyle w:val="2Char"/>
        </w:rPr>
        <w:t xml:space="preserve"> (SEA CLUTTER)</w:t>
      </w:r>
      <w:bookmarkEnd w:id="3688"/>
      <w:bookmarkEnd w:id="3689"/>
      <w:bookmarkEnd w:id="3690"/>
      <w:bookmarkEnd w:id="3691"/>
      <w:bookmarkEnd w:id="3692"/>
    </w:p>
    <w:p w14:paraId="0B87F652" w14:textId="77777777" w:rsidR="00623516" w:rsidRPr="0063108B" w:rsidRDefault="00623516" w:rsidP="00623516">
      <w:pPr>
        <w:keepLines/>
        <w:ind w:right="5"/>
        <w:jc w:val="both"/>
        <w:rPr>
          <w:rFonts w:cs="Calibri"/>
          <w:szCs w:val="22"/>
        </w:rPr>
      </w:pPr>
      <w:r w:rsidRPr="0063108B">
        <w:rPr>
          <w:rFonts w:cs="Calibri"/>
          <w:szCs w:val="22"/>
        </w:rPr>
        <w:t xml:space="preserve">Μέση ανακλαστικότητα  </w:t>
      </w:r>
      <w:r w:rsidRPr="0063108B">
        <w:rPr>
          <w:rFonts w:cs="Calibri"/>
          <w:szCs w:val="22"/>
        </w:rPr>
        <w:sym w:font="Symbol" w:char="F073"/>
      </w:r>
      <w:r w:rsidRPr="0063108B">
        <w:rPr>
          <w:rFonts w:cs="Calibri"/>
          <w:szCs w:val="22"/>
        </w:rPr>
        <w:t xml:space="preserve"> = (-64 + 6U</w:t>
      </w:r>
      <w:r w:rsidRPr="0063108B">
        <w:rPr>
          <w:rFonts w:cs="Calibri"/>
          <w:position w:val="-6"/>
          <w:szCs w:val="22"/>
        </w:rPr>
        <w:t>B</w:t>
      </w:r>
      <w:r w:rsidRPr="0063108B">
        <w:rPr>
          <w:rFonts w:cs="Calibri"/>
          <w:szCs w:val="22"/>
        </w:rPr>
        <w:t xml:space="preserve"> + sinE)dB - </w:t>
      </w:r>
      <w:r w:rsidRPr="0063108B">
        <w:rPr>
          <w:rFonts w:cs="Calibri"/>
          <w:szCs w:val="22"/>
        </w:rPr>
        <w:sym w:font="Symbol" w:char="F06C"/>
      </w:r>
      <w:r w:rsidRPr="0063108B">
        <w:rPr>
          <w:rFonts w:cs="Calibri"/>
          <w:szCs w:val="22"/>
        </w:rPr>
        <w:t xml:space="preserve"> dB </w:t>
      </w:r>
    </w:p>
    <w:p w14:paraId="7A015319" w14:textId="77777777" w:rsidR="00623516" w:rsidRPr="0063108B" w:rsidRDefault="00623516" w:rsidP="00623516">
      <w:pPr>
        <w:keepLines/>
        <w:ind w:right="5"/>
        <w:jc w:val="both"/>
        <w:rPr>
          <w:rFonts w:cs="Calibri"/>
          <w:szCs w:val="22"/>
        </w:rPr>
      </w:pPr>
      <w:r w:rsidRPr="0063108B">
        <w:rPr>
          <w:rFonts w:cs="Calibri"/>
          <w:szCs w:val="22"/>
        </w:rPr>
        <w:t>(σε dB πάνω από1 m</w:t>
      </w:r>
      <w:r w:rsidRPr="0063108B">
        <w:rPr>
          <w:rFonts w:cs="Calibri"/>
          <w:position w:val="6"/>
          <w:szCs w:val="22"/>
        </w:rPr>
        <w:t>2</w:t>
      </w:r>
      <w:r w:rsidRPr="0063108B">
        <w:rPr>
          <w:rFonts w:cs="Calibri"/>
          <w:szCs w:val="22"/>
        </w:rPr>
        <w:t>/m</w:t>
      </w:r>
      <w:r w:rsidRPr="0063108B">
        <w:rPr>
          <w:rFonts w:cs="Calibri"/>
          <w:position w:val="6"/>
          <w:szCs w:val="22"/>
        </w:rPr>
        <w:t>2</w:t>
      </w:r>
      <w:r w:rsidRPr="0063108B">
        <w:rPr>
          <w:rFonts w:cs="Calibri"/>
          <w:szCs w:val="22"/>
        </w:rPr>
        <w:t>).</w:t>
      </w:r>
    </w:p>
    <w:p w14:paraId="1FDDD678" w14:textId="77777777" w:rsidR="00623516" w:rsidRPr="0063108B" w:rsidRDefault="00623516" w:rsidP="00623516">
      <w:pPr>
        <w:keepLines/>
        <w:ind w:right="5"/>
        <w:jc w:val="both"/>
        <w:rPr>
          <w:rFonts w:cs="Calibri"/>
          <w:szCs w:val="22"/>
        </w:rPr>
      </w:pPr>
      <w:r w:rsidRPr="0063108B">
        <w:rPr>
          <w:rFonts w:cs="Calibri"/>
          <w:szCs w:val="22"/>
        </w:rPr>
        <w:t>U</w:t>
      </w:r>
      <w:r w:rsidRPr="0063108B">
        <w:rPr>
          <w:rFonts w:cs="Calibri"/>
          <w:position w:val="-6"/>
          <w:szCs w:val="22"/>
        </w:rPr>
        <w:t>B</w:t>
      </w:r>
      <w:r w:rsidRPr="0063108B">
        <w:rPr>
          <w:rFonts w:cs="Calibri"/>
          <w:szCs w:val="22"/>
        </w:rPr>
        <w:t>= κατάσταση θάλασσας (κλίμαξ Beaufort)</w:t>
      </w:r>
    </w:p>
    <w:p w14:paraId="1C796F9F" w14:textId="77777777" w:rsidR="00623516" w:rsidRPr="0063108B" w:rsidRDefault="00623516" w:rsidP="00623516">
      <w:pPr>
        <w:keepLines/>
        <w:ind w:right="5"/>
        <w:jc w:val="both"/>
        <w:rPr>
          <w:rFonts w:cs="Calibri"/>
          <w:szCs w:val="22"/>
        </w:rPr>
      </w:pPr>
      <w:r w:rsidRPr="0063108B">
        <w:rPr>
          <w:rFonts w:cs="Calibri"/>
          <w:szCs w:val="22"/>
        </w:rPr>
        <w:t xml:space="preserve">E = γωνία κοιλότητας σε μοίρες </w:t>
      </w:r>
    </w:p>
    <w:p w14:paraId="79BBD8D0" w14:textId="77777777" w:rsidR="00623516" w:rsidRPr="0063108B" w:rsidRDefault="00623516" w:rsidP="00623516">
      <w:pPr>
        <w:keepLines/>
        <w:ind w:right="5"/>
        <w:jc w:val="both"/>
        <w:rPr>
          <w:rFonts w:cs="Calibri"/>
          <w:szCs w:val="22"/>
        </w:rPr>
      </w:pPr>
      <w:r w:rsidRPr="0063108B">
        <w:rPr>
          <w:rFonts w:cs="Calibri"/>
          <w:szCs w:val="22"/>
        </w:rPr>
        <w:sym w:font="Symbol" w:char="F06C"/>
      </w:r>
      <w:r w:rsidRPr="0063108B">
        <w:rPr>
          <w:rFonts w:cs="Calibri"/>
          <w:szCs w:val="22"/>
        </w:rPr>
        <w:t xml:space="preserve"> = μήκος κύματος σε μέτρα.</w:t>
      </w:r>
    </w:p>
    <w:p w14:paraId="36798A4A" w14:textId="77777777" w:rsidR="00623516" w:rsidRPr="0063108B" w:rsidRDefault="00623516" w:rsidP="00623516">
      <w:pPr>
        <w:keepLines/>
        <w:ind w:right="5"/>
        <w:jc w:val="both"/>
        <w:rPr>
          <w:rFonts w:cs="Calibri"/>
          <w:szCs w:val="22"/>
        </w:rPr>
      </w:pPr>
      <w:r w:rsidRPr="0063108B">
        <w:rPr>
          <w:rFonts w:cs="Calibri"/>
          <w:szCs w:val="22"/>
        </w:rPr>
        <w:t>Ακτινική ταχύτητα: up to 3m/sec</w:t>
      </w:r>
    </w:p>
    <w:p w14:paraId="6FBB13EB" w14:textId="77777777" w:rsidR="00623516" w:rsidRPr="0063108B" w:rsidRDefault="00623516" w:rsidP="00623516">
      <w:pPr>
        <w:keepLines/>
        <w:ind w:right="5"/>
        <w:jc w:val="both"/>
        <w:rPr>
          <w:rFonts w:cs="Calibri"/>
          <w:szCs w:val="22"/>
        </w:rPr>
      </w:pPr>
      <w:r w:rsidRPr="0063108B">
        <w:rPr>
          <w:rFonts w:cs="Calibri"/>
          <w:szCs w:val="22"/>
        </w:rPr>
        <w:t xml:space="preserve">Μέγιστη κατανομή ταχύτητας, </w:t>
      </w:r>
      <w:r w:rsidRPr="0063108B">
        <w:rPr>
          <w:rFonts w:cs="Calibri"/>
          <w:szCs w:val="22"/>
        </w:rPr>
        <w:sym w:font="Symbol" w:char="F073"/>
      </w:r>
      <w:r w:rsidRPr="0063108B">
        <w:rPr>
          <w:rFonts w:cs="Calibri"/>
          <w:position w:val="-6"/>
          <w:szCs w:val="22"/>
        </w:rPr>
        <w:t>vmax</w:t>
      </w:r>
      <w:r w:rsidRPr="0063108B">
        <w:rPr>
          <w:rFonts w:cs="Calibri"/>
          <w:szCs w:val="22"/>
        </w:rPr>
        <w:t xml:space="preserve"> = 1,5 m/sec τυπική τιμή (~0,6m/sec τυπική απόκλιση)</w:t>
      </w:r>
    </w:p>
    <w:p w14:paraId="76F812CF" w14:textId="77777777" w:rsidR="00623516" w:rsidRPr="0063108B" w:rsidRDefault="00623516" w:rsidP="00623516">
      <w:pPr>
        <w:keepLines/>
        <w:ind w:right="5"/>
        <w:jc w:val="both"/>
        <w:rPr>
          <w:rFonts w:cs="Calibri"/>
          <w:szCs w:val="22"/>
        </w:rPr>
      </w:pPr>
      <w:r w:rsidRPr="0063108B">
        <w:rPr>
          <w:rFonts w:cs="Calibri"/>
          <w:szCs w:val="22"/>
        </w:rPr>
        <w:t>Για την κατάσταση της θάλασσας λαμβάνεται τιμή ίση με 4.</w:t>
      </w:r>
    </w:p>
    <w:p w14:paraId="25F67388" w14:textId="2CC29999" w:rsidR="00623516" w:rsidRDefault="00623516" w:rsidP="00623516">
      <w:pPr>
        <w:jc w:val="center"/>
        <w:rPr>
          <w:rFonts w:cs="Calibri"/>
          <w:b/>
          <w:caps/>
          <w:szCs w:val="22"/>
        </w:rPr>
      </w:pPr>
    </w:p>
    <w:p w14:paraId="408B4B0A" w14:textId="38F5BAAB" w:rsidR="005240F7" w:rsidRDefault="005240F7" w:rsidP="00623516">
      <w:pPr>
        <w:jc w:val="center"/>
        <w:rPr>
          <w:rFonts w:cs="Calibri"/>
          <w:b/>
          <w:caps/>
          <w:szCs w:val="22"/>
        </w:rPr>
      </w:pPr>
    </w:p>
    <w:p w14:paraId="46070943" w14:textId="16FB32B3" w:rsidR="005240F7" w:rsidRDefault="005240F7" w:rsidP="00623516">
      <w:pPr>
        <w:jc w:val="center"/>
        <w:rPr>
          <w:rFonts w:cs="Calibri"/>
          <w:b/>
          <w:caps/>
          <w:szCs w:val="22"/>
        </w:rPr>
      </w:pPr>
    </w:p>
    <w:p w14:paraId="3DD4AAF5" w14:textId="22AF601B" w:rsidR="005240F7" w:rsidRDefault="005240F7" w:rsidP="00623516">
      <w:pPr>
        <w:jc w:val="center"/>
        <w:rPr>
          <w:rFonts w:cs="Calibri"/>
          <w:b/>
          <w:caps/>
          <w:szCs w:val="22"/>
        </w:rPr>
      </w:pPr>
    </w:p>
    <w:p w14:paraId="3D06C340" w14:textId="477D471D" w:rsidR="005240F7" w:rsidRDefault="005240F7" w:rsidP="00623516">
      <w:pPr>
        <w:jc w:val="center"/>
        <w:rPr>
          <w:rFonts w:cs="Calibri"/>
          <w:b/>
          <w:caps/>
          <w:szCs w:val="22"/>
        </w:rPr>
      </w:pPr>
    </w:p>
    <w:p w14:paraId="2C1E0DB6" w14:textId="1800C15B" w:rsidR="005240F7" w:rsidRDefault="005240F7" w:rsidP="00623516">
      <w:pPr>
        <w:jc w:val="center"/>
        <w:rPr>
          <w:rFonts w:cs="Calibri"/>
          <w:b/>
          <w:caps/>
          <w:szCs w:val="22"/>
        </w:rPr>
      </w:pPr>
    </w:p>
    <w:p w14:paraId="70068969" w14:textId="77777777" w:rsidR="005240F7" w:rsidRPr="0063108B" w:rsidRDefault="005240F7" w:rsidP="00623516">
      <w:pPr>
        <w:jc w:val="center"/>
        <w:rPr>
          <w:rFonts w:cs="Calibri"/>
          <w:b/>
          <w: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EB4150" w:rsidRPr="0063108B" w14:paraId="38CBF14C" w14:textId="77777777">
        <w:tc>
          <w:tcPr>
            <w:tcW w:w="8522" w:type="dxa"/>
          </w:tcPr>
          <w:p w14:paraId="5D4D5F39" w14:textId="63D63BD7" w:rsidR="00EB4150" w:rsidRPr="00A759DD" w:rsidRDefault="007C674E" w:rsidP="00552EB1">
            <w:pPr>
              <w:pStyle w:val="1"/>
              <w:jc w:val="center"/>
              <w:rPr>
                <w:rFonts w:eastAsia="Calibri" w:cs="Calibri"/>
                <w:sz w:val="32"/>
                <w:szCs w:val="32"/>
              </w:rPr>
            </w:pPr>
            <w:r>
              <w:rPr>
                <w:rFonts w:cs="Calibri"/>
                <w:caps/>
              </w:rPr>
              <w:br w:type="page"/>
            </w:r>
            <w:bookmarkStart w:id="3693" w:name="_Toc107263459"/>
            <w:r w:rsidR="00EB4150" w:rsidRPr="00A759DD">
              <w:rPr>
                <w:rFonts w:eastAsia="Calibri" w:cs="Calibri"/>
                <w:sz w:val="32"/>
                <w:szCs w:val="32"/>
              </w:rPr>
              <w:t>ΠΑΡΑΡΤΗΜΑ  Δ</w:t>
            </w:r>
            <w:bookmarkEnd w:id="3693"/>
          </w:p>
          <w:p w14:paraId="7C4AED89" w14:textId="77777777" w:rsidR="00EB4150" w:rsidRPr="00FF2BCF" w:rsidRDefault="00EB4150" w:rsidP="00552EB1"/>
          <w:p w14:paraId="6187AD2F" w14:textId="77777777" w:rsidR="00EB4150" w:rsidRDefault="00EB4150" w:rsidP="00552EB1">
            <w:pPr>
              <w:jc w:val="center"/>
              <w:rPr>
                <w:rFonts w:cs="Calibri"/>
                <w:b/>
                <w:sz w:val="32"/>
                <w:szCs w:val="32"/>
                <w:lang w:val="en-US"/>
              </w:rPr>
            </w:pPr>
            <w:r>
              <w:rPr>
                <w:rFonts w:cs="Calibri"/>
                <w:b/>
                <w:sz w:val="32"/>
                <w:szCs w:val="32"/>
              </w:rPr>
              <w:t>ΧΩΡΗΤΙΚΟΤΗΤΑ ΕΠΕΞΕΡΓΑΣΙΑΣ</w:t>
            </w:r>
          </w:p>
          <w:p w14:paraId="2D0BCD33" w14:textId="77777777" w:rsidR="00EB4150" w:rsidRPr="001B1C91" w:rsidRDefault="00EB4150" w:rsidP="00552EB1">
            <w:pPr>
              <w:rPr>
                <w:rFonts w:cs="Calibri"/>
                <w:b/>
                <w:sz w:val="32"/>
                <w:szCs w:val="32"/>
                <w:lang w:val="en-US"/>
              </w:rPr>
            </w:pPr>
          </w:p>
        </w:tc>
      </w:tr>
    </w:tbl>
    <w:p w14:paraId="02F4CD4D" w14:textId="77777777" w:rsidR="00EB4150" w:rsidRDefault="00EB4150">
      <w:pPr>
        <w:rPr>
          <w:rFonts w:cs="Calibri"/>
          <w:b/>
          <w:caps/>
          <w:szCs w:val="22"/>
        </w:rPr>
      </w:pPr>
      <w:r>
        <w:rPr>
          <w:rFonts w:cs="Calibri"/>
          <w:b/>
          <w:caps/>
          <w:szCs w:val="22"/>
        </w:rPr>
        <w:br w:type="page"/>
      </w:r>
    </w:p>
    <w:p w14:paraId="0474AA8A" w14:textId="77777777" w:rsidR="00FC4DBB" w:rsidRPr="008A3826" w:rsidRDefault="000C4921" w:rsidP="000C4921">
      <w:pPr>
        <w:pStyle w:val="1"/>
        <w:rPr>
          <w:u w:val="single"/>
          <w:lang w:val="en-US"/>
        </w:rPr>
      </w:pPr>
      <w:bookmarkStart w:id="3694" w:name="_Toc107263460"/>
      <w:r w:rsidRPr="008A3826">
        <w:rPr>
          <w:u w:val="single"/>
        </w:rPr>
        <w:lastRenderedPageBreak/>
        <w:t>Χωρητικότητα  επεξεργασίας.</w:t>
      </w:r>
      <w:bookmarkEnd w:id="3694"/>
    </w:p>
    <w:p w14:paraId="0ABF2005" w14:textId="77777777" w:rsidR="00FC4DBB" w:rsidRDefault="00FC4DBB" w:rsidP="00FC4DBB">
      <w:pPr>
        <w:rPr>
          <w:lang w:val="en-US"/>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61"/>
        <w:gridCol w:w="661"/>
        <w:gridCol w:w="661"/>
        <w:gridCol w:w="661"/>
        <w:gridCol w:w="661"/>
        <w:gridCol w:w="661"/>
        <w:gridCol w:w="661"/>
        <w:gridCol w:w="661"/>
        <w:gridCol w:w="661"/>
        <w:gridCol w:w="661"/>
        <w:gridCol w:w="661"/>
      </w:tblGrid>
      <w:tr w:rsidR="00DD10A1" w:rsidRPr="000968EC" w14:paraId="25195736" w14:textId="77777777">
        <w:trPr>
          <w:trHeight w:val="504"/>
        </w:trPr>
        <w:tc>
          <w:tcPr>
            <w:tcW w:w="1428" w:type="dxa"/>
            <w:shd w:val="clear" w:color="auto" w:fill="auto"/>
            <w:vAlign w:val="center"/>
          </w:tcPr>
          <w:p w14:paraId="613C068B" w14:textId="77777777" w:rsidR="00DD10A1" w:rsidRPr="000968EC" w:rsidRDefault="00DD10A1" w:rsidP="00DD10A1">
            <w:pPr>
              <w:rPr>
                <w:b/>
                <w:szCs w:val="22"/>
                <w:lang w:val="en-US"/>
              </w:rPr>
            </w:pPr>
            <w:r w:rsidRPr="000968EC">
              <w:rPr>
                <w:b/>
                <w:szCs w:val="22"/>
                <w:lang w:val="en-US"/>
              </w:rPr>
              <w:t>Range (NM)</w:t>
            </w:r>
          </w:p>
        </w:tc>
        <w:tc>
          <w:tcPr>
            <w:tcW w:w="661" w:type="dxa"/>
            <w:shd w:val="clear" w:color="auto" w:fill="auto"/>
            <w:vAlign w:val="center"/>
          </w:tcPr>
          <w:p w14:paraId="56D3EFEB" w14:textId="77777777" w:rsidR="00DD10A1" w:rsidRPr="000968EC" w:rsidRDefault="00DD10A1" w:rsidP="000968EC">
            <w:pPr>
              <w:jc w:val="center"/>
              <w:rPr>
                <w:b/>
                <w:szCs w:val="22"/>
                <w:lang w:val="en-US"/>
              </w:rPr>
            </w:pPr>
            <w:r w:rsidRPr="000968EC">
              <w:rPr>
                <w:b/>
                <w:szCs w:val="22"/>
                <w:lang w:val="en-US"/>
              </w:rPr>
              <w:t>5</w:t>
            </w:r>
          </w:p>
        </w:tc>
        <w:tc>
          <w:tcPr>
            <w:tcW w:w="661" w:type="dxa"/>
            <w:shd w:val="clear" w:color="auto" w:fill="auto"/>
            <w:vAlign w:val="center"/>
          </w:tcPr>
          <w:p w14:paraId="1BA7F320" w14:textId="77777777" w:rsidR="00DD10A1" w:rsidRPr="000968EC" w:rsidRDefault="00DD10A1" w:rsidP="000968EC">
            <w:pPr>
              <w:jc w:val="center"/>
              <w:rPr>
                <w:b/>
                <w:szCs w:val="22"/>
                <w:lang w:val="en-US"/>
              </w:rPr>
            </w:pPr>
            <w:r w:rsidRPr="000968EC">
              <w:rPr>
                <w:b/>
                <w:szCs w:val="22"/>
                <w:lang w:val="en-US"/>
              </w:rPr>
              <w:t>10</w:t>
            </w:r>
          </w:p>
        </w:tc>
        <w:tc>
          <w:tcPr>
            <w:tcW w:w="661" w:type="dxa"/>
            <w:shd w:val="clear" w:color="auto" w:fill="auto"/>
            <w:vAlign w:val="center"/>
          </w:tcPr>
          <w:p w14:paraId="1526C38E" w14:textId="77777777" w:rsidR="00DD10A1" w:rsidRPr="000968EC" w:rsidRDefault="00DD10A1" w:rsidP="000968EC">
            <w:pPr>
              <w:jc w:val="center"/>
              <w:rPr>
                <w:b/>
                <w:szCs w:val="22"/>
                <w:lang w:val="en-US"/>
              </w:rPr>
            </w:pPr>
            <w:r w:rsidRPr="000968EC">
              <w:rPr>
                <w:b/>
                <w:szCs w:val="22"/>
                <w:lang w:val="en-US"/>
              </w:rPr>
              <w:t>20</w:t>
            </w:r>
          </w:p>
        </w:tc>
        <w:tc>
          <w:tcPr>
            <w:tcW w:w="661" w:type="dxa"/>
            <w:shd w:val="clear" w:color="auto" w:fill="auto"/>
            <w:vAlign w:val="center"/>
          </w:tcPr>
          <w:p w14:paraId="0B28E985" w14:textId="77777777" w:rsidR="00DD10A1" w:rsidRPr="000968EC" w:rsidRDefault="00DD10A1" w:rsidP="000968EC">
            <w:pPr>
              <w:jc w:val="center"/>
              <w:rPr>
                <w:b/>
                <w:szCs w:val="22"/>
                <w:lang w:val="en-US"/>
              </w:rPr>
            </w:pPr>
            <w:r w:rsidRPr="000968EC">
              <w:rPr>
                <w:b/>
                <w:szCs w:val="22"/>
                <w:lang w:val="en-US"/>
              </w:rPr>
              <w:t>40</w:t>
            </w:r>
          </w:p>
        </w:tc>
        <w:tc>
          <w:tcPr>
            <w:tcW w:w="661" w:type="dxa"/>
            <w:shd w:val="clear" w:color="auto" w:fill="auto"/>
            <w:vAlign w:val="center"/>
          </w:tcPr>
          <w:p w14:paraId="3B933902" w14:textId="77777777" w:rsidR="00DD10A1" w:rsidRPr="000968EC" w:rsidRDefault="00DD10A1" w:rsidP="000968EC">
            <w:pPr>
              <w:jc w:val="center"/>
              <w:rPr>
                <w:b/>
                <w:szCs w:val="22"/>
                <w:lang w:val="en-US"/>
              </w:rPr>
            </w:pPr>
            <w:r w:rsidRPr="000968EC">
              <w:rPr>
                <w:b/>
                <w:szCs w:val="22"/>
                <w:lang w:val="en-US"/>
              </w:rPr>
              <w:t>60</w:t>
            </w:r>
          </w:p>
        </w:tc>
        <w:tc>
          <w:tcPr>
            <w:tcW w:w="661" w:type="dxa"/>
            <w:shd w:val="clear" w:color="auto" w:fill="auto"/>
            <w:vAlign w:val="center"/>
          </w:tcPr>
          <w:p w14:paraId="19FEC337" w14:textId="77777777" w:rsidR="00DD10A1" w:rsidRPr="000968EC" w:rsidRDefault="00DD10A1" w:rsidP="000968EC">
            <w:pPr>
              <w:jc w:val="center"/>
              <w:rPr>
                <w:b/>
                <w:szCs w:val="22"/>
                <w:lang w:val="en-US"/>
              </w:rPr>
            </w:pPr>
            <w:r w:rsidRPr="000968EC">
              <w:rPr>
                <w:b/>
                <w:szCs w:val="22"/>
                <w:lang w:val="en-US"/>
              </w:rPr>
              <w:t>80</w:t>
            </w:r>
          </w:p>
        </w:tc>
        <w:tc>
          <w:tcPr>
            <w:tcW w:w="661" w:type="dxa"/>
            <w:shd w:val="clear" w:color="auto" w:fill="auto"/>
            <w:vAlign w:val="center"/>
          </w:tcPr>
          <w:p w14:paraId="5D93E561" w14:textId="77777777" w:rsidR="00DD10A1" w:rsidRPr="000968EC" w:rsidRDefault="00DD10A1" w:rsidP="000968EC">
            <w:pPr>
              <w:jc w:val="center"/>
              <w:rPr>
                <w:b/>
                <w:szCs w:val="22"/>
                <w:lang w:val="en-US"/>
              </w:rPr>
            </w:pPr>
            <w:r w:rsidRPr="000968EC">
              <w:rPr>
                <w:b/>
                <w:szCs w:val="22"/>
                <w:lang w:val="en-US"/>
              </w:rPr>
              <w:t>90</w:t>
            </w:r>
          </w:p>
        </w:tc>
        <w:tc>
          <w:tcPr>
            <w:tcW w:w="661" w:type="dxa"/>
            <w:shd w:val="clear" w:color="auto" w:fill="auto"/>
            <w:vAlign w:val="center"/>
          </w:tcPr>
          <w:p w14:paraId="0DD39042" w14:textId="77777777" w:rsidR="00DD10A1" w:rsidRPr="000968EC" w:rsidRDefault="00DD10A1" w:rsidP="000968EC">
            <w:pPr>
              <w:jc w:val="center"/>
              <w:rPr>
                <w:b/>
                <w:szCs w:val="22"/>
                <w:lang w:val="en-US"/>
              </w:rPr>
            </w:pPr>
            <w:r w:rsidRPr="000968EC">
              <w:rPr>
                <w:b/>
                <w:szCs w:val="22"/>
                <w:lang w:val="en-US"/>
              </w:rPr>
              <w:t>130</w:t>
            </w:r>
          </w:p>
        </w:tc>
        <w:tc>
          <w:tcPr>
            <w:tcW w:w="661" w:type="dxa"/>
            <w:shd w:val="clear" w:color="auto" w:fill="auto"/>
            <w:vAlign w:val="center"/>
          </w:tcPr>
          <w:p w14:paraId="0851FB89" w14:textId="77777777" w:rsidR="00DD10A1" w:rsidRPr="000968EC" w:rsidRDefault="00DD10A1" w:rsidP="000968EC">
            <w:pPr>
              <w:jc w:val="center"/>
              <w:rPr>
                <w:b/>
                <w:szCs w:val="22"/>
                <w:lang w:val="en-US"/>
              </w:rPr>
            </w:pPr>
            <w:r w:rsidRPr="000968EC">
              <w:rPr>
                <w:b/>
                <w:szCs w:val="22"/>
                <w:lang w:val="en-US"/>
              </w:rPr>
              <w:t>150</w:t>
            </w:r>
          </w:p>
        </w:tc>
        <w:tc>
          <w:tcPr>
            <w:tcW w:w="661" w:type="dxa"/>
            <w:shd w:val="clear" w:color="auto" w:fill="auto"/>
            <w:vAlign w:val="center"/>
          </w:tcPr>
          <w:p w14:paraId="4C2B7C27" w14:textId="77777777" w:rsidR="00DD10A1" w:rsidRPr="000968EC" w:rsidRDefault="00DD10A1" w:rsidP="000968EC">
            <w:pPr>
              <w:jc w:val="center"/>
              <w:rPr>
                <w:b/>
                <w:szCs w:val="22"/>
                <w:lang w:val="en-US"/>
              </w:rPr>
            </w:pPr>
            <w:r w:rsidRPr="000968EC">
              <w:rPr>
                <w:b/>
                <w:szCs w:val="22"/>
                <w:lang w:val="en-US"/>
              </w:rPr>
              <w:t>200</w:t>
            </w:r>
          </w:p>
        </w:tc>
        <w:tc>
          <w:tcPr>
            <w:tcW w:w="661" w:type="dxa"/>
            <w:shd w:val="clear" w:color="auto" w:fill="auto"/>
            <w:vAlign w:val="center"/>
          </w:tcPr>
          <w:p w14:paraId="3B46C5A6" w14:textId="77777777" w:rsidR="00DD10A1" w:rsidRPr="000968EC" w:rsidRDefault="00DD10A1" w:rsidP="000968EC">
            <w:pPr>
              <w:jc w:val="center"/>
              <w:rPr>
                <w:b/>
                <w:szCs w:val="22"/>
                <w:lang w:val="en-US"/>
              </w:rPr>
            </w:pPr>
            <w:r w:rsidRPr="000968EC">
              <w:rPr>
                <w:b/>
                <w:szCs w:val="22"/>
                <w:lang w:val="en-US"/>
              </w:rPr>
              <w:t>256</w:t>
            </w:r>
          </w:p>
        </w:tc>
      </w:tr>
      <w:tr w:rsidR="00DD10A1" w:rsidRPr="000968EC" w14:paraId="60F84867" w14:textId="77777777">
        <w:tc>
          <w:tcPr>
            <w:tcW w:w="1428" w:type="dxa"/>
            <w:shd w:val="clear" w:color="auto" w:fill="auto"/>
            <w:vAlign w:val="center"/>
          </w:tcPr>
          <w:p w14:paraId="5833674A" w14:textId="77777777" w:rsidR="00DD10A1" w:rsidRPr="000968EC" w:rsidRDefault="00DD10A1" w:rsidP="00DD10A1">
            <w:pPr>
              <w:rPr>
                <w:b/>
                <w:szCs w:val="22"/>
                <w:lang w:val="en-US"/>
              </w:rPr>
            </w:pPr>
            <w:r w:rsidRPr="000968EC">
              <w:rPr>
                <w:b/>
                <w:szCs w:val="22"/>
                <w:lang w:val="en-US"/>
              </w:rPr>
              <w:t xml:space="preserve">Aircraft </w:t>
            </w:r>
          </w:p>
          <w:p w14:paraId="470E7652" w14:textId="77777777" w:rsidR="00DD10A1" w:rsidRPr="000968EC" w:rsidRDefault="00DD10A1" w:rsidP="00DD10A1">
            <w:pPr>
              <w:rPr>
                <w:b/>
                <w:szCs w:val="22"/>
                <w:lang w:val="en-US"/>
              </w:rPr>
            </w:pPr>
            <w:r w:rsidRPr="000968EC">
              <w:rPr>
                <w:b/>
                <w:szCs w:val="22"/>
                <w:lang w:val="en-US"/>
              </w:rPr>
              <w:t>Capacity</w:t>
            </w:r>
          </w:p>
        </w:tc>
        <w:tc>
          <w:tcPr>
            <w:tcW w:w="661" w:type="dxa"/>
            <w:shd w:val="clear" w:color="auto" w:fill="auto"/>
            <w:vAlign w:val="center"/>
          </w:tcPr>
          <w:p w14:paraId="10DE0BF9" w14:textId="77777777" w:rsidR="00DD10A1" w:rsidRPr="000968EC" w:rsidRDefault="00DD10A1" w:rsidP="000968EC">
            <w:pPr>
              <w:jc w:val="center"/>
              <w:rPr>
                <w:szCs w:val="22"/>
                <w:lang w:val="en-US"/>
              </w:rPr>
            </w:pPr>
            <w:r w:rsidRPr="000968EC">
              <w:rPr>
                <w:szCs w:val="22"/>
                <w:lang w:val="en-US"/>
              </w:rPr>
              <w:t>45</w:t>
            </w:r>
          </w:p>
        </w:tc>
        <w:tc>
          <w:tcPr>
            <w:tcW w:w="661" w:type="dxa"/>
            <w:shd w:val="clear" w:color="auto" w:fill="auto"/>
            <w:vAlign w:val="center"/>
          </w:tcPr>
          <w:p w14:paraId="317DFD50" w14:textId="77777777" w:rsidR="00DD10A1" w:rsidRPr="000968EC" w:rsidRDefault="00DD10A1" w:rsidP="000968EC">
            <w:pPr>
              <w:jc w:val="center"/>
              <w:rPr>
                <w:szCs w:val="22"/>
                <w:lang w:val="en-US"/>
              </w:rPr>
            </w:pPr>
            <w:r w:rsidRPr="000968EC">
              <w:rPr>
                <w:szCs w:val="22"/>
                <w:lang w:val="en-US"/>
              </w:rPr>
              <w:t>105</w:t>
            </w:r>
          </w:p>
        </w:tc>
        <w:tc>
          <w:tcPr>
            <w:tcW w:w="661" w:type="dxa"/>
            <w:shd w:val="clear" w:color="auto" w:fill="auto"/>
            <w:vAlign w:val="center"/>
          </w:tcPr>
          <w:p w14:paraId="496BC632" w14:textId="77777777" w:rsidR="00DD10A1" w:rsidRPr="000968EC" w:rsidRDefault="00DD10A1" w:rsidP="000968EC">
            <w:pPr>
              <w:jc w:val="center"/>
              <w:rPr>
                <w:szCs w:val="22"/>
                <w:lang w:val="en-US"/>
              </w:rPr>
            </w:pPr>
            <w:r w:rsidRPr="000968EC">
              <w:rPr>
                <w:szCs w:val="22"/>
                <w:lang w:val="en-US"/>
              </w:rPr>
              <w:t>180</w:t>
            </w:r>
          </w:p>
        </w:tc>
        <w:tc>
          <w:tcPr>
            <w:tcW w:w="661" w:type="dxa"/>
            <w:shd w:val="clear" w:color="auto" w:fill="auto"/>
            <w:vAlign w:val="center"/>
          </w:tcPr>
          <w:p w14:paraId="469F47BA" w14:textId="77777777" w:rsidR="00DD10A1" w:rsidRPr="000968EC" w:rsidRDefault="00DD10A1" w:rsidP="000968EC">
            <w:pPr>
              <w:jc w:val="center"/>
              <w:rPr>
                <w:szCs w:val="22"/>
                <w:lang w:val="en-US"/>
              </w:rPr>
            </w:pPr>
            <w:r w:rsidRPr="000968EC">
              <w:rPr>
                <w:szCs w:val="22"/>
                <w:lang w:val="en-US"/>
              </w:rPr>
              <w:t>270</w:t>
            </w:r>
          </w:p>
        </w:tc>
        <w:tc>
          <w:tcPr>
            <w:tcW w:w="661" w:type="dxa"/>
            <w:shd w:val="clear" w:color="auto" w:fill="auto"/>
            <w:vAlign w:val="center"/>
          </w:tcPr>
          <w:p w14:paraId="678F830F" w14:textId="77777777" w:rsidR="00DD10A1" w:rsidRPr="000968EC" w:rsidRDefault="00DD10A1" w:rsidP="000968EC">
            <w:pPr>
              <w:jc w:val="center"/>
              <w:rPr>
                <w:szCs w:val="22"/>
                <w:lang w:val="en-US"/>
              </w:rPr>
            </w:pPr>
            <w:r w:rsidRPr="000968EC">
              <w:rPr>
                <w:szCs w:val="22"/>
                <w:lang w:val="en-US"/>
              </w:rPr>
              <w:t>382</w:t>
            </w:r>
          </w:p>
        </w:tc>
        <w:tc>
          <w:tcPr>
            <w:tcW w:w="661" w:type="dxa"/>
            <w:shd w:val="clear" w:color="auto" w:fill="auto"/>
            <w:vAlign w:val="center"/>
          </w:tcPr>
          <w:p w14:paraId="07A3C426" w14:textId="77777777" w:rsidR="00DD10A1" w:rsidRPr="000968EC" w:rsidRDefault="00DD10A1" w:rsidP="000968EC">
            <w:pPr>
              <w:jc w:val="center"/>
              <w:rPr>
                <w:szCs w:val="22"/>
                <w:lang w:val="en-US"/>
              </w:rPr>
            </w:pPr>
            <w:r w:rsidRPr="000968EC">
              <w:rPr>
                <w:szCs w:val="22"/>
                <w:lang w:val="en-US"/>
              </w:rPr>
              <w:t>495</w:t>
            </w:r>
          </w:p>
        </w:tc>
        <w:tc>
          <w:tcPr>
            <w:tcW w:w="661" w:type="dxa"/>
            <w:shd w:val="clear" w:color="auto" w:fill="auto"/>
            <w:vAlign w:val="center"/>
          </w:tcPr>
          <w:p w14:paraId="30A89649" w14:textId="77777777" w:rsidR="00DD10A1" w:rsidRPr="000968EC" w:rsidRDefault="00DD10A1" w:rsidP="000968EC">
            <w:pPr>
              <w:jc w:val="center"/>
              <w:rPr>
                <w:szCs w:val="22"/>
                <w:lang w:val="en-US"/>
              </w:rPr>
            </w:pPr>
            <w:r w:rsidRPr="000968EC">
              <w:rPr>
                <w:szCs w:val="22"/>
                <w:lang w:val="en-US"/>
              </w:rPr>
              <w:t>540</w:t>
            </w:r>
          </w:p>
        </w:tc>
        <w:tc>
          <w:tcPr>
            <w:tcW w:w="661" w:type="dxa"/>
            <w:shd w:val="clear" w:color="auto" w:fill="auto"/>
            <w:vAlign w:val="center"/>
          </w:tcPr>
          <w:p w14:paraId="4E9A3600" w14:textId="77777777" w:rsidR="00DD10A1" w:rsidRPr="000968EC" w:rsidRDefault="00DD10A1" w:rsidP="000968EC">
            <w:pPr>
              <w:jc w:val="center"/>
              <w:rPr>
                <w:szCs w:val="22"/>
                <w:lang w:val="en-US"/>
              </w:rPr>
            </w:pPr>
            <w:r w:rsidRPr="000968EC">
              <w:rPr>
                <w:szCs w:val="22"/>
                <w:lang w:val="en-US"/>
              </w:rPr>
              <w:t>638</w:t>
            </w:r>
          </w:p>
        </w:tc>
        <w:tc>
          <w:tcPr>
            <w:tcW w:w="661" w:type="dxa"/>
            <w:shd w:val="clear" w:color="auto" w:fill="auto"/>
            <w:vAlign w:val="center"/>
          </w:tcPr>
          <w:p w14:paraId="0D1682C8" w14:textId="77777777" w:rsidR="00DD10A1" w:rsidRPr="000968EC" w:rsidRDefault="00DD10A1" w:rsidP="000968EC">
            <w:pPr>
              <w:jc w:val="center"/>
              <w:rPr>
                <w:szCs w:val="22"/>
                <w:lang w:val="en-US"/>
              </w:rPr>
            </w:pPr>
            <w:r w:rsidRPr="000968EC">
              <w:rPr>
                <w:szCs w:val="22"/>
                <w:lang w:val="en-US"/>
              </w:rPr>
              <w:t>800</w:t>
            </w:r>
          </w:p>
        </w:tc>
        <w:tc>
          <w:tcPr>
            <w:tcW w:w="661" w:type="dxa"/>
            <w:shd w:val="clear" w:color="auto" w:fill="auto"/>
            <w:vAlign w:val="center"/>
          </w:tcPr>
          <w:p w14:paraId="33A3F1E6" w14:textId="77777777" w:rsidR="00DD10A1" w:rsidRPr="000968EC" w:rsidRDefault="00DD10A1" w:rsidP="000968EC">
            <w:pPr>
              <w:jc w:val="center"/>
              <w:rPr>
                <w:szCs w:val="22"/>
                <w:lang w:val="en-US"/>
              </w:rPr>
            </w:pPr>
            <w:r w:rsidRPr="000968EC">
              <w:rPr>
                <w:szCs w:val="22"/>
                <w:lang w:val="en-US"/>
              </w:rPr>
              <w:t>850</w:t>
            </w:r>
          </w:p>
        </w:tc>
        <w:tc>
          <w:tcPr>
            <w:tcW w:w="661" w:type="dxa"/>
            <w:shd w:val="clear" w:color="auto" w:fill="auto"/>
            <w:vAlign w:val="center"/>
          </w:tcPr>
          <w:p w14:paraId="3383C3B8" w14:textId="77777777" w:rsidR="00DD10A1" w:rsidRPr="000968EC" w:rsidRDefault="00DD10A1" w:rsidP="000968EC">
            <w:pPr>
              <w:jc w:val="center"/>
              <w:rPr>
                <w:szCs w:val="22"/>
                <w:lang w:val="en-US"/>
              </w:rPr>
            </w:pPr>
            <w:r w:rsidRPr="000968EC">
              <w:rPr>
                <w:szCs w:val="22"/>
                <w:lang w:val="en-US"/>
              </w:rPr>
              <w:t>900</w:t>
            </w:r>
          </w:p>
        </w:tc>
      </w:tr>
      <w:tr w:rsidR="00DD10A1" w:rsidRPr="000968EC" w14:paraId="6E5F4FB0" w14:textId="77777777">
        <w:tc>
          <w:tcPr>
            <w:tcW w:w="1428" w:type="dxa"/>
            <w:shd w:val="clear" w:color="auto" w:fill="auto"/>
            <w:vAlign w:val="center"/>
          </w:tcPr>
          <w:p w14:paraId="2FFE7A1A" w14:textId="77777777" w:rsidR="00DD10A1" w:rsidRPr="000968EC" w:rsidRDefault="00DD10A1" w:rsidP="00DD10A1">
            <w:pPr>
              <w:rPr>
                <w:b/>
                <w:szCs w:val="22"/>
                <w:lang w:val="en-US"/>
              </w:rPr>
            </w:pPr>
            <w:r w:rsidRPr="000968EC">
              <w:rPr>
                <w:b/>
                <w:szCs w:val="22"/>
                <w:lang w:val="en-US"/>
              </w:rPr>
              <w:t>Large Sector Peak (45°)</w:t>
            </w:r>
          </w:p>
        </w:tc>
        <w:tc>
          <w:tcPr>
            <w:tcW w:w="661" w:type="dxa"/>
            <w:shd w:val="clear" w:color="auto" w:fill="auto"/>
            <w:vAlign w:val="center"/>
          </w:tcPr>
          <w:p w14:paraId="509EF363" w14:textId="77777777" w:rsidR="00DD10A1" w:rsidRPr="000968EC" w:rsidRDefault="00DD10A1" w:rsidP="000968EC">
            <w:pPr>
              <w:jc w:val="center"/>
              <w:rPr>
                <w:szCs w:val="22"/>
                <w:lang w:val="en-US"/>
              </w:rPr>
            </w:pPr>
            <w:r w:rsidRPr="000968EC">
              <w:rPr>
                <w:szCs w:val="22"/>
                <w:lang w:val="en-US"/>
              </w:rPr>
              <w:t>12</w:t>
            </w:r>
          </w:p>
        </w:tc>
        <w:tc>
          <w:tcPr>
            <w:tcW w:w="661" w:type="dxa"/>
            <w:shd w:val="clear" w:color="auto" w:fill="auto"/>
            <w:vAlign w:val="center"/>
          </w:tcPr>
          <w:p w14:paraId="7CEC02CA" w14:textId="77777777" w:rsidR="00DD10A1" w:rsidRPr="000968EC" w:rsidRDefault="00DD10A1" w:rsidP="000968EC">
            <w:pPr>
              <w:jc w:val="center"/>
              <w:rPr>
                <w:szCs w:val="22"/>
                <w:lang w:val="en-US"/>
              </w:rPr>
            </w:pPr>
            <w:r w:rsidRPr="000968EC">
              <w:rPr>
                <w:szCs w:val="22"/>
                <w:lang w:val="en-US"/>
              </w:rPr>
              <w:t>26</w:t>
            </w:r>
          </w:p>
        </w:tc>
        <w:tc>
          <w:tcPr>
            <w:tcW w:w="661" w:type="dxa"/>
            <w:shd w:val="clear" w:color="auto" w:fill="auto"/>
            <w:vAlign w:val="center"/>
          </w:tcPr>
          <w:p w14:paraId="0533F9D2" w14:textId="77777777" w:rsidR="00DD10A1" w:rsidRPr="000968EC" w:rsidRDefault="00DD10A1" w:rsidP="000968EC">
            <w:pPr>
              <w:jc w:val="center"/>
              <w:rPr>
                <w:szCs w:val="22"/>
                <w:lang w:val="en-US"/>
              </w:rPr>
            </w:pPr>
            <w:r w:rsidRPr="000968EC">
              <w:rPr>
                <w:szCs w:val="22"/>
                <w:lang w:val="en-US"/>
              </w:rPr>
              <w:t>45</w:t>
            </w:r>
          </w:p>
        </w:tc>
        <w:tc>
          <w:tcPr>
            <w:tcW w:w="661" w:type="dxa"/>
            <w:shd w:val="clear" w:color="auto" w:fill="auto"/>
            <w:vAlign w:val="center"/>
          </w:tcPr>
          <w:p w14:paraId="36039946" w14:textId="77777777" w:rsidR="00DD10A1" w:rsidRPr="000968EC" w:rsidRDefault="00DD10A1" w:rsidP="000968EC">
            <w:pPr>
              <w:jc w:val="center"/>
              <w:rPr>
                <w:szCs w:val="22"/>
                <w:lang w:val="en-US"/>
              </w:rPr>
            </w:pPr>
            <w:r w:rsidRPr="000968EC">
              <w:rPr>
                <w:szCs w:val="22"/>
                <w:lang w:val="en-US"/>
              </w:rPr>
              <w:t>68</w:t>
            </w:r>
          </w:p>
        </w:tc>
        <w:tc>
          <w:tcPr>
            <w:tcW w:w="661" w:type="dxa"/>
            <w:shd w:val="clear" w:color="auto" w:fill="auto"/>
            <w:vAlign w:val="center"/>
          </w:tcPr>
          <w:p w14:paraId="431BDDCF" w14:textId="77777777" w:rsidR="00DD10A1" w:rsidRPr="000968EC" w:rsidRDefault="00DD10A1" w:rsidP="000968EC">
            <w:pPr>
              <w:jc w:val="center"/>
              <w:rPr>
                <w:szCs w:val="22"/>
                <w:lang w:val="en-US"/>
              </w:rPr>
            </w:pPr>
            <w:r w:rsidRPr="000968EC">
              <w:rPr>
                <w:szCs w:val="22"/>
                <w:lang w:val="en-US"/>
              </w:rPr>
              <w:t>96</w:t>
            </w:r>
          </w:p>
        </w:tc>
        <w:tc>
          <w:tcPr>
            <w:tcW w:w="661" w:type="dxa"/>
            <w:shd w:val="clear" w:color="auto" w:fill="auto"/>
            <w:vAlign w:val="center"/>
          </w:tcPr>
          <w:p w14:paraId="1F191DB3" w14:textId="77777777" w:rsidR="00DD10A1" w:rsidRPr="000968EC" w:rsidRDefault="00DD10A1" w:rsidP="000968EC">
            <w:pPr>
              <w:jc w:val="center"/>
              <w:rPr>
                <w:szCs w:val="22"/>
                <w:lang w:val="en-US"/>
              </w:rPr>
            </w:pPr>
            <w:r w:rsidRPr="000968EC">
              <w:rPr>
                <w:szCs w:val="22"/>
                <w:lang w:val="en-US"/>
              </w:rPr>
              <w:t>124</w:t>
            </w:r>
          </w:p>
        </w:tc>
        <w:tc>
          <w:tcPr>
            <w:tcW w:w="661" w:type="dxa"/>
            <w:shd w:val="clear" w:color="auto" w:fill="auto"/>
            <w:vAlign w:val="center"/>
          </w:tcPr>
          <w:p w14:paraId="21952B27" w14:textId="77777777" w:rsidR="00DD10A1" w:rsidRPr="000968EC" w:rsidRDefault="00DD10A1" w:rsidP="000968EC">
            <w:pPr>
              <w:jc w:val="center"/>
              <w:rPr>
                <w:szCs w:val="22"/>
                <w:lang w:val="en-US"/>
              </w:rPr>
            </w:pPr>
            <w:r w:rsidRPr="000968EC">
              <w:rPr>
                <w:szCs w:val="22"/>
                <w:lang w:val="en-US"/>
              </w:rPr>
              <w:t>135</w:t>
            </w:r>
          </w:p>
        </w:tc>
        <w:tc>
          <w:tcPr>
            <w:tcW w:w="661" w:type="dxa"/>
            <w:shd w:val="clear" w:color="auto" w:fill="auto"/>
            <w:vAlign w:val="center"/>
          </w:tcPr>
          <w:p w14:paraId="72A549D0" w14:textId="77777777" w:rsidR="00DD10A1" w:rsidRPr="000968EC" w:rsidRDefault="00DD10A1" w:rsidP="000968EC">
            <w:pPr>
              <w:jc w:val="center"/>
              <w:rPr>
                <w:szCs w:val="22"/>
                <w:lang w:val="en-US"/>
              </w:rPr>
            </w:pPr>
            <w:r w:rsidRPr="000968EC">
              <w:rPr>
                <w:szCs w:val="22"/>
                <w:lang w:val="en-US"/>
              </w:rPr>
              <w:t>160</w:t>
            </w:r>
          </w:p>
        </w:tc>
        <w:tc>
          <w:tcPr>
            <w:tcW w:w="661" w:type="dxa"/>
            <w:shd w:val="clear" w:color="auto" w:fill="auto"/>
            <w:vAlign w:val="center"/>
          </w:tcPr>
          <w:p w14:paraId="4A0D97D0" w14:textId="77777777" w:rsidR="00DD10A1" w:rsidRPr="000968EC" w:rsidRDefault="00DD10A1" w:rsidP="000968EC">
            <w:pPr>
              <w:jc w:val="center"/>
              <w:rPr>
                <w:szCs w:val="22"/>
                <w:lang w:val="en-US"/>
              </w:rPr>
            </w:pPr>
            <w:r w:rsidRPr="000968EC">
              <w:rPr>
                <w:szCs w:val="22"/>
                <w:lang w:val="en-US"/>
              </w:rPr>
              <w:t>200</w:t>
            </w:r>
          </w:p>
        </w:tc>
        <w:tc>
          <w:tcPr>
            <w:tcW w:w="661" w:type="dxa"/>
            <w:shd w:val="clear" w:color="auto" w:fill="auto"/>
            <w:vAlign w:val="center"/>
          </w:tcPr>
          <w:p w14:paraId="0685EC18" w14:textId="77777777" w:rsidR="00DD10A1" w:rsidRPr="000968EC" w:rsidRDefault="00DD10A1" w:rsidP="000968EC">
            <w:pPr>
              <w:jc w:val="center"/>
              <w:rPr>
                <w:szCs w:val="22"/>
                <w:lang w:val="en-US"/>
              </w:rPr>
            </w:pPr>
            <w:r w:rsidRPr="000968EC">
              <w:rPr>
                <w:szCs w:val="22"/>
                <w:lang w:val="en-US"/>
              </w:rPr>
              <w:t>211</w:t>
            </w:r>
          </w:p>
        </w:tc>
        <w:tc>
          <w:tcPr>
            <w:tcW w:w="661" w:type="dxa"/>
            <w:shd w:val="clear" w:color="auto" w:fill="auto"/>
            <w:vAlign w:val="center"/>
          </w:tcPr>
          <w:p w14:paraId="5ABF0CEA" w14:textId="77777777" w:rsidR="00DD10A1" w:rsidRPr="000968EC" w:rsidRDefault="00DD10A1" w:rsidP="000968EC">
            <w:pPr>
              <w:jc w:val="center"/>
              <w:rPr>
                <w:szCs w:val="22"/>
                <w:lang w:val="en-US"/>
              </w:rPr>
            </w:pPr>
            <w:r w:rsidRPr="000968EC">
              <w:rPr>
                <w:szCs w:val="22"/>
                <w:lang w:val="en-US"/>
              </w:rPr>
              <w:t>222</w:t>
            </w:r>
          </w:p>
        </w:tc>
      </w:tr>
      <w:tr w:rsidR="00DD10A1" w:rsidRPr="000968EC" w14:paraId="3436238E" w14:textId="77777777">
        <w:tc>
          <w:tcPr>
            <w:tcW w:w="1428" w:type="dxa"/>
            <w:shd w:val="clear" w:color="auto" w:fill="auto"/>
            <w:vAlign w:val="center"/>
          </w:tcPr>
          <w:p w14:paraId="5980F53E" w14:textId="77777777" w:rsidR="00DD10A1" w:rsidRPr="000968EC" w:rsidRDefault="00DD10A1" w:rsidP="00DD10A1">
            <w:pPr>
              <w:rPr>
                <w:b/>
                <w:szCs w:val="22"/>
                <w:lang w:val="en-US"/>
              </w:rPr>
            </w:pPr>
            <w:r w:rsidRPr="000968EC">
              <w:rPr>
                <w:b/>
                <w:szCs w:val="22"/>
                <w:lang w:val="en-US"/>
              </w:rPr>
              <w:t>Small Sector Peak (3.5°)</w:t>
            </w:r>
          </w:p>
        </w:tc>
        <w:tc>
          <w:tcPr>
            <w:tcW w:w="661" w:type="dxa"/>
            <w:shd w:val="clear" w:color="auto" w:fill="auto"/>
            <w:vAlign w:val="center"/>
          </w:tcPr>
          <w:p w14:paraId="434D315A" w14:textId="77777777" w:rsidR="00DD10A1" w:rsidRPr="000968EC" w:rsidRDefault="00DD10A1" w:rsidP="000968EC">
            <w:pPr>
              <w:jc w:val="center"/>
              <w:rPr>
                <w:szCs w:val="22"/>
                <w:lang w:val="en-US"/>
              </w:rPr>
            </w:pPr>
            <w:r w:rsidRPr="000968EC">
              <w:rPr>
                <w:szCs w:val="22"/>
                <w:lang w:val="en-US"/>
              </w:rPr>
              <w:t>3</w:t>
            </w:r>
          </w:p>
        </w:tc>
        <w:tc>
          <w:tcPr>
            <w:tcW w:w="661" w:type="dxa"/>
            <w:shd w:val="clear" w:color="auto" w:fill="auto"/>
            <w:vAlign w:val="center"/>
          </w:tcPr>
          <w:p w14:paraId="036B1DC5" w14:textId="77777777" w:rsidR="00DD10A1" w:rsidRPr="000968EC" w:rsidRDefault="00DD10A1" w:rsidP="000968EC">
            <w:pPr>
              <w:jc w:val="center"/>
              <w:rPr>
                <w:szCs w:val="22"/>
                <w:lang w:val="en-US"/>
              </w:rPr>
            </w:pPr>
            <w:r w:rsidRPr="000968EC">
              <w:rPr>
                <w:szCs w:val="22"/>
                <w:lang w:val="en-US"/>
              </w:rPr>
              <w:t>6</w:t>
            </w:r>
          </w:p>
        </w:tc>
        <w:tc>
          <w:tcPr>
            <w:tcW w:w="661" w:type="dxa"/>
            <w:shd w:val="clear" w:color="auto" w:fill="auto"/>
            <w:vAlign w:val="center"/>
          </w:tcPr>
          <w:p w14:paraId="3F61BA66" w14:textId="77777777" w:rsidR="00DD10A1" w:rsidRPr="000968EC" w:rsidRDefault="00DD10A1" w:rsidP="000968EC">
            <w:pPr>
              <w:jc w:val="center"/>
              <w:rPr>
                <w:szCs w:val="22"/>
                <w:lang w:val="en-US"/>
              </w:rPr>
            </w:pPr>
            <w:r w:rsidRPr="000968EC">
              <w:rPr>
                <w:szCs w:val="22"/>
                <w:lang w:val="en-US"/>
              </w:rPr>
              <w:t>11</w:t>
            </w:r>
          </w:p>
        </w:tc>
        <w:tc>
          <w:tcPr>
            <w:tcW w:w="661" w:type="dxa"/>
            <w:shd w:val="clear" w:color="auto" w:fill="auto"/>
            <w:vAlign w:val="center"/>
          </w:tcPr>
          <w:p w14:paraId="2338BEDC" w14:textId="77777777" w:rsidR="00DD10A1" w:rsidRPr="000968EC" w:rsidRDefault="00DD10A1" w:rsidP="000968EC">
            <w:pPr>
              <w:jc w:val="center"/>
              <w:rPr>
                <w:szCs w:val="22"/>
                <w:lang w:val="en-US"/>
              </w:rPr>
            </w:pPr>
            <w:r w:rsidRPr="000968EC">
              <w:rPr>
                <w:szCs w:val="22"/>
                <w:lang w:val="en-US"/>
              </w:rPr>
              <w:t>16</w:t>
            </w:r>
          </w:p>
        </w:tc>
        <w:tc>
          <w:tcPr>
            <w:tcW w:w="661" w:type="dxa"/>
            <w:shd w:val="clear" w:color="auto" w:fill="auto"/>
            <w:vAlign w:val="center"/>
          </w:tcPr>
          <w:p w14:paraId="52FED5A9" w14:textId="77777777" w:rsidR="00DD10A1" w:rsidRPr="000968EC" w:rsidRDefault="00DD10A1" w:rsidP="000968EC">
            <w:pPr>
              <w:jc w:val="center"/>
              <w:rPr>
                <w:szCs w:val="22"/>
                <w:lang w:val="en-US"/>
              </w:rPr>
            </w:pPr>
            <w:r w:rsidRPr="000968EC">
              <w:rPr>
                <w:szCs w:val="22"/>
                <w:lang w:val="en-US"/>
              </w:rPr>
              <w:t>23</w:t>
            </w:r>
          </w:p>
        </w:tc>
        <w:tc>
          <w:tcPr>
            <w:tcW w:w="661" w:type="dxa"/>
            <w:shd w:val="clear" w:color="auto" w:fill="auto"/>
            <w:vAlign w:val="center"/>
          </w:tcPr>
          <w:p w14:paraId="1557A923" w14:textId="77777777" w:rsidR="00DD10A1" w:rsidRPr="000968EC" w:rsidRDefault="00DD10A1" w:rsidP="000968EC">
            <w:pPr>
              <w:jc w:val="center"/>
              <w:rPr>
                <w:szCs w:val="22"/>
                <w:lang w:val="en-US"/>
              </w:rPr>
            </w:pPr>
            <w:r w:rsidRPr="000968EC">
              <w:rPr>
                <w:szCs w:val="22"/>
                <w:lang w:val="en-US"/>
              </w:rPr>
              <w:t>30</w:t>
            </w:r>
          </w:p>
        </w:tc>
        <w:tc>
          <w:tcPr>
            <w:tcW w:w="661" w:type="dxa"/>
            <w:shd w:val="clear" w:color="auto" w:fill="auto"/>
            <w:vAlign w:val="center"/>
          </w:tcPr>
          <w:p w14:paraId="5F00570A" w14:textId="77777777" w:rsidR="00DD10A1" w:rsidRPr="000968EC" w:rsidRDefault="00DD10A1" w:rsidP="000968EC">
            <w:pPr>
              <w:jc w:val="center"/>
              <w:rPr>
                <w:szCs w:val="22"/>
                <w:lang w:val="en-US"/>
              </w:rPr>
            </w:pPr>
            <w:r w:rsidRPr="000968EC">
              <w:rPr>
                <w:szCs w:val="22"/>
                <w:lang w:val="en-US"/>
              </w:rPr>
              <w:t>32</w:t>
            </w:r>
          </w:p>
        </w:tc>
        <w:tc>
          <w:tcPr>
            <w:tcW w:w="661" w:type="dxa"/>
            <w:shd w:val="clear" w:color="auto" w:fill="auto"/>
            <w:vAlign w:val="center"/>
          </w:tcPr>
          <w:p w14:paraId="2B1804BC" w14:textId="77777777" w:rsidR="00DD10A1" w:rsidRPr="000968EC" w:rsidRDefault="00DD10A1" w:rsidP="000968EC">
            <w:pPr>
              <w:jc w:val="center"/>
              <w:rPr>
                <w:szCs w:val="22"/>
                <w:lang w:val="en-US"/>
              </w:rPr>
            </w:pPr>
            <w:r w:rsidRPr="000968EC">
              <w:rPr>
                <w:szCs w:val="22"/>
                <w:lang w:val="en-US"/>
              </w:rPr>
              <w:t>38</w:t>
            </w:r>
          </w:p>
        </w:tc>
        <w:tc>
          <w:tcPr>
            <w:tcW w:w="661" w:type="dxa"/>
            <w:shd w:val="clear" w:color="auto" w:fill="auto"/>
            <w:vAlign w:val="center"/>
          </w:tcPr>
          <w:p w14:paraId="537A5B90" w14:textId="77777777" w:rsidR="00DD10A1" w:rsidRPr="000968EC" w:rsidRDefault="00DD10A1" w:rsidP="000968EC">
            <w:pPr>
              <w:jc w:val="center"/>
              <w:rPr>
                <w:szCs w:val="22"/>
                <w:lang w:val="en-US"/>
              </w:rPr>
            </w:pPr>
            <w:r w:rsidRPr="000968EC">
              <w:rPr>
                <w:szCs w:val="22"/>
                <w:lang w:val="en-US"/>
              </w:rPr>
              <w:t>48</w:t>
            </w:r>
          </w:p>
        </w:tc>
        <w:tc>
          <w:tcPr>
            <w:tcW w:w="661" w:type="dxa"/>
            <w:shd w:val="clear" w:color="auto" w:fill="auto"/>
            <w:vAlign w:val="center"/>
          </w:tcPr>
          <w:p w14:paraId="18179728" w14:textId="77777777" w:rsidR="00DD10A1" w:rsidRPr="000968EC" w:rsidRDefault="00DD10A1" w:rsidP="000968EC">
            <w:pPr>
              <w:jc w:val="center"/>
              <w:rPr>
                <w:szCs w:val="22"/>
                <w:lang w:val="en-US"/>
              </w:rPr>
            </w:pPr>
            <w:r w:rsidRPr="000968EC">
              <w:rPr>
                <w:szCs w:val="22"/>
                <w:lang w:val="en-US"/>
              </w:rPr>
              <w:t>51</w:t>
            </w:r>
          </w:p>
        </w:tc>
        <w:tc>
          <w:tcPr>
            <w:tcW w:w="661" w:type="dxa"/>
            <w:shd w:val="clear" w:color="auto" w:fill="auto"/>
            <w:vAlign w:val="center"/>
          </w:tcPr>
          <w:p w14:paraId="5C0E85F6" w14:textId="77777777" w:rsidR="00DD10A1" w:rsidRPr="000968EC" w:rsidRDefault="00DD10A1" w:rsidP="000968EC">
            <w:pPr>
              <w:jc w:val="center"/>
              <w:rPr>
                <w:szCs w:val="22"/>
                <w:lang w:val="en-US"/>
              </w:rPr>
            </w:pPr>
            <w:r w:rsidRPr="000968EC">
              <w:rPr>
                <w:szCs w:val="22"/>
                <w:lang w:val="en-US"/>
              </w:rPr>
              <w:t>54</w:t>
            </w:r>
          </w:p>
        </w:tc>
      </w:tr>
    </w:tbl>
    <w:p w14:paraId="1BFEDBB9" w14:textId="77777777" w:rsidR="00FC4DBB" w:rsidRDefault="00FC4DBB" w:rsidP="00FC4DBB">
      <w:pPr>
        <w:rPr>
          <w:lang w:val="en-US"/>
        </w:rPr>
      </w:pPr>
    </w:p>
    <w:p w14:paraId="248EAEBD" w14:textId="77777777" w:rsidR="00FC4DBB" w:rsidRDefault="00FC4DBB" w:rsidP="00FC4DBB">
      <w:pPr>
        <w:rPr>
          <w:lang w:val="en-US"/>
        </w:rPr>
      </w:pPr>
    </w:p>
    <w:p w14:paraId="1B401995" w14:textId="70536E9A" w:rsidR="008D27DC" w:rsidRDefault="008D27DC">
      <w:pPr>
        <w:rPr>
          <w:lang w:val="en-US"/>
        </w:rPr>
      </w:pPr>
      <w:r>
        <w:rPr>
          <w:lang w:val="en-US"/>
        </w:rPr>
        <w:br w:type="page"/>
      </w:r>
    </w:p>
    <w:p w14:paraId="0E403A46" w14:textId="7C920A1C" w:rsidR="008D27DC" w:rsidRPr="008D27DC" w:rsidRDefault="008D27DC" w:rsidP="008D27DC">
      <w:pPr>
        <w:pStyle w:val="afc"/>
        <w:rPr>
          <w:rFonts w:ascii="Arial" w:eastAsia="Times New Roman" w:hAnsi="Arial"/>
          <w:sz w:val="20"/>
          <w:szCs w:val="20"/>
        </w:rPr>
      </w:pPr>
    </w:p>
    <w:p w14:paraId="4BC708A6" w14:textId="772933FF" w:rsidR="008D27DC" w:rsidRDefault="008D27DC">
      <w:pPr>
        <w:rPr>
          <w:lang w:val="en-US"/>
        </w:rPr>
      </w:pPr>
    </w:p>
    <w:p w14:paraId="7213C82A" w14:textId="2DA3A824" w:rsidR="008D27DC" w:rsidRDefault="008D27DC" w:rsidP="00FC4DBB">
      <w:pPr>
        <w:rPr>
          <w:lang w:val="en-US"/>
        </w:rPr>
      </w:pPr>
    </w:p>
    <w:p w14:paraId="325608E9" w14:textId="77777777" w:rsidR="008D27DC" w:rsidRDefault="008D27DC" w:rsidP="00FC4DBB">
      <w:pPr>
        <w:rPr>
          <w:lang w:val="en-US"/>
        </w:rPr>
      </w:pPr>
    </w:p>
    <w:tbl>
      <w:tblPr>
        <w:tblpPr w:leftFromText="180" w:rightFromText="180" w:vertAnchor="text" w:horzAnchor="margin" w:tblpXSpec="center" w:tblpY="171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8D27DC" w:rsidRPr="008D27DC" w14:paraId="2EA83519" w14:textId="77777777" w:rsidTr="000539A0">
        <w:tc>
          <w:tcPr>
            <w:tcW w:w="8755" w:type="dxa"/>
          </w:tcPr>
          <w:p w14:paraId="738170F7" w14:textId="77BAFA71" w:rsidR="008D27DC" w:rsidRPr="000539A0" w:rsidRDefault="008D27DC" w:rsidP="000539A0">
            <w:pPr>
              <w:pStyle w:val="1"/>
              <w:jc w:val="center"/>
              <w:rPr>
                <w:rFonts w:eastAsia="Calibri"/>
                <w:sz w:val="32"/>
                <w:szCs w:val="32"/>
              </w:rPr>
            </w:pPr>
            <w:bookmarkStart w:id="3695" w:name="_Toc528424482"/>
            <w:bookmarkStart w:id="3696" w:name="_Toc107263461"/>
            <w:r w:rsidRPr="000539A0">
              <w:rPr>
                <w:rFonts w:eastAsia="Calibri"/>
                <w:sz w:val="32"/>
                <w:szCs w:val="32"/>
              </w:rPr>
              <w:t xml:space="preserve">ΠΑΡΑΡΤΗΜΑ </w:t>
            </w:r>
            <w:bookmarkEnd w:id="3695"/>
            <w:r w:rsidR="000539A0" w:rsidRPr="000539A0">
              <w:rPr>
                <w:sz w:val="32"/>
                <w:szCs w:val="32"/>
              </w:rPr>
              <w:t>Ε</w:t>
            </w:r>
            <w:bookmarkEnd w:id="3696"/>
          </w:p>
          <w:p w14:paraId="47D79A15" w14:textId="650942D4" w:rsidR="008D27DC" w:rsidRPr="006640E8" w:rsidRDefault="008D27DC" w:rsidP="006640E8">
            <w:pPr>
              <w:jc w:val="center"/>
              <w:rPr>
                <w:b/>
                <w:bCs/>
                <w:sz w:val="32"/>
                <w:szCs w:val="32"/>
              </w:rPr>
            </w:pPr>
            <w:bookmarkStart w:id="3697" w:name="_Toc528424483"/>
            <w:r w:rsidRPr="006640E8">
              <w:rPr>
                <w:b/>
                <w:bCs/>
                <w:sz w:val="32"/>
                <w:szCs w:val="32"/>
              </w:rPr>
              <w:t>ΧΑΡΤΗΣ ΠΡΟΤΕΙΝΟΜΕΝΩΝ ΘΕΣΕΩΝ ΕΓΚΑΤΑΣΤΑΣΗΣ</w:t>
            </w:r>
            <w:bookmarkEnd w:id="3697"/>
          </w:p>
          <w:p w14:paraId="353EF644" w14:textId="4E49F1DD" w:rsidR="008D27DC" w:rsidRPr="006640E8" w:rsidRDefault="008D27DC" w:rsidP="006640E8">
            <w:pPr>
              <w:jc w:val="center"/>
              <w:rPr>
                <w:b/>
                <w:bCs/>
                <w:sz w:val="32"/>
                <w:szCs w:val="32"/>
              </w:rPr>
            </w:pPr>
            <w:r w:rsidRPr="006640E8">
              <w:rPr>
                <w:b/>
                <w:bCs/>
                <w:sz w:val="32"/>
                <w:szCs w:val="32"/>
              </w:rPr>
              <w:t>ΣΥΣΤΗΜΑΤΩΝ</w:t>
            </w:r>
          </w:p>
          <w:p w14:paraId="4B7A51FD" w14:textId="77777777" w:rsidR="008D27DC" w:rsidRPr="008D27DC" w:rsidRDefault="008D27DC" w:rsidP="000539A0">
            <w:pPr>
              <w:jc w:val="center"/>
              <w:rPr>
                <w:rFonts w:ascii="Arial" w:hAnsi="Arial" w:cs="Arial"/>
                <w:b/>
                <w:sz w:val="32"/>
                <w:szCs w:val="32"/>
              </w:rPr>
            </w:pPr>
          </w:p>
        </w:tc>
      </w:tr>
    </w:tbl>
    <w:p w14:paraId="0FB054A4" w14:textId="77777777" w:rsidR="008D27DC" w:rsidRDefault="008D27DC" w:rsidP="00FC4DBB">
      <w:pPr>
        <w:rPr>
          <w:lang w:val="en-US"/>
        </w:rPr>
      </w:pPr>
    </w:p>
    <w:p w14:paraId="2E348BC1" w14:textId="77777777" w:rsidR="008D27DC" w:rsidRDefault="008D27DC" w:rsidP="00FC4DBB">
      <w:pPr>
        <w:rPr>
          <w:lang w:val="en-US"/>
        </w:rPr>
      </w:pPr>
    </w:p>
    <w:p w14:paraId="40FA121A" w14:textId="77777777" w:rsidR="008D27DC" w:rsidRDefault="008D27DC" w:rsidP="00FC4DBB">
      <w:pPr>
        <w:rPr>
          <w:lang w:val="en-US"/>
        </w:rPr>
      </w:pPr>
    </w:p>
    <w:p w14:paraId="7B0D0B03" w14:textId="77777777" w:rsidR="000539A0" w:rsidRDefault="000539A0" w:rsidP="00FC4DBB">
      <w:pPr>
        <w:rPr>
          <w:lang w:val="en-US"/>
        </w:rPr>
      </w:pPr>
    </w:p>
    <w:p w14:paraId="5FF0E9DC" w14:textId="77777777" w:rsidR="000539A0" w:rsidRDefault="000539A0" w:rsidP="00FC4DBB">
      <w:pPr>
        <w:rPr>
          <w:lang w:val="en-US"/>
        </w:rPr>
      </w:pPr>
    </w:p>
    <w:p w14:paraId="4F5A0481" w14:textId="77777777" w:rsidR="000539A0" w:rsidRDefault="000539A0" w:rsidP="00FC4DBB">
      <w:pPr>
        <w:rPr>
          <w:lang w:val="en-US"/>
        </w:rPr>
      </w:pPr>
    </w:p>
    <w:p w14:paraId="7A762CC4" w14:textId="58757133" w:rsidR="000539A0" w:rsidRDefault="000539A0">
      <w:pPr>
        <w:rPr>
          <w:lang w:val="en-US"/>
        </w:rPr>
      </w:pPr>
      <w:r>
        <w:rPr>
          <w:lang w:val="en-US"/>
        </w:rPr>
        <w:br w:type="page"/>
      </w:r>
    </w:p>
    <w:tbl>
      <w:tblPr>
        <w:tblStyle w:val="14"/>
        <w:tblpPr w:leftFromText="180" w:rightFromText="180" w:vertAnchor="text" w:horzAnchor="margin" w:tblpY="6541"/>
        <w:tblW w:w="0" w:type="auto"/>
        <w:tblLook w:val="04A0" w:firstRow="1" w:lastRow="0" w:firstColumn="1" w:lastColumn="0" w:noHBand="0" w:noVBand="1"/>
      </w:tblPr>
      <w:tblGrid>
        <w:gridCol w:w="2469"/>
        <w:gridCol w:w="2453"/>
        <w:gridCol w:w="1798"/>
        <w:gridCol w:w="1576"/>
      </w:tblGrid>
      <w:tr w:rsidR="003C3E18" w:rsidRPr="001B7D3E" w14:paraId="248D02EF" w14:textId="77777777" w:rsidTr="003C3E18">
        <w:tc>
          <w:tcPr>
            <w:tcW w:w="8296" w:type="dxa"/>
            <w:gridSpan w:val="4"/>
          </w:tcPr>
          <w:p w14:paraId="03C12AA1" w14:textId="77777777" w:rsidR="003C3E18" w:rsidRPr="001B7D3E" w:rsidRDefault="003C3E18" w:rsidP="003C3E18">
            <w:pPr>
              <w:jc w:val="center"/>
              <w:rPr>
                <w:b/>
                <w:bCs/>
                <w:sz w:val="24"/>
              </w:rPr>
            </w:pPr>
            <w:r w:rsidRPr="001B7D3E">
              <w:rPr>
                <w:b/>
                <w:bCs/>
                <w:sz w:val="24"/>
              </w:rPr>
              <w:lastRenderedPageBreak/>
              <w:t>Θέσεις Εγκατάστασης Συστημάτων</w:t>
            </w:r>
          </w:p>
        </w:tc>
      </w:tr>
      <w:tr w:rsidR="003C3E18" w:rsidRPr="001B7D3E" w14:paraId="1F8C0C2E" w14:textId="77777777" w:rsidTr="003C3E18">
        <w:tc>
          <w:tcPr>
            <w:tcW w:w="2469" w:type="dxa"/>
          </w:tcPr>
          <w:p w14:paraId="50B65740" w14:textId="77777777" w:rsidR="003C3E18" w:rsidRPr="001B7D3E" w:rsidRDefault="003C3E18" w:rsidP="003C3E18">
            <w:pPr>
              <w:jc w:val="center"/>
              <w:rPr>
                <w:b/>
                <w:bCs/>
                <w:szCs w:val="22"/>
              </w:rPr>
            </w:pPr>
            <w:r w:rsidRPr="001B7D3E">
              <w:rPr>
                <w:b/>
                <w:bCs/>
                <w:szCs w:val="22"/>
              </w:rPr>
              <w:t>Θέση</w:t>
            </w:r>
          </w:p>
        </w:tc>
        <w:tc>
          <w:tcPr>
            <w:tcW w:w="2453" w:type="dxa"/>
          </w:tcPr>
          <w:p w14:paraId="7E3E1693" w14:textId="77777777" w:rsidR="003C3E18" w:rsidRPr="001B7D3E" w:rsidRDefault="003C3E18" w:rsidP="003C3E18">
            <w:pPr>
              <w:jc w:val="center"/>
              <w:rPr>
                <w:b/>
                <w:bCs/>
                <w:szCs w:val="22"/>
              </w:rPr>
            </w:pPr>
            <w:r w:rsidRPr="001B7D3E">
              <w:rPr>
                <w:b/>
                <w:bCs/>
                <w:szCs w:val="22"/>
              </w:rPr>
              <w:t>Συστήματα</w:t>
            </w:r>
          </w:p>
        </w:tc>
        <w:tc>
          <w:tcPr>
            <w:tcW w:w="1798" w:type="dxa"/>
          </w:tcPr>
          <w:p w14:paraId="2EF50DEC" w14:textId="77777777" w:rsidR="003C3E18" w:rsidRPr="001B7D3E" w:rsidRDefault="003C3E18" w:rsidP="003C3E18">
            <w:pPr>
              <w:jc w:val="center"/>
              <w:rPr>
                <w:b/>
                <w:bCs/>
                <w:szCs w:val="22"/>
              </w:rPr>
            </w:pPr>
            <w:r w:rsidRPr="001B7D3E">
              <w:rPr>
                <w:b/>
                <w:bCs/>
                <w:szCs w:val="22"/>
              </w:rPr>
              <w:t>Συντεταγμένες</w:t>
            </w:r>
          </w:p>
        </w:tc>
        <w:tc>
          <w:tcPr>
            <w:tcW w:w="1576" w:type="dxa"/>
          </w:tcPr>
          <w:p w14:paraId="0A23EEC7" w14:textId="77777777" w:rsidR="003C3E18" w:rsidRPr="001B7D3E" w:rsidRDefault="003C3E18" w:rsidP="003C3E18">
            <w:pPr>
              <w:jc w:val="center"/>
              <w:rPr>
                <w:b/>
                <w:bCs/>
                <w:szCs w:val="22"/>
              </w:rPr>
            </w:pPr>
            <w:r w:rsidRPr="001B7D3E">
              <w:rPr>
                <w:b/>
                <w:bCs/>
                <w:szCs w:val="22"/>
              </w:rPr>
              <w:t>AMSL</w:t>
            </w:r>
          </w:p>
        </w:tc>
      </w:tr>
      <w:tr w:rsidR="003C3E18" w:rsidRPr="001B7D3E" w14:paraId="7F6E7A32" w14:textId="77777777" w:rsidTr="003C3E18">
        <w:tc>
          <w:tcPr>
            <w:tcW w:w="2469" w:type="dxa"/>
          </w:tcPr>
          <w:p w14:paraId="5ABC09EA" w14:textId="77777777" w:rsidR="003C3E18" w:rsidRPr="001B7D3E" w:rsidRDefault="003C3E18" w:rsidP="003C3E18">
            <w:pPr>
              <w:jc w:val="center"/>
              <w:rPr>
                <w:szCs w:val="22"/>
              </w:rPr>
            </w:pPr>
            <w:r w:rsidRPr="001B7D3E">
              <w:rPr>
                <w:szCs w:val="22"/>
              </w:rPr>
              <w:t>KASTELI HILL 24</w:t>
            </w:r>
          </w:p>
        </w:tc>
        <w:tc>
          <w:tcPr>
            <w:tcW w:w="2453" w:type="dxa"/>
          </w:tcPr>
          <w:p w14:paraId="7AD5419A" w14:textId="77777777" w:rsidR="003C3E18" w:rsidRPr="001B7D3E" w:rsidRDefault="003C3E18" w:rsidP="003C3E18">
            <w:pPr>
              <w:jc w:val="center"/>
              <w:rPr>
                <w:szCs w:val="22"/>
                <w:lang w:val="en-US"/>
              </w:rPr>
            </w:pPr>
            <w:r w:rsidRPr="001B7D3E">
              <w:rPr>
                <w:szCs w:val="22"/>
                <w:lang w:val="en-US"/>
              </w:rPr>
              <w:t>RADAR (PSR &amp; MSSR) &amp; ADS-B</w:t>
            </w:r>
          </w:p>
        </w:tc>
        <w:tc>
          <w:tcPr>
            <w:tcW w:w="1798" w:type="dxa"/>
          </w:tcPr>
          <w:p w14:paraId="6242AADA" w14:textId="77777777" w:rsidR="003C3E18" w:rsidRPr="001B7D3E" w:rsidRDefault="003C3E18" w:rsidP="003C3E18">
            <w:pPr>
              <w:jc w:val="center"/>
              <w:rPr>
                <w:szCs w:val="22"/>
                <w:lang w:val="en-US"/>
              </w:rPr>
            </w:pPr>
            <w:r w:rsidRPr="001B7D3E">
              <w:rPr>
                <w:szCs w:val="22"/>
                <w:lang w:val="en-US"/>
              </w:rPr>
              <w:t>35°13'10.61"N …….. 25°19'20.61"E</w:t>
            </w:r>
          </w:p>
        </w:tc>
        <w:tc>
          <w:tcPr>
            <w:tcW w:w="1576" w:type="dxa"/>
          </w:tcPr>
          <w:p w14:paraId="32A15B6A" w14:textId="77777777" w:rsidR="003C3E18" w:rsidRPr="001B7D3E" w:rsidRDefault="003C3E18" w:rsidP="003C3E18">
            <w:pPr>
              <w:jc w:val="center"/>
              <w:rPr>
                <w:szCs w:val="22"/>
                <w:lang w:val="en-US"/>
              </w:rPr>
            </w:pPr>
          </w:p>
          <w:p w14:paraId="733CD2C3" w14:textId="77777777" w:rsidR="003C3E18" w:rsidRPr="001B7D3E" w:rsidRDefault="003C3E18" w:rsidP="003C3E18">
            <w:pPr>
              <w:jc w:val="center"/>
              <w:rPr>
                <w:szCs w:val="22"/>
                <w:lang w:val="en-US"/>
              </w:rPr>
            </w:pPr>
            <w:r w:rsidRPr="001B7D3E">
              <w:rPr>
                <w:szCs w:val="22"/>
                <w:lang w:val="en-US"/>
              </w:rPr>
              <w:t>495m</w:t>
            </w:r>
          </w:p>
        </w:tc>
      </w:tr>
      <w:tr w:rsidR="003C3E18" w:rsidRPr="001B7D3E" w14:paraId="54444C85" w14:textId="77777777" w:rsidTr="003C3E18">
        <w:tc>
          <w:tcPr>
            <w:tcW w:w="2469" w:type="dxa"/>
          </w:tcPr>
          <w:p w14:paraId="4C52DE01" w14:textId="77777777" w:rsidR="003C3E18" w:rsidRPr="001B7D3E" w:rsidRDefault="003C3E18" w:rsidP="003C3E18">
            <w:pPr>
              <w:jc w:val="center"/>
              <w:rPr>
                <w:szCs w:val="22"/>
                <w:lang w:val="en-US"/>
              </w:rPr>
            </w:pPr>
            <w:r w:rsidRPr="001B7D3E">
              <w:rPr>
                <w:szCs w:val="22"/>
                <w:lang w:val="en-US"/>
              </w:rPr>
              <w:t>ASTEROUSIA HILL 28A</w:t>
            </w:r>
          </w:p>
        </w:tc>
        <w:tc>
          <w:tcPr>
            <w:tcW w:w="2453" w:type="dxa"/>
          </w:tcPr>
          <w:p w14:paraId="221BA05C" w14:textId="77777777" w:rsidR="003C3E18" w:rsidRPr="001B7D3E" w:rsidRDefault="003C3E18" w:rsidP="003C3E18">
            <w:pPr>
              <w:jc w:val="center"/>
              <w:rPr>
                <w:szCs w:val="22"/>
                <w:lang w:val="en-US"/>
              </w:rPr>
            </w:pPr>
            <w:r w:rsidRPr="001B7D3E">
              <w:rPr>
                <w:szCs w:val="22"/>
                <w:lang w:val="en-US"/>
              </w:rPr>
              <w:t>RADAR MSSR &amp; ADS-B</w:t>
            </w:r>
          </w:p>
        </w:tc>
        <w:tc>
          <w:tcPr>
            <w:tcW w:w="1798" w:type="dxa"/>
          </w:tcPr>
          <w:p w14:paraId="18E3B4A7" w14:textId="77777777" w:rsidR="003C3E18" w:rsidRPr="001B7D3E" w:rsidRDefault="003C3E18" w:rsidP="003C3E18">
            <w:pPr>
              <w:jc w:val="center"/>
              <w:rPr>
                <w:szCs w:val="22"/>
                <w:lang w:val="en-US"/>
              </w:rPr>
            </w:pPr>
            <w:r w:rsidRPr="001B7D3E">
              <w:rPr>
                <w:szCs w:val="22"/>
                <w:lang w:val="en-US"/>
              </w:rPr>
              <w:t xml:space="preserve">34°58'35.18"N …….. 25°13'36.25"E  </w:t>
            </w:r>
          </w:p>
        </w:tc>
        <w:tc>
          <w:tcPr>
            <w:tcW w:w="1576" w:type="dxa"/>
          </w:tcPr>
          <w:p w14:paraId="72962C3A" w14:textId="77777777" w:rsidR="003C3E18" w:rsidRPr="001B7D3E" w:rsidRDefault="003C3E18" w:rsidP="003C3E18">
            <w:pPr>
              <w:jc w:val="center"/>
              <w:rPr>
                <w:szCs w:val="22"/>
                <w:lang w:val="en-US"/>
              </w:rPr>
            </w:pPr>
          </w:p>
          <w:p w14:paraId="062BAACE" w14:textId="77777777" w:rsidR="003C3E18" w:rsidRPr="001B7D3E" w:rsidRDefault="003C3E18" w:rsidP="003C3E18">
            <w:pPr>
              <w:jc w:val="center"/>
              <w:rPr>
                <w:szCs w:val="22"/>
                <w:lang w:val="en-US"/>
              </w:rPr>
            </w:pPr>
            <w:r w:rsidRPr="001B7D3E">
              <w:rPr>
                <w:szCs w:val="22"/>
                <w:lang w:val="en-US"/>
              </w:rPr>
              <w:t>961,26m</w:t>
            </w:r>
          </w:p>
        </w:tc>
      </w:tr>
      <w:tr w:rsidR="003C3E18" w:rsidRPr="001B7D3E" w14:paraId="782233FE" w14:textId="77777777" w:rsidTr="003C3E18">
        <w:tc>
          <w:tcPr>
            <w:tcW w:w="2469" w:type="dxa"/>
          </w:tcPr>
          <w:p w14:paraId="5B38602F" w14:textId="77777777" w:rsidR="003C3E18" w:rsidRPr="001B7D3E" w:rsidRDefault="003C3E18" w:rsidP="003C3E18">
            <w:pPr>
              <w:jc w:val="center"/>
              <w:rPr>
                <w:szCs w:val="22"/>
              </w:rPr>
            </w:pPr>
            <w:r w:rsidRPr="001B7D3E">
              <w:rPr>
                <w:szCs w:val="22"/>
                <w:lang w:val="en-US"/>
              </w:rPr>
              <w:t>Αεροδρόμιο Σητείας (SITIA</w:t>
            </w:r>
            <w:r w:rsidRPr="001B7D3E">
              <w:rPr>
                <w:szCs w:val="22"/>
              </w:rPr>
              <w:t>)</w:t>
            </w:r>
          </w:p>
        </w:tc>
        <w:tc>
          <w:tcPr>
            <w:tcW w:w="2453" w:type="dxa"/>
          </w:tcPr>
          <w:p w14:paraId="1CCECB0F" w14:textId="77777777" w:rsidR="003C3E18" w:rsidRPr="001B7D3E" w:rsidRDefault="003C3E18" w:rsidP="003C3E18">
            <w:pPr>
              <w:jc w:val="center"/>
              <w:rPr>
                <w:szCs w:val="22"/>
                <w:lang w:val="en-US"/>
              </w:rPr>
            </w:pPr>
            <w:r w:rsidRPr="001B7D3E">
              <w:rPr>
                <w:szCs w:val="22"/>
                <w:lang w:val="en-US"/>
              </w:rPr>
              <w:t>ADS-B</w:t>
            </w:r>
          </w:p>
        </w:tc>
        <w:tc>
          <w:tcPr>
            <w:tcW w:w="1798" w:type="dxa"/>
          </w:tcPr>
          <w:p w14:paraId="4450CC13" w14:textId="77777777" w:rsidR="003C3E18" w:rsidRPr="001B7D3E" w:rsidRDefault="003C3E18" w:rsidP="003C3E18">
            <w:pPr>
              <w:jc w:val="center"/>
              <w:rPr>
                <w:szCs w:val="22"/>
                <w:lang w:val="en-US"/>
              </w:rPr>
            </w:pPr>
            <w:r w:rsidRPr="001B7D3E">
              <w:rPr>
                <w:szCs w:val="22"/>
                <w:lang w:val="en-US"/>
              </w:rPr>
              <w:t>35°12'57.20"N …………. 26°06'11.95"E</w:t>
            </w:r>
          </w:p>
        </w:tc>
        <w:tc>
          <w:tcPr>
            <w:tcW w:w="1576" w:type="dxa"/>
          </w:tcPr>
          <w:p w14:paraId="6AB1D5A2" w14:textId="77777777" w:rsidR="003C3E18" w:rsidRPr="001B7D3E" w:rsidRDefault="003C3E18" w:rsidP="003C3E18">
            <w:pPr>
              <w:jc w:val="center"/>
              <w:rPr>
                <w:szCs w:val="22"/>
                <w:lang w:val="en-US"/>
              </w:rPr>
            </w:pPr>
          </w:p>
          <w:p w14:paraId="435D94CC" w14:textId="77777777" w:rsidR="003C3E18" w:rsidRPr="001B7D3E" w:rsidRDefault="003C3E18" w:rsidP="003C3E18">
            <w:pPr>
              <w:jc w:val="center"/>
              <w:rPr>
                <w:szCs w:val="22"/>
                <w:lang w:val="en-US"/>
              </w:rPr>
            </w:pPr>
            <w:r w:rsidRPr="001B7D3E">
              <w:rPr>
                <w:szCs w:val="22"/>
                <w:lang w:val="en-US"/>
              </w:rPr>
              <w:t>114.73 m</w:t>
            </w:r>
          </w:p>
        </w:tc>
      </w:tr>
      <w:tr w:rsidR="003C3E18" w:rsidRPr="001B7D3E" w14:paraId="31C18F30" w14:textId="77777777" w:rsidTr="003C3E18">
        <w:tc>
          <w:tcPr>
            <w:tcW w:w="2469" w:type="dxa"/>
          </w:tcPr>
          <w:p w14:paraId="533187F7" w14:textId="77777777" w:rsidR="003C3E18" w:rsidRPr="001B7D3E" w:rsidRDefault="003C3E18" w:rsidP="003C3E18">
            <w:pPr>
              <w:jc w:val="center"/>
              <w:rPr>
                <w:szCs w:val="22"/>
                <w:lang w:val="en-US"/>
              </w:rPr>
            </w:pPr>
            <w:r w:rsidRPr="001B7D3E">
              <w:rPr>
                <w:szCs w:val="22"/>
                <w:lang w:val="en-US"/>
              </w:rPr>
              <w:t>Μάρε Σητείας (MARE)</w:t>
            </w:r>
          </w:p>
        </w:tc>
        <w:tc>
          <w:tcPr>
            <w:tcW w:w="2453" w:type="dxa"/>
          </w:tcPr>
          <w:p w14:paraId="2E39EFC4" w14:textId="77777777" w:rsidR="003C3E18" w:rsidRPr="001B7D3E" w:rsidRDefault="003C3E18" w:rsidP="003C3E18">
            <w:pPr>
              <w:jc w:val="center"/>
              <w:rPr>
                <w:szCs w:val="22"/>
                <w:lang w:val="en-US"/>
              </w:rPr>
            </w:pPr>
            <w:r w:rsidRPr="001B7D3E">
              <w:rPr>
                <w:szCs w:val="22"/>
                <w:lang w:val="en-US"/>
              </w:rPr>
              <w:t>ADS-B</w:t>
            </w:r>
          </w:p>
        </w:tc>
        <w:tc>
          <w:tcPr>
            <w:tcW w:w="1798" w:type="dxa"/>
          </w:tcPr>
          <w:p w14:paraId="7FAFEE4B" w14:textId="77777777" w:rsidR="003C3E18" w:rsidRPr="001B7D3E" w:rsidRDefault="003C3E18" w:rsidP="003C3E18">
            <w:pPr>
              <w:jc w:val="center"/>
              <w:rPr>
                <w:szCs w:val="22"/>
                <w:lang w:val="en-US"/>
              </w:rPr>
            </w:pPr>
            <w:r w:rsidRPr="001B7D3E">
              <w:rPr>
                <w:szCs w:val="22"/>
                <w:lang w:val="en-US"/>
              </w:rPr>
              <w:t>35°04'06.32"N …………. 26°11'20.63"E</w:t>
            </w:r>
          </w:p>
        </w:tc>
        <w:tc>
          <w:tcPr>
            <w:tcW w:w="1576" w:type="dxa"/>
          </w:tcPr>
          <w:p w14:paraId="1B55A703" w14:textId="77777777" w:rsidR="003C3E18" w:rsidRPr="001B7D3E" w:rsidRDefault="003C3E18" w:rsidP="003C3E18">
            <w:pPr>
              <w:jc w:val="center"/>
              <w:rPr>
                <w:szCs w:val="22"/>
                <w:lang w:val="en-US"/>
              </w:rPr>
            </w:pPr>
          </w:p>
          <w:p w14:paraId="3FF4E9FE" w14:textId="77777777" w:rsidR="003C3E18" w:rsidRPr="001B7D3E" w:rsidRDefault="003C3E18" w:rsidP="003C3E18">
            <w:pPr>
              <w:jc w:val="center"/>
              <w:rPr>
                <w:szCs w:val="22"/>
                <w:lang w:val="en-US"/>
              </w:rPr>
            </w:pPr>
            <w:r w:rsidRPr="001B7D3E">
              <w:rPr>
                <w:szCs w:val="22"/>
                <w:lang w:val="en-US"/>
              </w:rPr>
              <w:t>802.01 m</w:t>
            </w:r>
          </w:p>
        </w:tc>
      </w:tr>
    </w:tbl>
    <w:p w14:paraId="0BD280FB" w14:textId="6B814DA1" w:rsidR="006913DA" w:rsidRDefault="00523FB7">
      <w:pPr>
        <w:rPr>
          <w:lang w:val="en-US"/>
        </w:rPr>
      </w:pPr>
      <w:r>
        <w:rPr>
          <w:noProof/>
          <w:lang w:val="en-US"/>
        </w:rPr>
        <w:drawing>
          <wp:anchor distT="0" distB="0" distL="114300" distR="114300" simplePos="0" relativeHeight="251658240" behindDoc="1" locked="0" layoutInCell="1" allowOverlap="1" wp14:anchorId="1F3F970C" wp14:editId="11637720">
            <wp:simplePos x="0" y="0"/>
            <wp:positionH relativeFrom="margin">
              <wp:posOffset>-213360</wp:posOffset>
            </wp:positionH>
            <wp:positionV relativeFrom="paragraph">
              <wp:posOffset>685800</wp:posOffset>
            </wp:positionV>
            <wp:extent cx="6393180" cy="2787650"/>
            <wp:effectExtent l="0" t="0" r="7620" b="0"/>
            <wp:wrapTight wrapText="bothSides">
              <wp:wrapPolygon edited="0">
                <wp:start x="0" y="0"/>
                <wp:lineTo x="0" y="21403"/>
                <wp:lineTo x="21561" y="21403"/>
                <wp:lineTo x="21561"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3180"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9A0">
        <w:rPr>
          <w:lang w:val="en-US"/>
        </w:rPr>
        <w:br w:type="page"/>
      </w:r>
    </w:p>
    <w:p w14:paraId="75EC5FAD" w14:textId="2C8D39D8" w:rsidR="001B7D3E" w:rsidRPr="00FC4DBB" w:rsidRDefault="001B7D3E" w:rsidP="00FC4DBB">
      <w:pPr>
        <w:rPr>
          <w:lang w:val="en-US"/>
        </w:rPr>
        <w:sectPr w:rsidR="001B7D3E" w:rsidRPr="00FC4DBB" w:rsidSect="005240F7">
          <w:pgSz w:w="11906" w:h="16838"/>
          <w:pgMar w:top="1440" w:right="1797" w:bottom="1440" w:left="1276" w:header="709" w:footer="709" w:gutter="0"/>
          <w:cols w:space="708"/>
          <w:docGrid w:linePitch="360"/>
        </w:sectPr>
      </w:pPr>
    </w:p>
    <w:p w14:paraId="052226A6" w14:textId="77777777" w:rsidR="000C25B3" w:rsidRPr="00506805" w:rsidRDefault="000C25B3" w:rsidP="000C4921">
      <w:pPr>
        <w:pStyle w:val="1"/>
      </w:pPr>
    </w:p>
    <w:p w14:paraId="0A3166A8" w14:textId="77777777" w:rsidR="000C25B3" w:rsidRPr="00506805" w:rsidRDefault="000C25B3">
      <w:pPr>
        <w:rPr>
          <w:rFonts w:cs="Calibri"/>
          <w:b/>
          <w:caps/>
          <w:szCs w:val="22"/>
        </w:rPr>
      </w:pPr>
    </w:p>
    <w:p w14:paraId="243BDEED" w14:textId="77777777" w:rsidR="000C25B3" w:rsidRPr="00506805" w:rsidRDefault="000C25B3">
      <w:pPr>
        <w:rPr>
          <w:rFonts w:cs="Calibri"/>
          <w:b/>
          <w:caps/>
          <w:szCs w:val="22"/>
        </w:rPr>
      </w:pPr>
    </w:p>
    <w:p w14:paraId="27E3DDCD" w14:textId="77777777" w:rsidR="000C25B3" w:rsidRPr="00506805" w:rsidRDefault="000C25B3">
      <w:pPr>
        <w:rPr>
          <w:rFonts w:cs="Calibri"/>
          <w:b/>
          <w:caps/>
          <w:szCs w:val="22"/>
        </w:rPr>
      </w:pPr>
    </w:p>
    <w:p w14:paraId="6BC0C1AF" w14:textId="77777777" w:rsidR="000C25B3" w:rsidRPr="00506805" w:rsidRDefault="000C25B3">
      <w:pPr>
        <w:rPr>
          <w:rFonts w:cs="Calibri"/>
          <w:b/>
          <w:caps/>
          <w:szCs w:val="22"/>
        </w:rPr>
      </w:pPr>
    </w:p>
    <w:p w14:paraId="5CD349F6" w14:textId="77777777" w:rsidR="00D57150" w:rsidRPr="0063108B" w:rsidRDefault="00D57150">
      <w:pPr>
        <w:rPr>
          <w:rFonts w:cs="Calibri"/>
          <w:b/>
          <w: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D57150" w:rsidRPr="0063108B" w14:paraId="26B0BE3C" w14:textId="77777777">
        <w:tc>
          <w:tcPr>
            <w:tcW w:w="8522" w:type="dxa"/>
          </w:tcPr>
          <w:p w14:paraId="30C95815" w14:textId="53947C54" w:rsidR="00D57150" w:rsidRPr="00A759DD" w:rsidRDefault="000E390B" w:rsidP="00991D3E">
            <w:pPr>
              <w:pStyle w:val="1"/>
              <w:jc w:val="center"/>
              <w:rPr>
                <w:rFonts w:eastAsia="Calibri" w:cs="Calibri"/>
                <w:sz w:val="32"/>
                <w:szCs w:val="32"/>
              </w:rPr>
            </w:pPr>
            <w:bookmarkStart w:id="3698" w:name="_Toc478632815"/>
            <w:bookmarkStart w:id="3699" w:name="_Toc478633192"/>
            <w:bookmarkStart w:id="3700" w:name="_Toc478633583"/>
            <w:bookmarkStart w:id="3701" w:name="_Toc478634395"/>
            <w:bookmarkStart w:id="3702" w:name="_Toc107263462"/>
            <w:r w:rsidRPr="00A759DD">
              <w:rPr>
                <w:rFonts w:eastAsia="Calibri" w:cs="Calibri"/>
                <w:sz w:val="32"/>
                <w:szCs w:val="32"/>
              </w:rPr>
              <w:t xml:space="preserve">ΠΑΡΑΡΤΗΜΑ </w:t>
            </w:r>
            <w:r w:rsidR="00D57150" w:rsidRPr="00A759DD">
              <w:rPr>
                <w:rFonts w:eastAsia="Calibri" w:cs="Calibri"/>
                <w:sz w:val="32"/>
                <w:szCs w:val="32"/>
              </w:rPr>
              <w:t xml:space="preserve"> </w:t>
            </w:r>
            <w:bookmarkEnd w:id="3698"/>
            <w:bookmarkEnd w:id="3699"/>
            <w:bookmarkEnd w:id="3700"/>
            <w:bookmarkEnd w:id="3701"/>
            <w:r w:rsidR="000539A0">
              <w:rPr>
                <w:rFonts w:eastAsia="Calibri" w:cs="Calibri"/>
                <w:sz w:val="32"/>
                <w:szCs w:val="32"/>
              </w:rPr>
              <w:t>Ζ</w:t>
            </w:r>
            <w:bookmarkEnd w:id="3702"/>
          </w:p>
          <w:p w14:paraId="3744DED1" w14:textId="77777777" w:rsidR="001B1C91" w:rsidRPr="00FF2BCF" w:rsidRDefault="001B1C91" w:rsidP="001B1C91"/>
          <w:p w14:paraId="6824D2D0" w14:textId="77777777" w:rsidR="00D57150" w:rsidRDefault="00D57150" w:rsidP="00991D3E">
            <w:pPr>
              <w:jc w:val="center"/>
              <w:rPr>
                <w:rFonts w:cs="Calibri"/>
                <w:b/>
                <w:sz w:val="32"/>
                <w:szCs w:val="32"/>
                <w:lang w:val="en-US"/>
              </w:rPr>
            </w:pPr>
            <w:r w:rsidRPr="0043356B">
              <w:rPr>
                <w:rFonts w:cs="Calibri"/>
                <w:b/>
                <w:sz w:val="32"/>
                <w:szCs w:val="32"/>
              </w:rPr>
              <w:t>ΣΥΝΤΟΜΟΓΡΑΦΙΕΣ</w:t>
            </w:r>
          </w:p>
          <w:p w14:paraId="67B85C10" w14:textId="77777777" w:rsidR="001B1C91" w:rsidRPr="001B1C91" w:rsidRDefault="001B1C91" w:rsidP="00FE0311">
            <w:pPr>
              <w:rPr>
                <w:rFonts w:cs="Calibri"/>
                <w:b/>
                <w:sz w:val="32"/>
                <w:szCs w:val="32"/>
                <w:lang w:val="en-US"/>
              </w:rPr>
            </w:pPr>
          </w:p>
        </w:tc>
      </w:tr>
    </w:tbl>
    <w:p w14:paraId="657ED744" w14:textId="77777777" w:rsidR="0012245D" w:rsidRPr="0063108B" w:rsidRDefault="0012245D" w:rsidP="003B1A2A">
      <w:pPr>
        <w:pStyle w:val="1"/>
      </w:pPr>
    </w:p>
    <w:p w14:paraId="4E1532E1" w14:textId="77777777" w:rsidR="0012245D" w:rsidRDefault="0012245D" w:rsidP="006B1366">
      <w:pPr>
        <w:jc w:val="center"/>
        <w:rPr>
          <w:rFonts w:cs="Calibri"/>
          <w:b/>
          <w:caps/>
          <w:szCs w:val="22"/>
        </w:rPr>
      </w:pPr>
    </w:p>
    <w:p w14:paraId="1E4DC026" w14:textId="77777777" w:rsidR="00FE0311" w:rsidRPr="0063108B" w:rsidRDefault="00FE0311" w:rsidP="006B1366">
      <w:pPr>
        <w:jc w:val="center"/>
        <w:rPr>
          <w:rFonts w:cs="Calibri"/>
          <w:b/>
          <w:caps/>
          <w:szCs w:val="22"/>
        </w:rPr>
      </w:pPr>
    </w:p>
    <w:p w14:paraId="27D1468D" w14:textId="77777777" w:rsidR="00EA6A07" w:rsidRPr="0063108B" w:rsidRDefault="00EA6A07" w:rsidP="00333730">
      <w:pPr>
        <w:autoSpaceDE w:val="0"/>
        <w:autoSpaceDN w:val="0"/>
        <w:adjustRightInd w:val="0"/>
        <w:rPr>
          <w:rFonts w:cs="Calibri"/>
          <w:b/>
          <w:bCs/>
          <w:szCs w:val="22"/>
        </w:rPr>
        <w:sectPr w:rsidR="00EA6A07" w:rsidRPr="0063108B" w:rsidSect="008E24F7">
          <w:pgSz w:w="11906" w:h="16838"/>
          <w:pgMar w:top="1440" w:right="1797" w:bottom="1440" w:left="1797" w:header="709" w:footer="709" w:gutter="0"/>
          <w:cols w:space="708"/>
          <w:docGrid w:linePitch="360"/>
        </w:sectPr>
      </w:pPr>
    </w:p>
    <w:p w14:paraId="228C5369" w14:textId="77777777" w:rsidR="00FE0311" w:rsidRPr="002145E9" w:rsidRDefault="002145E9" w:rsidP="00507E3B">
      <w:pPr>
        <w:pStyle w:val="1"/>
        <w:jc w:val="center"/>
        <w:rPr>
          <w:u w:val="single"/>
          <w:lang w:val="en-US"/>
        </w:rPr>
      </w:pPr>
      <w:bookmarkStart w:id="3703" w:name="_Toc107263463"/>
      <w:r w:rsidRPr="002145E9">
        <w:rPr>
          <w:u w:val="single"/>
        </w:rPr>
        <w:lastRenderedPageBreak/>
        <w:t>Συντομογραφίες</w:t>
      </w:r>
      <w:bookmarkEnd w:id="3703"/>
    </w:p>
    <w:p w14:paraId="7C68A1DB" w14:textId="77777777" w:rsidR="00FE0311" w:rsidRDefault="00FE0311" w:rsidP="00A644A5">
      <w:pPr>
        <w:keepNext/>
        <w:keepLines/>
        <w:tabs>
          <w:tab w:val="left" w:pos="6192"/>
        </w:tabs>
        <w:spacing w:line="240" w:lineRule="exact"/>
        <w:rPr>
          <w:rFonts w:eastAsia="Times New Roman" w:cs="Calibri"/>
          <w:b/>
          <w:szCs w:val="22"/>
          <w:u w:val="single"/>
          <w:lang w:val="en-US"/>
        </w:rPr>
      </w:pPr>
    </w:p>
    <w:p w14:paraId="55165009" w14:textId="77777777" w:rsidR="00CA50AE" w:rsidRPr="0063108B" w:rsidRDefault="00CA50AE" w:rsidP="00A644A5">
      <w:pPr>
        <w:keepNext/>
        <w:keepLines/>
        <w:tabs>
          <w:tab w:val="left" w:pos="6192"/>
        </w:tabs>
        <w:spacing w:line="240" w:lineRule="exact"/>
        <w:rPr>
          <w:rFonts w:eastAsia="Times New Roman" w:cs="Calibri"/>
          <w:szCs w:val="22"/>
          <w:lang w:val="en-US"/>
        </w:rPr>
      </w:pPr>
      <w:r w:rsidRPr="0063108B">
        <w:rPr>
          <w:rFonts w:eastAsia="Times New Roman" w:cs="Calibri"/>
          <w:b/>
          <w:szCs w:val="22"/>
          <w:u w:val="single"/>
          <w:lang w:val="en-US"/>
        </w:rPr>
        <w:t>A</w:t>
      </w:r>
    </w:p>
    <w:p w14:paraId="54093E5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A.C.,a.c</w:t>
      </w:r>
      <w:r w:rsidR="00B75E1A" w:rsidRPr="001D079C">
        <w:rPr>
          <w:rFonts w:eastAsia="Times New Roman" w:cs="Calibri"/>
          <w:b/>
          <w:szCs w:val="22"/>
          <w:lang w:val="en-US"/>
        </w:rPr>
        <w:tab/>
      </w:r>
      <w:r w:rsidRPr="001D079C">
        <w:rPr>
          <w:rFonts w:eastAsia="Times New Roman" w:cs="Calibri"/>
          <w:b/>
          <w:szCs w:val="22"/>
          <w:lang w:val="en-US"/>
        </w:rPr>
        <w:t>.</w:t>
      </w:r>
      <w:r w:rsidRPr="001D079C">
        <w:rPr>
          <w:rFonts w:eastAsia="Times New Roman" w:cs="Calibri"/>
          <w:szCs w:val="22"/>
          <w:lang w:val="en-US"/>
        </w:rPr>
        <w:tab/>
        <w:t>- Alternating Current</w:t>
      </w:r>
    </w:p>
    <w:p w14:paraId="01A8632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ACC</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Area Control Centre</w:t>
      </w:r>
    </w:p>
    <w:p w14:paraId="33EF70D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ACP</w:t>
      </w:r>
      <w:r w:rsidR="00B75E1A"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Azimuth Change Pulse</w:t>
      </w:r>
    </w:p>
    <w:p w14:paraId="03C95E2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A/G</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Air/Ground</w:t>
      </w:r>
    </w:p>
    <w:p w14:paraId="5F2E9071"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A/D</w:t>
      </w:r>
      <w:r w:rsidR="00B75E1A" w:rsidRPr="001D079C">
        <w:rPr>
          <w:rFonts w:eastAsia="Times New Roman" w:cs="Calibri"/>
          <w:b/>
          <w:szCs w:val="22"/>
          <w:lang w:val="en-US"/>
        </w:rPr>
        <w:tab/>
      </w:r>
      <w:r w:rsidRPr="001D079C">
        <w:rPr>
          <w:rFonts w:eastAsia="Times New Roman" w:cs="Calibri"/>
          <w:szCs w:val="22"/>
          <w:lang w:val="en-US"/>
        </w:rPr>
        <w:tab/>
        <w:t>- Analog to Digital</w:t>
      </w:r>
    </w:p>
    <w:p w14:paraId="18682811"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ADE</w:t>
      </w:r>
      <w:r w:rsidR="00B75E1A" w:rsidRPr="001D079C">
        <w:rPr>
          <w:rFonts w:eastAsia="Times New Roman" w:cs="Calibri"/>
          <w:b/>
          <w:szCs w:val="22"/>
          <w:lang w:val="en-US"/>
        </w:rPr>
        <w:tab/>
      </w:r>
      <w:r w:rsidRPr="001D079C">
        <w:rPr>
          <w:rFonts w:eastAsia="Times New Roman" w:cs="Calibri"/>
          <w:szCs w:val="22"/>
          <w:lang w:val="en-US"/>
        </w:rPr>
        <w:tab/>
        <w:t>- Autonomous Display Equipment</w:t>
      </w:r>
    </w:p>
    <w:p w14:paraId="6ED5CA4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ADP</w:t>
      </w:r>
      <w:r w:rsidR="00B75E1A" w:rsidRPr="001D079C">
        <w:rPr>
          <w:rFonts w:eastAsia="Times New Roman" w:cs="Calibri"/>
          <w:b/>
          <w:szCs w:val="22"/>
          <w:lang w:val="en-US"/>
        </w:rPr>
        <w:tab/>
      </w:r>
      <w:r w:rsidRPr="001D079C">
        <w:rPr>
          <w:rFonts w:eastAsia="Times New Roman" w:cs="Calibri"/>
          <w:szCs w:val="22"/>
          <w:lang w:val="en-US"/>
        </w:rPr>
        <w:tab/>
        <w:t>- Automated Data Processing</w:t>
      </w:r>
    </w:p>
    <w:p w14:paraId="1ABDBED1" w14:textId="77777777" w:rsidR="00DE50C4" w:rsidRPr="001D079C" w:rsidRDefault="00DE50C4" w:rsidP="00CA50AE">
      <w:pPr>
        <w:spacing w:line="240" w:lineRule="exact"/>
        <w:ind w:left="709"/>
        <w:rPr>
          <w:rFonts w:eastAsia="Times New Roman" w:cs="Calibri"/>
          <w:szCs w:val="22"/>
          <w:lang w:val="en-US"/>
        </w:rPr>
      </w:pPr>
      <w:r w:rsidRPr="001D079C">
        <w:rPr>
          <w:rFonts w:eastAsia="Times New Roman" w:cs="Calibri"/>
          <w:b/>
          <w:szCs w:val="22"/>
          <w:lang w:val="en-US"/>
        </w:rPr>
        <w:t>ADS-B</w:t>
      </w:r>
      <w:r w:rsidRPr="001D079C">
        <w:rPr>
          <w:rFonts w:eastAsia="Times New Roman" w:cs="Calibri"/>
          <w:b/>
          <w:szCs w:val="22"/>
          <w:lang w:val="en-US"/>
        </w:rPr>
        <w:tab/>
      </w:r>
      <w:r w:rsidRPr="001D079C">
        <w:rPr>
          <w:rFonts w:eastAsia="Times New Roman" w:cs="Calibri"/>
          <w:szCs w:val="22"/>
          <w:lang w:val="en-US"/>
        </w:rPr>
        <w:tab/>
        <w:t>- Automatic Dependent Surveillance - Broadcast</w:t>
      </w:r>
    </w:p>
    <w:p w14:paraId="7C4E143D" w14:textId="77777777" w:rsidR="00C831B7" w:rsidRPr="001D079C" w:rsidRDefault="00C831B7" w:rsidP="00C831B7">
      <w:pPr>
        <w:spacing w:line="240" w:lineRule="exact"/>
        <w:ind w:left="709"/>
        <w:rPr>
          <w:rFonts w:eastAsia="Times New Roman" w:cs="Calibri"/>
          <w:szCs w:val="22"/>
          <w:lang w:val="en-US"/>
        </w:rPr>
      </w:pPr>
      <w:r w:rsidRPr="001D079C">
        <w:rPr>
          <w:rFonts w:eastAsia="Times New Roman" w:cs="Calibri"/>
          <w:b/>
          <w:szCs w:val="22"/>
          <w:lang w:val="en-US"/>
        </w:rPr>
        <w:t>ADS-R</w:t>
      </w:r>
      <w:r w:rsidRPr="001D079C">
        <w:rPr>
          <w:rFonts w:eastAsia="Times New Roman" w:cs="Calibri"/>
          <w:b/>
          <w:szCs w:val="22"/>
          <w:lang w:val="en-US"/>
        </w:rPr>
        <w:tab/>
      </w:r>
      <w:r w:rsidRPr="001D079C">
        <w:rPr>
          <w:rFonts w:eastAsia="Times New Roman" w:cs="Calibri"/>
          <w:szCs w:val="22"/>
          <w:lang w:val="en-US"/>
        </w:rPr>
        <w:tab/>
        <w:t>- Automatic Dependent Surveillance – Re-broadcast</w:t>
      </w:r>
    </w:p>
    <w:p w14:paraId="5A6B70D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APE</w:t>
      </w:r>
      <w:r w:rsidR="00B75E1A"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Analysis Programs for Evaluation</w:t>
      </w:r>
    </w:p>
    <w:p w14:paraId="66D45AD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APP</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Approach Control</w:t>
      </w:r>
    </w:p>
    <w:p w14:paraId="7BADE48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ATC</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Air Traffic Control</w:t>
      </w:r>
    </w:p>
    <w:p w14:paraId="5925545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ATE</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Automatic Test Equipment</w:t>
      </w:r>
    </w:p>
    <w:p w14:paraId="0820FE66"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ATS</w:t>
      </w:r>
      <w:r w:rsidR="00B75E1A" w:rsidRPr="001D079C">
        <w:rPr>
          <w:rFonts w:eastAsia="Times New Roman" w:cs="Calibri"/>
          <w:b/>
          <w:szCs w:val="22"/>
          <w:lang w:val="en-US"/>
        </w:rPr>
        <w:tab/>
      </w:r>
      <w:r w:rsidRPr="001D079C">
        <w:rPr>
          <w:rFonts w:eastAsia="Times New Roman" w:cs="Calibri"/>
          <w:szCs w:val="22"/>
          <w:lang w:val="en-US"/>
        </w:rPr>
        <w:tab/>
        <w:t>- Air Traffic Services</w:t>
      </w:r>
    </w:p>
    <w:p w14:paraId="74CC4766" w14:textId="77777777" w:rsidR="00CA50AE" w:rsidRPr="00615CDB" w:rsidRDefault="00CA50AE" w:rsidP="00CA50AE">
      <w:pPr>
        <w:spacing w:line="240" w:lineRule="exact"/>
        <w:ind w:left="709"/>
        <w:rPr>
          <w:rFonts w:eastAsia="Times New Roman" w:cs="Calibri"/>
          <w:szCs w:val="22"/>
          <w:lang w:val="en-US"/>
        </w:rPr>
      </w:pPr>
      <w:r w:rsidRPr="00615CDB">
        <w:rPr>
          <w:rFonts w:eastAsia="Times New Roman" w:cs="Calibri"/>
          <w:b/>
          <w:szCs w:val="22"/>
          <w:lang w:val="en-US"/>
        </w:rPr>
        <w:t>ATZ</w:t>
      </w:r>
      <w:r w:rsidR="00B75E1A" w:rsidRPr="00615CDB">
        <w:rPr>
          <w:rFonts w:eastAsia="Times New Roman" w:cs="Calibri"/>
          <w:b/>
          <w:szCs w:val="22"/>
          <w:lang w:val="en-US"/>
        </w:rPr>
        <w:tab/>
      </w:r>
      <w:r w:rsidRPr="00615CDB">
        <w:rPr>
          <w:rFonts w:eastAsia="Times New Roman" w:cs="Calibri"/>
          <w:szCs w:val="22"/>
          <w:lang w:val="en-US"/>
        </w:rPr>
        <w:tab/>
        <w:t>- Aerodrome Traffic Zone</w:t>
      </w:r>
    </w:p>
    <w:p w14:paraId="5BDC04AC" w14:textId="77777777" w:rsidR="0060141C" w:rsidRPr="00615CDB" w:rsidRDefault="0060141C" w:rsidP="00CA50AE">
      <w:pPr>
        <w:spacing w:line="240" w:lineRule="exact"/>
        <w:ind w:left="709"/>
        <w:rPr>
          <w:rFonts w:eastAsia="Times New Roman" w:cs="Calibri"/>
          <w:szCs w:val="22"/>
          <w:lang w:val="en-US"/>
        </w:rPr>
      </w:pPr>
    </w:p>
    <w:p w14:paraId="22AC14A0" w14:textId="77777777" w:rsidR="00CA50AE" w:rsidRPr="001D079C" w:rsidRDefault="00CA50AE" w:rsidP="0060141C">
      <w:pPr>
        <w:keepNext/>
        <w:keepLines/>
        <w:spacing w:line="240" w:lineRule="exact"/>
        <w:rPr>
          <w:rFonts w:eastAsia="Times New Roman" w:cs="Calibri"/>
          <w:szCs w:val="22"/>
          <w:lang w:val="en-US"/>
        </w:rPr>
      </w:pPr>
      <w:r w:rsidRPr="001D079C">
        <w:rPr>
          <w:rFonts w:eastAsia="Times New Roman" w:cs="Calibri"/>
          <w:b/>
          <w:szCs w:val="22"/>
          <w:u w:val="single"/>
          <w:lang w:val="en-US"/>
        </w:rPr>
        <w:t>B</w:t>
      </w:r>
    </w:p>
    <w:p w14:paraId="3EA0054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BIT</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Built in Test</w:t>
      </w:r>
    </w:p>
    <w:p w14:paraId="1BF8709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BITE</w:t>
      </w:r>
      <w:r w:rsidR="00B75E1A" w:rsidRPr="001D079C">
        <w:rPr>
          <w:rFonts w:eastAsia="Times New Roman" w:cs="Calibri"/>
          <w:b/>
          <w:szCs w:val="22"/>
          <w:lang w:val="en-US"/>
        </w:rPr>
        <w:tab/>
      </w:r>
      <w:r w:rsidRPr="001D079C">
        <w:rPr>
          <w:rFonts w:eastAsia="Times New Roman" w:cs="Calibri"/>
          <w:szCs w:val="22"/>
          <w:lang w:val="en-US"/>
        </w:rPr>
        <w:tab/>
        <w:t>- Built-in-Test-Equipment</w:t>
      </w:r>
    </w:p>
    <w:p w14:paraId="2504BA0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BOA</w:t>
      </w:r>
      <w:r w:rsidR="00B75E1A" w:rsidRPr="001D079C">
        <w:rPr>
          <w:rFonts w:eastAsia="Times New Roman" w:cs="Calibri"/>
          <w:b/>
          <w:szCs w:val="22"/>
          <w:lang w:val="en-US"/>
        </w:rPr>
        <w:tab/>
      </w:r>
      <w:r w:rsidRPr="001D079C">
        <w:rPr>
          <w:rFonts w:eastAsia="Times New Roman" w:cs="Calibri"/>
          <w:szCs w:val="22"/>
          <w:lang w:val="en-US"/>
        </w:rPr>
        <w:tab/>
        <w:t>- Basic Ordering Agreement</w:t>
      </w:r>
    </w:p>
    <w:p w14:paraId="4161A8F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BW</w:t>
      </w:r>
      <w:r w:rsidR="00B75E1A" w:rsidRPr="001D079C">
        <w:rPr>
          <w:rFonts w:eastAsia="Times New Roman" w:cs="Calibri"/>
          <w:b/>
          <w:szCs w:val="22"/>
          <w:lang w:val="en-US"/>
        </w:rPr>
        <w:tab/>
      </w:r>
      <w:r w:rsidRPr="001D079C">
        <w:rPr>
          <w:rFonts w:eastAsia="Times New Roman" w:cs="Calibri"/>
          <w:szCs w:val="22"/>
          <w:lang w:val="en-US"/>
        </w:rPr>
        <w:tab/>
        <w:t>- Bandwith</w:t>
      </w:r>
    </w:p>
    <w:p w14:paraId="5A9AC578" w14:textId="77777777" w:rsidR="00CA50AE" w:rsidRPr="001D079C" w:rsidRDefault="00CA50AE" w:rsidP="00CA50AE">
      <w:pPr>
        <w:spacing w:line="240" w:lineRule="exact"/>
        <w:ind w:left="709"/>
        <w:rPr>
          <w:rFonts w:eastAsia="Times New Roman" w:cs="Calibri"/>
          <w:szCs w:val="22"/>
          <w:lang w:val="en-US"/>
        </w:rPr>
      </w:pPr>
    </w:p>
    <w:p w14:paraId="7E9674F7" w14:textId="77777777" w:rsidR="00CA50AE" w:rsidRPr="001D079C" w:rsidRDefault="0060141C" w:rsidP="00A644A5">
      <w:pPr>
        <w:keepNext/>
        <w:keepLines/>
        <w:spacing w:line="240" w:lineRule="exact"/>
        <w:rPr>
          <w:rFonts w:eastAsia="Times New Roman" w:cs="Calibri"/>
          <w:b/>
          <w:szCs w:val="22"/>
          <w:u w:val="single"/>
          <w:lang w:val="en-US"/>
        </w:rPr>
      </w:pPr>
      <w:r w:rsidRPr="001D079C">
        <w:rPr>
          <w:rFonts w:eastAsia="Times New Roman" w:cs="Calibri"/>
          <w:b/>
          <w:szCs w:val="22"/>
          <w:u w:val="single"/>
          <w:lang w:val="en-US"/>
        </w:rPr>
        <w:t>C</w:t>
      </w:r>
    </w:p>
    <w:p w14:paraId="6D1228E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w:t>
      </w:r>
      <w:r w:rsidR="00786D18" w:rsidRPr="001D079C">
        <w:rPr>
          <w:rFonts w:eastAsia="Times New Roman" w:cs="Calibri"/>
          <w:szCs w:val="22"/>
          <w:lang w:val="en-US"/>
        </w:rPr>
        <w:t xml:space="preserve"> </w:t>
      </w:r>
      <w:r w:rsidRPr="001D079C">
        <w:rPr>
          <w:rFonts w:eastAsia="Times New Roman" w:cs="Calibri"/>
          <w:szCs w:val="22"/>
          <w:lang w:val="en-US"/>
        </w:rPr>
        <w:t>Centigrade, Celcius (degrees)</w:t>
      </w:r>
    </w:p>
    <w:p w14:paraId="6CB82BD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xml:space="preserve">- Symbol for centi </w:t>
      </w:r>
    </w:p>
    <w:p w14:paraId="7075BB2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CCP</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Configuration Control Plan</w:t>
      </w:r>
    </w:p>
    <w:p w14:paraId="6F9AADD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CCW</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Counter-Clockwise</w:t>
      </w:r>
    </w:p>
    <w:p w14:paraId="1C0C4B7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CIDIN</w:t>
      </w:r>
      <w:r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szCs w:val="22"/>
          <w:lang w:val="en-US"/>
        </w:rPr>
        <w:t>- Common ICAO Data Interchange Network</w:t>
      </w:r>
    </w:p>
    <w:p w14:paraId="1EB7711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CIMIC</w:t>
      </w:r>
      <w:r w:rsidR="00B75E1A" w:rsidRPr="001D079C">
        <w:rPr>
          <w:rFonts w:eastAsia="Times New Roman" w:cs="Calibri"/>
          <w:b/>
          <w:szCs w:val="22"/>
          <w:lang w:val="en-US"/>
        </w:rPr>
        <w:tab/>
      </w:r>
      <w:r w:rsidRPr="001D079C">
        <w:rPr>
          <w:rFonts w:eastAsia="Times New Roman" w:cs="Calibri"/>
          <w:szCs w:val="22"/>
          <w:lang w:val="en-US"/>
        </w:rPr>
        <w:t xml:space="preserve"> </w:t>
      </w:r>
      <w:r w:rsidRPr="001D079C">
        <w:rPr>
          <w:rFonts w:eastAsia="Times New Roman" w:cs="Calibri"/>
          <w:szCs w:val="22"/>
          <w:lang w:val="en-US"/>
        </w:rPr>
        <w:tab/>
        <w:t>- Civil - Military Coordination</w:t>
      </w:r>
    </w:p>
    <w:p w14:paraId="7E7A51E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COHO</w:t>
      </w:r>
      <w:r w:rsidR="00B75E1A" w:rsidRPr="001D079C">
        <w:rPr>
          <w:rFonts w:eastAsia="Times New Roman" w:cs="Calibri"/>
          <w:b/>
          <w:szCs w:val="22"/>
          <w:lang w:val="en-US"/>
        </w:rPr>
        <w:tab/>
      </w:r>
      <w:r w:rsidRPr="001D079C">
        <w:rPr>
          <w:rFonts w:eastAsia="Times New Roman" w:cs="Calibri"/>
          <w:szCs w:val="22"/>
          <w:lang w:val="en-US"/>
        </w:rPr>
        <w:t xml:space="preserve"> </w:t>
      </w:r>
      <w:r w:rsidRPr="001D079C">
        <w:rPr>
          <w:rFonts w:eastAsia="Times New Roman" w:cs="Calibri"/>
          <w:szCs w:val="22"/>
          <w:lang w:val="en-US"/>
        </w:rPr>
        <w:tab/>
        <w:t>- Coherent Oscillator</w:t>
      </w:r>
    </w:p>
    <w:p w14:paraId="35A5D16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cm</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Centimetre</w:t>
      </w:r>
    </w:p>
    <w:p w14:paraId="355E5FD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CM</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Configuration Management</w:t>
      </w:r>
    </w:p>
    <w:p w14:paraId="008E85C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CMC </w:t>
      </w:r>
      <w:r w:rsidR="00786D18"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szCs w:val="22"/>
          <w:lang w:val="en-US"/>
        </w:rPr>
        <w:t>- Con</w:t>
      </w:r>
      <w:r w:rsidR="00D50382" w:rsidRPr="001D079C">
        <w:rPr>
          <w:rFonts w:eastAsia="Times New Roman" w:cs="Calibri"/>
          <w:szCs w:val="22"/>
          <w:lang w:val="en-US"/>
        </w:rPr>
        <w:t>f</w:t>
      </w:r>
      <w:r w:rsidRPr="001D079C">
        <w:rPr>
          <w:rFonts w:eastAsia="Times New Roman" w:cs="Calibri"/>
          <w:szCs w:val="22"/>
          <w:lang w:val="en-US"/>
        </w:rPr>
        <w:t>iguration management control</w:t>
      </w:r>
    </w:p>
    <w:p w14:paraId="76AF0D9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CMIP</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Contract Management and Inspection Procedures</w:t>
      </w:r>
    </w:p>
    <w:p w14:paraId="34AA369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CP</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Circular Polarization</w:t>
      </w:r>
    </w:p>
    <w:p w14:paraId="00FC720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CRT</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Cathode-Ray Tube</w:t>
      </w:r>
    </w:p>
    <w:p w14:paraId="6FB055F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CS</w:t>
      </w:r>
      <w:r w:rsidR="00786D18"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Contract Signature</w:t>
      </w:r>
    </w:p>
    <w:p w14:paraId="5ADE6DC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CW</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Clockwise</w:t>
      </w:r>
    </w:p>
    <w:p w14:paraId="22270FB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CAPPI </w:t>
      </w:r>
      <w:r w:rsidR="00B75E1A" w:rsidRPr="001D079C">
        <w:rPr>
          <w:rFonts w:eastAsia="Times New Roman" w:cs="Calibri"/>
          <w:b/>
          <w:szCs w:val="22"/>
          <w:lang w:val="en-US"/>
        </w:rPr>
        <w:tab/>
      </w:r>
      <w:r w:rsidR="00786D18" w:rsidRPr="001D079C">
        <w:rPr>
          <w:rFonts w:eastAsia="Times New Roman" w:cs="Calibri"/>
          <w:b/>
          <w:szCs w:val="22"/>
          <w:lang w:val="en-US"/>
        </w:rPr>
        <w:tab/>
      </w:r>
      <w:r w:rsidRPr="001D079C">
        <w:rPr>
          <w:rFonts w:eastAsia="Times New Roman" w:cs="Calibri"/>
          <w:b/>
          <w:szCs w:val="22"/>
          <w:lang w:val="en-US"/>
        </w:rPr>
        <w:t xml:space="preserve"> -</w:t>
      </w:r>
      <w:r w:rsidR="00786D18" w:rsidRPr="001D079C">
        <w:rPr>
          <w:rFonts w:eastAsia="Times New Roman" w:cs="Calibri"/>
          <w:b/>
          <w:szCs w:val="22"/>
          <w:lang w:val="en-US"/>
        </w:rPr>
        <w:t xml:space="preserve"> </w:t>
      </w:r>
      <w:r w:rsidRPr="001D079C">
        <w:rPr>
          <w:rFonts w:eastAsia="Times New Roman" w:cs="Calibri"/>
          <w:szCs w:val="22"/>
          <w:lang w:val="en-US"/>
        </w:rPr>
        <w:t>Constant Altitude Plan Position Indicator</w:t>
      </w:r>
    </w:p>
    <w:p w14:paraId="4F939D53" w14:textId="77777777" w:rsidR="00CA50AE" w:rsidRPr="001D079C" w:rsidRDefault="00CA50AE" w:rsidP="00CA50AE">
      <w:pPr>
        <w:spacing w:line="240" w:lineRule="exact"/>
        <w:ind w:firstLine="720"/>
        <w:rPr>
          <w:rFonts w:eastAsia="Times New Roman" w:cs="Calibri"/>
          <w:szCs w:val="22"/>
          <w:lang w:val="en-US"/>
        </w:rPr>
      </w:pPr>
      <w:r w:rsidRPr="001D079C">
        <w:rPr>
          <w:rFonts w:eastAsia="Times New Roman" w:cs="Calibri"/>
          <w:b/>
          <w:szCs w:val="22"/>
          <w:lang w:val="en-US"/>
        </w:rPr>
        <w:t>COTS</w:t>
      </w:r>
      <w:r w:rsidR="00786D18" w:rsidRPr="001D079C">
        <w:rPr>
          <w:rFonts w:eastAsia="Times New Roman" w:cs="Calibri"/>
          <w:b/>
          <w:szCs w:val="22"/>
          <w:lang w:val="en-US"/>
        </w:rPr>
        <w:tab/>
      </w:r>
      <w:r w:rsidR="00B75E1A" w:rsidRPr="001D079C">
        <w:rPr>
          <w:rFonts w:eastAsia="Times New Roman" w:cs="Calibri"/>
          <w:b/>
          <w:szCs w:val="22"/>
          <w:lang w:val="en-US"/>
        </w:rPr>
        <w:tab/>
      </w:r>
      <w:r w:rsidR="00972E3D" w:rsidRPr="001D079C">
        <w:rPr>
          <w:rFonts w:eastAsia="Times New Roman" w:cs="Calibri"/>
          <w:szCs w:val="22"/>
          <w:lang w:val="en-US"/>
        </w:rPr>
        <w:t>- Commercial 0ff The S</w:t>
      </w:r>
      <w:r w:rsidRPr="001D079C">
        <w:rPr>
          <w:rFonts w:eastAsia="Times New Roman" w:cs="Calibri"/>
          <w:szCs w:val="22"/>
          <w:lang w:val="en-US"/>
        </w:rPr>
        <w:t>helf</w:t>
      </w:r>
    </w:p>
    <w:p w14:paraId="6D0766EB" w14:textId="77777777" w:rsidR="00FA651E" w:rsidRPr="001D079C" w:rsidRDefault="00FA651E" w:rsidP="00CA50AE">
      <w:pPr>
        <w:spacing w:line="240" w:lineRule="exact"/>
        <w:ind w:firstLine="720"/>
        <w:rPr>
          <w:rFonts w:eastAsia="Times New Roman" w:cs="Calibri"/>
          <w:szCs w:val="22"/>
          <w:lang w:val="en-US"/>
        </w:rPr>
      </w:pPr>
      <w:r w:rsidRPr="001D079C">
        <w:rPr>
          <w:rFonts w:eastAsia="Times New Roman" w:cs="Calibri"/>
          <w:b/>
          <w:szCs w:val="22"/>
          <w:lang w:val="en-US"/>
        </w:rPr>
        <w:t>CPR</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xml:space="preserve">- </w:t>
      </w:r>
      <w:r w:rsidR="0058755E" w:rsidRPr="001D079C">
        <w:rPr>
          <w:rFonts w:eastAsia="Times New Roman" w:cs="Calibri"/>
          <w:szCs w:val="22"/>
          <w:lang w:val="en-US"/>
        </w:rPr>
        <w:t>Com</w:t>
      </w:r>
      <w:r w:rsidR="00710DC2" w:rsidRPr="001D079C">
        <w:rPr>
          <w:rFonts w:eastAsia="Times New Roman" w:cs="Calibri"/>
          <w:szCs w:val="22"/>
          <w:lang w:val="en-US"/>
        </w:rPr>
        <w:t>p</w:t>
      </w:r>
      <w:r w:rsidR="0058755E" w:rsidRPr="001D079C">
        <w:rPr>
          <w:rFonts w:eastAsia="Times New Roman" w:cs="Calibri"/>
          <w:szCs w:val="22"/>
          <w:lang w:val="en-US"/>
        </w:rPr>
        <w:t>act Position Reporting</w:t>
      </w:r>
    </w:p>
    <w:p w14:paraId="5004498B" w14:textId="77777777" w:rsidR="00CA50AE" w:rsidRPr="001D079C" w:rsidRDefault="00CA50AE" w:rsidP="00220EB1">
      <w:pPr>
        <w:ind w:firstLine="720"/>
        <w:rPr>
          <w:rFonts w:eastAsia="Times New Roman" w:cs="Calibri"/>
          <w:szCs w:val="22"/>
          <w:lang w:val="en-US"/>
        </w:rPr>
      </w:pPr>
      <w:bookmarkStart w:id="3704" w:name="_Toc264588254"/>
      <w:bookmarkStart w:id="3705" w:name="_Toc264673048"/>
      <w:bookmarkStart w:id="3706" w:name="_Toc264705377"/>
      <w:bookmarkStart w:id="3707" w:name="_Toc264900288"/>
      <w:bookmarkStart w:id="3708" w:name="_Toc265061371"/>
      <w:r w:rsidRPr="001D079C">
        <w:rPr>
          <w:rFonts w:eastAsia="Times New Roman" w:cs="Calibri"/>
          <w:b/>
          <w:szCs w:val="22"/>
          <w:lang w:val="en-US"/>
        </w:rPr>
        <w:t>CQAR</w:t>
      </w:r>
      <w:r w:rsidR="00B75E1A" w:rsidRPr="001D079C">
        <w:rPr>
          <w:rFonts w:eastAsia="Times New Roman" w:cs="Calibri"/>
          <w:b/>
          <w:szCs w:val="22"/>
          <w:lang w:val="en-US"/>
        </w:rPr>
        <w:tab/>
      </w:r>
      <w:r w:rsidR="00786D18" w:rsidRPr="001D079C">
        <w:rPr>
          <w:rFonts w:eastAsia="Times New Roman" w:cs="Calibri"/>
          <w:b/>
          <w:szCs w:val="22"/>
          <w:lang w:val="en-US"/>
        </w:rPr>
        <w:tab/>
      </w:r>
      <w:r w:rsidRPr="001D079C">
        <w:rPr>
          <w:rFonts w:eastAsia="Times New Roman" w:cs="Calibri"/>
          <w:szCs w:val="22"/>
          <w:lang w:val="en-US"/>
        </w:rPr>
        <w:t xml:space="preserve"> - Control Quality Assurance Represantitive</w:t>
      </w:r>
      <w:bookmarkEnd w:id="3704"/>
      <w:bookmarkEnd w:id="3705"/>
      <w:bookmarkEnd w:id="3706"/>
      <w:bookmarkEnd w:id="3707"/>
      <w:bookmarkEnd w:id="3708"/>
    </w:p>
    <w:p w14:paraId="4F864338" w14:textId="77777777" w:rsidR="0060141C" w:rsidRPr="001D079C" w:rsidRDefault="0060141C" w:rsidP="00CA50AE">
      <w:pPr>
        <w:rPr>
          <w:rFonts w:eastAsia="Times New Roman" w:cs="Calibri"/>
          <w:szCs w:val="22"/>
          <w:lang w:val="en-US"/>
        </w:rPr>
      </w:pPr>
    </w:p>
    <w:p w14:paraId="6CCDA07F" w14:textId="77777777" w:rsidR="00CA50AE" w:rsidRPr="001D079C" w:rsidRDefault="00CA50AE" w:rsidP="0060141C">
      <w:pPr>
        <w:keepNext/>
        <w:keepLines/>
        <w:spacing w:line="240" w:lineRule="exact"/>
        <w:rPr>
          <w:rFonts w:eastAsia="Times New Roman" w:cs="Calibri"/>
          <w:szCs w:val="22"/>
          <w:lang w:val="en-US"/>
        </w:rPr>
      </w:pPr>
      <w:r w:rsidRPr="001D079C">
        <w:rPr>
          <w:rFonts w:eastAsia="Times New Roman" w:cs="Calibri"/>
          <w:b/>
          <w:szCs w:val="22"/>
          <w:u w:val="single"/>
          <w:lang w:val="en-US"/>
        </w:rPr>
        <w:t>D</w:t>
      </w:r>
    </w:p>
    <w:p w14:paraId="27930A3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DA</w:t>
      </w:r>
      <w:r w:rsidRPr="001D079C">
        <w:rPr>
          <w:rFonts w:eastAsia="Times New Roman" w:cs="Calibri"/>
          <w:szCs w:val="22"/>
          <w:lang w:val="en-US"/>
        </w:rPr>
        <w:tab/>
      </w:r>
      <w:r w:rsidRPr="001D079C">
        <w:rPr>
          <w:rFonts w:eastAsia="Times New Roman" w:cs="Calibri"/>
          <w:szCs w:val="22"/>
          <w:lang w:val="en-US"/>
        </w:rPr>
        <w:tab/>
        <w:t>- Direct Access</w:t>
      </w:r>
    </w:p>
    <w:p w14:paraId="4EFBD75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D/A</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Digital-to-Analog</w:t>
      </w:r>
    </w:p>
    <w:p w14:paraId="2E810C0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dB</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decibel</w:t>
      </w:r>
    </w:p>
    <w:p w14:paraId="27B675A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dBm</w:t>
      </w:r>
      <w:r w:rsidR="00B75E1A" w:rsidRPr="001D079C">
        <w:rPr>
          <w:rFonts w:eastAsia="Times New Roman" w:cs="Calibri"/>
          <w:b/>
          <w:szCs w:val="22"/>
          <w:lang w:val="en-US"/>
        </w:rPr>
        <w:tab/>
      </w:r>
      <w:r w:rsidRPr="001D079C">
        <w:rPr>
          <w:rFonts w:eastAsia="Times New Roman" w:cs="Calibri"/>
          <w:szCs w:val="22"/>
          <w:lang w:val="en-US"/>
        </w:rPr>
        <w:tab/>
        <w:t>- decibel, referenced to 1 millwatt</w:t>
      </w:r>
    </w:p>
    <w:p w14:paraId="1DCD5C9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dBW</w:t>
      </w:r>
      <w:r w:rsidR="00B75E1A" w:rsidRPr="001D079C">
        <w:rPr>
          <w:rFonts w:eastAsia="Times New Roman" w:cs="Calibri"/>
          <w:b/>
          <w:szCs w:val="22"/>
          <w:lang w:val="en-US"/>
        </w:rPr>
        <w:tab/>
      </w:r>
      <w:r w:rsidRPr="001D079C">
        <w:rPr>
          <w:rFonts w:eastAsia="Times New Roman" w:cs="Calibri"/>
          <w:szCs w:val="22"/>
          <w:lang w:val="en-US"/>
        </w:rPr>
        <w:tab/>
        <w:t>- decibel, referenced to 1 watt</w:t>
      </w:r>
    </w:p>
    <w:p w14:paraId="6A65F886" w14:textId="77777777" w:rsidR="00CA50AE" w:rsidRPr="001D079C" w:rsidRDefault="00CA50AE" w:rsidP="00CA50AE">
      <w:pPr>
        <w:spacing w:line="240" w:lineRule="exact"/>
        <w:ind w:left="709"/>
        <w:rPr>
          <w:rFonts w:eastAsia="Times New Roman" w:cs="Calibri"/>
          <w:szCs w:val="22"/>
          <w:lang w:val="en-US"/>
        </w:rPr>
      </w:pPr>
      <w:r w:rsidRPr="00615CDB">
        <w:rPr>
          <w:rFonts w:eastAsia="Times New Roman" w:cs="Calibri"/>
          <w:b/>
          <w:szCs w:val="22"/>
          <w:lang w:val="en-US"/>
        </w:rPr>
        <w:t>D.C., d.c.</w:t>
      </w:r>
      <w:r w:rsidRPr="00615CDB">
        <w:rPr>
          <w:rFonts w:eastAsia="Times New Roman" w:cs="Calibri"/>
          <w:szCs w:val="22"/>
          <w:lang w:val="en-US"/>
        </w:rPr>
        <w:tab/>
      </w:r>
      <w:r w:rsidRPr="001D079C">
        <w:rPr>
          <w:rFonts w:eastAsia="Times New Roman" w:cs="Calibri"/>
          <w:szCs w:val="22"/>
          <w:lang w:val="en-US"/>
        </w:rPr>
        <w:t>- Direct Current</w:t>
      </w:r>
    </w:p>
    <w:p w14:paraId="64FC2D8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DCP</w:t>
      </w:r>
      <w:r w:rsidR="00220EB1"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szCs w:val="22"/>
          <w:lang w:val="en-US"/>
        </w:rPr>
        <w:t>- Display Control Panel</w:t>
      </w:r>
    </w:p>
    <w:p w14:paraId="396C8A9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DFS</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Detailed Functional Specification</w:t>
      </w:r>
    </w:p>
    <w:p w14:paraId="140E5D5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lastRenderedPageBreak/>
        <w:t>Di</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Detectability</w:t>
      </w:r>
    </w:p>
    <w:p w14:paraId="061F7DD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DPS</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Detailed Production Specification</w:t>
      </w:r>
    </w:p>
    <w:p w14:paraId="012B7388" w14:textId="77777777" w:rsidR="00CA50AE" w:rsidRPr="001D079C" w:rsidRDefault="00CA50AE" w:rsidP="00220EB1">
      <w:pPr>
        <w:spacing w:line="240" w:lineRule="exact"/>
        <w:ind w:firstLine="709"/>
        <w:rPr>
          <w:rFonts w:eastAsia="Times New Roman" w:cs="Calibri"/>
          <w:szCs w:val="22"/>
          <w:lang w:val="en-US"/>
        </w:rPr>
      </w:pPr>
      <w:r w:rsidRPr="001D079C">
        <w:rPr>
          <w:rFonts w:eastAsia="Times New Roman" w:cs="Calibri"/>
          <w:b/>
          <w:szCs w:val="22"/>
          <w:lang w:val="en-US"/>
        </w:rPr>
        <w:t>DRV</w:t>
      </w:r>
      <w:r w:rsidR="00220EB1"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szCs w:val="22"/>
          <w:lang w:val="en-US"/>
        </w:rPr>
        <w:t>- Doppler Radial Velocity</w:t>
      </w:r>
    </w:p>
    <w:p w14:paraId="7AFBD463" w14:textId="77777777" w:rsidR="00726DC9" w:rsidRPr="001D079C" w:rsidRDefault="00726DC9" w:rsidP="00A644A5">
      <w:pPr>
        <w:keepNext/>
        <w:keepLines/>
        <w:tabs>
          <w:tab w:val="left" w:pos="6192"/>
        </w:tabs>
        <w:spacing w:line="240" w:lineRule="exact"/>
        <w:rPr>
          <w:rFonts w:eastAsia="Times New Roman" w:cs="Calibri"/>
          <w:b/>
          <w:szCs w:val="22"/>
          <w:u w:val="single"/>
          <w:lang w:val="en-US"/>
        </w:rPr>
      </w:pPr>
    </w:p>
    <w:p w14:paraId="2A0FCBB5" w14:textId="77777777" w:rsidR="00CA50AE" w:rsidRPr="001D079C" w:rsidRDefault="00CA50AE" w:rsidP="00A644A5">
      <w:pPr>
        <w:keepNext/>
        <w:keepLines/>
        <w:tabs>
          <w:tab w:val="left" w:pos="6192"/>
        </w:tabs>
        <w:spacing w:line="240" w:lineRule="exact"/>
        <w:rPr>
          <w:rFonts w:eastAsia="Times New Roman" w:cs="Calibri"/>
          <w:szCs w:val="22"/>
          <w:lang w:val="en-US"/>
        </w:rPr>
      </w:pPr>
      <w:r w:rsidRPr="001D079C">
        <w:rPr>
          <w:rFonts w:eastAsia="Times New Roman" w:cs="Calibri"/>
          <w:b/>
          <w:szCs w:val="22"/>
          <w:u w:val="single"/>
          <w:lang w:val="en-US"/>
        </w:rPr>
        <w:t>E</w:t>
      </w:r>
    </w:p>
    <w:p w14:paraId="3B06B9CB" w14:textId="77777777" w:rsidR="00CA50AE" w:rsidRPr="001D079C" w:rsidRDefault="004039A9" w:rsidP="00CA50AE">
      <w:pPr>
        <w:spacing w:line="240" w:lineRule="exact"/>
        <w:ind w:left="709"/>
        <w:rPr>
          <w:rFonts w:eastAsia="Times New Roman" w:cs="Calibri"/>
          <w:szCs w:val="22"/>
          <w:lang w:val="en-US"/>
        </w:rPr>
      </w:pPr>
      <w:r w:rsidRPr="001D079C">
        <w:rPr>
          <w:rFonts w:eastAsia="Times New Roman" w:cs="Calibri"/>
          <w:b/>
          <w:szCs w:val="22"/>
        </w:rPr>
        <w:fldChar w:fldCharType="begin"/>
      </w:r>
      <w:r w:rsidR="00CA50AE" w:rsidRPr="001D079C">
        <w:rPr>
          <w:rFonts w:eastAsia="Times New Roman" w:cs="Calibri"/>
          <w:b/>
          <w:szCs w:val="22"/>
          <w:lang w:val="en-US"/>
        </w:rPr>
        <w:instrText>SYMBOL 101 \f "Symbol"</w:instrText>
      </w:r>
      <w:r w:rsidRPr="001D079C">
        <w:rPr>
          <w:rFonts w:eastAsia="Times New Roman" w:cs="Calibri"/>
          <w:b/>
          <w:szCs w:val="22"/>
        </w:rPr>
        <w:fldChar w:fldCharType="end"/>
      </w:r>
      <w:r w:rsidR="00CA50AE" w:rsidRPr="001D079C">
        <w:rPr>
          <w:rFonts w:eastAsia="Times New Roman" w:cs="Calibri"/>
          <w:b/>
          <w:szCs w:val="22"/>
          <w:lang w:val="en-US"/>
        </w:rPr>
        <w:t xml:space="preserve"> (epsilon)</w:t>
      </w:r>
      <w:r w:rsidR="00CA50AE" w:rsidRPr="001D079C">
        <w:rPr>
          <w:rFonts w:eastAsia="Times New Roman" w:cs="Calibri"/>
          <w:szCs w:val="22"/>
          <w:lang w:val="en-US"/>
        </w:rPr>
        <w:t xml:space="preserve">   </w:t>
      </w:r>
      <w:r w:rsidR="00CA50AE" w:rsidRPr="001D079C">
        <w:rPr>
          <w:rFonts w:eastAsia="Times New Roman" w:cs="Calibri"/>
          <w:szCs w:val="22"/>
          <w:lang w:val="en-US"/>
        </w:rPr>
        <w:tab/>
        <w:t>-</w:t>
      </w:r>
      <w:r w:rsidR="00FE2259" w:rsidRPr="001D079C">
        <w:rPr>
          <w:rFonts w:eastAsia="Times New Roman" w:cs="Calibri"/>
          <w:szCs w:val="22"/>
          <w:lang w:val="en-US"/>
        </w:rPr>
        <w:t xml:space="preserve"> Symbol for azimuth incremental </w:t>
      </w:r>
      <w:r w:rsidR="00CA50AE" w:rsidRPr="001D079C">
        <w:rPr>
          <w:rFonts w:eastAsia="Times New Roman" w:cs="Calibri"/>
          <w:szCs w:val="22"/>
          <w:lang w:val="en-US"/>
        </w:rPr>
        <w:t>pulses</w:t>
      </w:r>
    </w:p>
    <w:p w14:paraId="0C126ED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EANPG</w:t>
      </w:r>
      <w:r w:rsidR="00B75E1A" w:rsidRPr="001D079C">
        <w:rPr>
          <w:rFonts w:eastAsia="Times New Roman" w:cs="Calibri"/>
          <w:b/>
          <w:szCs w:val="22"/>
          <w:lang w:val="en-US"/>
        </w:rPr>
        <w:tab/>
      </w:r>
      <w:r w:rsidR="00B75E1A" w:rsidRPr="001D079C">
        <w:rPr>
          <w:rFonts w:eastAsia="Times New Roman" w:cs="Calibri"/>
          <w:szCs w:val="22"/>
          <w:lang w:val="en-US"/>
        </w:rPr>
        <w:tab/>
      </w:r>
      <w:r w:rsidRPr="001D079C">
        <w:rPr>
          <w:rFonts w:eastAsia="Times New Roman" w:cs="Calibri"/>
          <w:szCs w:val="22"/>
          <w:lang w:val="en-US"/>
        </w:rPr>
        <w:t>- European Air Navigation Planning Group</w:t>
      </w:r>
    </w:p>
    <w:p w14:paraId="3A32527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EDD/TID</w:t>
      </w:r>
      <w:r w:rsidRPr="001D079C">
        <w:rPr>
          <w:rFonts w:eastAsia="Times New Roman" w:cs="Calibri"/>
          <w:b/>
          <w:szCs w:val="22"/>
          <w:lang w:val="en-US"/>
        </w:rPr>
        <w:tab/>
      </w:r>
      <w:r w:rsidRPr="001D079C">
        <w:rPr>
          <w:rFonts w:eastAsia="Times New Roman" w:cs="Calibri"/>
          <w:szCs w:val="22"/>
          <w:lang w:val="en-US"/>
        </w:rPr>
        <w:t>- Electronic Data Display/ Touch Input Device</w:t>
      </w:r>
    </w:p>
    <w:p w14:paraId="379299D0" w14:textId="77777777" w:rsidR="007A7DC0" w:rsidRPr="001D079C" w:rsidRDefault="007A7DC0" w:rsidP="00835A5C">
      <w:pPr>
        <w:spacing w:line="240" w:lineRule="exact"/>
        <w:ind w:left="709"/>
        <w:rPr>
          <w:rFonts w:eastAsia="Times New Roman" w:cs="Calibri"/>
          <w:szCs w:val="22"/>
          <w:lang w:val="en-US"/>
        </w:rPr>
      </w:pPr>
      <w:r w:rsidRPr="001D079C">
        <w:rPr>
          <w:b/>
          <w:iCs/>
          <w:lang w:val="en-US"/>
        </w:rPr>
        <w:t xml:space="preserve">EHS                       - </w:t>
      </w:r>
      <w:r w:rsidRPr="001D079C">
        <w:rPr>
          <w:rStyle w:val="afa"/>
          <w:i w:val="0"/>
          <w:lang w:val="en-US"/>
        </w:rPr>
        <w:t>M</w:t>
      </w:r>
      <w:r w:rsidRPr="001D079C">
        <w:rPr>
          <w:rStyle w:val="afa"/>
          <w:lang w:val="en-US"/>
        </w:rPr>
        <w:t>ode</w:t>
      </w:r>
      <w:r w:rsidRPr="001D079C">
        <w:rPr>
          <w:rStyle w:val="st"/>
          <w:lang w:val="en-US"/>
        </w:rPr>
        <w:t xml:space="preserve"> S Enhanced Surveillance </w:t>
      </w:r>
    </w:p>
    <w:p w14:paraId="0E23A0B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EHT</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Extemely High Tension</w:t>
      </w:r>
    </w:p>
    <w:p w14:paraId="07D8A83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EIIC</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Electronics Installation and Implementation Centre</w:t>
      </w:r>
    </w:p>
    <w:p w14:paraId="1DBA919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EMI</w:t>
      </w:r>
      <w:r w:rsidR="00B75E1A" w:rsidRPr="001D079C">
        <w:rPr>
          <w:rFonts w:eastAsia="Times New Roman" w:cs="Calibri"/>
          <w:b/>
          <w:szCs w:val="22"/>
          <w:lang w:val="en-US"/>
        </w:rPr>
        <w:tab/>
      </w:r>
      <w:r w:rsidRPr="001D079C">
        <w:rPr>
          <w:rFonts w:eastAsia="Times New Roman" w:cs="Calibri"/>
          <w:szCs w:val="22"/>
          <w:lang w:val="en-US"/>
        </w:rPr>
        <w:tab/>
        <w:t>- Electromagnetic Interference</w:t>
      </w:r>
    </w:p>
    <w:p w14:paraId="196F08A6"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EMM</w:t>
      </w:r>
      <w:r w:rsidR="00B75E1A" w:rsidRPr="001D079C">
        <w:rPr>
          <w:rFonts w:eastAsia="Times New Roman" w:cs="Calibri"/>
          <w:b/>
          <w:szCs w:val="22"/>
          <w:lang w:val="en-US"/>
        </w:rPr>
        <w:tab/>
      </w:r>
      <w:r w:rsidRPr="001D079C">
        <w:rPr>
          <w:rFonts w:eastAsia="Times New Roman" w:cs="Calibri"/>
          <w:szCs w:val="22"/>
          <w:lang w:val="en-US"/>
        </w:rPr>
        <w:tab/>
        <w:t>- Extractor Monitoring Message</w:t>
      </w:r>
    </w:p>
    <w:p w14:paraId="53AB78C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EPROM</w:t>
      </w:r>
      <w:r w:rsidRPr="001D079C">
        <w:rPr>
          <w:rFonts w:eastAsia="Times New Roman" w:cs="Calibri"/>
          <w:szCs w:val="22"/>
          <w:lang w:val="en-US"/>
        </w:rPr>
        <w:tab/>
      </w:r>
      <w:r w:rsidR="007D002C" w:rsidRPr="001D079C">
        <w:rPr>
          <w:rFonts w:eastAsia="Times New Roman" w:cs="Calibri"/>
          <w:szCs w:val="22"/>
          <w:lang w:val="en-US"/>
        </w:rPr>
        <w:tab/>
      </w:r>
      <w:r w:rsidRPr="001D079C">
        <w:rPr>
          <w:rFonts w:eastAsia="Times New Roman" w:cs="Calibri"/>
          <w:szCs w:val="22"/>
          <w:lang w:val="en-US"/>
        </w:rPr>
        <w:t>- Erasable-Programmable Read-Only-Memory</w:t>
      </w:r>
    </w:p>
    <w:p w14:paraId="74457E8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EPRT</w:t>
      </w:r>
      <w:r w:rsidRPr="001D079C">
        <w:rPr>
          <w:rFonts w:eastAsia="Times New Roman" w:cs="Calibri"/>
          <w:b/>
          <w:szCs w:val="22"/>
          <w:lang w:val="en-US"/>
        </w:rPr>
        <w:tab/>
      </w:r>
      <w:r w:rsidRPr="001D079C">
        <w:rPr>
          <w:rFonts w:eastAsia="Times New Roman" w:cs="Calibri"/>
          <w:szCs w:val="22"/>
          <w:lang w:val="en-US"/>
        </w:rPr>
        <w:tab/>
        <w:t>- External Processing Responce Time</w:t>
      </w:r>
    </w:p>
    <w:p w14:paraId="2912D94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EU</w:t>
      </w:r>
      <w:r w:rsidRPr="001D079C">
        <w:rPr>
          <w:rFonts w:eastAsia="Times New Roman" w:cs="Calibri"/>
          <w:b/>
          <w:szCs w:val="22"/>
          <w:lang w:val="en-US"/>
        </w:rPr>
        <w:tab/>
      </w:r>
      <w:r w:rsidRPr="001D079C">
        <w:rPr>
          <w:rFonts w:eastAsia="Times New Roman" w:cs="Calibri"/>
          <w:szCs w:val="22"/>
          <w:lang w:val="en-US"/>
        </w:rPr>
        <w:tab/>
        <w:t>- European Union</w:t>
      </w:r>
    </w:p>
    <w:p w14:paraId="53265E78" w14:textId="77777777" w:rsidR="00726DC9" w:rsidRPr="001D079C" w:rsidRDefault="00726DC9" w:rsidP="00A644A5">
      <w:pPr>
        <w:keepNext/>
        <w:keepLines/>
        <w:spacing w:line="240" w:lineRule="exact"/>
        <w:rPr>
          <w:rFonts w:eastAsia="Times New Roman" w:cs="Calibri"/>
          <w:b/>
          <w:szCs w:val="22"/>
          <w:u w:val="single"/>
          <w:lang w:val="en-US"/>
        </w:rPr>
      </w:pPr>
    </w:p>
    <w:p w14:paraId="02030E18"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F</w:t>
      </w:r>
    </w:p>
    <w:p w14:paraId="4A4062CB" w14:textId="77777777" w:rsidR="00CA50AE" w:rsidRPr="001D079C" w:rsidRDefault="00CA50AE" w:rsidP="00CA50AE">
      <w:pPr>
        <w:tabs>
          <w:tab w:val="left" w:pos="709"/>
        </w:tabs>
        <w:spacing w:line="240" w:lineRule="exact"/>
        <w:ind w:left="709"/>
        <w:rPr>
          <w:rFonts w:eastAsia="Times New Roman" w:cs="Calibri"/>
          <w:szCs w:val="22"/>
          <w:lang w:val="en-US"/>
        </w:rPr>
      </w:pPr>
      <w:r w:rsidRPr="001D079C">
        <w:rPr>
          <w:rFonts w:eastAsia="Times New Roman" w:cs="Calibri"/>
          <w:b/>
          <w:szCs w:val="22"/>
          <w:lang w:val="en-US"/>
        </w:rPr>
        <w:t>F</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Function</w:t>
      </w:r>
    </w:p>
    <w:p w14:paraId="231AE8C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FCC</w:t>
      </w:r>
      <w:r w:rsidR="00B75E1A" w:rsidRPr="001D079C">
        <w:rPr>
          <w:rFonts w:eastAsia="Times New Roman" w:cs="Calibri"/>
          <w:b/>
          <w:szCs w:val="22"/>
          <w:lang w:val="en-US"/>
        </w:rPr>
        <w:tab/>
      </w:r>
      <w:r w:rsidRPr="001D079C">
        <w:rPr>
          <w:rFonts w:eastAsia="Times New Roman" w:cs="Calibri"/>
          <w:szCs w:val="22"/>
          <w:lang w:val="en-US"/>
        </w:rPr>
        <w:tab/>
        <w:t>- Federal Committee for Communications</w:t>
      </w:r>
    </w:p>
    <w:p w14:paraId="5A61F64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Fd</w:t>
      </w:r>
      <w:r w:rsidR="00B75E1A" w:rsidRPr="001D079C">
        <w:rPr>
          <w:rFonts w:eastAsia="Times New Roman" w:cs="Calibri"/>
          <w:b/>
          <w:szCs w:val="22"/>
          <w:lang w:val="en-US"/>
        </w:rPr>
        <w:tab/>
      </w:r>
      <w:r w:rsidRPr="001D079C">
        <w:rPr>
          <w:rFonts w:eastAsia="Times New Roman" w:cs="Calibri"/>
          <w:szCs w:val="22"/>
          <w:lang w:val="en-US"/>
        </w:rPr>
        <w:tab/>
        <w:t>- Doppler Frequency</w:t>
      </w:r>
    </w:p>
    <w:p w14:paraId="7B31307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FFI</w:t>
      </w:r>
      <w:r w:rsidR="00B75E1A" w:rsidRPr="001D079C">
        <w:rPr>
          <w:rFonts w:eastAsia="Times New Roman" w:cs="Calibri"/>
          <w:b/>
          <w:szCs w:val="22"/>
          <w:lang w:val="en-US"/>
        </w:rPr>
        <w:tab/>
      </w:r>
      <w:r w:rsidRPr="001D079C">
        <w:rPr>
          <w:rFonts w:eastAsia="Times New Roman" w:cs="Calibri"/>
          <w:szCs w:val="22"/>
          <w:lang w:val="en-US"/>
        </w:rPr>
        <w:tab/>
        <w:t>- Final Factory Inspection</w:t>
      </w:r>
    </w:p>
    <w:p w14:paraId="291E4EE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FL</w:t>
      </w:r>
      <w:r w:rsidR="00B75E1A" w:rsidRPr="001D079C">
        <w:rPr>
          <w:rFonts w:eastAsia="Times New Roman" w:cs="Calibri"/>
          <w:b/>
          <w:szCs w:val="22"/>
          <w:lang w:val="en-US"/>
        </w:rPr>
        <w:tab/>
      </w:r>
      <w:r w:rsidRPr="001D079C">
        <w:rPr>
          <w:rFonts w:eastAsia="Times New Roman" w:cs="Calibri"/>
          <w:szCs w:val="22"/>
          <w:lang w:val="en-US"/>
        </w:rPr>
        <w:tab/>
        <w:t>- Flight Level</w:t>
      </w:r>
    </w:p>
    <w:p w14:paraId="0AC5DAF3" w14:textId="77777777" w:rsidR="00CA50AE" w:rsidRPr="001D079C" w:rsidRDefault="00CA50AE" w:rsidP="00CA50AE">
      <w:pPr>
        <w:spacing w:line="240" w:lineRule="atLeast"/>
        <w:ind w:left="709"/>
        <w:rPr>
          <w:rFonts w:eastAsia="Times New Roman" w:cs="Calibri"/>
          <w:szCs w:val="22"/>
          <w:lang w:val="en-US"/>
        </w:rPr>
      </w:pPr>
      <w:r w:rsidRPr="001D079C">
        <w:rPr>
          <w:rFonts w:eastAsia="Times New Roman" w:cs="Calibri"/>
          <w:b/>
          <w:szCs w:val="22"/>
          <w:lang w:val="en-US"/>
        </w:rPr>
        <w:t>FMA</w:t>
      </w:r>
      <w:r w:rsidR="00B75E1A" w:rsidRPr="001D079C">
        <w:rPr>
          <w:rFonts w:eastAsia="Times New Roman" w:cs="Calibri"/>
          <w:b/>
          <w:szCs w:val="22"/>
          <w:lang w:val="en-US"/>
        </w:rPr>
        <w:tab/>
      </w:r>
      <w:r w:rsidRPr="001D079C">
        <w:rPr>
          <w:rFonts w:eastAsia="Times New Roman" w:cs="Calibri"/>
          <w:szCs w:val="22"/>
          <w:lang w:val="en-US"/>
        </w:rPr>
        <w:tab/>
        <w:t>- Failure Mode Analysis</w:t>
      </w:r>
    </w:p>
    <w:p w14:paraId="636D4663" w14:textId="77777777" w:rsidR="00CA50AE" w:rsidRPr="001D079C" w:rsidRDefault="00CA50AE" w:rsidP="00CA50AE">
      <w:pPr>
        <w:spacing w:line="240" w:lineRule="atLeast"/>
        <w:ind w:left="709"/>
        <w:rPr>
          <w:rFonts w:eastAsia="Times New Roman" w:cs="Calibri"/>
          <w:szCs w:val="22"/>
          <w:lang w:val="en-US"/>
        </w:rPr>
      </w:pPr>
      <w:r w:rsidRPr="001D079C">
        <w:rPr>
          <w:rFonts w:eastAsia="Times New Roman" w:cs="Calibri"/>
          <w:b/>
          <w:szCs w:val="22"/>
          <w:lang w:val="en-US"/>
        </w:rPr>
        <w:t>FMEA</w:t>
      </w:r>
      <w:r w:rsidR="00B75E1A" w:rsidRPr="001D079C">
        <w:rPr>
          <w:rFonts w:eastAsia="Times New Roman" w:cs="Calibri"/>
          <w:b/>
          <w:szCs w:val="22"/>
          <w:lang w:val="en-US"/>
        </w:rPr>
        <w:tab/>
      </w:r>
      <w:r w:rsidRPr="001D079C">
        <w:rPr>
          <w:rFonts w:eastAsia="Times New Roman" w:cs="Calibri"/>
          <w:b/>
          <w:szCs w:val="22"/>
          <w:lang w:val="en-US"/>
        </w:rPr>
        <w:t xml:space="preserve"> </w:t>
      </w:r>
      <w:r w:rsidRPr="001D079C">
        <w:rPr>
          <w:rFonts w:eastAsia="Times New Roman" w:cs="Calibri"/>
          <w:szCs w:val="22"/>
          <w:lang w:val="en-US"/>
        </w:rPr>
        <w:t xml:space="preserve"> </w:t>
      </w:r>
      <w:r w:rsidRPr="001D079C">
        <w:rPr>
          <w:rFonts w:eastAsia="Times New Roman" w:cs="Calibri"/>
          <w:szCs w:val="22"/>
          <w:lang w:val="en-US"/>
        </w:rPr>
        <w:tab/>
        <w:t>- Failure Mode Effect Analysis</w:t>
      </w:r>
    </w:p>
    <w:p w14:paraId="723220F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FPM</w:t>
      </w:r>
      <w:r w:rsidR="00B75E1A" w:rsidRPr="001D079C">
        <w:rPr>
          <w:rFonts w:eastAsia="Times New Roman" w:cs="Calibri"/>
          <w:b/>
          <w:szCs w:val="22"/>
          <w:lang w:val="en-US"/>
        </w:rPr>
        <w:tab/>
      </w:r>
      <w:r w:rsidRPr="001D079C">
        <w:rPr>
          <w:rFonts w:eastAsia="Times New Roman" w:cs="Calibri"/>
          <w:szCs w:val="22"/>
          <w:lang w:val="en-US"/>
        </w:rPr>
        <w:tab/>
        <w:t>- Feet-per-Minute</w:t>
      </w:r>
    </w:p>
    <w:p w14:paraId="0826F41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Ft</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Feet</w:t>
      </w:r>
    </w:p>
    <w:p w14:paraId="596E6906" w14:textId="77777777" w:rsidR="00CA50AE" w:rsidRPr="001D079C" w:rsidRDefault="00CA50AE" w:rsidP="00CA50AE">
      <w:pPr>
        <w:spacing w:line="240" w:lineRule="exact"/>
        <w:ind w:firstLine="720"/>
        <w:rPr>
          <w:rFonts w:eastAsia="Times New Roman" w:cs="Calibri"/>
          <w:szCs w:val="22"/>
          <w:lang w:val="en-US"/>
        </w:rPr>
      </w:pPr>
      <w:r w:rsidRPr="001D079C">
        <w:rPr>
          <w:rFonts w:eastAsia="Times New Roman" w:cs="Calibri"/>
          <w:b/>
          <w:szCs w:val="22"/>
          <w:lang w:val="en-US"/>
        </w:rPr>
        <w:t xml:space="preserve">FTC </w:t>
      </w:r>
      <w:r w:rsidR="00B75E1A"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b/>
          <w:szCs w:val="22"/>
          <w:lang w:val="en-US"/>
        </w:rPr>
        <w:t xml:space="preserve">- </w:t>
      </w:r>
      <w:r w:rsidRPr="001D079C">
        <w:rPr>
          <w:rFonts w:eastAsia="Times New Roman" w:cs="Calibri"/>
          <w:szCs w:val="22"/>
          <w:lang w:val="en-US"/>
        </w:rPr>
        <w:t>Fault tree construction</w:t>
      </w:r>
    </w:p>
    <w:p w14:paraId="7BBFE923" w14:textId="77777777" w:rsidR="00CA50AE" w:rsidRPr="001D079C" w:rsidRDefault="00CA50AE" w:rsidP="00CA50AE">
      <w:pPr>
        <w:spacing w:line="240" w:lineRule="exact"/>
        <w:ind w:firstLine="720"/>
        <w:rPr>
          <w:rFonts w:eastAsia="Times New Roman" w:cs="Calibri"/>
          <w:szCs w:val="22"/>
          <w:lang w:val="en-US"/>
        </w:rPr>
      </w:pPr>
      <w:r w:rsidRPr="001D079C">
        <w:rPr>
          <w:rFonts w:eastAsia="Times New Roman" w:cs="Calibri"/>
          <w:b/>
          <w:szCs w:val="22"/>
          <w:lang w:val="en-US"/>
        </w:rPr>
        <w:t xml:space="preserve">FAT </w:t>
      </w:r>
      <w:r w:rsidR="00B75E1A"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b/>
          <w:szCs w:val="22"/>
          <w:lang w:val="en-US"/>
        </w:rPr>
        <w:t xml:space="preserve">- </w:t>
      </w:r>
      <w:r w:rsidR="00972E3D" w:rsidRPr="001D079C">
        <w:rPr>
          <w:rFonts w:eastAsia="Times New Roman" w:cs="Calibri"/>
          <w:szCs w:val="22"/>
          <w:lang w:val="en-US"/>
        </w:rPr>
        <w:t>Factory Acceptance T</w:t>
      </w:r>
      <w:r w:rsidRPr="001D079C">
        <w:rPr>
          <w:rFonts w:eastAsia="Times New Roman" w:cs="Calibri"/>
          <w:szCs w:val="22"/>
          <w:lang w:val="en-US"/>
        </w:rPr>
        <w:t>ests</w:t>
      </w:r>
    </w:p>
    <w:p w14:paraId="0C5FDB61" w14:textId="77777777" w:rsidR="00CA50AE" w:rsidRPr="001D079C" w:rsidRDefault="00CA50AE" w:rsidP="00CA50AE">
      <w:pPr>
        <w:spacing w:line="240" w:lineRule="exact"/>
        <w:ind w:firstLine="720"/>
        <w:rPr>
          <w:rFonts w:eastAsia="Times New Roman" w:cs="Calibri"/>
          <w:b/>
          <w:szCs w:val="22"/>
          <w:u w:val="single"/>
          <w:lang w:val="en-US"/>
        </w:rPr>
      </w:pPr>
    </w:p>
    <w:p w14:paraId="546FCEDC"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G</w:t>
      </w:r>
    </w:p>
    <w:p w14:paraId="605FB7B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GHz</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Gigahertz</w:t>
      </w:r>
    </w:p>
    <w:p w14:paraId="5317F9F7" w14:textId="77777777" w:rsidR="00A10FBF" w:rsidRPr="001D079C" w:rsidRDefault="00A10FBF" w:rsidP="00CA50AE">
      <w:pPr>
        <w:spacing w:line="240" w:lineRule="exact"/>
        <w:ind w:left="709"/>
        <w:rPr>
          <w:rFonts w:eastAsia="Times New Roman" w:cs="Calibri"/>
          <w:szCs w:val="22"/>
          <w:lang w:val="en-US"/>
        </w:rPr>
      </w:pPr>
      <w:r w:rsidRPr="001D079C">
        <w:rPr>
          <w:rFonts w:eastAsia="Times New Roman" w:cs="Calibri"/>
          <w:b/>
          <w:szCs w:val="22"/>
          <w:lang w:val="en-US"/>
        </w:rPr>
        <w:t>GS</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Ground Station</w:t>
      </w:r>
    </w:p>
    <w:p w14:paraId="59DD56B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GTRC</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 xml:space="preserve"> </w:t>
      </w:r>
      <w:r w:rsidRPr="001D079C">
        <w:rPr>
          <w:rFonts w:eastAsia="Times New Roman" w:cs="Calibri"/>
          <w:szCs w:val="22"/>
          <w:lang w:val="en-US"/>
        </w:rPr>
        <w:tab/>
        <w:t>- General Technical Requirements and Conditions</w:t>
      </w:r>
    </w:p>
    <w:p w14:paraId="1B53959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GUI</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Graphical User Interface</w:t>
      </w:r>
    </w:p>
    <w:p w14:paraId="709EEB7E" w14:textId="77777777" w:rsidR="00CA50AE" w:rsidRPr="001D079C" w:rsidRDefault="00CA50AE" w:rsidP="00CA50AE">
      <w:pPr>
        <w:spacing w:line="240" w:lineRule="exact"/>
        <w:ind w:left="709"/>
        <w:rPr>
          <w:rFonts w:eastAsia="Times New Roman" w:cs="Calibri"/>
          <w:szCs w:val="22"/>
          <w:lang w:val="en-US"/>
        </w:rPr>
      </w:pPr>
    </w:p>
    <w:p w14:paraId="1BBD239B"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H</w:t>
      </w:r>
    </w:p>
    <w:p w14:paraId="420BBB4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 h</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Hour</w:t>
      </w:r>
    </w:p>
    <w:p w14:paraId="571BDDE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HF</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High Frequency</w:t>
      </w:r>
    </w:p>
    <w:p w14:paraId="631C6AE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Hg</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Mercury</w:t>
      </w:r>
    </w:p>
    <w:p w14:paraId="543D785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HGV</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Heavy Goods Vehicle</w:t>
      </w:r>
    </w:p>
    <w:p w14:paraId="553F187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HMI</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Human Machine Interface</w:t>
      </w:r>
    </w:p>
    <w:p w14:paraId="709B870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HPRT</w:t>
      </w:r>
      <w:r w:rsidR="00B75E1A" w:rsidRPr="001D079C">
        <w:rPr>
          <w:rFonts w:eastAsia="Times New Roman" w:cs="Calibri"/>
          <w:b/>
          <w:szCs w:val="22"/>
          <w:lang w:val="en-US"/>
        </w:rPr>
        <w:tab/>
      </w:r>
      <w:r w:rsidRPr="001D079C">
        <w:rPr>
          <w:rFonts w:eastAsia="Times New Roman" w:cs="Calibri"/>
          <w:szCs w:val="22"/>
          <w:lang w:val="en-US"/>
        </w:rPr>
        <w:tab/>
        <w:t>- HMI Preview Responce Time</w:t>
      </w:r>
    </w:p>
    <w:p w14:paraId="19979E3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HW</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Hardware</w:t>
      </w:r>
    </w:p>
    <w:p w14:paraId="689D5DE6" w14:textId="77777777" w:rsidR="00CA50AE" w:rsidRPr="001D079C" w:rsidRDefault="00CA50AE" w:rsidP="00CA50AE">
      <w:pPr>
        <w:spacing w:line="240" w:lineRule="exact"/>
        <w:ind w:left="709"/>
        <w:rPr>
          <w:rFonts w:eastAsia="Times New Roman" w:cs="Calibri"/>
          <w:b/>
          <w:szCs w:val="22"/>
          <w:u w:val="single"/>
          <w:lang w:val="en-US"/>
        </w:rPr>
      </w:pPr>
      <w:r w:rsidRPr="001D079C">
        <w:rPr>
          <w:rFonts w:eastAsia="Times New Roman" w:cs="Calibri"/>
          <w:b/>
          <w:szCs w:val="22"/>
          <w:lang w:val="en-US"/>
        </w:rPr>
        <w:t>Hz</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Hertz</w:t>
      </w:r>
    </w:p>
    <w:p w14:paraId="78282A0D" w14:textId="77777777" w:rsidR="00726DC9" w:rsidRPr="001D079C" w:rsidRDefault="00726DC9" w:rsidP="00A644A5">
      <w:pPr>
        <w:keepNext/>
        <w:keepLines/>
        <w:tabs>
          <w:tab w:val="left" w:pos="6192"/>
        </w:tabs>
        <w:spacing w:line="240" w:lineRule="exact"/>
        <w:rPr>
          <w:rFonts w:eastAsia="Times New Roman" w:cs="Calibri"/>
          <w:b/>
          <w:szCs w:val="22"/>
          <w:u w:val="single"/>
          <w:lang w:val="en-US"/>
        </w:rPr>
      </w:pPr>
    </w:p>
    <w:p w14:paraId="37E22B56" w14:textId="77777777" w:rsidR="00CA50AE" w:rsidRPr="001D079C" w:rsidRDefault="00CA50AE" w:rsidP="00A644A5">
      <w:pPr>
        <w:keepNext/>
        <w:keepLines/>
        <w:tabs>
          <w:tab w:val="left" w:pos="6192"/>
        </w:tabs>
        <w:spacing w:line="240" w:lineRule="exact"/>
        <w:rPr>
          <w:rFonts w:eastAsia="Times New Roman" w:cs="Calibri"/>
          <w:szCs w:val="22"/>
          <w:lang w:val="en-US"/>
        </w:rPr>
      </w:pPr>
      <w:r w:rsidRPr="001D079C">
        <w:rPr>
          <w:rFonts w:eastAsia="Times New Roman" w:cs="Calibri"/>
          <w:b/>
          <w:szCs w:val="22"/>
          <w:u w:val="single"/>
          <w:lang w:val="en-US"/>
        </w:rPr>
        <w:t>I</w:t>
      </w:r>
    </w:p>
    <w:p w14:paraId="7AA54A6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IC</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Integrated Circuit</w:t>
      </w:r>
    </w:p>
    <w:p w14:paraId="322401D3" w14:textId="77777777" w:rsidR="00CA50AE" w:rsidRPr="00615CDB" w:rsidRDefault="00CA50AE" w:rsidP="00CA50AE">
      <w:pPr>
        <w:spacing w:line="240" w:lineRule="exact"/>
        <w:ind w:left="709"/>
        <w:rPr>
          <w:rFonts w:eastAsia="Times New Roman" w:cs="Calibri"/>
          <w:szCs w:val="22"/>
          <w:lang w:val="en-US"/>
        </w:rPr>
      </w:pPr>
      <w:r w:rsidRPr="00615CDB">
        <w:rPr>
          <w:rFonts w:eastAsia="Times New Roman" w:cs="Calibri"/>
          <w:b/>
          <w:szCs w:val="22"/>
          <w:lang w:val="en-US"/>
        </w:rPr>
        <w:t>ICAO</w:t>
      </w:r>
      <w:r w:rsidR="00B75E1A" w:rsidRPr="00615CDB">
        <w:rPr>
          <w:rFonts w:eastAsia="Times New Roman" w:cs="Calibri"/>
          <w:b/>
          <w:szCs w:val="22"/>
          <w:lang w:val="en-US"/>
        </w:rPr>
        <w:tab/>
      </w:r>
      <w:r w:rsidRPr="00615CDB">
        <w:rPr>
          <w:rFonts w:eastAsia="Times New Roman" w:cs="Calibri"/>
          <w:szCs w:val="22"/>
          <w:lang w:val="en-US"/>
        </w:rPr>
        <w:tab/>
        <w:t>- International Civil Aviation  Organisation</w:t>
      </w:r>
    </w:p>
    <w:p w14:paraId="2A66BC51"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ICR</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Intergrated Cancellation Ratio</w:t>
      </w:r>
    </w:p>
    <w:p w14:paraId="42533FE6"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IEC</w:t>
      </w:r>
      <w:r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b/>
          <w:szCs w:val="22"/>
          <w:lang w:val="en-US"/>
        </w:rPr>
        <w:t xml:space="preserve">- </w:t>
      </w:r>
      <w:r w:rsidRPr="001D079C">
        <w:rPr>
          <w:rFonts w:eastAsia="Times New Roman" w:cs="Calibri"/>
          <w:szCs w:val="22"/>
          <w:lang w:val="en-US"/>
        </w:rPr>
        <w:t>International Electromechanical Commission</w:t>
      </w:r>
    </w:p>
    <w:p w14:paraId="0EC7378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IES</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Interface Editor System</w:t>
      </w:r>
    </w:p>
    <w:p w14:paraId="0BAA92E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IF</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Intermediate Frequency</w:t>
      </w:r>
    </w:p>
    <w:p w14:paraId="29D3A096"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IFA</w:t>
      </w:r>
      <w:r w:rsidR="00B75E1A" w:rsidRPr="001D079C">
        <w:rPr>
          <w:rFonts w:eastAsia="Times New Roman" w:cs="Calibri"/>
          <w:b/>
          <w:szCs w:val="22"/>
          <w:lang w:val="en-US"/>
        </w:rPr>
        <w:tab/>
      </w:r>
      <w:r w:rsidRPr="001D079C">
        <w:rPr>
          <w:rFonts w:eastAsia="Times New Roman" w:cs="Calibri"/>
          <w:szCs w:val="22"/>
          <w:lang w:val="en-US"/>
        </w:rPr>
        <w:tab/>
        <w:t>- Image Frequency Attenuation</w:t>
      </w:r>
    </w:p>
    <w:p w14:paraId="36C4521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ILS</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Integrated Logistic Support</w:t>
      </w:r>
    </w:p>
    <w:p w14:paraId="248E0DA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ILSP</w:t>
      </w:r>
      <w:r w:rsidR="00B75E1A" w:rsidRPr="001D079C">
        <w:rPr>
          <w:rFonts w:eastAsia="Times New Roman" w:cs="Calibri"/>
          <w:b/>
          <w:szCs w:val="22"/>
          <w:lang w:val="en-US"/>
        </w:rPr>
        <w:tab/>
      </w:r>
      <w:r w:rsidRPr="001D079C">
        <w:rPr>
          <w:rFonts w:eastAsia="Times New Roman" w:cs="Calibri"/>
          <w:szCs w:val="22"/>
          <w:lang w:val="en-US"/>
        </w:rPr>
        <w:tab/>
        <w:t>- Intergrated Logistic Program</w:t>
      </w:r>
    </w:p>
    <w:p w14:paraId="78AE9C9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lastRenderedPageBreak/>
        <w:t>IPRT</w:t>
      </w:r>
      <w:r w:rsidR="00B75E1A" w:rsidRPr="001D079C">
        <w:rPr>
          <w:rFonts w:eastAsia="Times New Roman" w:cs="Calibri"/>
          <w:b/>
          <w:szCs w:val="22"/>
          <w:lang w:val="en-US"/>
        </w:rPr>
        <w:tab/>
      </w:r>
      <w:r w:rsidRPr="001D079C">
        <w:rPr>
          <w:rFonts w:eastAsia="Times New Roman" w:cs="Calibri"/>
          <w:szCs w:val="22"/>
          <w:lang w:val="en-US"/>
        </w:rPr>
        <w:tab/>
        <w:t>- Internal Processing Response Time</w:t>
      </w:r>
    </w:p>
    <w:p w14:paraId="5DB9BC9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INST</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Installation</w:t>
      </w:r>
    </w:p>
    <w:p w14:paraId="3985038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I/O</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Input/Output</w:t>
      </w:r>
    </w:p>
    <w:p w14:paraId="3EE5835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ISO</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Int</w:t>
      </w:r>
      <w:r w:rsidR="00FE2259" w:rsidRPr="001D079C">
        <w:rPr>
          <w:rFonts w:eastAsia="Times New Roman" w:cs="Calibri"/>
          <w:szCs w:val="22"/>
          <w:lang w:val="en-US"/>
        </w:rPr>
        <w:t>e</w:t>
      </w:r>
      <w:r w:rsidRPr="001D079C">
        <w:rPr>
          <w:rFonts w:eastAsia="Times New Roman" w:cs="Calibri"/>
          <w:szCs w:val="22"/>
          <w:lang w:val="en-US"/>
        </w:rPr>
        <w:t>rnational Standards Organisation</w:t>
      </w:r>
    </w:p>
    <w:p w14:paraId="05EBD7DB" w14:textId="77777777" w:rsidR="00CA50AE" w:rsidRPr="001D079C" w:rsidRDefault="00CA50AE" w:rsidP="00CA50AE">
      <w:pPr>
        <w:spacing w:line="240" w:lineRule="exact"/>
        <w:ind w:left="709"/>
        <w:rPr>
          <w:rFonts w:eastAsia="Times New Roman" w:cs="Calibri"/>
          <w:szCs w:val="22"/>
          <w:lang w:val="en-US"/>
        </w:rPr>
      </w:pPr>
    </w:p>
    <w:p w14:paraId="43C491B9"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K</w:t>
      </w:r>
    </w:p>
    <w:p w14:paraId="671743A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k</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Symbol for kilo (10</w:t>
      </w:r>
      <w:r w:rsidRPr="001D079C">
        <w:rPr>
          <w:rFonts w:eastAsia="Times New Roman" w:cs="Calibri"/>
          <w:position w:val="6"/>
          <w:szCs w:val="22"/>
          <w:lang w:val="en-US"/>
        </w:rPr>
        <w:t>3</w:t>
      </w:r>
      <w:r w:rsidRPr="001D079C">
        <w:rPr>
          <w:rFonts w:eastAsia="Times New Roman" w:cs="Calibri"/>
          <w:szCs w:val="22"/>
          <w:lang w:val="en-US"/>
        </w:rPr>
        <w:t>)</w:t>
      </w:r>
    </w:p>
    <w:p w14:paraId="028AD7D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KB</w:t>
      </w:r>
      <w:r w:rsidRPr="001D079C">
        <w:rPr>
          <w:rFonts w:eastAsia="Times New Roman" w:cs="Calibri"/>
          <w:b/>
          <w:szCs w:val="22"/>
          <w:lang w:val="en-US"/>
        </w:rPr>
        <w:tab/>
      </w:r>
      <w:r w:rsidRPr="001D079C">
        <w:rPr>
          <w:rFonts w:eastAsia="Times New Roman" w:cs="Calibri"/>
          <w:szCs w:val="22"/>
          <w:lang w:val="en-US"/>
        </w:rPr>
        <w:tab/>
        <w:t>- Keyboard</w:t>
      </w:r>
    </w:p>
    <w:p w14:paraId="23868D0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KDS</w:t>
      </w:r>
      <w:r w:rsidRPr="001D079C">
        <w:rPr>
          <w:rFonts w:eastAsia="Times New Roman" w:cs="Calibri"/>
          <w:szCs w:val="22"/>
          <w:lang w:val="en-US"/>
        </w:rPr>
        <w:tab/>
      </w:r>
      <w:r w:rsidRPr="001D079C">
        <w:rPr>
          <w:rFonts w:eastAsia="Times New Roman" w:cs="Calibri"/>
          <w:szCs w:val="22"/>
          <w:lang w:val="en-US"/>
        </w:rPr>
        <w:tab/>
        <w:t>- Keyboard Display Station</w:t>
      </w:r>
    </w:p>
    <w:p w14:paraId="7BDDE591" w14:textId="77777777" w:rsidR="00CA50AE" w:rsidRPr="001D079C" w:rsidRDefault="00CA50AE" w:rsidP="00CA50AE">
      <w:pPr>
        <w:spacing w:line="240" w:lineRule="exact"/>
        <w:ind w:left="709"/>
        <w:rPr>
          <w:rFonts w:eastAsia="Times New Roman" w:cs="Calibri"/>
          <w:szCs w:val="22"/>
          <w:lang w:val="de-DE"/>
        </w:rPr>
      </w:pPr>
      <w:r w:rsidRPr="001D079C">
        <w:rPr>
          <w:rFonts w:eastAsia="Times New Roman" w:cs="Calibri"/>
          <w:b/>
          <w:szCs w:val="22"/>
          <w:lang w:val="de-DE"/>
        </w:rPr>
        <w:t>KHz</w:t>
      </w:r>
      <w:r w:rsidRPr="001D079C">
        <w:rPr>
          <w:rFonts w:eastAsia="Times New Roman" w:cs="Calibri"/>
          <w:szCs w:val="22"/>
          <w:lang w:val="de-DE"/>
        </w:rPr>
        <w:tab/>
      </w:r>
      <w:r w:rsidR="00B75E1A" w:rsidRPr="001D079C">
        <w:rPr>
          <w:rFonts w:eastAsia="Times New Roman" w:cs="Calibri"/>
          <w:szCs w:val="22"/>
          <w:lang w:val="de-DE"/>
        </w:rPr>
        <w:tab/>
      </w:r>
      <w:r w:rsidRPr="001D079C">
        <w:rPr>
          <w:rFonts w:eastAsia="Times New Roman" w:cs="Calibri"/>
          <w:szCs w:val="22"/>
          <w:lang w:val="de-DE"/>
        </w:rPr>
        <w:t>- Kilohertz</w:t>
      </w:r>
    </w:p>
    <w:p w14:paraId="0ABCE537" w14:textId="77777777" w:rsidR="00CA50AE" w:rsidRPr="001D079C" w:rsidRDefault="00CA50AE" w:rsidP="00CA50AE">
      <w:pPr>
        <w:spacing w:line="240" w:lineRule="exact"/>
        <w:ind w:left="709"/>
        <w:rPr>
          <w:rFonts w:eastAsia="Times New Roman" w:cs="Calibri"/>
          <w:szCs w:val="22"/>
          <w:lang w:val="de-DE"/>
        </w:rPr>
      </w:pPr>
      <w:r w:rsidRPr="001D079C">
        <w:rPr>
          <w:rFonts w:eastAsia="Times New Roman" w:cs="Calibri"/>
          <w:b/>
          <w:szCs w:val="22"/>
          <w:lang w:val="de-DE"/>
        </w:rPr>
        <w:t>km, KM</w:t>
      </w:r>
      <w:r w:rsidR="00B75E1A" w:rsidRPr="001D079C">
        <w:rPr>
          <w:rFonts w:eastAsia="Times New Roman" w:cs="Calibri"/>
          <w:b/>
          <w:szCs w:val="22"/>
          <w:lang w:val="de-DE"/>
        </w:rPr>
        <w:tab/>
      </w:r>
      <w:r w:rsidRPr="001D079C">
        <w:rPr>
          <w:rFonts w:eastAsia="Times New Roman" w:cs="Calibri"/>
          <w:szCs w:val="22"/>
          <w:lang w:val="de-DE"/>
        </w:rPr>
        <w:tab/>
        <w:t>- Kilometre</w:t>
      </w:r>
    </w:p>
    <w:p w14:paraId="0BB21413" w14:textId="77777777" w:rsidR="00CA50AE" w:rsidRPr="001D079C" w:rsidRDefault="00CA50AE" w:rsidP="00CA50AE">
      <w:pPr>
        <w:spacing w:line="240" w:lineRule="exact"/>
        <w:ind w:left="709"/>
        <w:rPr>
          <w:rFonts w:eastAsia="Times New Roman" w:cs="Calibri"/>
          <w:szCs w:val="22"/>
          <w:lang w:val="de-DE"/>
        </w:rPr>
      </w:pPr>
      <w:r w:rsidRPr="001D079C">
        <w:rPr>
          <w:rFonts w:eastAsia="Times New Roman" w:cs="Calibri"/>
          <w:b/>
          <w:szCs w:val="22"/>
          <w:lang w:val="de-DE"/>
        </w:rPr>
        <w:t xml:space="preserve">Km/h </w:t>
      </w:r>
      <w:r w:rsidRPr="001D079C">
        <w:rPr>
          <w:rFonts w:eastAsia="Times New Roman" w:cs="Calibri"/>
          <w:szCs w:val="22"/>
          <w:lang w:val="de-DE"/>
        </w:rPr>
        <w:t xml:space="preserve"> </w:t>
      </w:r>
      <w:r w:rsidRPr="001D079C">
        <w:rPr>
          <w:rFonts w:eastAsia="Times New Roman" w:cs="Calibri"/>
          <w:szCs w:val="22"/>
          <w:lang w:val="de-DE"/>
        </w:rPr>
        <w:tab/>
      </w:r>
      <w:r w:rsidR="00B75E1A" w:rsidRPr="001D079C">
        <w:rPr>
          <w:rFonts w:eastAsia="Times New Roman" w:cs="Calibri"/>
          <w:szCs w:val="22"/>
          <w:lang w:val="de-DE"/>
        </w:rPr>
        <w:tab/>
      </w:r>
      <w:r w:rsidRPr="001D079C">
        <w:rPr>
          <w:rFonts w:eastAsia="Times New Roman" w:cs="Calibri"/>
          <w:szCs w:val="22"/>
          <w:lang w:val="de-DE"/>
        </w:rPr>
        <w:t>- Kilometres-per-hour</w:t>
      </w:r>
    </w:p>
    <w:p w14:paraId="49B8CD0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KW, kW</w:t>
      </w:r>
      <w:r w:rsidRPr="001D079C">
        <w:rPr>
          <w:rFonts w:eastAsia="Times New Roman" w:cs="Calibri"/>
          <w:szCs w:val="22"/>
          <w:lang w:val="en-US"/>
        </w:rPr>
        <w:tab/>
        <w:t>- Kilowatt</w:t>
      </w:r>
    </w:p>
    <w:p w14:paraId="519D90BB" w14:textId="77777777" w:rsidR="00CA50AE" w:rsidRPr="001D079C" w:rsidRDefault="00CA50AE" w:rsidP="00CA50AE">
      <w:pPr>
        <w:spacing w:line="240" w:lineRule="exact"/>
        <w:ind w:left="709"/>
        <w:rPr>
          <w:rFonts w:eastAsia="Times New Roman" w:cs="Calibri"/>
          <w:szCs w:val="22"/>
          <w:lang w:val="en-US"/>
        </w:rPr>
      </w:pPr>
    </w:p>
    <w:p w14:paraId="24C628F5"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L</w:t>
      </w:r>
    </w:p>
    <w:p w14:paraId="611DFC5E" w14:textId="77777777" w:rsidR="00CA50AE" w:rsidRPr="001D079C" w:rsidRDefault="004039A9" w:rsidP="00CA50AE">
      <w:pPr>
        <w:spacing w:line="240" w:lineRule="exact"/>
        <w:ind w:left="709"/>
        <w:rPr>
          <w:rFonts w:eastAsia="Times New Roman" w:cs="Calibri"/>
          <w:szCs w:val="22"/>
          <w:lang w:val="en-US"/>
        </w:rPr>
      </w:pPr>
      <w:r w:rsidRPr="001D079C">
        <w:rPr>
          <w:rFonts w:eastAsia="Times New Roman" w:cs="Calibri"/>
          <w:b/>
          <w:szCs w:val="22"/>
        </w:rPr>
        <w:fldChar w:fldCharType="begin"/>
      </w:r>
      <w:r w:rsidR="00CA50AE" w:rsidRPr="001D079C">
        <w:rPr>
          <w:rFonts w:eastAsia="Times New Roman" w:cs="Calibri"/>
          <w:b/>
          <w:szCs w:val="22"/>
          <w:lang w:val="en-US"/>
        </w:rPr>
        <w:instrText>SYMBOL 108 \f "Symbol"</w:instrText>
      </w:r>
      <w:r w:rsidRPr="001D079C">
        <w:rPr>
          <w:rFonts w:eastAsia="Times New Roman" w:cs="Calibri"/>
          <w:b/>
          <w:szCs w:val="22"/>
        </w:rPr>
        <w:fldChar w:fldCharType="end"/>
      </w:r>
      <w:r w:rsidR="00CA50AE" w:rsidRPr="001D079C">
        <w:rPr>
          <w:rFonts w:eastAsia="Times New Roman" w:cs="Calibri"/>
          <w:b/>
          <w:szCs w:val="22"/>
          <w:lang w:val="en-US"/>
        </w:rPr>
        <w:t xml:space="preserve"> (lambda)   </w:t>
      </w:r>
      <w:r w:rsidR="00CA50AE" w:rsidRPr="001D079C">
        <w:rPr>
          <w:rFonts w:eastAsia="Times New Roman" w:cs="Calibri"/>
          <w:b/>
          <w:szCs w:val="22"/>
          <w:lang w:val="en-US"/>
        </w:rPr>
        <w:tab/>
      </w:r>
      <w:r w:rsidR="00CA50AE" w:rsidRPr="001D079C">
        <w:rPr>
          <w:rFonts w:eastAsia="Times New Roman" w:cs="Calibri"/>
          <w:szCs w:val="22"/>
          <w:lang w:val="en-US"/>
        </w:rPr>
        <w:t>- Symbol for wavelength</w:t>
      </w:r>
    </w:p>
    <w:p w14:paraId="5667994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LAN</w:t>
      </w:r>
      <w:r w:rsidRPr="001D079C">
        <w:rPr>
          <w:rFonts w:eastAsia="Times New Roman" w:cs="Calibri"/>
          <w:b/>
          <w:szCs w:val="22"/>
          <w:lang w:val="en-US"/>
        </w:rPr>
        <w:tab/>
      </w:r>
      <w:r w:rsidRPr="001D079C">
        <w:rPr>
          <w:rFonts w:eastAsia="Times New Roman" w:cs="Calibri"/>
          <w:szCs w:val="22"/>
          <w:lang w:val="en-US"/>
        </w:rPr>
        <w:tab/>
        <w:t>- Local Area Network</w:t>
      </w:r>
    </w:p>
    <w:p w14:paraId="5F70580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LCC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Life-Cycle-Costing</w:t>
      </w:r>
    </w:p>
    <w:p w14:paraId="73ED6AC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LCCM</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Life-Cycle-Costing Model</w:t>
      </w:r>
    </w:p>
    <w:p w14:paraId="7625CED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LDT</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Logistic Delay Time</w:t>
      </w:r>
    </w:p>
    <w:p w14:paraId="237C449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LED</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Light Emitting Diode</w:t>
      </w:r>
    </w:p>
    <w:p w14:paraId="71609A9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LO</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Local Oscillator</w:t>
      </w:r>
    </w:p>
    <w:p w14:paraId="22177A1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LOA</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List of Abbreviations</w:t>
      </w:r>
    </w:p>
    <w:p w14:paraId="79B4435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LOC</w:t>
      </w:r>
      <w:r w:rsidRPr="001D079C">
        <w:rPr>
          <w:rFonts w:eastAsia="Times New Roman" w:cs="Calibri"/>
          <w:szCs w:val="22"/>
          <w:lang w:val="en-US"/>
        </w:rPr>
        <w:tab/>
      </w:r>
      <w:r w:rsidRPr="001D079C">
        <w:rPr>
          <w:rFonts w:eastAsia="Times New Roman" w:cs="Calibri"/>
          <w:szCs w:val="22"/>
          <w:lang w:val="en-US"/>
        </w:rPr>
        <w:tab/>
        <w:t>- Local Controller</w:t>
      </w:r>
    </w:p>
    <w:p w14:paraId="138818C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LRU</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Line Replaceable Unit</w:t>
      </w:r>
    </w:p>
    <w:p w14:paraId="672C534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LVA</w:t>
      </w:r>
      <w:r w:rsidR="00B75E1A" w:rsidRPr="001D079C">
        <w:rPr>
          <w:rFonts w:eastAsia="Times New Roman" w:cs="Calibri"/>
          <w:b/>
          <w:szCs w:val="22"/>
          <w:lang w:val="en-US"/>
        </w:rPr>
        <w:tab/>
      </w:r>
      <w:r w:rsidRPr="001D079C">
        <w:rPr>
          <w:rFonts w:eastAsia="Times New Roman" w:cs="Calibri"/>
          <w:szCs w:val="22"/>
          <w:lang w:val="en-US"/>
        </w:rPr>
        <w:tab/>
        <w:t>- Large Vertical Aperture</w:t>
      </w:r>
    </w:p>
    <w:p w14:paraId="2A84A138" w14:textId="77777777" w:rsidR="00CA50AE" w:rsidRPr="001D079C" w:rsidRDefault="00CA50AE" w:rsidP="00B75E1A">
      <w:pPr>
        <w:spacing w:line="240" w:lineRule="exact"/>
        <w:ind w:firstLine="709"/>
        <w:rPr>
          <w:rFonts w:eastAsia="Times New Roman" w:cs="Calibri"/>
          <w:szCs w:val="22"/>
          <w:lang w:val="en-US"/>
        </w:rPr>
      </w:pPr>
      <w:r w:rsidRPr="001D079C">
        <w:rPr>
          <w:rFonts w:eastAsia="Times New Roman" w:cs="Calibri"/>
          <w:b/>
          <w:szCs w:val="22"/>
          <w:lang w:val="en-US"/>
        </w:rPr>
        <w:t>LCD</w:t>
      </w:r>
      <w:r w:rsidRPr="001D079C">
        <w:rPr>
          <w:rFonts w:eastAsia="Times New Roman" w:cs="Calibri"/>
          <w:szCs w:val="22"/>
          <w:lang w:val="en-US"/>
        </w:rPr>
        <w:t xml:space="preserve"> </w:t>
      </w:r>
      <w:r w:rsidR="00B75E1A" w:rsidRPr="001D079C">
        <w:rPr>
          <w:rFonts w:eastAsia="Times New Roman" w:cs="Calibri"/>
          <w:szCs w:val="22"/>
          <w:lang w:val="en-US"/>
        </w:rPr>
        <w:tab/>
      </w:r>
      <w:r w:rsidR="00B75E1A" w:rsidRPr="001D079C">
        <w:rPr>
          <w:rFonts w:eastAsia="Times New Roman" w:cs="Calibri"/>
          <w:szCs w:val="22"/>
          <w:lang w:val="en-US"/>
        </w:rPr>
        <w:tab/>
      </w:r>
      <w:r w:rsidR="00B81216" w:rsidRPr="001D079C">
        <w:rPr>
          <w:rFonts w:eastAsia="Times New Roman" w:cs="Calibri"/>
          <w:szCs w:val="22"/>
          <w:lang w:val="en-US"/>
        </w:rPr>
        <w:t>- Liquid Crystal D</w:t>
      </w:r>
      <w:r w:rsidRPr="001D079C">
        <w:rPr>
          <w:rFonts w:eastAsia="Times New Roman" w:cs="Calibri"/>
          <w:szCs w:val="22"/>
          <w:lang w:val="en-US"/>
        </w:rPr>
        <w:t>isplay</w:t>
      </w:r>
    </w:p>
    <w:p w14:paraId="3D299891" w14:textId="77777777" w:rsidR="00CA50AE" w:rsidRPr="001D079C" w:rsidRDefault="00CA50AE" w:rsidP="00CA50AE">
      <w:pPr>
        <w:spacing w:line="240" w:lineRule="exact"/>
        <w:rPr>
          <w:rFonts w:eastAsia="Times New Roman" w:cs="Calibri"/>
          <w:szCs w:val="22"/>
          <w:lang w:val="en-US"/>
        </w:rPr>
      </w:pPr>
    </w:p>
    <w:p w14:paraId="7FCEC77E" w14:textId="77777777" w:rsidR="00CA50AE" w:rsidRPr="001D079C" w:rsidRDefault="00CA50AE" w:rsidP="0060141C">
      <w:pPr>
        <w:keepNext/>
        <w:keepLines/>
        <w:tabs>
          <w:tab w:val="left" w:pos="6192"/>
        </w:tabs>
        <w:spacing w:line="240" w:lineRule="exact"/>
        <w:rPr>
          <w:rFonts w:eastAsia="Times New Roman" w:cs="Calibri"/>
          <w:szCs w:val="22"/>
          <w:lang w:val="en-US"/>
        </w:rPr>
      </w:pPr>
      <w:r w:rsidRPr="001D079C">
        <w:rPr>
          <w:rFonts w:eastAsia="Times New Roman" w:cs="Calibri"/>
          <w:b/>
          <w:szCs w:val="22"/>
          <w:u w:val="single"/>
          <w:lang w:val="en-US"/>
        </w:rPr>
        <w:t>M</w:t>
      </w:r>
    </w:p>
    <w:p w14:paraId="3AC81E4A" w14:textId="77777777" w:rsidR="00CA50AE" w:rsidRPr="001D079C" w:rsidRDefault="004039A9" w:rsidP="00CA50AE">
      <w:pPr>
        <w:spacing w:line="240" w:lineRule="exact"/>
        <w:ind w:left="709"/>
        <w:rPr>
          <w:rFonts w:eastAsia="Times New Roman" w:cs="Calibri"/>
          <w:szCs w:val="22"/>
          <w:lang w:val="en-US"/>
        </w:rPr>
      </w:pPr>
      <w:r w:rsidRPr="001D079C">
        <w:rPr>
          <w:rFonts w:eastAsia="Times New Roman" w:cs="Calibri"/>
          <w:b/>
          <w:szCs w:val="22"/>
        </w:rPr>
        <w:fldChar w:fldCharType="begin"/>
      </w:r>
      <w:r w:rsidR="00CA50AE" w:rsidRPr="001D079C">
        <w:rPr>
          <w:rFonts w:eastAsia="Times New Roman" w:cs="Calibri"/>
          <w:b/>
          <w:szCs w:val="22"/>
          <w:lang w:val="en-US"/>
        </w:rPr>
        <w:instrText>SYMBOL 109 \f "Symbol"</w:instrText>
      </w:r>
      <w:r w:rsidRPr="001D079C">
        <w:rPr>
          <w:rFonts w:eastAsia="Times New Roman" w:cs="Calibri"/>
          <w:b/>
          <w:szCs w:val="22"/>
        </w:rPr>
        <w:fldChar w:fldCharType="end"/>
      </w:r>
      <w:r w:rsidR="00CA50AE" w:rsidRPr="001D079C">
        <w:rPr>
          <w:rFonts w:eastAsia="Times New Roman" w:cs="Calibri"/>
          <w:szCs w:val="22"/>
          <w:lang w:val="en-US"/>
        </w:rPr>
        <w:tab/>
      </w:r>
      <w:r w:rsidR="00CA50AE" w:rsidRPr="001D079C">
        <w:rPr>
          <w:rFonts w:eastAsia="Times New Roman" w:cs="Calibri"/>
          <w:szCs w:val="22"/>
          <w:lang w:val="en-US"/>
        </w:rPr>
        <w:tab/>
        <w:t>- Symbol for micro (10-6)</w:t>
      </w:r>
    </w:p>
    <w:p w14:paraId="2A3EDDE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Symbol for Mega (106)</w:t>
      </w:r>
    </w:p>
    <w:p w14:paraId="48D43C7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w:t>
      </w:r>
      <w:r w:rsidRPr="001D079C">
        <w:rPr>
          <w:rFonts w:eastAsia="Times New Roman" w:cs="Calibri"/>
          <w:szCs w:val="22"/>
          <w:lang w:val="en-US"/>
        </w:rPr>
        <w:t xml:space="preserve"> </w:t>
      </w:r>
      <w:r w:rsidRPr="001D079C">
        <w:rPr>
          <w:rFonts w:eastAsia="Times New Roman" w:cs="Calibri"/>
          <w:szCs w:val="22"/>
          <w:lang w:val="en-US"/>
        </w:rPr>
        <w:tab/>
      </w:r>
      <w:r w:rsidRPr="001D079C">
        <w:rPr>
          <w:rFonts w:eastAsia="Times New Roman" w:cs="Calibri"/>
          <w:szCs w:val="22"/>
          <w:lang w:val="en-US"/>
        </w:rPr>
        <w:tab/>
        <w:t>- Symbol for milli (10-3)</w:t>
      </w:r>
    </w:p>
    <w:p w14:paraId="11206EA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MART</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Message Acknowledge Response Time</w:t>
      </w:r>
    </w:p>
    <w:p w14:paraId="244108A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MDS</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Minimum Detectable Signal</w:t>
      </w:r>
    </w:p>
    <w:p w14:paraId="6DF6CE2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MFC</w:t>
      </w:r>
      <w:r w:rsidRPr="001D079C">
        <w:rPr>
          <w:rFonts w:eastAsia="Times New Roman" w:cs="Calibri"/>
          <w:szCs w:val="22"/>
          <w:lang w:val="en-US"/>
        </w:rPr>
        <w:tab/>
      </w:r>
      <w:r w:rsidRPr="001D079C">
        <w:rPr>
          <w:rFonts w:eastAsia="Times New Roman" w:cs="Calibri"/>
          <w:szCs w:val="22"/>
          <w:lang w:val="en-US"/>
        </w:rPr>
        <w:tab/>
        <w:t>- Multi- Frequency Coding</w:t>
      </w:r>
    </w:p>
    <w:p w14:paraId="304FB14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MHz</w:t>
      </w:r>
      <w:r w:rsidR="00B75E1A" w:rsidRPr="001D079C">
        <w:rPr>
          <w:rFonts w:eastAsia="Times New Roman" w:cs="Calibri"/>
          <w:b/>
          <w:szCs w:val="22"/>
          <w:lang w:val="en-US"/>
        </w:rPr>
        <w:tab/>
      </w:r>
      <w:r w:rsidRPr="001D079C">
        <w:rPr>
          <w:rFonts w:eastAsia="Times New Roman" w:cs="Calibri"/>
          <w:szCs w:val="22"/>
          <w:lang w:val="en-US"/>
        </w:rPr>
        <w:tab/>
        <w:t>- Megahertz</w:t>
      </w:r>
    </w:p>
    <w:p w14:paraId="7C515F49" w14:textId="77777777" w:rsidR="00CA50AE" w:rsidRPr="001D079C" w:rsidRDefault="00B75E1A" w:rsidP="00CA50AE">
      <w:pPr>
        <w:spacing w:line="240" w:lineRule="exact"/>
        <w:ind w:left="709"/>
        <w:rPr>
          <w:rFonts w:eastAsia="Times New Roman" w:cs="Calibri"/>
          <w:szCs w:val="22"/>
          <w:lang w:val="en-US"/>
        </w:rPr>
      </w:pPr>
      <w:r w:rsidRPr="001D079C">
        <w:rPr>
          <w:rFonts w:eastAsia="Times New Roman" w:cs="Calibri"/>
          <w:b/>
          <w:szCs w:val="22"/>
          <w:lang w:val="en-US"/>
        </w:rPr>
        <w:t>M</w:t>
      </w:r>
      <w:r w:rsidR="00CA50AE" w:rsidRPr="001D079C">
        <w:rPr>
          <w:rFonts w:eastAsia="Times New Roman" w:cs="Calibri"/>
          <w:b/>
          <w:szCs w:val="22"/>
          <w:lang w:val="en-US"/>
        </w:rPr>
        <w:t>m</w:t>
      </w:r>
      <w:r w:rsidRPr="001D079C">
        <w:rPr>
          <w:rFonts w:eastAsia="Times New Roman" w:cs="Calibri"/>
          <w:b/>
          <w:szCs w:val="22"/>
          <w:lang w:val="en-US"/>
        </w:rPr>
        <w:tab/>
      </w:r>
      <w:r w:rsidR="00CA50AE" w:rsidRPr="001D079C">
        <w:rPr>
          <w:rFonts w:eastAsia="Times New Roman" w:cs="Calibri"/>
          <w:szCs w:val="22"/>
          <w:lang w:val="en-US"/>
        </w:rPr>
        <w:tab/>
        <w:t>- Millimetre</w:t>
      </w:r>
    </w:p>
    <w:p w14:paraId="58C179F1"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MPRT</w:t>
      </w:r>
      <w:r w:rsidRPr="001D079C">
        <w:rPr>
          <w:rFonts w:eastAsia="Times New Roman" w:cs="Calibri"/>
          <w:szCs w:val="22"/>
          <w:lang w:val="en-US"/>
        </w:rPr>
        <w:tab/>
      </w:r>
      <w:r w:rsidRPr="001D079C">
        <w:rPr>
          <w:rFonts w:eastAsia="Times New Roman" w:cs="Calibri"/>
          <w:szCs w:val="22"/>
          <w:lang w:val="en-US"/>
        </w:rPr>
        <w:tab/>
        <w:t>- Menu Preview Response Time</w:t>
      </w:r>
    </w:p>
    <w:p w14:paraId="116FE74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MRC</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Monitoring and Remote Control</w:t>
      </w:r>
    </w:p>
    <w:p w14:paraId="0D0912C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ms</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Millisecond</w:t>
      </w:r>
    </w:p>
    <w:p w14:paraId="3022DAD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MSAW</w:t>
      </w:r>
      <w:r w:rsidR="00B75E1A" w:rsidRPr="001D079C">
        <w:rPr>
          <w:rFonts w:eastAsia="Times New Roman" w:cs="Calibri"/>
          <w:b/>
          <w:szCs w:val="22"/>
          <w:lang w:val="en-US"/>
        </w:rPr>
        <w:tab/>
      </w:r>
      <w:r w:rsidRPr="001D079C">
        <w:rPr>
          <w:rFonts w:eastAsia="Times New Roman" w:cs="Calibri"/>
          <w:szCs w:val="22"/>
          <w:lang w:val="en-US"/>
        </w:rPr>
        <w:tab/>
        <w:t xml:space="preserve"> - Minimum Safe Altitude Warning</w:t>
      </w:r>
    </w:p>
    <w:p w14:paraId="4431ABC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MSB</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Most Significant Bit</w:t>
      </w:r>
    </w:p>
    <w:p w14:paraId="4097533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MSL</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xml:space="preserve">- </w:t>
      </w:r>
      <w:smartTag w:uri="urn:schemas-microsoft-com:office:smarttags" w:element="place">
        <w:smartTag w:uri="urn:schemas-microsoft-com:office:smarttags" w:element="PlaceName">
          <w:r w:rsidRPr="001D079C">
            <w:rPr>
              <w:rFonts w:eastAsia="Times New Roman" w:cs="Calibri"/>
              <w:szCs w:val="22"/>
              <w:lang w:val="en-US"/>
            </w:rPr>
            <w:t>Mean</w:t>
          </w:r>
        </w:smartTag>
        <w:r w:rsidRPr="001D079C">
          <w:rPr>
            <w:rFonts w:eastAsia="Times New Roman" w:cs="Calibri"/>
            <w:szCs w:val="22"/>
            <w:lang w:val="en-US"/>
          </w:rPr>
          <w:t xml:space="preserve"> </w:t>
        </w:r>
        <w:smartTag w:uri="urn:schemas-microsoft-com:office:smarttags" w:element="PlaceType">
          <w:r w:rsidRPr="001D079C">
            <w:rPr>
              <w:rFonts w:eastAsia="Times New Roman" w:cs="Calibri"/>
              <w:szCs w:val="22"/>
              <w:lang w:val="en-US"/>
            </w:rPr>
            <w:t>Sea</w:t>
          </w:r>
        </w:smartTag>
      </w:smartTag>
      <w:r w:rsidRPr="001D079C">
        <w:rPr>
          <w:rFonts w:eastAsia="Times New Roman" w:cs="Calibri"/>
          <w:szCs w:val="22"/>
          <w:lang w:val="en-US"/>
        </w:rPr>
        <w:t xml:space="preserve"> Level</w:t>
      </w:r>
    </w:p>
    <w:p w14:paraId="086177F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MSTU</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Multiple Stagger Trigger Unit</w:t>
      </w:r>
    </w:p>
    <w:p w14:paraId="1E43538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m/sec, m/s</w:t>
      </w:r>
      <w:r w:rsidRPr="001D079C">
        <w:rPr>
          <w:rFonts w:eastAsia="Times New Roman" w:cs="Calibri"/>
          <w:szCs w:val="22"/>
          <w:lang w:val="en-US"/>
        </w:rPr>
        <w:tab/>
        <w:t>- Metres-per-second</w:t>
      </w:r>
    </w:p>
    <w:p w14:paraId="17E77ED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MTAT</w:t>
      </w:r>
      <w:r w:rsidRPr="001D079C">
        <w:rPr>
          <w:rFonts w:eastAsia="Times New Roman" w:cs="Calibri"/>
          <w:b/>
          <w:szCs w:val="22"/>
          <w:lang w:val="en-US"/>
        </w:rPr>
        <w:tab/>
      </w:r>
      <w:r w:rsidRPr="001D079C">
        <w:rPr>
          <w:rFonts w:eastAsia="Times New Roman" w:cs="Calibri"/>
          <w:szCs w:val="22"/>
          <w:lang w:val="en-US"/>
        </w:rPr>
        <w:tab/>
        <w:t>- Multiple Time Around Targets</w:t>
      </w:r>
    </w:p>
    <w:p w14:paraId="26F9C51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MTAC</w:t>
      </w:r>
      <w:r w:rsidRPr="001D079C">
        <w:rPr>
          <w:rFonts w:eastAsia="Times New Roman" w:cs="Calibri"/>
          <w:b/>
          <w:szCs w:val="22"/>
          <w:lang w:val="en-US"/>
        </w:rPr>
        <w:tab/>
      </w:r>
      <w:r w:rsidRPr="001D079C">
        <w:rPr>
          <w:rFonts w:eastAsia="Times New Roman" w:cs="Calibri"/>
          <w:szCs w:val="22"/>
          <w:lang w:val="en-US"/>
        </w:rPr>
        <w:tab/>
        <w:t>- Multiple Time Around Clutter</w:t>
      </w:r>
    </w:p>
    <w:p w14:paraId="5709D12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MTBF</w:t>
      </w:r>
      <w:r w:rsidR="00B75E1A" w:rsidRPr="001D079C">
        <w:rPr>
          <w:rFonts w:eastAsia="Times New Roman" w:cs="Calibri"/>
          <w:b/>
          <w:szCs w:val="22"/>
          <w:lang w:val="en-US"/>
        </w:rPr>
        <w:tab/>
      </w:r>
      <w:r w:rsidRPr="001D079C">
        <w:rPr>
          <w:rFonts w:eastAsia="Times New Roman" w:cs="Calibri"/>
          <w:szCs w:val="22"/>
          <w:lang w:val="en-US"/>
        </w:rPr>
        <w:tab/>
        <w:t>- Mean Time Between Failure</w:t>
      </w:r>
    </w:p>
    <w:p w14:paraId="2EAA877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MTI</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Moving Target Indicator</w:t>
      </w:r>
    </w:p>
    <w:p w14:paraId="5F1A903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MTTR</w:t>
      </w:r>
      <w:r w:rsidR="00B75E1A" w:rsidRPr="001D079C">
        <w:rPr>
          <w:rFonts w:eastAsia="Times New Roman" w:cs="Calibri"/>
          <w:b/>
          <w:szCs w:val="22"/>
          <w:lang w:val="en-US"/>
        </w:rPr>
        <w:tab/>
      </w:r>
      <w:r w:rsidRPr="001D079C">
        <w:rPr>
          <w:rFonts w:eastAsia="Times New Roman" w:cs="Calibri"/>
          <w:szCs w:val="22"/>
          <w:lang w:val="en-US"/>
        </w:rPr>
        <w:tab/>
        <w:t>- Mean Time to Repair</w:t>
      </w:r>
    </w:p>
    <w:p w14:paraId="191BF84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mW</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Milliwatt</w:t>
      </w:r>
    </w:p>
    <w:p w14:paraId="6110BB9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MW</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Megawatt</w:t>
      </w:r>
    </w:p>
    <w:p w14:paraId="59FA97F4" w14:textId="77777777" w:rsidR="008F4789" w:rsidRPr="001D079C" w:rsidRDefault="008F4789" w:rsidP="0060141C">
      <w:pPr>
        <w:keepNext/>
        <w:keepLines/>
        <w:tabs>
          <w:tab w:val="left" w:pos="6192"/>
        </w:tabs>
        <w:spacing w:line="240" w:lineRule="exact"/>
        <w:rPr>
          <w:rFonts w:eastAsia="Times New Roman" w:cs="Calibri"/>
          <w:b/>
          <w:szCs w:val="22"/>
          <w:u w:val="single"/>
          <w:lang w:val="en-US"/>
        </w:rPr>
      </w:pPr>
    </w:p>
    <w:p w14:paraId="7DA459A2" w14:textId="77777777" w:rsidR="00CA50AE" w:rsidRPr="001D079C" w:rsidRDefault="00CA50AE" w:rsidP="0060141C">
      <w:pPr>
        <w:keepNext/>
        <w:keepLines/>
        <w:tabs>
          <w:tab w:val="left" w:pos="6192"/>
        </w:tabs>
        <w:spacing w:line="240" w:lineRule="exact"/>
        <w:rPr>
          <w:rFonts w:eastAsia="Times New Roman" w:cs="Calibri"/>
          <w:szCs w:val="22"/>
          <w:lang w:val="en-US"/>
        </w:rPr>
      </w:pPr>
      <w:r w:rsidRPr="001D079C">
        <w:rPr>
          <w:rFonts w:eastAsia="Times New Roman" w:cs="Calibri"/>
          <w:b/>
          <w:szCs w:val="22"/>
          <w:u w:val="single"/>
          <w:lang w:val="en-US"/>
        </w:rPr>
        <w:t>N</w:t>
      </w:r>
    </w:p>
    <w:p w14:paraId="250F8E9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n</w:t>
      </w:r>
      <w:r w:rsidRPr="001D079C">
        <w:rPr>
          <w:rFonts w:eastAsia="Times New Roman" w:cs="Calibri"/>
          <w:szCs w:val="22"/>
          <w:lang w:val="en-US"/>
        </w:rPr>
        <w:t xml:space="preserve"> </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Symbol for nano- (10</w:t>
      </w:r>
      <w:r w:rsidRPr="001D079C">
        <w:rPr>
          <w:rFonts w:eastAsia="Times New Roman" w:cs="Calibri"/>
          <w:position w:val="6"/>
          <w:szCs w:val="22"/>
          <w:lang w:val="en-US"/>
        </w:rPr>
        <w:t>-9</w:t>
      </w:r>
      <w:r w:rsidRPr="001D079C">
        <w:rPr>
          <w:rFonts w:eastAsia="Times New Roman" w:cs="Calibri"/>
          <w:szCs w:val="22"/>
          <w:lang w:val="en-US"/>
        </w:rPr>
        <w:t>)</w:t>
      </w:r>
    </w:p>
    <w:p w14:paraId="60DD2E1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N/A </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Not Applicable</w:t>
      </w:r>
    </w:p>
    <w:p w14:paraId="203ED56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lastRenderedPageBreak/>
        <w:t>ns</w:t>
      </w:r>
      <w:r w:rsidRPr="001D079C">
        <w:rPr>
          <w:rFonts w:eastAsia="Times New Roman" w:cs="Calibri"/>
          <w:szCs w:val="22"/>
          <w:lang w:val="en-US"/>
        </w:rPr>
        <w:tab/>
      </w:r>
      <w:r w:rsidR="00B75E1A" w:rsidRPr="001D079C">
        <w:rPr>
          <w:rFonts w:eastAsia="Times New Roman" w:cs="Calibri"/>
          <w:szCs w:val="22"/>
          <w:lang w:val="en-US"/>
        </w:rPr>
        <w:tab/>
      </w:r>
      <w:r w:rsidRPr="001D079C">
        <w:rPr>
          <w:rFonts w:eastAsia="Times New Roman" w:cs="Calibri"/>
          <w:szCs w:val="22"/>
          <w:lang w:val="en-US"/>
        </w:rPr>
        <w:t>- nanosecond</w:t>
      </w:r>
    </w:p>
    <w:p w14:paraId="258E3D4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NATO</w:t>
      </w:r>
      <w:r w:rsidR="00B75E1A" w:rsidRPr="001D079C">
        <w:rPr>
          <w:rFonts w:eastAsia="Times New Roman" w:cs="Calibri"/>
          <w:b/>
          <w:szCs w:val="22"/>
          <w:lang w:val="en-US"/>
        </w:rPr>
        <w:tab/>
      </w:r>
      <w:r w:rsidRPr="001D079C">
        <w:rPr>
          <w:rFonts w:eastAsia="Times New Roman" w:cs="Calibri"/>
          <w:szCs w:val="22"/>
          <w:lang w:val="en-US"/>
        </w:rPr>
        <w:t xml:space="preserve">  </w:t>
      </w:r>
      <w:r w:rsidRPr="001D079C">
        <w:rPr>
          <w:rFonts w:eastAsia="Times New Roman" w:cs="Calibri"/>
          <w:szCs w:val="22"/>
          <w:lang w:val="en-US"/>
        </w:rPr>
        <w:tab/>
        <w:t xml:space="preserve">- </w:t>
      </w:r>
      <w:smartTag w:uri="urn:schemas-microsoft-com:office:smarttags" w:element="place">
        <w:r w:rsidRPr="001D079C">
          <w:rPr>
            <w:rFonts w:eastAsia="Times New Roman" w:cs="Calibri"/>
            <w:szCs w:val="22"/>
            <w:lang w:val="en-US"/>
          </w:rPr>
          <w:t>North Atlantic</w:t>
        </w:r>
      </w:smartTag>
      <w:r w:rsidRPr="001D079C">
        <w:rPr>
          <w:rFonts w:eastAsia="Times New Roman" w:cs="Calibri"/>
          <w:szCs w:val="22"/>
          <w:lang w:val="en-US"/>
        </w:rPr>
        <w:t xml:space="preserve"> Treaty Organisation</w:t>
      </w:r>
    </w:p>
    <w:p w14:paraId="5CD139E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NF</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Noise Figure</w:t>
      </w:r>
    </w:p>
    <w:p w14:paraId="61A7822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NM</w:t>
      </w:r>
      <w:r w:rsidRPr="001D079C">
        <w:rPr>
          <w:rFonts w:eastAsia="Times New Roman" w:cs="Calibri"/>
          <w:szCs w:val="22"/>
          <w:lang w:val="en-US"/>
        </w:rPr>
        <w:t xml:space="preserve">   </w:t>
      </w:r>
      <w:r w:rsidR="00B75E1A" w:rsidRPr="001D079C">
        <w:rPr>
          <w:rFonts w:eastAsia="Times New Roman" w:cs="Calibri"/>
          <w:szCs w:val="22"/>
          <w:lang w:val="en-US"/>
        </w:rPr>
        <w:tab/>
      </w:r>
      <w:r w:rsidRPr="001D079C">
        <w:rPr>
          <w:rFonts w:eastAsia="Times New Roman" w:cs="Calibri"/>
          <w:szCs w:val="22"/>
          <w:lang w:val="en-US"/>
        </w:rPr>
        <w:tab/>
        <w:t>- North Marker/Nautical Mile</w:t>
      </w:r>
    </w:p>
    <w:p w14:paraId="7239CCB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nm</w:t>
      </w:r>
      <w:r w:rsidRPr="001D079C">
        <w:rPr>
          <w:rFonts w:eastAsia="Times New Roman" w:cs="Calibri"/>
          <w:szCs w:val="22"/>
          <w:lang w:val="en-US"/>
        </w:rPr>
        <w:t xml:space="preserve">  </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Nautical Mile</w:t>
      </w:r>
    </w:p>
    <w:p w14:paraId="2E6F768D" w14:textId="77777777" w:rsidR="00CA50AE" w:rsidRPr="001D079C" w:rsidRDefault="00CA50AE" w:rsidP="00CA50AE">
      <w:pPr>
        <w:spacing w:line="240" w:lineRule="exact"/>
        <w:ind w:left="709"/>
        <w:rPr>
          <w:rFonts w:eastAsia="Times New Roman" w:cs="Calibri"/>
          <w:szCs w:val="22"/>
          <w:lang w:val="en-US"/>
        </w:rPr>
      </w:pPr>
    </w:p>
    <w:p w14:paraId="0523D29F"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O</w:t>
      </w:r>
    </w:p>
    <w:p w14:paraId="4A53D79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OCT</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Operatinal Control Terminal</w:t>
      </w:r>
    </w:p>
    <w:p w14:paraId="0D8337D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ODID</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Operational Display and Input  Development</w:t>
      </w:r>
    </w:p>
    <w:p w14:paraId="7E02077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ODS</w:t>
      </w:r>
      <w:r w:rsidRPr="001D079C">
        <w:rPr>
          <w:rFonts w:eastAsia="Times New Roman" w:cs="Calibri"/>
          <w:szCs w:val="22"/>
          <w:lang w:val="en-US"/>
        </w:rPr>
        <w:t xml:space="preserve">  </w:t>
      </w:r>
      <w:r w:rsidR="005D12AE" w:rsidRPr="001D079C">
        <w:rPr>
          <w:rFonts w:eastAsia="Times New Roman" w:cs="Calibri"/>
          <w:szCs w:val="22"/>
          <w:lang w:val="en-US"/>
        </w:rPr>
        <w:tab/>
      </w:r>
      <w:r w:rsidRPr="001D079C">
        <w:rPr>
          <w:rFonts w:eastAsia="Times New Roman" w:cs="Calibri"/>
          <w:szCs w:val="22"/>
          <w:lang w:val="en-US"/>
        </w:rPr>
        <w:tab/>
        <w:t xml:space="preserve">- Operator Input </w:t>
      </w:r>
      <w:r w:rsidR="004E3FCA" w:rsidRPr="001D079C">
        <w:rPr>
          <w:rFonts w:eastAsia="Times New Roman" w:cs="Calibri"/>
          <w:szCs w:val="22"/>
          <w:lang w:val="en-US"/>
        </w:rPr>
        <w:t>&amp;</w:t>
      </w:r>
      <w:r w:rsidRPr="001D079C">
        <w:rPr>
          <w:rFonts w:eastAsia="Times New Roman" w:cs="Calibri"/>
          <w:szCs w:val="22"/>
          <w:lang w:val="en-US"/>
        </w:rPr>
        <w:t xml:space="preserve"> Display System or Ope</w:t>
      </w:r>
      <w:r w:rsidR="004E3FCA" w:rsidRPr="001D079C">
        <w:rPr>
          <w:rFonts w:eastAsia="Times New Roman" w:cs="Calibri"/>
          <w:szCs w:val="22"/>
          <w:lang w:val="en-US"/>
        </w:rPr>
        <w:t>rational Display System</w:t>
      </w:r>
    </w:p>
    <w:p w14:paraId="2EE59B0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ODU</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Output Distribution Unit</w:t>
      </w:r>
    </w:p>
    <w:p w14:paraId="39792EF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OFL</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Off Line</w:t>
      </w:r>
    </w:p>
    <w:p w14:paraId="790A8D6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ONL</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On Line</w:t>
      </w:r>
    </w:p>
    <w:p w14:paraId="24DF3E3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OOP</w:t>
      </w:r>
      <w:r w:rsidRPr="001D079C">
        <w:rPr>
          <w:rFonts w:eastAsia="Times New Roman" w:cs="Calibri"/>
          <w:b/>
          <w:szCs w:val="22"/>
          <w:lang w:val="en-US"/>
        </w:rPr>
        <w:tab/>
      </w:r>
      <w:r w:rsidR="005D12AE" w:rsidRPr="001D079C">
        <w:rPr>
          <w:rFonts w:eastAsia="Times New Roman" w:cs="Calibri"/>
          <w:b/>
          <w:szCs w:val="22"/>
          <w:lang w:val="en-US"/>
        </w:rPr>
        <w:tab/>
      </w:r>
      <w:r w:rsidRPr="001D079C">
        <w:rPr>
          <w:rFonts w:eastAsia="Times New Roman" w:cs="Calibri"/>
          <w:szCs w:val="22"/>
          <w:lang w:val="en-US"/>
        </w:rPr>
        <w:t>- Outline Operational Plan</w:t>
      </w:r>
    </w:p>
    <w:p w14:paraId="2362E52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OSP</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Operational Support Position</w:t>
      </w:r>
    </w:p>
    <w:p w14:paraId="23FDD7D8" w14:textId="77777777" w:rsidR="00CA50AE" w:rsidRPr="001D079C" w:rsidRDefault="00CA50AE" w:rsidP="00A81BCC">
      <w:pPr>
        <w:spacing w:line="240" w:lineRule="exact"/>
        <w:ind w:firstLine="709"/>
        <w:rPr>
          <w:rFonts w:eastAsia="Times New Roman" w:cs="Calibri"/>
          <w:szCs w:val="22"/>
          <w:lang w:val="en-US"/>
        </w:rPr>
      </w:pPr>
      <w:r w:rsidRPr="001D079C">
        <w:rPr>
          <w:rFonts w:eastAsia="Times New Roman" w:cs="Calibri"/>
          <w:b/>
          <w:szCs w:val="22"/>
          <w:lang w:val="en-US"/>
        </w:rPr>
        <w:t>OTS</w:t>
      </w:r>
      <w:r w:rsidR="004E3FCA" w:rsidRPr="001D079C">
        <w:rPr>
          <w:rFonts w:eastAsia="Times New Roman" w:cs="Calibri"/>
          <w:b/>
          <w:szCs w:val="22"/>
          <w:lang w:val="en-US"/>
        </w:rPr>
        <w:tab/>
      </w:r>
      <w:r w:rsidR="005D12AE" w:rsidRPr="001D079C">
        <w:rPr>
          <w:rFonts w:eastAsia="Times New Roman" w:cs="Calibri"/>
          <w:b/>
          <w:szCs w:val="22"/>
          <w:lang w:val="en-US"/>
        </w:rPr>
        <w:tab/>
      </w:r>
      <w:r w:rsidRPr="001D079C">
        <w:rPr>
          <w:rFonts w:eastAsia="Times New Roman" w:cs="Calibri"/>
          <w:b/>
          <w:szCs w:val="22"/>
          <w:lang w:val="en-US"/>
        </w:rPr>
        <w:t xml:space="preserve">- </w:t>
      </w:r>
      <w:r w:rsidR="000E39AE" w:rsidRPr="001D079C">
        <w:rPr>
          <w:rFonts w:eastAsia="Times New Roman" w:cs="Calibri"/>
          <w:szCs w:val="22"/>
          <w:lang w:val="en-US"/>
        </w:rPr>
        <w:t>Off T</w:t>
      </w:r>
      <w:r w:rsidRPr="001D079C">
        <w:rPr>
          <w:rFonts w:eastAsia="Times New Roman" w:cs="Calibri"/>
          <w:szCs w:val="22"/>
          <w:lang w:val="en-US"/>
        </w:rPr>
        <w:t xml:space="preserve">he </w:t>
      </w:r>
      <w:r w:rsidR="000E39AE" w:rsidRPr="001D079C">
        <w:rPr>
          <w:rFonts w:eastAsia="Times New Roman" w:cs="Calibri"/>
          <w:szCs w:val="22"/>
          <w:lang w:val="en-US"/>
        </w:rPr>
        <w:t>S</w:t>
      </w:r>
      <w:r w:rsidRPr="001D079C">
        <w:rPr>
          <w:rFonts w:eastAsia="Times New Roman" w:cs="Calibri"/>
          <w:szCs w:val="22"/>
          <w:lang w:val="en-US"/>
        </w:rPr>
        <w:t>helf</w:t>
      </w:r>
    </w:p>
    <w:p w14:paraId="5C4E48AB" w14:textId="77777777" w:rsidR="00CA50AE" w:rsidRPr="001D079C" w:rsidRDefault="00CA50AE" w:rsidP="00CA50AE">
      <w:pPr>
        <w:tabs>
          <w:tab w:val="left" w:pos="780"/>
        </w:tabs>
        <w:spacing w:line="240" w:lineRule="exact"/>
        <w:rPr>
          <w:rFonts w:eastAsia="Times New Roman" w:cs="Calibri"/>
          <w:b/>
          <w:szCs w:val="22"/>
          <w:u w:val="single"/>
          <w:lang w:val="en-US"/>
        </w:rPr>
      </w:pPr>
    </w:p>
    <w:p w14:paraId="4246A1BC"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P</w:t>
      </w:r>
    </w:p>
    <w:p w14:paraId="2AB78C6E" w14:textId="77777777" w:rsidR="00CA50AE" w:rsidRPr="00615CDB" w:rsidRDefault="004039A9" w:rsidP="00CA50AE">
      <w:pPr>
        <w:spacing w:line="240" w:lineRule="exact"/>
        <w:ind w:left="709"/>
        <w:rPr>
          <w:rFonts w:eastAsia="Times New Roman" w:cs="Calibri"/>
          <w:szCs w:val="22"/>
          <w:lang w:val="fr-FR"/>
        </w:rPr>
      </w:pPr>
      <w:r w:rsidRPr="001D079C">
        <w:rPr>
          <w:rFonts w:eastAsia="Times New Roman" w:cs="Calibri"/>
          <w:b/>
          <w:szCs w:val="22"/>
        </w:rPr>
        <w:fldChar w:fldCharType="begin"/>
      </w:r>
      <w:r w:rsidR="00CA50AE" w:rsidRPr="001D079C">
        <w:rPr>
          <w:rFonts w:eastAsia="Times New Roman" w:cs="Calibri"/>
          <w:b/>
          <w:szCs w:val="22"/>
          <w:lang w:val="en-US"/>
        </w:rPr>
        <w:instrText>SYMBOL 112 \f "Symbol"</w:instrText>
      </w:r>
      <w:r w:rsidRPr="001D079C">
        <w:rPr>
          <w:rFonts w:eastAsia="Times New Roman" w:cs="Calibri"/>
          <w:b/>
          <w:szCs w:val="22"/>
        </w:rPr>
        <w:fldChar w:fldCharType="end"/>
      </w:r>
      <w:r w:rsidR="00CA50AE" w:rsidRPr="001D079C">
        <w:rPr>
          <w:rFonts w:eastAsia="Times New Roman" w:cs="Calibri"/>
          <w:b/>
          <w:szCs w:val="22"/>
          <w:lang w:val="en-US"/>
        </w:rPr>
        <w:t xml:space="preserve"> (pi)</w:t>
      </w:r>
      <w:r w:rsidR="00CA50AE" w:rsidRPr="001D079C">
        <w:rPr>
          <w:rFonts w:eastAsia="Times New Roman" w:cs="Calibri"/>
          <w:szCs w:val="22"/>
          <w:lang w:val="en-US"/>
        </w:rPr>
        <w:tab/>
      </w:r>
      <w:r w:rsidR="005D12AE" w:rsidRPr="001D079C">
        <w:rPr>
          <w:rFonts w:eastAsia="Times New Roman" w:cs="Calibri"/>
          <w:szCs w:val="22"/>
          <w:lang w:val="en-US"/>
        </w:rPr>
        <w:tab/>
      </w:r>
      <w:r w:rsidR="00CA50AE" w:rsidRPr="001D079C">
        <w:rPr>
          <w:rFonts w:eastAsia="Times New Roman" w:cs="Calibri"/>
          <w:szCs w:val="22"/>
          <w:lang w:val="en-US"/>
        </w:rPr>
        <w:t xml:space="preserve">- Symbol for pi (approx. </w:t>
      </w:r>
      <w:r w:rsidR="00CA50AE" w:rsidRPr="00615CDB">
        <w:rPr>
          <w:rFonts w:eastAsia="Times New Roman" w:cs="Calibri"/>
          <w:szCs w:val="22"/>
          <w:lang w:val="fr-FR"/>
        </w:rPr>
        <w:t>3.14159)</w:t>
      </w:r>
    </w:p>
    <w:p w14:paraId="5E931759" w14:textId="77777777" w:rsidR="00CA50AE" w:rsidRPr="00615CDB" w:rsidRDefault="00CA50AE" w:rsidP="00CA50AE">
      <w:pPr>
        <w:spacing w:line="240" w:lineRule="exact"/>
        <w:ind w:left="709"/>
        <w:rPr>
          <w:rFonts w:eastAsia="Times New Roman" w:cs="Calibri"/>
          <w:szCs w:val="22"/>
          <w:lang w:val="fr-FR"/>
        </w:rPr>
      </w:pPr>
      <w:r w:rsidRPr="00615CDB">
        <w:rPr>
          <w:rFonts w:eastAsia="Times New Roman" w:cs="Calibri"/>
          <w:b/>
          <w:szCs w:val="22"/>
          <w:lang w:val="fr-FR"/>
        </w:rPr>
        <w:t>PA (T)</w:t>
      </w:r>
      <w:r w:rsidRPr="00615CDB">
        <w:rPr>
          <w:rFonts w:eastAsia="Times New Roman" w:cs="Calibri"/>
          <w:szCs w:val="22"/>
          <w:lang w:val="fr-FR"/>
        </w:rPr>
        <w:tab/>
      </w:r>
      <w:r w:rsidR="005D12AE" w:rsidRPr="00615CDB">
        <w:rPr>
          <w:rFonts w:eastAsia="Times New Roman" w:cs="Calibri"/>
          <w:szCs w:val="22"/>
          <w:lang w:val="fr-FR"/>
        </w:rPr>
        <w:tab/>
      </w:r>
      <w:r w:rsidRPr="00615CDB">
        <w:rPr>
          <w:rFonts w:eastAsia="Times New Roman" w:cs="Calibri"/>
          <w:szCs w:val="22"/>
          <w:lang w:val="fr-FR"/>
        </w:rPr>
        <w:t>- Provisional Acceptance (tests)</w:t>
      </w:r>
    </w:p>
    <w:p w14:paraId="4BF3A4C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PABX</w:t>
      </w:r>
      <w:r w:rsidRPr="001D079C">
        <w:rPr>
          <w:rFonts w:eastAsia="Times New Roman" w:cs="Calibri"/>
          <w:b/>
          <w:szCs w:val="22"/>
          <w:lang w:val="en-US"/>
        </w:rPr>
        <w:tab/>
      </w:r>
      <w:r w:rsidR="005D12AE" w:rsidRPr="001D079C">
        <w:rPr>
          <w:rFonts w:eastAsia="Times New Roman" w:cs="Calibri"/>
          <w:b/>
          <w:szCs w:val="22"/>
          <w:lang w:val="en-US"/>
        </w:rPr>
        <w:tab/>
      </w:r>
      <w:r w:rsidRPr="001D079C">
        <w:rPr>
          <w:rFonts w:eastAsia="Times New Roman" w:cs="Calibri"/>
          <w:szCs w:val="22"/>
          <w:lang w:val="en-US"/>
        </w:rPr>
        <w:t>- Private Administrative Branch Exchange</w:t>
      </w:r>
    </w:p>
    <w:p w14:paraId="5D05FC6D" w14:textId="77777777" w:rsidR="004F6BC7" w:rsidRPr="001D079C" w:rsidRDefault="004F6BC7" w:rsidP="00CA50AE">
      <w:pPr>
        <w:spacing w:line="240" w:lineRule="exact"/>
        <w:ind w:left="709"/>
        <w:rPr>
          <w:rFonts w:eastAsia="Times New Roman" w:cs="Calibri"/>
          <w:szCs w:val="22"/>
          <w:lang w:val="en-US"/>
        </w:rPr>
      </w:pPr>
      <w:r w:rsidRPr="001D079C">
        <w:rPr>
          <w:rFonts w:eastAsia="Times New Roman" w:cs="Calibri"/>
          <w:b/>
          <w:szCs w:val="22"/>
          <w:lang w:val="en-US"/>
        </w:rPr>
        <w:t>PAT</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Pre-Acceptance Tests</w:t>
      </w:r>
    </w:p>
    <w:p w14:paraId="49B1C50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PCB</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Printed Circuit Board</w:t>
      </w:r>
    </w:p>
    <w:p w14:paraId="43E078C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Pd, Pdet,</w:t>
      </w:r>
      <w:r w:rsidR="005D12AE" w:rsidRPr="001D079C">
        <w:rPr>
          <w:rFonts w:eastAsia="Times New Roman" w:cs="Calibri"/>
          <w:b/>
          <w:szCs w:val="22"/>
          <w:lang w:val="en-US"/>
        </w:rPr>
        <w:tab/>
      </w:r>
      <w:r w:rsidRPr="001D079C">
        <w:rPr>
          <w:rFonts w:eastAsia="Times New Roman" w:cs="Calibri"/>
          <w:szCs w:val="22"/>
          <w:lang w:val="en-US"/>
        </w:rPr>
        <w:t>- Probability of detection</w:t>
      </w:r>
    </w:p>
    <w:p w14:paraId="158759D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PD</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Pointing Device</w:t>
      </w:r>
    </w:p>
    <w:p w14:paraId="048D7EB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PROM</w:t>
      </w:r>
      <w:r w:rsidR="00A81BCC" w:rsidRPr="001D079C">
        <w:rPr>
          <w:rFonts w:eastAsia="Times New Roman" w:cs="Calibri"/>
          <w:b/>
          <w:szCs w:val="22"/>
          <w:lang w:val="en-US"/>
        </w:rPr>
        <w:tab/>
      </w:r>
      <w:r w:rsidRPr="001D079C">
        <w:rPr>
          <w:rFonts w:eastAsia="Times New Roman" w:cs="Calibri"/>
          <w:b/>
          <w:szCs w:val="22"/>
          <w:lang w:val="en-US"/>
        </w:rPr>
        <w:t xml:space="preserve"> </w:t>
      </w:r>
      <w:r w:rsidR="005D12AE" w:rsidRPr="001D079C">
        <w:rPr>
          <w:rFonts w:eastAsia="Times New Roman" w:cs="Calibri"/>
          <w:b/>
          <w:szCs w:val="22"/>
          <w:lang w:val="en-US"/>
        </w:rPr>
        <w:tab/>
      </w:r>
      <w:r w:rsidRPr="001D079C">
        <w:rPr>
          <w:rFonts w:eastAsia="Times New Roman" w:cs="Calibri"/>
          <w:szCs w:val="22"/>
          <w:lang w:val="en-US"/>
        </w:rPr>
        <w:t>- Programmable Read Only Memory</w:t>
      </w:r>
    </w:p>
    <w:p w14:paraId="4344145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PPRD</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The Post Processor for Radar Data (or RHP)</w:t>
      </w:r>
    </w:p>
    <w:p w14:paraId="25CE2FB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PPS, p.p.s</w:t>
      </w:r>
      <w:r w:rsidR="00A81BCC" w:rsidRPr="001D079C">
        <w:rPr>
          <w:rFonts w:eastAsia="Times New Roman" w:cs="Calibri"/>
          <w:szCs w:val="22"/>
          <w:lang w:val="en-US"/>
        </w:rPr>
        <w:t>.</w:t>
      </w:r>
      <w:r w:rsidR="005D12AE" w:rsidRPr="001D079C">
        <w:rPr>
          <w:rFonts w:eastAsia="Times New Roman" w:cs="Calibri"/>
          <w:szCs w:val="22"/>
          <w:lang w:val="en-US"/>
        </w:rPr>
        <w:tab/>
      </w:r>
      <w:r w:rsidRPr="001D079C">
        <w:rPr>
          <w:rFonts w:eastAsia="Times New Roman" w:cs="Calibri"/>
          <w:szCs w:val="22"/>
          <w:lang w:val="en-US"/>
        </w:rPr>
        <w:t>- Pulses Per Second</w:t>
      </w:r>
    </w:p>
    <w:p w14:paraId="720969F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PRT</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Processing Repsonse Time</w:t>
      </w:r>
    </w:p>
    <w:p w14:paraId="6E3293C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PRF, prf</w:t>
      </w:r>
      <w:r w:rsidR="005D226D" w:rsidRPr="001D079C">
        <w:rPr>
          <w:rFonts w:eastAsia="Times New Roman" w:cs="Calibri"/>
          <w:b/>
          <w:szCs w:val="22"/>
          <w:lang w:val="en-US"/>
        </w:rPr>
        <w:tab/>
      </w:r>
      <w:r w:rsidR="005D12AE" w:rsidRPr="001D079C">
        <w:rPr>
          <w:rFonts w:eastAsia="Times New Roman" w:cs="Calibri"/>
          <w:b/>
          <w:szCs w:val="22"/>
          <w:lang w:val="en-US"/>
        </w:rPr>
        <w:tab/>
      </w:r>
      <w:r w:rsidRPr="001D079C">
        <w:rPr>
          <w:rFonts w:eastAsia="Times New Roman" w:cs="Calibri"/>
          <w:szCs w:val="22"/>
          <w:lang w:val="en-US"/>
        </w:rPr>
        <w:t>- Pulse Repetition Frequency</w:t>
      </w:r>
    </w:p>
    <w:p w14:paraId="255B0BFC" w14:textId="77777777" w:rsidR="00CA50AE" w:rsidRPr="001D079C" w:rsidRDefault="00CA50AE" w:rsidP="00A81BCC">
      <w:pPr>
        <w:spacing w:line="240" w:lineRule="exact"/>
        <w:ind w:firstLine="709"/>
        <w:rPr>
          <w:rFonts w:eastAsia="Times New Roman" w:cs="Calibri"/>
          <w:szCs w:val="22"/>
          <w:lang w:val="en-US"/>
        </w:rPr>
      </w:pPr>
      <w:r w:rsidRPr="001D079C">
        <w:rPr>
          <w:rFonts w:eastAsia="Times New Roman" w:cs="Calibri"/>
          <w:b/>
          <w:szCs w:val="22"/>
          <w:lang w:val="en-US"/>
        </w:rPr>
        <w:t xml:space="preserve">PPI </w:t>
      </w:r>
      <w:r w:rsidR="00CB43BD" w:rsidRPr="001D079C">
        <w:rPr>
          <w:rFonts w:eastAsia="Times New Roman" w:cs="Calibri"/>
          <w:b/>
          <w:szCs w:val="22"/>
          <w:lang w:val="en-US"/>
        </w:rPr>
        <w:tab/>
      </w:r>
      <w:r w:rsidR="005D12AE" w:rsidRPr="001D079C">
        <w:rPr>
          <w:rFonts w:eastAsia="Times New Roman" w:cs="Calibri"/>
          <w:b/>
          <w:szCs w:val="22"/>
          <w:lang w:val="en-US"/>
        </w:rPr>
        <w:tab/>
      </w:r>
      <w:r w:rsidRPr="001D079C">
        <w:rPr>
          <w:rFonts w:eastAsia="Times New Roman" w:cs="Calibri"/>
          <w:b/>
          <w:szCs w:val="22"/>
          <w:lang w:val="en-US"/>
        </w:rPr>
        <w:t xml:space="preserve">- </w:t>
      </w:r>
      <w:r w:rsidRPr="001D079C">
        <w:rPr>
          <w:rFonts w:eastAsia="Times New Roman" w:cs="Calibri"/>
          <w:szCs w:val="22"/>
          <w:lang w:val="en-US"/>
        </w:rPr>
        <w:t>Plan Position Indicator</w:t>
      </w:r>
    </w:p>
    <w:p w14:paraId="30E7974B" w14:textId="77777777" w:rsidR="00CA50AE" w:rsidRPr="001D079C" w:rsidRDefault="00CA50AE" w:rsidP="00CA50AE">
      <w:pPr>
        <w:spacing w:line="240" w:lineRule="exact"/>
        <w:rPr>
          <w:rFonts w:eastAsia="Times New Roman" w:cs="Calibri"/>
          <w:szCs w:val="22"/>
          <w:lang w:val="en-US"/>
        </w:rPr>
      </w:pPr>
    </w:p>
    <w:p w14:paraId="3FA3DC6E"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Q</w:t>
      </w:r>
    </w:p>
    <w:p w14:paraId="0C4C4D0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QA</w:t>
      </w:r>
      <w:r w:rsidRPr="001D079C">
        <w:rPr>
          <w:rFonts w:eastAsia="Times New Roman" w:cs="Calibri"/>
          <w:szCs w:val="22"/>
          <w:lang w:val="en-US"/>
        </w:rPr>
        <w:tab/>
      </w:r>
      <w:r w:rsidR="005D12AE" w:rsidRPr="001D079C">
        <w:rPr>
          <w:rFonts w:eastAsia="Times New Roman" w:cs="Calibri"/>
          <w:szCs w:val="22"/>
          <w:lang w:val="en-US"/>
        </w:rPr>
        <w:tab/>
      </w:r>
      <w:r w:rsidR="00CB43BD" w:rsidRPr="001D079C">
        <w:rPr>
          <w:rFonts w:eastAsia="Times New Roman" w:cs="Calibri"/>
          <w:szCs w:val="22"/>
          <w:lang w:val="en-US"/>
        </w:rPr>
        <w:t>-</w:t>
      </w:r>
      <w:r w:rsidRPr="001D079C">
        <w:rPr>
          <w:rFonts w:eastAsia="Times New Roman" w:cs="Calibri"/>
          <w:szCs w:val="22"/>
          <w:lang w:val="en-US"/>
        </w:rPr>
        <w:t xml:space="preserve"> Quality Assurance</w:t>
      </w:r>
    </w:p>
    <w:p w14:paraId="663453B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QC</w:t>
      </w:r>
      <w:r w:rsidR="005D12AE" w:rsidRPr="001D079C">
        <w:rPr>
          <w:rFonts w:eastAsia="Times New Roman" w:cs="Calibri"/>
          <w:b/>
          <w:szCs w:val="22"/>
          <w:lang w:val="en-US"/>
        </w:rPr>
        <w:tab/>
      </w:r>
      <w:r w:rsidRPr="001D079C">
        <w:rPr>
          <w:rFonts w:eastAsia="Times New Roman" w:cs="Calibri"/>
          <w:szCs w:val="22"/>
          <w:lang w:val="en-US"/>
        </w:rPr>
        <w:tab/>
        <w:t>- Quality Control</w:t>
      </w:r>
    </w:p>
    <w:p w14:paraId="007D9B6F" w14:textId="77777777" w:rsidR="00CA50AE" w:rsidRPr="001D079C" w:rsidRDefault="00CA50AE" w:rsidP="00CA50AE">
      <w:pPr>
        <w:spacing w:line="240" w:lineRule="exact"/>
        <w:ind w:left="709"/>
        <w:rPr>
          <w:rFonts w:eastAsia="Times New Roman" w:cs="Calibri"/>
          <w:b/>
          <w:szCs w:val="22"/>
          <w:u w:val="single"/>
          <w:lang w:val="en-US"/>
        </w:rPr>
      </w:pPr>
    </w:p>
    <w:p w14:paraId="6DC0AB04"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R</w:t>
      </w:r>
    </w:p>
    <w:p w14:paraId="136DB36A" w14:textId="77777777" w:rsidR="00CA50AE" w:rsidRPr="001D079C" w:rsidRDefault="004039A9" w:rsidP="00CA50AE">
      <w:pPr>
        <w:spacing w:line="240" w:lineRule="exact"/>
        <w:ind w:left="709"/>
        <w:rPr>
          <w:rFonts w:eastAsia="Times New Roman" w:cs="Calibri"/>
          <w:szCs w:val="22"/>
          <w:lang w:val="en-US"/>
        </w:rPr>
      </w:pPr>
      <w:r w:rsidRPr="001D079C">
        <w:rPr>
          <w:rFonts w:eastAsia="Times New Roman" w:cs="Calibri"/>
          <w:b/>
          <w:szCs w:val="22"/>
        </w:rPr>
        <w:fldChar w:fldCharType="begin"/>
      </w:r>
      <w:r w:rsidR="00CA50AE" w:rsidRPr="001D079C">
        <w:rPr>
          <w:rFonts w:eastAsia="Times New Roman" w:cs="Calibri"/>
          <w:b/>
          <w:szCs w:val="22"/>
          <w:lang w:val="en-US"/>
        </w:rPr>
        <w:instrText>SYMBOL 114 \f "Symbol"</w:instrText>
      </w:r>
      <w:r w:rsidRPr="001D079C">
        <w:rPr>
          <w:rFonts w:eastAsia="Times New Roman" w:cs="Calibri"/>
          <w:b/>
          <w:szCs w:val="22"/>
        </w:rPr>
        <w:fldChar w:fldCharType="end"/>
      </w:r>
      <w:r w:rsidR="00CA50AE" w:rsidRPr="001D079C">
        <w:rPr>
          <w:rFonts w:eastAsia="Times New Roman" w:cs="Calibri"/>
          <w:b/>
          <w:szCs w:val="22"/>
          <w:lang w:val="en-US"/>
        </w:rPr>
        <w:t xml:space="preserve"> (rho)</w:t>
      </w:r>
      <w:r w:rsidR="005D12AE" w:rsidRPr="001D079C">
        <w:rPr>
          <w:rFonts w:eastAsia="Times New Roman" w:cs="Calibri"/>
          <w:b/>
          <w:szCs w:val="22"/>
          <w:lang w:val="en-US"/>
        </w:rPr>
        <w:tab/>
      </w:r>
      <w:r w:rsidR="00CA50AE" w:rsidRPr="001D079C">
        <w:rPr>
          <w:rFonts w:eastAsia="Times New Roman" w:cs="Calibri"/>
          <w:szCs w:val="22"/>
          <w:lang w:val="en-US"/>
        </w:rPr>
        <w:tab/>
        <w:t>- Symbol for Range</w:t>
      </w:r>
    </w:p>
    <w:p w14:paraId="7288AB5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RA</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Radar Director</w:t>
      </w:r>
    </w:p>
    <w:p w14:paraId="0023286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RAM</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Reliability, Availability, Maintainability</w:t>
      </w:r>
    </w:p>
    <w:p w14:paraId="5FD145E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RCS</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Radar Cross Section</w:t>
      </w:r>
    </w:p>
    <w:p w14:paraId="7A731331"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RDPS</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Radar Data Processing System</w:t>
      </w:r>
    </w:p>
    <w:p w14:paraId="2BB44573"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RF</w:t>
      </w:r>
      <w:r w:rsidRPr="001D079C">
        <w:rPr>
          <w:rFonts w:eastAsia="Times New Roman" w:cs="Calibri"/>
          <w:szCs w:val="22"/>
          <w:lang w:val="en-US"/>
        </w:rPr>
        <w:t xml:space="preserve"> </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Radio Frequency</w:t>
      </w:r>
    </w:p>
    <w:p w14:paraId="3DD90FF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RFG </w:t>
      </w:r>
      <w:r w:rsidRPr="001D079C">
        <w:rPr>
          <w:rFonts w:eastAsia="Times New Roman" w:cs="Calibri"/>
          <w:szCs w:val="22"/>
          <w:lang w:val="en-US"/>
        </w:rPr>
        <w:t xml:space="preserve"> </w:t>
      </w:r>
      <w:r w:rsidR="005D12AE" w:rsidRPr="001D079C">
        <w:rPr>
          <w:rFonts w:eastAsia="Times New Roman" w:cs="Calibri"/>
          <w:szCs w:val="22"/>
          <w:lang w:val="en-US"/>
        </w:rPr>
        <w:tab/>
      </w:r>
      <w:r w:rsidRPr="001D079C">
        <w:rPr>
          <w:rFonts w:eastAsia="Times New Roman" w:cs="Calibri"/>
          <w:szCs w:val="22"/>
          <w:lang w:val="en-US"/>
        </w:rPr>
        <w:t xml:space="preserve"> </w:t>
      </w:r>
      <w:r w:rsidRPr="001D079C">
        <w:rPr>
          <w:rFonts w:eastAsia="Times New Roman" w:cs="Calibri"/>
          <w:szCs w:val="22"/>
          <w:lang w:val="en-US"/>
        </w:rPr>
        <w:tab/>
        <w:t>- Radio Frequency Generator</w:t>
      </w:r>
    </w:p>
    <w:p w14:paraId="4B47342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RFI</w:t>
      </w:r>
      <w:r w:rsidRPr="001D079C">
        <w:rPr>
          <w:rFonts w:eastAsia="Times New Roman" w:cs="Calibri"/>
          <w:szCs w:val="22"/>
          <w:lang w:val="en-US"/>
        </w:rPr>
        <w:t xml:space="preserve">  </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Radio Frequency Interferences</w:t>
      </w:r>
    </w:p>
    <w:p w14:paraId="05A799F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RFM</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Remote Field Monitor</w:t>
      </w:r>
    </w:p>
    <w:p w14:paraId="09C9CF74" w14:textId="77777777" w:rsidR="00232380" w:rsidRPr="001D079C" w:rsidRDefault="00232380" w:rsidP="00232380">
      <w:pPr>
        <w:spacing w:line="240" w:lineRule="exact"/>
        <w:ind w:left="709"/>
        <w:rPr>
          <w:rFonts w:eastAsia="Times New Roman" w:cs="Calibri"/>
          <w:szCs w:val="22"/>
          <w:lang w:val="en-US"/>
        </w:rPr>
      </w:pPr>
      <w:r w:rsidRPr="001D079C">
        <w:rPr>
          <w:rFonts w:eastAsia="Times New Roman" w:cs="Calibri"/>
          <w:b/>
          <w:szCs w:val="22"/>
          <w:lang w:val="en-US"/>
        </w:rPr>
        <w:t>RHB</w:t>
      </w:r>
      <w:r w:rsidRPr="001D079C">
        <w:rPr>
          <w:rFonts w:eastAsia="Times New Roman" w:cs="Calibri"/>
          <w:b/>
          <w:szCs w:val="22"/>
          <w:lang w:val="en-US"/>
        </w:rPr>
        <w:tab/>
      </w:r>
      <w:r w:rsidR="00710DC2" w:rsidRPr="001D079C">
        <w:rPr>
          <w:rFonts w:eastAsia="Times New Roman" w:cs="Calibri"/>
          <w:szCs w:val="22"/>
          <w:lang w:val="en-US"/>
        </w:rPr>
        <w:tab/>
        <w:t>- Radar</w:t>
      </w:r>
      <w:r w:rsidRPr="001D079C">
        <w:rPr>
          <w:rFonts w:eastAsia="Times New Roman" w:cs="Calibri"/>
          <w:szCs w:val="22"/>
          <w:lang w:val="en-US"/>
        </w:rPr>
        <w:t xml:space="preserve"> Head Building</w:t>
      </w:r>
    </w:p>
    <w:p w14:paraId="1E285641"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RHD</w:t>
      </w:r>
      <w:r w:rsidR="005D12AE" w:rsidRPr="001D079C">
        <w:rPr>
          <w:rFonts w:eastAsia="Times New Roman" w:cs="Calibri"/>
          <w:b/>
          <w:szCs w:val="22"/>
          <w:lang w:val="en-US"/>
        </w:rPr>
        <w:tab/>
      </w:r>
      <w:r w:rsidRPr="001D079C">
        <w:rPr>
          <w:rFonts w:eastAsia="Times New Roman" w:cs="Calibri"/>
          <w:szCs w:val="22"/>
          <w:lang w:val="en-US"/>
        </w:rPr>
        <w:tab/>
        <w:t>- Radio (or Radar) Horizon Distance</w:t>
      </w:r>
    </w:p>
    <w:p w14:paraId="0C81CF8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RHP</w:t>
      </w:r>
      <w:r w:rsidRPr="001D079C">
        <w:rPr>
          <w:rFonts w:eastAsia="Times New Roman" w:cs="Calibri"/>
          <w:b/>
          <w:szCs w:val="22"/>
          <w:lang w:val="en-US"/>
        </w:rPr>
        <w:tab/>
      </w:r>
      <w:r w:rsidR="005D12AE" w:rsidRPr="001D079C">
        <w:rPr>
          <w:rFonts w:eastAsia="Times New Roman" w:cs="Calibri"/>
          <w:b/>
          <w:szCs w:val="22"/>
          <w:lang w:val="en-US"/>
        </w:rPr>
        <w:tab/>
      </w:r>
      <w:r w:rsidRPr="001D079C">
        <w:rPr>
          <w:rFonts w:eastAsia="Times New Roman" w:cs="Calibri"/>
          <w:szCs w:val="22"/>
          <w:lang w:val="en-US"/>
        </w:rPr>
        <w:t>- Radar Head Processor (or PPRD)</w:t>
      </w:r>
    </w:p>
    <w:p w14:paraId="6B037F0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RMCD</w:t>
      </w:r>
      <w:r w:rsidRPr="001D079C">
        <w:rPr>
          <w:rFonts w:eastAsia="Times New Roman" w:cs="Calibri"/>
          <w:szCs w:val="22"/>
          <w:lang w:val="en-US"/>
        </w:rPr>
        <w:t xml:space="preserve">  </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Remote Master Control Desk</w:t>
      </w:r>
    </w:p>
    <w:p w14:paraId="002D1B98" w14:textId="77777777" w:rsidR="00CA50AE" w:rsidRPr="001D079C" w:rsidRDefault="00B83695" w:rsidP="00CA50AE">
      <w:pPr>
        <w:spacing w:line="240" w:lineRule="exact"/>
        <w:ind w:left="709"/>
        <w:rPr>
          <w:rFonts w:eastAsia="Times New Roman" w:cs="Calibri"/>
          <w:szCs w:val="22"/>
          <w:lang w:val="en-US"/>
        </w:rPr>
      </w:pPr>
      <w:r w:rsidRPr="001D079C">
        <w:rPr>
          <w:rFonts w:eastAsia="Times New Roman" w:cs="Calibri"/>
          <w:b/>
          <w:szCs w:val="22"/>
          <w:lang w:val="en-US"/>
        </w:rPr>
        <w:t>RCMS</w:t>
      </w:r>
      <w:r w:rsidR="00CA50AE" w:rsidRPr="001D079C">
        <w:rPr>
          <w:rFonts w:eastAsia="Times New Roman" w:cs="Calibri"/>
          <w:szCs w:val="22"/>
          <w:lang w:val="en-US"/>
        </w:rPr>
        <w:t xml:space="preserve"> </w:t>
      </w:r>
      <w:r w:rsidR="00CA50AE" w:rsidRPr="001D079C">
        <w:rPr>
          <w:rFonts w:eastAsia="Times New Roman" w:cs="Calibri"/>
          <w:szCs w:val="22"/>
          <w:lang w:val="en-US"/>
        </w:rPr>
        <w:tab/>
      </w:r>
      <w:r w:rsidR="005D12AE" w:rsidRPr="001D079C">
        <w:rPr>
          <w:rFonts w:eastAsia="Times New Roman" w:cs="Calibri"/>
          <w:szCs w:val="22"/>
          <w:lang w:val="en-US"/>
        </w:rPr>
        <w:tab/>
      </w:r>
      <w:r w:rsidR="00CA50AE" w:rsidRPr="001D079C">
        <w:rPr>
          <w:rFonts w:eastAsia="Times New Roman" w:cs="Calibri"/>
          <w:szCs w:val="22"/>
          <w:lang w:val="en-US"/>
        </w:rPr>
        <w:t xml:space="preserve">- </w:t>
      </w:r>
      <w:r w:rsidRPr="001D079C">
        <w:rPr>
          <w:rFonts w:eastAsia="Times New Roman" w:cs="Calibri"/>
          <w:szCs w:val="22"/>
          <w:lang w:val="en-US"/>
        </w:rPr>
        <w:t>Remote Control and Monitoring System</w:t>
      </w:r>
    </w:p>
    <w:p w14:paraId="5D8846F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RMD</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Radar Maintenance Display</w:t>
      </w:r>
    </w:p>
    <w:p w14:paraId="501887F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RMS</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Root Mean Square</w:t>
      </w:r>
    </w:p>
    <w:p w14:paraId="5825FDF4"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RPM,rpm</w:t>
      </w:r>
      <w:r w:rsidRPr="001D079C">
        <w:rPr>
          <w:rFonts w:eastAsia="Times New Roman" w:cs="Calibri"/>
          <w:szCs w:val="22"/>
          <w:lang w:val="en-US"/>
        </w:rPr>
        <w:t xml:space="preserve">  </w:t>
      </w:r>
      <w:r w:rsidR="005D12AE" w:rsidRPr="001D079C">
        <w:rPr>
          <w:rFonts w:eastAsia="Times New Roman" w:cs="Calibri"/>
          <w:szCs w:val="22"/>
          <w:lang w:val="en-US"/>
        </w:rPr>
        <w:tab/>
      </w:r>
      <w:r w:rsidR="00CB43BD" w:rsidRPr="001D079C">
        <w:rPr>
          <w:rFonts w:eastAsia="Times New Roman" w:cs="Calibri"/>
          <w:szCs w:val="22"/>
          <w:lang w:val="en-US"/>
        </w:rPr>
        <w:t xml:space="preserve">- </w:t>
      </w:r>
      <w:r w:rsidRPr="001D079C">
        <w:rPr>
          <w:rFonts w:eastAsia="Times New Roman" w:cs="Calibri"/>
          <w:szCs w:val="22"/>
          <w:lang w:val="en-US"/>
        </w:rPr>
        <w:t>Revolutions Per Minute</w:t>
      </w:r>
    </w:p>
    <w:p w14:paraId="448C5BF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RRS</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Recording and Replay System</w:t>
      </w:r>
    </w:p>
    <w:p w14:paraId="57B038B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RSAP</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Replenishment Spares Acquisition Program</w:t>
      </w:r>
    </w:p>
    <w:p w14:paraId="1E7DA51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lastRenderedPageBreak/>
        <w:t>RSPL</w:t>
      </w:r>
      <w:r w:rsidRPr="001D079C">
        <w:rPr>
          <w:rFonts w:eastAsia="Times New Roman" w:cs="Calibri"/>
          <w:szCs w:val="22"/>
          <w:lang w:val="en-US"/>
        </w:rPr>
        <w:t xml:space="preserve"> </w:t>
      </w:r>
      <w:r w:rsidR="005D12AE" w:rsidRPr="001D079C">
        <w:rPr>
          <w:rFonts w:eastAsia="Times New Roman" w:cs="Calibri"/>
          <w:szCs w:val="22"/>
          <w:lang w:val="en-US"/>
        </w:rPr>
        <w:tab/>
      </w:r>
      <w:r w:rsidRPr="001D079C">
        <w:rPr>
          <w:rFonts w:eastAsia="Times New Roman" w:cs="Calibri"/>
          <w:szCs w:val="22"/>
          <w:lang w:val="en-US"/>
        </w:rPr>
        <w:tab/>
        <w:t>- Recommended Spare Parts List</w:t>
      </w:r>
    </w:p>
    <w:p w14:paraId="55335BE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RTQC</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Real Time Quality Control</w:t>
      </w:r>
    </w:p>
    <w:p w14:paraId="2E5A03D0"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RVR</w:t>
      </w:r>
      <w:r w:rsidRPr="001D079C">
        <w:rPr>
          <w:rFonts w:eastAsia="Times New Roman" w:cs="Calibri"/>
          <w:szCs w:val="22"/>
          <w:lang w:val="en-US"/>
        </w:rPr>
        <w:tab/>
      </w:r>
      <w:r w:rsidR="005D12AE" w:rsidRPr="001D079C">
        <w:rPr>
          <w:rFonts w:eastAsia="Times New Roman" w:cs="Calibri"/>
          <w:szCs w:val="22"/>
          <w:lang w:val="en-US"/>
        </w:rPr>
        <w:tab/>
      </w:r>
      <w:r w:rsidRPr="001D079C">
        <w:rPr>
          <w:rFonts w:eastAsia="Times New Roman" w:cs="Calibri"/>
          <w:szCs w:val="22"/>
          <w:lang w:val="en-US"/>
        </w:rPr>
        <w:t xml:space="preserve">- </w:t>
      </w:r>
      <w:smartTag w:uri="urn:schemas-microsoft-com:office:smarttags" w:element="place">
        <w:smartTag w:uri="urn:schemas-microsoft-com:office:smarttags" w:element="PlaceName">
          <w:r w:rsidRPr="001D079C">
            <w:rPr>
              <w:rFonts w:eastAsia="Times New Roman" w:cs="Calibri"/>
              <w:szCs w:val="22"/>
              <w:lang w:val="en-US"/>
            </w:rPr>
            <w:t>Runway</w:t>
          </w:r>
        </w:smartTag>
        <w:r w:rsidRPr="001D079C">
          <w:rPr>
            <w:rFonts w:eastAsia="Times New Roman" w:cs="Calibri"/>
            <w:szCs w:val="22"/>
            <w:lang w:val="en-US"/>
          </w:rPr>
          <w:t xml:space="preserve"> </w:t>
        </w:r>
        <w:smartTag w:uri="urn:schemas-microsoft-com:office:smarttags" w:element="PlaceName">
          <w:r w:rsidRPr="001D079C">
            <w:rPr>
              <w:rFonts w:eastAsia="Times New Roman" w:cs="Calibri"/>
              <w:szCs w:val="22"/>
              <w:lang w:val="en-US"/>
            </w:rPr>
            <w:t>Visual</w:t>
          </w:r>
        </w:smartTag>
        <w:r w:rsidRPr="001D079C">
          <w:rPr>
            <w:rFonts w:eastAsia="Times New Roman" w:cs="Calibri"/>
            <w:szCs w:val="22"/>
            <w:lang w:val="en-US"/>
          </w:rPr>
          <w:t xml:space="preserve"> </w:t>
        </w:r>
        <w:smartTag w:uri="urn:schemas-microsoft-com:office:smarttags" w:element="PlaceType">
          <w:r w:rsidRPr="001D079C">
            <w:rPr>
              <w:rFonts w:eastAsia="Times New Roman" w:cs="Calibri"/>
              <w:szCs w:val="22"/>
              <w:lang w:val="en-US"/>
            </w:rPr>
            <w:t>Range</w:t>
          </w:r>
        </w:smartTag>
      </w:smartTag>
    </w:p>
    <w:p w14:paraId="4E511A4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Rx</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Receiver</w:t>
      </w:r>
    </w:p>
    <w:p w14:paraId="186AF0B7" w14:textId="77777777" w:rsidR="00CA50AE" w:rsidRPr="001D079C" w:rsidRDefault="00CA50AE" w:rsidP="00B326FB">
      <w:pPr>
        <w:spacing w:line="240" w:lineRule="exact"/>
        <w:ind w:firstLine="709"/>
        <w:rPr>
          <w:rFonts w:eastAsia="Times New Roman" w:cs="Calibri"/>
          <w:szCs w:val="22"/>
          <w:lang w:val="en-US"/>
        </w:rPr>
      </w:pPr>
      <w:r w:rsidRPr="001D079C">
        <w:rPr>
          <w:rFonts w:eastAsia="Times New Roman" w:cs="Calibri"/>
          <w:b/>
          <w:szCs w:val="22"/>
          <w:lang w:val="en-US"/>
        </w:rPr>
        <w:t>RHI</w:t>
      </w:r>
      <w:r w:rsidR="00B326FB" w:rsidRPr="001D079C">
        <w:rPr>
          <w:rFonts w:eastAsia="Times New Roman" w:cs="Calibri"/>
          <w:b/>
          <w:szCs w:val="22"/>
          <w:lang w:val="en-US"/>
        </w:rPr>
        <w:tab/>
      </w:r>
      <w:r w:rsidR="00D341FB" w:rsidRPr="001D079C">
        <w:rPr>
          <w:rFonts w:eastAsia="Times New Roman" w:cs="Calibri"/>
          <w:b/>
          <w:szCs w:val="22"/>
          <w:lang w:val="en-US"/>
        </w:rPr>
        <w:tab/>
      </w:r>
      <w:r w:rsidRPr="001D079C">
        <w:rPr>
          <w:rFonts w:eastAsia="Times New Roman" w:cs="Calibri"/>
          <w:b/>
          <w:szCs w:val="22"/>
          <w:lang w:val="en-US"/>
        </w:rPr>
        <w:t>-</w:t>
      </w:r>
      <w:r w:rsidR="00B326FB" w:rsidRPr="001D079C">
        <w:rPr>
          <w:rFonts w:eastAsia="Times New Roman" w:cs="Calibri"/>
          <w:b/>
          <w:szCs w:val="22"/>
          <w:lang w:val="en-US"/>
        </w:rPr>
        <w:t xml:space="preserve"> </w:t>
      </w:r>
      <w:r w:rsidRPr="001D079C">
        <w:rPr>
          <w:rFonts w:eastAsia="Times New Roman" w:cs="Calibri"/>
          <w:szCs w:val="22"/>
          <w:lang w:val="en-US"/>
        </w:rPr>
        <w:t>Range Height Indicator</w:t>
      </w:r>
    </w:p>
    <w:p w14:paraId="59A14FCE" w14:textId="77777777" w:rsidR="00CA50AE" w:rsidRPr="001D079C" w:rsidRDefault="00CA50AE" w:rsidP="00CA50AE">
      <w:pPr>
        <w:spacing w:line="240" w:lineRule="exact"/>
        <w:rPr>
          <w:rFonts w:eastAsia="Times New Roman" w:cs="Calibri"/>
          <w:szCs w:val="22"/>
          <w:lang w:val="en-US"/>
        </w:rPr>
      </w:pPr>
    </w:p>
    <w:p w14:paraId="1C7F7BF0" w14:textId="77777777" w:rsidR="00CA50AE" w:rsidRPr="001D079C" w:rsidRDefault="00CA50AE" w:rsidP="00A644A5">
      <w:pPr>
        <w:keepNext/>
        <w:keepLines/>
        <w:spacing w:line="240" w:lineRule="exact"/>
        <w:rPr>
          <w:rFonts w:eastAsia="Times New Roman" w:cs="Calibri"/>
          <w:b/>
          <w:szCs w:val="22"/>
          <w:u w:val="single"/>
          <w:lang w:val="en-US"/>
        </w:rPr>
      </w:pPr>
      <w:r w:rsidRPr="001D079C">
        <w:rPr>
          <w:rFonts w:eastAsia="Times New Roman" w:cs="Calibri"/>
          <w:b/>
          <w:szCs w:val="22"/>
          <w:u w:val="single"/>
          <w:lang w:val="en-US"/>
        </w:rPr>
        <w:t>S</w:t>
      </w:r>
    </w:p>
    <w:p w14:paraId="61C26174" w14:textId="77777777" w:rsidR="004F6BC7" w:rsidRPr="001D079C" w:rsidRDefault="004F6BC7" w:rsidP="00CA50AE">
      <w:pPr>
        <w:spacing w:line="240" w:lineRule="exact"/>
        <w:ind w:left="709"/>
        <w:rPr>
          <w:rFonts w:eastAsia="Times New Roman" w:cs="Calibri"/>
          <w:szCs w:val="22"/>
          <w:lang w:val="en-US"/>
        </w:rPr>
      </w:pPr>
      <w:r w:rsidRPr="001D079C">
        <w:rPr>
          <w:rFonts w:eastAsia="Times New Roman" w:cs="Calibri"/>
          <w:b/>
          <w:szCs w:val="22"/>
          <w:lang w:val="en-US"/>
        </w:rPr>
        <w:t>SAT</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-Site Acceptance Tests</w:t>
      </w:r>
    </w:p>
    <w:p w14:paraId="792192F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S/C</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Signal to Clutter</w:t>
      </w:r>
    </w:p>
    <w:p w14:paraId="181079F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SDD</w:t>
      </w:r>
      <w:r w:rsidR="00D341FB" w:rsidRPr="001D079C">
        <w:rPr>
          <w:rFonts w:eastAsia="Times New Roman" w:cs="Calibri"/>
          <w:b/>
          <w:szCs w:val="22"/>
          <w:lang w:val="en-US"/>
        </w:rPr>
        <w:tab/>
      </w:r>
      <w:r w:rsidRPr="001D079C">
        <w:rPr>
          <w:rFonts w:eastAsia="Times New Roman" w:cs="Calibri"/>
          <w:szCs w:val="22"/>
          <w:lang w:val="en-US"/>
        </w:rPr>
        <w:tab/>
        <w:t>- Synthetic Dynamic Display</w:t>
      </w:r>
    </w:p>
    <w:p w14:paraId="4B24611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SDF</w:t>
      </w:r>
      <w:r w:rsidR="00D341FB" w:rsidRPr="001D079C">
        <w:rPr>
          <w:rFonts w:eastAsia="Times New Roman" w:cs="Calibri"/>
          <w:b/>
          <w:szCs w:val="22"/>
          <w:lang w:val="en-US"/>
        </w:rPr>
        <w:tab/>
      </w:r>
      <w:r w:rsidR="00B326FB" w:rsidRPr="001D079C">
        <w:rPr>
          <w:rFonts w:eastAsia="Times New Roman" w:cs="Calibri"/>
          <w:b/>
          <w:szCs w:val="22"/>
          <w:lang w:val="en-US"/>
        </w:rPr>
        <w:tab/>
      </w:r>
      <w:r w:rsidRPr="001D079C">
        <w:rPr>
          <w:rFonts w:eastAsia="Times New Roman" w:cs="Calibri"/>
          <w:b/>
          <w:szCs w:val="22"/>
          <w:lang w:val="en-US"/>
        </w:rPr>
        <w:t xml:space="preserve"> </w:t>
      </w:r>
      <w:r w:rsidRPr="001D079C">
        <w:rPr>
          <w:rFonts w:eastAsia="Times New Roman" w:cs="Calibri"/>
          <w:szCs w:val="22"/>
          <w:lang w:val="en-US"/>
        </w:rPr>
        <w:t>- Software Development Facility</w:t>
      </w:r>
    </w:p>
    <w:p w14:paraId="4DAD46B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SES</w:t>
      </w:r>
      <w:r w:rsidR="00D341FB" w:rsidRPr="001D079C">
        <w:rPr>
          <w:rFonts w:eastAsia="Times New Roman" w:cs="Calibri"/>
          <w:b/>
          <w:szCs w:val="22"/>
          <w:lang w:val="en-US"/>
        </w:rPr>
        <w:tab/>
      </w:r>
      <w:r w:rsidRPr="001D079C">
        <w:rPr>
          <w:rFonts w:eastAsia="Times New Roman" w:cs="Calibri"/>
          <w:szCs w:val="22"/>
          <w:lang w:val="en-US"/>
        </w:rPr>
        <w:tab/>
        <w:t>- Supplementary Equipment and Services</w:t>
      </w:r>
    </w:p>
    <w:p w14:paraId="0B7F678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SG</w:t>
      </w:r>
      <w:r w:rsidR="00D341FB" w:rsidRPr="001D079C">
        <w:rPr>
          <w:rFonts w:eastAsia="Times New Roman" w:cs="Calibri"/>
          <w:b/>
          <w:szCs w:val="22"/>
          <w:lang w:val="en-US"/>
        </w:rPr>
        <w:tab/>
      </w:r>
      <w:r w:rsidRPr="001D079C">
        <w:rPr>
          <w:rFonts w:eastAsia="Times New Roman" w:cs="Calibri"/>
          <w:szCs w:val="22"/>
          <w:lang w:val="en-US"/>
        </w:rPr>
        <w:tab/>
        <w:t>- Swept Gain Control</w:t>
      </w:r>
    </w:p>
    <w:p w14:paraId="31B44A1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SID</w:t>
      </w:r>
      <w:r w:rsidR="00D341FB" w:rsidRPr="001D079C">
        <w:rPr>
          <w:rFonts w:eastAsia="Times New Roman" w:cs="Calibri"/>
          <w:b/>
          <w:szCs w:val="22"/>
          <w:lang w:val="en-US"/>
        </w:rPr>
        <w:tab/>
      </w:r>
      <w:r w:rsidRPr="001D079C">
        <w:rPr>
          <w:rFonts w:eastAsia="Times New Roman" w:cs="Calibri"/>
          <w:szCs w:val="22"/>
          <w:lang w:val="en-US"/>
        </w:rPr>
        <w:tab/>
        <w:t>- Standard Instrument Departure</w:t>
      </w:r>
    </w:p>
    <w:p w14:paraId="6C8C15B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SIMM</w:t>
      </w:r>
      <w:r w:rsidR="00D341FB"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Symbolic Integrated Maintenance Manual</w:t>
      </w:r>
    </w:p>
    <w:p w14:paraId="552A363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SI S</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English standard for documentation</w:t>
      </w:r>
    </w:p>
    <w:p w14:paraId="4F6EDE4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SMC</w:t>
      </w:r>
      <w:r w:rsidR="00D341FB" w:rsidRPr="001D079C">
        <w:rPr>
          <w:rFonts w:eastAsia="Times New Roman" w:cs="Calibri"/>
          <w:b/>
          <w:szCs w:val="22"/>
          <w:lang w:val="en-US"/>
        </w:rPr>
        <w:tab/>
      </w:r>
      <w:r w:rsidRPr="001D079C">
        <w:rPr>
          <w:rFonts w:eastAsia="Times New Roman" w:cs="Calibri"/>
          <w:szCs w:val="22"/>
          <w:lang w:val="en-US"/>
        </w:rPr>
        <w:tab/>
        <w:t>- System monitor control</w:t>
      </w:r>
    </w:p>
    <w:p w14:paraId="6B52451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S/N, SN</w:t>
      </w:r>
      <w:r w:rsidR="005460D6" w:rsidRPr="001D079C">
        <w:rPr>
          <w:rFonts w:eastAsia="Times New Roman" w:cs="Calibri"/>
          <w:szCs w:val="22"/>
          <w:lang w:val="en-US"/>
        </w:rPr>
        <w:t xml:space="preserve"> </w:t>
      </w:r>
      <w:r w:rsidR="00D341FB" w:rsidRPr="001D079C">
        <w:rPr>
          <w:rFonts w:eastAsia="Times New Roman" w:cs="Calibri"/>
          <w:szCs w:val="22"/>
          <w:lang w:val="en-US"/>
        </w:rPr>
        <w:tab/>
      </w:r>
      <w:r w:rsidRPr="001D079C">
        <w:rPr>
          <w:rFonts w:eastAsia="Times New Roman" w:cs="Calibri"/>
          <w:szCs w:val="22"/>
          <w:lang w:val="en-US"/>
        </w:rPr>
        <w:t>- Signal-to-Noise</w:t>
      </w:r>
    </w:p>
    <w:p w14:paraId="4E32B5B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SNR</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Signal-to-Noise Ratio</w:t>
      </w:r>
    </w:p>
    <w:p w14:paraId="0A720646"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SPCL</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Spare Parts Categorization List</w:t>
      </w:r>
    </w:p>
    <w:p w14:paraId="5367684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SRU</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Shop Replaceable Unit</w:t>
      </w:r>
    </w:p>
    <w:p w14:paraId="41180BC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STAR</w:t>
      </w:r>
      <w:r w:rsidR="00D341FB"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xml:space="preserve">- </w:t>
      </w:r>
      <w:smartTag w:uri="urn:schemas-microsoft-com:office:smarttags" w:element="Street">
        <w:smartTag w:uri="urn:schemas-microsoft-com:office:smarttags" w:element="address">
          <w:r w:rsidRPr="001D079C">
            <w:rPr>
              <w:rFonts w:eastAsia="Times New Roman" w:cs="Calibri"/>
              <w:szCs w:val="22"/>
              <w:lang w:val="en-US"/>
            </w:rPr>
            <w:t>Standard Arrival Route</w:t>
          </w:r>
        </w:smartTag>
      </w:smartTag>
    </w:p>
    <w:p w14:paraId="52890D5D"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STAT </w:t>
      </w:r>
      <w:r w:rsidR="00D341FB" w:rsidRPr="001D079C">
        <w:rPr>
          <w:rFonts w:eastAsia="Times New Roman" w:cs="Calibri"/>
          <w:b/>
          <w:szCs w:val="22"/>
          <w:lang w:val="en-US"/>
        </w:rPr>
        <w:tab/>
      </w:r>
      <w:r w:rsidRPr="001D079C">
        <w:rPr>
          <w:rFonts w:eastAsia="Times New Roman" w:cs="Calibri"/>
          <w:szCs w:val="22"/>
          <w:lang w:val="en-US"/>
        </w:rPr>
        <w:t xml:space="preserve">  </w:t>
      </w:r>
      <w:r w:rsidRPr="001D079C">
        <w:rPr>
          <w:rFonts w:eastAsia="Times New Roman" w:cs="Calibri"/>
          <w:szCs w:val="22"/>
          <w:lang w:val="en-US"/>
        </w:rPr>
        <w:tab/>
        <w:t>- Second-Time-Around Targets</w:t>
      </w:r>
    </w:p>
    <w:p w14:paraId="6ED27F7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STC</w:t>
      </w:r>
      <w:r w:rsidR="005460D6" w:rsidRPr="001D079C">
        <w:rPr>
          <w:rFonts w:eastAsia="Times New Roman" w:cs="Calibri"/>
          <w:szCs w:val="22"/>
          <w:lang w:val="en-US"/>
        </w:rPr>
        <w:t xml:space="preserve"> </w:t>
      </w:r>
      <w:r w:rsidRPr="001D079C">
        <w:rPr>
          <w:rFonts w:eastAsia="Times New Roman" w:cs="Calibri"/>
          <w:szCs w:val="22"/>
          <w:lang w:val="en-US"/>
        </w:rPr>
        <w:t xml:space="preserve">  </w:t>
      </w:r>
      <w:r w:rsidR="00D341FB" w:rsidRPr="001D079C">
        <w:rPr>
          <w:rFonts w:eastAsia="Times New Roman" w:cs="Calibri"/>
          <w:szCs w:val="22"/>
          <w:lang w:val="en-US"/>
        </w:rPr>
        <w:tab/>
      </w:r>
      <w:r w:rsidRPr="001D079C">
        <w:rPr>
          <w:rFonts w:eastAsia="Times New Roman" w:cs="Calibri"/>
          <w:szCs w:val="22"/>
          <w:lang w:val="en-US"/>
        </w:rPr>
        <w:tab/>
        <w:t>- Sensitivity Time Control</w:t>
      </w:r>
    </w:p>
    <w:p w14:paraId="1C714B3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SURT</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Screen Update Response Time</w:t>
      </w:r>
    </w:p>
    <w:p w14:paraId="415FDD17"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 xml:space="preserve">SW </w:t>
      </w:r>
      <w:r w:rsidRPr="001D079C">
        <w:rPr>
          <w:rFonts w:eastAsia="Times New Roman" w:cs="Calibri"/>
          <w:szCs w:val="22"/>
          <w:lang w:val="en-US"/>
        </w:rPr>
        <w:tab/>
      </w:r>
      <w:r w:rsidR="00D341FB" w:rsidRPr="001D079C">
        <w:rPr>
          <w:rFonts w:eastAsia="Times New Roman" w:cs="Calibri"/>
          <w:szCs w:val="22"/>
          <w:lang w:val="en-US"/>
        </w:rPr>
        <w:tab/>
      </w:r>
      <w:r w:rsidRPr="001D079C">
        <w:rPr>
          <w:rFonts w:eastAsia="Times New Roman" w:cs="Calibri"/>
          <w:szCs w:val="22"/>
          <w:lang w:val="en-US"/>
        </w:rPr>
        <w:t>- Software</w:t>
      </w:r>
    </w:p>
    <w:p w14:paraId="15B1A036" w14:textId="77777777" w:rsidR="00CA50AE" w:rsidRPr="001D079C" w:rsidRDefault="00CA50AE" w:rsidP="00CA50AE">
      <w:pPr>
        <w:spacing w:line="240" w:lineRule="exact"/>
        <w:ind w:left="709"/>
        <w:rPr>
          <w:rFonts w:eastAsia="Times New Roman" w:cs="Calibri"/>
          <w:szCs w:val="22"/>
          <w:lang w:val="en-US"/>
        </w:rPr>
      </w:pPr>
    </w:p>
    <w:p w14:paraId="5A5BFDD3"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T</w:t>
      </w:r>
    </w:p>
    <w:p w14:paraId="16256910" w14:textId="77777777" w:rsidR="00CA50AE" w:rsidRPr="001D079C" w:rsidRDefault="004039A9" w:rsidP="00CA50AE">
      <w:pPr>
        <w:spacing w:line="240" w:lineRule="exact"/>
        <w:ind w:left="709"/>
        <w:rPr>
          <w:rFonts w:eastAsia="Times New Roman" w:cs="Calibri"/>
          <w:szCs w:val="22"/>
          <w:lang w:val="en-US"/>
        </w:rPr>
      </w:pPr>
      <w:r w:rsidRPr="001D079C">
        <w:rPr>
          <w:rFonts w:eastAsia="Times New Roman" w:cs="Calibri"/>
          <w:b/>
          <w:szCs w:val="22"/>
        </w:rPr>
        <w:fldChar w:fldCharType="begin"/>
      </w:r>
      <w:r w:rsidR="00CA50AE" w:rsidRPr="001D079C">
        <w:rPr>
          <w:rFonts w:eastAsia="Times New Roman" w:cs="Calibri"/>
          <w:b/>
          <w:szCs w:val="22"/>
          <w:lang w:val="en-US"/>
        </w:rPr>
        <w:instrText>SYMBOL 116 \f "Symbol"</w:instrText>
      </w:r>
      <w:r w:rsidRPr="001D079C">
        <w:rPr>
          <w:rFonts w:eastAsia="Times New Roman" w:cs="Calibri"/>
          <w:b/>
          <w:szCs w:val="22"/>
        </w:rPr>
        <w:fldChar w:fldCharType="end"/>
      </w:r>
      <w:r w:rsidR="00CA50AE" w:rsidRPr="001D079C">
        <w:rPr>
          <w:rFonts w:eastAsia="Times New Roman" w:cs="Calibri"/>
          <w:b/>
          <w:szCs w:val="22"/>
          <w:lang w:val="en-US"/>
        </w:rPr>
        <w:t xml:space="preserve"> (Tau) </w:t>
      </w:r>
      <w:r w:rsidR="00D341FB" w:rsidRPr="001D079C">
        <w:rPr>
          <w:rFonts w:eastAsia="Times New Roman" w:cs="Calibri"/>
          <w:b/>
          <w:szCs w:val="22"/>
          <w:lang w:val="en-US"/>
        </w:rPr>
        <w:tab/>
      </w:r>
      <w:r w:rsidR="00CA50AE" w:rsidRPr="001D079C">
        <w:rPr>
          <w:rFonts w:eastAsia="Times New Roman" w:cs="Calibri"/>
          <w:szCs w:val="22"/>
          <w:lang w:val="en-US"/>
        </w:rPr>
        <w:tab/>
        <w:t>- Symbol for time</w:t>
      </w:r>
    </w:p>
    <w:p w14:paraId="343C4362"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TCT</w:t>
      </w:r>
      <w:r w:rsidRPr="001D079C">
        <w:rPr>
          <w:rFonts w:eastAsia="Times New Roman" w:cs="Calibri"/>
          <w:szCs w:val="22"/>
          <w:lang w:val="en-US"/>
        </w:rPr>
        <w:tab/>
      </w:r>
      <w:r w:rsidR="00274A5B" w:rsidRPr="001D079C">
        <w:rPr>
          <w:rFonts w:eastAsia="Times New Roman" w:cs="Calibri"/>
          <w:szCs w:val="22"/>
          <w:lang w:val="en-US"/>
        </w:rPr>
        <w:tab/>
      </w:r>
      <w:r w:rsidRPr="001D079C">
        <w:rPr>
          <w:rFonts w:eastAsia="Times New Roman" w:cs="Calibri"/>
          <w:szCs w:val="22"/>
          <w:lang w:val="en-US"/>
        </w:rPr>
        <w:t>- Technical Control Terminal</w:t>
      </w:r>
    </w:p>
    <w:p w14:paraId="06F1E5C4" w14:textId="77777777" w:rsidR="00C831B7" w:rsidRPr="001D079C" w:rsidRDefault="00C831B7" w:rsidP="00CA50AE">
      <w:pPr>
        <w:spacing w:line="240" w:lineRule="exact"/>
        <w:ind w:left="709"/>
        <w:rPr>
          <w:rFonts w:eastAsia="Times New Roman" w:cs="Calibri"/>
          <w:szCs w:val="22"/>
          <w:lang w:val="en-US"/>
        </w:rPr>
      </w:pPr>
      <w:r w:rsidRPr="001D079C">
        <w:rPr>
          <w:rFonts w:eastAsia="Times New Roman" w:cs="Calibri"/>
          <w:b/>
          <w:szCs w:val="22"/>
          <w:lang w:val="en-US"/>
        </w:rPr>
        <w:t>TCMS</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Technical Control and Monitoring System</w:t>
      </w:r>
    </w:p>
    <w:p w14:paraId="0908378B"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TA</w:t>
      </w:r>
      <w:r w:rsidRPr="001D079C">
        <w:rPr>
          <w:rFonts w:eastAsia="Times New Roman" w:cs="Calibri"/>
          <w:szCs w:val="22"/>
          <w:lang w:val="en-US"/>
        </w:rPr>
        <w:tab/>
      </w:r>
      <w:r w:rsidR="00274A5B" w:rsidRPr="001D079C">
        <w:rPr>
          <w:rFonts w:eastAsia="Times New Roman" w:cs="Calibri"/>
          <w:szCs w:val="22"/>
          <w:lang w:val="en-US"/>
        </w:rPr>
        <w:tab/>
      </w:r>
      <w:r w:rsidRPr="001D079C">
        <w:rPr>
          <w:rFonts w:eastAsia="Times New Roman" w:cs="Calibri"/>
          <w:szCs w:val="22"/>
          <w:lang w:val="en-US"/>
        </w:rPr>
        <w:t>- Technical Assistance</w:t>
      </w:r>
    </w:p>
    <w:p w14:paraId="1B4790D6" w14:textId="77777777" w:rsidR="00CA50AE" w:rsidRPr="001D079C" w:rsidRDefault="004039A9" w:rsidP="00CA50AE">
      <w:pPr>
        <w:spacing w:line="240" w:lineRule="exact"/>
        <w:ind w:left="709"/>
        <w:rPr>
          <w:rFonts w:eastAsia="Times New Roman" w:cs="Calibri"/>
          <w:szCs w:val="22"/>
          <w:lang w:val="en-US"/>
        </w:rPr>
      </w:pPr>
      <w:r w:rsidRPr="001D079C">
        <w:rPr>
          <w:rFonts w:eastAsia="Times New Roman" w:cs="Calibri"/>
          <w:b/>
          <w:szCs w:val="22"/>
        </w:rPr>
        <w:fldChar w:fldCharType="begin"/>
      </w:r>
      <w:r w:rsidR="00CA50AE" w:rsidRPr="001D079C">
        <w:rPr>
          <w:rFonts w:eastAsia="Times New Roman" w:cs="Calibri"/>
          <w:b/>
          <w:szCs w:val="22"/>
          <w:lang w:val="en-US"/>
        </w:rPr>
        <w:instrText>SYMBOL 113 \f "Symbol"</w:instrText>
      </w:r>
      <w:r w:rsidRPr="001D079C">
        <w:rPr>
          <w:rFonts w:eastAsia="Times New Roman" w:cs="Calibri"/>
          <w:b/>
          <w:szCs w:val="22"/>
        </w:rPr>
        <w:fldChar w:fldCharType="end"/>
      </w:r>
      <w:r w:rsidR="00CA50AE" w:rsidRPr="001D079C">
        <w:rPr>
          <w:rFonts w:eastAsia="Times New Roman" w:cs="Calibri"/>
          <w:b/>
          <w:szCs w:val="22"/>
          <w:lang w:val="en-US"/>
        </w:rPr>
        <w:t xml:space="preserve"> (Theta)</w:t>
      </w:r>
      <w:r w:rsidR="00274A5B" w:rsidRPr="001D079C">
        <w:rPr>
          <w:rFonts w:eastAsia="Times New Roman" w:cs="Calibri"/>
          <w:b/>
          <w:szCs w:val="22"/>
          <w:lang w:val="en-US"/>
        </w:rPr>
        <w:tab/>
      </w:r>
      <w:r w:rsidR="00CA50AE" w:rsidRPr="001D079C">
        <w:rPr>
          <w:rFonts w:eastAsia="Times New Roman" w:cs="Calibri"/>
          <w:szCs w:val="22"/>
          <w:lang w:val="en-US"/>
        </w:rPr>
        <w:t>- Symbol for azimuth</w:t>
      </w:r>
    </w:p>
    <w:p w14:paraId="238C243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TBA</w:t>
      </w:r>
      <w:r w:rsidR="005460D6" w:rsidRPr="001D079C">
        <w:rPr>
          <w:rFonts w:eastAsia="Times New Roman" w:cs="Calibri"/>
          <w:szCs w:val="22"/>
          <w:lang w:val="en-US"/>
        </w:rPr>
        <w:t xml:space="preserve"> </w:t>
      </w:r>
      <w:r w:rsidR="00274A5B" w:rsidRPr="001D079C">
        <w:rPr>
          <w:rFonts w:eastAsia="Times New Roman" w:cs="Calibri"/>
          <w:szCs w:val="22"/>
          <w:lang w:val="en-US"/>
        </w:rPr>
        <w:tab/>
      </w:r>
      <w:r w:rsidRPr="001D079C">
        <w:rPr>
          <w:rFonts w:eastAsia="Times New Roman" w:cs="Calibri"/>
          <w:szCs w:val="22"/>
          <w:lang w:val="en-US"/>
        </w:rPr>
        <w:tab/>
        <w:t>- To be Advised</w:t>
      </w:r>
    </w:p>
    <w:p w14:paraId="5255BD26" w14:textId="77777777" w:rsidR="00FE5C9E" w:rsidRPr="001D079C" w:rsidRDefault="00710DC2" w:rsidP="00CA50AE">
      <w:pPr>
        <w:spacing w:line="240" w:lineRule="exact"/>
        <w:ind w:left="709"/>
        <w:rPr>
          <w:rFonts w:eastAsia="Times New Roman" w:cs="Calibri"/>
          <w:szCs w:val="22"/>
          <w:lang w:val="en-US"/>
        </w:rPr>
      </w:pPr>
      <w:r w:rsidRPr="001D079C">
        <w:rPr>
          <w:rFonts w:eastAsia="Times New Roman" w:cs="Calibri"/>
          <w:b/>
          <w:szCs w:val="22"/>
          <w:lang w:val="en-US"/>
        </w:rPr>
        <w:t>T</w:t>
      </w:r>
      <w:r w:rsidR="00FE5C9E" w:rsidRPr="001D079C">
        <w:rPr>
          <w:rFonts w:eastAsia="Times New Roman" w:cs="Calibri"/>
          <w:b/>
          <w:szCs w:val="22"/>
          <w:lang w:val="en-US"/>
        </w:rPr>
        <w:t>IS-B</w:t>
      </w:r>
      <w:r w:rsidR="00FE5C9E" w:rsidRPr="001D079C">
        <w:rPr>
          <w:rFonts w:eastAsia="Times New Roman" w:cs="Calibri"/>
          <w:b/>
          <w:szCs w:val="22"/>
          <w:lang w:val="en-US"/>
        </w:rPr>
        <w:tab/>
      </w:r>
      <w:r w:rsidR="00FE5C9E" w:rsidRPr="001D079C">
        <w:rPr>
          <w:rFonts w:eastAsia="Times New Roman" w:cs="Calibri"/>
          <w:b/>
          <w:szCs w:val="22"/>
          <w:lang w:val="en-US"/>
        </w:rPr>
        <w:tab/>
      </w:r>
      <w:r w:rsidR="00FE5C9E" w:rsidRPr="001D079C">
        <w:rPr>
          <w:rFonts w:eastAsia="Times New Roman" w:cs="Calibri"/>
          <w:szCs w:val="22"/>
          <w:lang w:val="en-US"/>
        </w:rPr>
        <w:t>- Traffic Information System - Broadcast</w:t>
      </w:r>
    </w:p>
    <w:p w14:paraId="3E4647FA"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TMA</w:t>
      </w:r>
      <w:r w:rsidR="00274A5B" w:rsidRPr="001D079C">
        <w:rPr>
          <w:rFonts w:eastAsia="Times New Roman" w:cs="Calibri"/>
          <w:b/>
          <w:szCs w:val="22"/>
          <w:lang w:val="en-US"/>
        </w:rPr>
        <w:tab/>
      </w:r>
      <w:r w:rsidRPr="001D079C">
        <w:rPr>
          <w:rFonts w:eastAsia="Times New Roman" w:cs="Calibri"/>
          <w:szCs w:val="22"/>
          <w:lang w:val="en-US"/>
        </w:rPr>
        <w:tab/>
        <w:t xml:space="preserve">- Terminal </w:t>
      </w:r>
      <w:r w:rsidR="00C831B7" w:rsidRPr="001D079C">
        <w:rPr>
          <w:rFonts w:eastAsia="Times New Roman" w:cs="Calibri"/>
          <w:szCs w:val="22"/>
          <w:lang w:val="en-US"/>
        </w:rPr>
        <w:t>Manoeuvring</w:t>
      </w:r>
      <w:r w:rsidRPr="001D079C">
        <w:rPr>
          <w:rFonts w:eastAsia="Times New Roman" w:cs="Calibri"/>
          <w:szCs w:val="22"/>
          <w:lang w:val="en-US"/>
        </w:rPr>
        <w:t xml:space="preserve"> Area</w:t>
      </w:r>
    </w:p>
    <w:p w14:paraId="29440E40" w14:textId="77777777" w:rsidR="00A10FBF" w:rsidRPr="001D079C" w:rsidRDefault="00A10FBF" w:rsidP="00CA50AE">
      <w:pPr>
        <w:spacing w:line="240" w:lineRule="exact"/>
        <w:ind w:left="709"/>
        <w:rPr>
          <w:rFonts w:eastAsia="Times New Roman" w:cs="Calibri"/>
          <w:szCs w:val="22"/>
          <w:lang w:val="en-US"/>
        </w:rPr>
      </w:pPr>
      <w:r w:rsidRPr="001D079C">
        <w:rPr>
          <w:rFonts w:eastAsia="Times New Roman" w:cs="Calibri"/>
          <w:b/>
          <w:szCs w:val="22"/>
          <w:lang w:val="en-US"/>
        </w:rPr>
        <w:t>TOMR</w:t>
      </w:r>
      <w:r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Time Of Message Reception</w:t>
      </w:r>
    </w:p>
    <w:p w14:paraId="32E36B38"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Tx</w:t>
      </w:r>
      <w:r w:rsidR="005460D6" w:rsidRPr="001D079C">
        <w:rPr>
          <w:rFonts w:eastAsia="Times New Roman" w:cs="Calibri"/>
          <w:szCs w:val="22"/>
          <w:lang w:val="en-US"/>
        </w:rPr>
        <w:t xml:space="preserve"> </w:t>
      </w:r>
      <w:r w:rsidRPr="001D079C">
        <w:rPr>
          <w:rFonts w:eastAsia="Times New Roman" w:cs="Calibri"/>
          <w:szCs w:val="22"/>
          <w:lang w:val="en-US"/>
        </w:rPr>
        <w:tab/>
      </w:r>
      <w:r w:rsidR="00274A5B" w:rsidRPr="001D079C">
        <w:rPr>
          <w:rFonts w:eastAsia="Times New Roman" w:cs="Calibri"/>
          <w:szCs w:val="22"/>
          <w:lang w:val="en-US"/>
        </w:rPr>
        <w:tab/>
      </w:r>
      <w:r w:rsidRPr="001D079C">
        <w:rPr>
          <w:rFonts w:eastAsia="Times New Roman" w:cs="Calibri"/>
          <w:szCs w:val="22"/>
          <w:lang w:val="en-US"/>
        </w:rPr>
        <w:t>- Transmitter</w:t>
      </w:r>
    </w:p>
    <w:p w14:paraId="5994FF23" w14:textId="77777777" w:rsidR="00CA50AE" w:rsidRPr="001D079C" w:rsidRDefault="00CA50AE" w:rsidP="00CA50AE">
      <w:pPr>
        <w:spacing w:line="240" w:lineRule="exact"/>
        <w:jc w:val="center"/>
        <w:rPr>
          <w:rFonts w:eastAsia="Times New Roman" w:cs="Calibri"/>
          <w:szCs w:val="22"/>
          <w:lang w:val="en-US"/>
        </w:rPr>
      </w:pPr>
    </w:p>
    <w:p w14:paraId="440CB99B"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U</w:t>
      </w:r>
    </w:p>
    <w:p w14:paraId="37394B9F"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UPS</w:t>
      </w:r>
      <w:r w:rsidRPr="001D079C">
        <w:rPr>
          <w:rFonts w:eastAsia="Times New Roman" w:cs="Calibri"/>
          <w:szCs w:val="22"/>
          <w:lang w:val="en-US"/>
        </w:rPr>
        <w:tab/>
      </w:r>
      <w:r w:rsidR="00274A5B" w:rsidRPr="001D079C">
        <w:rPr>
          <w:rFonts w:eastAsia="Times New Roman" w:cs="Calibri"/>
          <w:szCs w:val="22"/>
          <w:lang w:val="en-US"/>
        </w:rPr>
        <w:tab/>
      </w:r>
      <w:r w:rsidRPr="001D079C">
        <w:rPr>
          <w:rFonts w:eastAsia="Times New Roman" w:cs="Calibri"/>
          <w:szCs w:val="22"/>
          <w:lang w:val="en-US"/>
        </w:rPr>
        <w:t>- Uninterrupted Power Supply</w:t>
      </w:r>
    </w:p>
    <w:p w14:paraId="2C16E436" w14:textId="77777777" w:rsidR="00CA50AE" w:rsidRPr="001D079C" w:rsidRDefault="00CA50AE" w:rsidP="00CA50AE">
      <w:pPr>
        <w:spacing w:line="240" w:lineRule="exact"/>
        <w:ind w:left="709"/>
        <w:rPr>
          <w:rFonts w:eastAsia="Times New Roman" w:cs="Calibri"/>
          <w:szCs w:val="22"/>
          <w:lang w:val="en-US"/>
        </w:rPr>
      </w:pPr>
    </w:p>
    <w:p w14:paraId="053DB01B"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V</w:t>
      </w:r>
    </w:p>
    <w:p w14:paraId="2A99B009"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V</w:t>
      </w:r>
      <w:r w:rsidRPr="001D079C">
        <w:rPr>
          <w:rFonts w:eastAsia="Times New Roman" w:cs="Calibri"/>
          <w:szCs w:val="22"/>
          <w:lang w:val="en-US"/>
        </w:rPr>
        <w:tab/>
      </w:r>
      <w:r w:rsidR="00274A5B" w:rsidRPr="001D079C">
        <w:rPr>
          <w:rFonts w:eastAsia="Times New Roman" w:cs="Calibri"/>
          <w:szCs w:val="22"/>
          <w:lang w:val="en-US"/>
        </w:rPr>
        <w:tab/>
      </w:r>
      <w:r w:rsidRPr="001D079C">
        <w:rPr>
          <w:rFonts w:eastAsia="Times New Roman" w:cs="Calibri"/>
          <w:szCs w:val="22"/>
          <w:lang w:val="en-US"/>
        </w:rPr>
        <w:t>- Velocity Doppler</w:t>
      </w:r>
    </w:p>
    <w:p w14:paraId="650313E5"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VCR</w:t>
      </w:r>
      <w:r w:rsidR="00274A5B" w:rsidRPr="001D079C">
        <w:rPr>
          <w:rFonts w:eastAsia="Times New Roman" w:cs="Calibri"/>
          <w:b/>
          <w:szCs w:val="22"/>
          <w:lang w:val="en-US"/>
        </w:rPr>
        <w:tab/>
      </w:r>
      <w:r w:rsidRPr="001D079C">
        <w:rPr>
          <w:rFonts w:eastAsia="Times New Roman" w:cs="Calibri"/>
          <w:szCs w:val="22"/>
          <w:lang w:val="en-US"/>
        </w:rPr>
        <w:tab/>
        <w:t>- Visual Control Room</w:t>
      </w:r>
    </w:p>
    <w:p w14:paraId="421F3519" w14:textId="77777777" w:rsidR="00CA50AE" w:rsidRPr="001D079C" w:rsidRDefault="00CA50AE" w:rsidP="00CA50AE">
      <w:pPr>
        <w:spacing w:line="240" w:lineRule="exact"/>
        <w:ind w:left="709"/>
        <w:rPr>
          <w:rFonts w:eastAsia="Times New Roman" w:cs="Calibri"/>
          <w:b/>
          <w:szCs w:val="22"/>
          <w:lang w:val="en-US"/>
        </w:rPr>
      </w:pPr>
      <w:r w:rsidRPr="001D079C">
        <w:rPr>
          <w:rFonts w:eastAsia="Times New Roman" w:cs="Calibri"/>
          <w:b/>
          <w:szCs w:val="22"/>
          <w:lang w:val="en-US"/>
        </w:rPr>
        <w:t>VDU</w:t>
      </w:r>
      <w:r w:rsidR="00274A5B" w:rsidRPr="001D079C">
        <w:rPr>
          <w:rFonts w:eastAsia="Times New Roman" w:cs="Calibri"/>
          <w:b/>
          <w:szCs w:val="22"/>
          <w:lang w:val="en-US"/>
        </w:rPr>
        <w:tab/>
      </w:r>
      <w:r w:rsidRPr="001D079C">
        <w:rPr>
          <w:rFonts w:eastAsia="Times New Roman" w:cs="Calibri"/>
          <w:b/>
          <w:szCs w:val="22"/>
          <w:lang w:val="en-US"/>
        </w:rPr>
        <w:tab/>
      </w:r>
      <w:r w:rsidRPr="001D079C">
        <w:rPr>
          <w:rFonts w:eastAsia="Times New Roman" w:cs="Calibri"/>
          <w:szCs w:val="22"/>
          <w:lang w:val="en-US"/>
        </w:rPr>
        <w:t>- Visual Display Unit</w:t>
      </w:r>
    </w:p>
    <w:p w14:paraId="4244D20E"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V/M</w:t>
      </w:r>
      <w:r w:rsidRPr="001D079C">
        <w:rPr>
          <w:rFonts w:eastAsia="Times New Roman" w:cs="Calibri"/>
          <w:szCs w:val="22"/>
          <w:lang w:val="en-US"/>
        </w:rPr>
        <w:t xml:space="preserve">   </w:t>
      </w:r>
      <w:r w:rsidRPr="001D079C">
        <w:rPr>
          <w:rFonts w:eastAsia="Times New Roman" w:cs="Calibri"/>
          <w:szCs w:val="22"/>
          <w:lang w:val="en-US"/>
        </w:rPr>
        <w:tab/>
      </w:r>
      <w:r w:rsidR="00274A5B" w:rsidRPr="001D079C">
        <w:rPr>
          <w:rFonts w:eastAsia="Times New Roman" w:cs="Calibri"/>
          <w:szCs w:val="22"/>
          <w:lang w:val="en-US"/>
        </w:rPr>
        <w:tab/>
      </w:r>
      <w:r w:rsidRPr="001D079C">
        <w:rPr>
          <w:rFonts w:eastAsia="Times New Roman" w:cs="Calibri"/>
          <w:szCs w:val="22"/>
          <w:lang w:val="en-US"/>
        </w:rPr>
        <w:t>- Volts-per-meter</w:t>
      </w:r>
    </w:p>
    <w:p w14:paraId="653B31FC" w14:textId="77777777" w:rsidR="00CA50AE" w:rsidRPr="001D079C" w:rsidRDefault="00CA50AE" w:rsidP="00CA50AE">
      <w:pPr>
        <w:spacing w:line="240" w:lineRule="exact"/>
        <w:ind w:left="709"/>
        <w:rPr>
          <w:rFonts w:eastAsia="Times New Roman" w:cs="Calibri"/>
          <w:szCs w:val="22"/>
          <w:lang w:val="en-US"/>
        </w:rPr>
      </w:pPr>
      <w:r w:rsidRPr="001D079C">
        <w:rPr>
          <w:rFonts w:eastAsia="Times New Roman" w:cs="Calibri"/>
          <w:b/>
          <w:szCs w:val="22"/>
          <w:lang w:val="en-US"/>
        </w:rPr>
        <w:t>VSWR</w:t>
      </w:r>
      <w:r w:rsidR="00274A5B" w:rsidRPr="001D079C">
        <w:rPr>
          <w:rFonts w:eastAsia="Times New Roman" w:cs="Calibri"/>
          <w:b/>
          <w:szCs w:val="22"/>
          <w:lang w:val="en-US"/>
        </w:rPr>
        <w:tab/>
      </w:r>
      <w:r w:rsidRPr="001D079C">
        <w:rPr>
          <w:rFonts w:eastAsia="Times New Roman" w:cs="Calibri"/>
          <w:szCs w:val="22"/>
          <w:lang w:val="en-US"/>
        </w:rPr>
        <w:tab/>
        <w:t>- Voltage Standing Wave Radio</w:t>
      </w:r>
    </w:p>
    <w:p w14:paraId="2AF974A7" w14:textId="77777777" w:rsidR="00CA50AE" w:rsidRPr="001D079C" w:rsidRDefault="00CA50AE" w:rsidP="00B75E1A">
      <w:pPr>
        <w:spacing w:line="240" w:lineRule="exact"/>
        <w:ind w:firstLine="709"/>
        <w:rPr>
          <w:rFonts w:eastAsia="Times New Roman" w:cs="Calibri"/>
          <w:b/>
          <w:szCs w:val="22"/>
          <w:lang w:val="en-US"/>
        </w:rPr>
      </w:pPr>
      <w:r w:rsidRPr="001D079C">
        <w:rPr>
          <w:rFonts w:eastAsia="Times New Roman" w:cs="Calibri"/>
          <w:b/>
          <w:szCs w:val="22"/>
          <w:lang w:val="en-US"/>
        </w:rPr>
        <w:t xml:space="preserve">VIL </w:t>
      </w:r>
      <w:r w:rsidR="00B75E1A" w:rsidRPr="001D079C">
        <w:rPr>
          <w:rFonts w:eastAsia="Times New Roman" w:cs="Calibri"/>
          <w:b/>
          <w:szCs w:val="22"/>
          <w:lang w:val="en-US"/>
        </w:rPr>
        <w:tab/>
      </w:r>
      <w:r w:rsidR="00274A5B" w:rsidRPr="001D079C">
        <w:rPr>
          <w:rFonts w:eastAsia="Times New Roman" w:cs="Calibri"/>
          <w:b/>
          <w:szCs w:val="22"/>
          <w:lang w:val="en-US"/>
        </w:rPr>
        <w:tab/>
      </w:r>
      <w:r w:rsidRPr="001D079C">
        <w:rPr>
          <w:rFonts w:eastAsia="Times New Roman" w:cs="Calibri"/>
          <w:b/>
          <w:szCs w:val="22"/>
          <w:lang w:val="en-US"/>
        </w:rPr>
        <w:t>-</w:t>
      </w:r>
      <w:r w:rsidR="00871CB8" w:rsidRPr="001D079C">
        <w:rPr>
          <w:rFonts w:eastAsia="Times New Roman" w:cs="Calibri"/>
          <w:b/>
          <w:szCs w:val="22"/>
          <w:lang w:val="en-US"/>
        </w:rPr>
        <w:t xml:space="preserve"> </w:t>
      </w:r>
      <w:r w:rsidRPr="001D079C">
        <w:rPr>
          <w:rFonts w:eastAsia="Times New Roman" w:cs="Calibri"/>
          <w:szCs w:val="22"/>
          <w:lang w:val="en-US"/>
        </w:rPr>
        <w:t>Vertically-Integrated Liquid water</w:t>
      </w:r>
      <w:r w:rsidRPr="001D079C">
        <w:rPr>
          <w:rFonts w:eastAsia="Times New Roman" w:cs="Calibri"/>
          <w:b/>
          <w:szCs w:val="22"/>
          <w:lang w:val="en-US"/>
        </w:rPr>
        <w:t xml:space="preserve"> </w:t>
      </w:r>
    </w:p>
    <w:p w14:paraId="3EFCF7EB" w14:textId="77777777" w:rsidR="00CA50AE" w:rsidRPr="001D079C" w:rsidRDefault="00CA50AE" w:rsidP="00B75E1A">
      <w:pPr>
        <w:spacing w:line="240" w:lineRule="exact"/>
        <w:ind w:firstLine="709"/>
        <w:rPr>
          <w:rFonts w:eastAsia="Times New Roman" w:cs="Calibri"/>
          <w:b/>
          <w:szCs w:val="22"/>
          <w:lang w:val="en-US"/>
        </w:rPr>
      </w:pPr>
      <w:r w:rsidRPr="001D079C">
        <w:rPr>
          <w:rFonts w:eastAsia="Times New Roman" w:cs="Calibri"/>
          <w:b/>
          <w:szCs w:val="22"/>
          <w:lang w:val="en-US"/>
        </w:rPr>
        <w:t xml:space="preserve">VVP </w:t>
      </w:r>
      <w:r w:rsidR="00274A5B" w:rsidRPr="001D079C">
        <w:rPr>
          <w:rFonts w:eastAsia="Times New Roman" w:cs="Calibri"/>
          <w:b/>
          <w:szCs w:val="22"/>
          <w:lang w:val="en-US"/>
        </w:rPr>
        <w:tab/>
      </w:r>
      <w:r w:rsidR="00B75E1A" w:rsidRPr="001D079C">
        <w:rPr>
          <w:rFonts w:eastAsia="Times New Roman" w:cs="Calibri"/>
          <w:b/>
          <w:szCs w:val="22"/>
          <w:lang w:val="en-US"/>
        </w:rPr>
        <w:tab/>
      </w:r>
      <w:r w:rsidRPr="001D079C">
        <w:rPr>
          <w:rFonts w:eastAsia="Times New Roman" w:cs="Calibri"/>
          <w:b/>
          <w:szCs w:val="22"/>
          <w:lang w:val="en-US"/>
        </w:rPr>
        <w:t>-</w:t>
      </w:r>
      <w:r w:rsidR="00871CB8" w:rsidRPr="001D079C">
        <w:rPr>
          <w:rFonts w:eastAsia="Times New Roman" w:cs="Calibri"/>
          <w:b/>
          <w:szCs w:val="22"/>
          <w:lang w:val="en-US"/>
        </w:rPr>
        <w:t xml:space="preserve"> </w:t>
      </w:r>
      <w:r w:rsidRPr="001D079C">
        <w:rPr>
          <w:rFonts w:eastAsia="Times New Roman" w:cs="Calibri"/>
          <w:szCs w:val="22"/>
          <w:lang w:val="en-US"/>
        </w:rPr>
        <w:t>Velocity Volume Processing</w:t>
      </w:r>
      <w:r w:rsidRPr="001D079C">
        <w:rPr>
          <w:rFonts w:eastAsia="Times New Roman" w:cs="Calibri"/>
          <w:b/>
          <w:szCs w:val="22"/>
          <w:lang w:val="en-US"/>
        </w:rPr>
        <w:t xml:space="preserve"> </w:t>
      </w:r>
    </w:p>
    <w:p w14:paraId="09BFD6A1" w14:textId="77777777" w:rsidR="00CA50AE" w:rsidRPr="001D079C" w:rsidRDefault="00CA50AE" w:rsidP="00B75E1A">
      <w:pPr>
        <w:spacing w:line="240" w:lineRule="exact"/>
        <w:ind w:firstLine="709"/>
        <w:rPr>
          <w:rFonts w:eastAsia="Times New Roman" w:cs="Calibri"/>
          <w:b/>
          <w:color w:val="000000"/>
          <w:szCs w:val="22"/>
          <w:lang w:val="en-US"/>
        </w:rPr>
      </w:pPr>
      <w:r w:rsidRPr="001D079C">
        <w:rPr>
          <w:rFonts w:eastAsia="Times New Roman" w:cs="Calibri"/>
          <w:b/>
          <w:color w:val="000000"/>
          <w:szCs w:val="22"/>
          <w:lang w:val="en-US"/>
        </w:rPr>
        <w:t>VAD</w:t>
      </w:r>
      <w:r w:rsidR="00274A5B" w:rsidRPr="001D079C">
        <w:rPr>
          <w:rFonts w:eastAsia="Times New Roman" w:cs="Calibri"/>
          <w:b/>
          <w:color w:val="000000"/>
          <w:szCs w:val="22"/>
          <w:lang w:val="en-US"/>
        </w:rPr>
        <w:tab/>
      </w:r>
      <w:r w:rsidR="00B75E1A" w:rsidRPr="001D079C">
        <w:rPr>
          <w:rFonts w:eastAsia="Times New Roman" w:cs="Calibri"/>
          <w:b/>
          <w:color w:val="000000"/>
          <w:szCs w:val="22"/>
          <w:lang w:val="en-US"/>
        </w:rPr>
        <w:tab/>
      </w:r>
      <w:r w:rsidRPr="001D079C">
        <w:rPr>
          <w:rFonts w:eastAsia="Times New Roman" w:cs="Calibri"/>
          <w:b/>
          <w:color w:val="000000"/>
          <w:szCs w:val="22"/>
          <w:lang w:val="en-US"/>
        </w:rPr>
        <w:t>-</w:t>
      </w:r>
      <w:r w:rsidR="00871CB8" w:rsidRPr="001D079C">
        <w:rPr>
          <w:rFonts w:eastAsia="Times New Roman" w:cs="Calibri"/>
          <w:b/>
          <w:color w:val="000000"/>
          <w:szCs w:val="22"/>
          <w:lang w:val="en-US"/>
        </w:rPr>
        <w:t xml:space="preserve"> </w:t>
      </w:r>
      <w:r w:rsidRPr="001D079C">
        <w:rPr>
          <w:rFonts w:eastAsia="Times New Roman" w:cs="Calibri"/>
          <w:color w:val="000000"/>
          <w:szCs w:val="22"/>
          <w:lang w:val="en-US"/>
        </w:rPr>
        <w:t>Velocity Azimuth Display</w:t>
      </w:r>
      <w:r w:rsidRPr="001D079C">
        <w:rPr>
          <w:rFonts w:eastAsia="Times New Roman" w:cs="Calibri"/>
          <w:b/>
          <w:color w:val="000000"/>
          <w:szCs w:val="22"/>
          <w:lang w:val="en-US"/>
        </w:rPr>
        <w:t xml:space="preserve"> </w:t>
      </w:r>
    </w:p>
    <w:p w14:paraId="1F999351" w14:textId="77777777" w:rsidR="00CA50AE" w:rsidRPr="001D079C" w:rsidRDefault="00CA50AE" w:rsidP="00CA50AE">
      <w:pPr>
        <w:spacing w:line="240" w:lineRule="exact"/>
        <w:rPr>
          <w:rFonts w:eastAsia="Times New Roman" w:cs="Calibri"/>
          <w:b/>
          <w:szCs w:val="22"/>
          <w:u w:val="single"/>
          <w:lang w:val="en-US"/>
        </w:rPr>
      </w:pPr>
    </w:p>
    <w:p w14:paraId="61B54013" w14:textId="77777777" w:rsidR="00CA50AE" w:rsidRPr="001D079C" w:rsidRDefault="00CA50AE" w:rsidP="00A644A5">
      <w:pPr>
        <w:keepNext/>
        <w:keepLines/>
        <w:spacing w:line="240" w:lineRule="exact"/>
        <w:rPr>
          <w:rFonts w:eastAsia="Times New Roman" w:cs="Calibri"/>
          <w:szCs w:val="22"/>
          <w:lang w:val="en-US"/>
        </w:rPr>
      </w:pPr>
      <w:r w:rsidRPr="001D079C">
        <w:rPr>
          <w:rFonts w:eastAsia="Times New Roman" w:cs="Calibri"/>
          <w:b/>
          <w:szCs w:val="22"/>
          <w:u w:val="single"/>
          <w:lang w:val="en-US"/>
        </w:rPr>
        <w:t>W</w:t>
      </w:r>
    </w:p>
    <w:p w14:paraId="0167F4D8" w14:textId="77777777" w:rsidR="00274A5B" w:rsidRPr="001D079C" w:rsidRDefault="00CA50AE" w:rsidP="00274A5B">
      <w:pPr>
        <w:spacing w:line="240" w:lineRule="exact"/>
        <w:ind w:left="709"/>
        <w:rPr>
          <w:rFonts w:eastAsia="Times New Roman" w:cs="Calibri"/>
          <w:szCs w:val="22"/>
          <w:lang w:val="en-US"/>
        </w:rPr>
      </w:pPr>
      <w:r w:rsidRPr="001D079C">
        <w:rPr>
          <w:rFonts w:eastAsia="Times New Roman" w:cs="Calibri"/>
          <w:b/>
          <w:szCs w:val="22"/>
          <w:lang w:val="en-US"/>
        </w:rPr>
        <w:t>WGPDS</w:t>
      </w:r>
      <w:r w:rsidRPr="001D079C">
        <w:rPr>
          <w:rFonts w:eastAsia="Times New Roman" w:cs="Calibri"/>
          <w:szCs w:val="22"/>
          <w:lang w:val="en-US"/>
        </w:rPr>
        <w:tab/>
      </w:r>
      <w:r w:rsidR="007D002C" w:rsidRPr="001D079C">
        <w:rPr>
          <w:rFonts w:eastAsia="Times New Roman" w:cs="Calibri"/>
          <w:szCs w:val="22"/>
          <w:lang w:val="en-US"/>
        </w:rPr>
        <w:tab/>
      </w:r>
      <w:r w:rsidRPr="001D079C">
        <w:rPr>
          <w:rFonts w:eastAsia="Times New Roman" w:cs="Calibri"/>
          <w:szCs w:val="22"/>
          <w:lang w:val="en-US"/>
        </w:rPr>
        <w:t>- Word and Graphics Process Documentation System</w:t>
      </w:r>
    </w:p>
    <w:p w14:paraId="0C28B114" w14:textId="77777777" w:rsidR="00CA50AE" w:rsidRPr="0063108B" w:rsidRDefault="00CA50AE" w:rsidP="00274A5B">
      <w:pPr>
        <w:spacing w:line="240" w:lineRule="exact"/>
        <w:ind w:left="709"/>
        <w:rPr>
          <w:rFonts w:eastAsia="Times New Roman" w:cs="Calibri"/>
          <w:szCs w:val="22"/>
          <w:lang w:val="en-US"/>
        </w:rPr>
      </w:pPr>
      <w:r w:rsidRPr="001D079C">
        <w:rPr>
          <w:rFonts w:eastAsia="Times New Roman" w:cs="Calibri"/>
          <w:b/>
          <w:szCs w:val="22"/>
          <w:lang w:val="en-GB"/>
        </w:rPr>
        <w:t>W</w:t>
      </w:r>
      <w:r w:rsidRPr="001D079C">
        <w:rPr>
          <w:rFonts w:eastAsia="Times New Roman" w:cs="Calibri"/>
          <w:b/>
          <w:szCs w:val="22"/>
          <w:lang w:val="en-US"/>
        </w:rPr>
        <w:t xml:space="preserve"> </w:t>
      </w:r>
      <w:r w:rsidR="00274A5B" w:rsidRPr="001D079C">
        <w:rPr>
          <w:rFonts w:eastAsia="Times New Roman" w:cs="Calibri"/>
          <w:b/>
          <w:szCs w:val="22"/>
          <w:lang w:val="en-US"/>
        </w:rPr>
        <w:tab/>
      </w:r>
      <w:r w:rsidR="00274A5B" w:rsidRPr="001D079C">
        <w:rPr>
          <w:rFonts w:eastAsia="Times New Roman" w:cs="Calibri"/>
          <w:b/>
          <w:szCs w:val="22"/>
          <w:lang w:val="en-US"/>
        </w:rPr>
        <w:tab/>
      </w:r>
      <w:r w:rsidRPr="001D079C">
        <w:rPr>
          <w:rFonts w:eastAsia="Times New Roman" w:cs="Calibri"/>
          <w:b/>
          <w:szCs w:val="22"/>
          <w:lang w:val="en-US"/>
        </w:rPr>
        <w:t xml:space="preserve">- </w:t>
      </w:r>
      <w:r w:rsidRPr="001D079C">
        <w:rPr>
          <w:rFonts w:eastAsia="Times New Roman" w:cs="Calibri"/>
          <w:szCs w:val="22"/>
          <w:lang w:val="en-GB"/>
        </w:rPr>
        <w:t>Spectrum</w:t>
      </w:r>
      <w:r w:rsidRPr="001D079C">
        <w:rPr>
          <w:rFonts w:eastAsia="Times New Roman" w:cs="Calibri"/>
          <w:szCs w:val="22"/>
          <w:lang w:val="en-US"/>
        </w:rPr>
        <w:t xml:space="preserve"> </w:t>
      </w:r>
      <w:r w:rsidRPr="001D079C">
        <w:rPr>
          <w:rFonts w:eastAsia="Times New Roman" w:cs="Calibri"/>
          <w:szCs w:val="22"/>
          <w:lang w:val="en-GB"/>
        </w:rPr>
        <w:t>width</w:t>
      </w:r>
    </w:p>
    <w:sectPr w:rsidR="00CA50AE" w:rsidRPr="0063108B" w:rsidSect="00D70AB6">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90F1" w14:textId="77777777" w:rsidR="00BC2A93" w:rsidRDefault="00BC2A93" w:rsidP="00750A3D">
      <w:r>
        <w:separator/>
      </w:r>
    </w:p>
  </w:endnote>
  <w:endnote w:type="continuationSeparator" w:id="0">
    <w:p w14:paraId="1ED7A233" w14:textId="77777777" w:rsidR="00BC2A93" w:rsidRDefault="00BC2A93" w:rsidP="0075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HellasSouv">
    <w:altName w:val="Courier New"/>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vantGarde">
    <w:altName w:val="Century Gothic"/>
    <w:panose1 w:val="00000000000000000000"/>
    <w:charset w:val="00"/>
    <w:family w:val="swiss"/>
    <w:notTrueType/>
    <w:pitch w:val="default"/>
    <w:sig w:usb0="00000003" w:usb1="00000000" w:usb2="00000000" w:usb3="00000000" w:csb0="00000001" w:csb1="00000000"/>
  </w:font>
  <w:font w:name="FrnkGothITC Bk BT">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2DDF" w14:textId="77777777" w:rsidR="003609CA" w:rsidRDefault="003C6006">
    <w:pPr>
      <w:pStyle w:val="a6"/>
      <w:jc w:val="center"/>
    </w:pPr>
    <w:r>
      <w:fldChar w:fldCharType="begin"/>
    </w:r>
    <w:r>
      <w:instrText xml:space="preserve"> PAGE   \* MERGEFORMAT </w:instrText>
    </w:r>
    <w:r>
      <w:fldChar w:fldCharType="separate"/>
    </w:r>
    <w:r w:rsidR="00E93B0F">
      <w:rPr>
        <w:noProof/>
      </w:rPr>
      <w:t>168</w:t>
    </w:r>
    <w:r>
      <w:rPr>
        <w:noProof/>
      </w:rPr>
      <w:fldChar w:fldCharType="end"/>
    </w:r>
  </w:p>
  <w:p w14:paraId="76B18366" w14:textId="77777777" w:rsidR="003609CA" w:rsidRDefault="003609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53F4" w14:textId="77777777" w:rsidR="00BC2A93" w:rsidRDefault="00BC2A93" w:rsidP="00750A3D">
      <w:r>
        <w:separator/>
      </w:r>
    </w:p>
  </w:footnote>
  <w:footnote w:type="continuationSeparator" w:id="0">
    <w:p w14:paraId="61B57B35" w14:textId="77777777" w:rsidR="00BC2A93" w:rsidRDefault="00BC2A93" w:rsidP="0075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C5F3" w14:textId="4E2A1170" w:rsidR="005F1609" w:rsidRPr="005F1609" w:rsidRDefault="005F1609" w:rsidP="00405BD3">
    <w:pPr>
      <w:jc w:val="center"/>
      <w:rPr>
        <w:rFonts w:cs="Calibri"/>
        <w:snapToGrid w:val="0"/>
        <w:sz w:val="16"/>
        <w:szCs w:val="16"/>
      </w:rPr>
    </w:pPr>
    <w:r w:rsidRPr="005F1609">
      <w:rPr>
        <w:rFonts w:cs="Calibri"/>
        <w:snapToGrid w:val="0"/>
        <w:sz w:val="16"/>
        <w:szCs w:val="16"/>
      </w:rPr>
      <w:t>ΣΧΕΔΙΟ ΤΕΧΝΙΚΩΝ ΠΡΟΔΙΑΓΡΑΦΩΝ</w:t>
    </w:r>
  </w:p>
  <w:p w14:paraId="188FA5B1" w14:textId="77777777" w:rsidR="005F1609" w:rsidRPr="005F1609" w:rsidRDefault="005F1609" w:rsidP="00405BD3">
    <w:pPr>
      <w:jc w:val="center"/>
      <w:rPr>
        <w:rFonts w:cs="Calibri"/>
        <w:snapToGrid w:val="0"/>
        <w:sz w:val="16"/>
        <w:szCs w:val="16"/>
      </w:rPr>
    </w:pPr>
    <w:r w:rsidRPr="005F1609">
      <w:rPr>
        <w:rFonts w:cs="Calibri"/>
        <w:snapToGrid w:val="0"/>
        <w:sz w:val="16"/>
        <w:szCs w:val="16"/>
      </w:rPr>
      <w:t>ΓΙΑ ΤΗΝ ΠΡΟΜΗΘΕΙΑ ΚΑΙ ΕΓΚΑΤΑΣΤΑΣΗ ΣΥΣΤΗΜΑΤΟΣ ΠΡΩΤΕΥΟΝΤΟΣ (PSR) &amp; ΜΟΝΟΠΑΛΜΙΚΟΥ ΔΕΥΤΕΡΕΥΟΝΤΟΣ RADAR ΕΠΙΤΗΡΗΣΗΣ</w:t>
    </w:r>
  </w:p>
  <w:p w14:paraId="59D4236F" w14:textId="77777777" w:rsidR="005F1609" w:rsidRPr="001D28F8" w:rsidRDefault="005F1609" w:rsidP="00405BD3">
    <w:pPr>
      <w:jc w:val="center"/>
      <w:rPr>
        <w:rFonts w:cs="Calibri"/>
        <w:snapToGrid w:val="0"/>
        <w:sz w:val="16"/>
        <w:szCs w:val="16"/>
      </w:rPr>
    </w:pPr>
    <w:r w:rsidRPr="001D28F8">
      <w:rPr>
        <w:rFonts w:cs="Calibri"/>
        <w:snapToGrid w:val="0"/>
        <w:sz w:val="16"/>
        <w:szCs w:val="16"/>
      </w:rPr>
      <w:t>(</w:t>
    </w:r>
    <w:r w:rsidRPr="005F1609">
      <w:rPr>
        <w:rFonts w:cs="Calibri"/>
        <w:snapToGrid w:val="0"/>
        <w:sz w:val="16"/>
        <w:szCs w:val="16"/>
        <w:lang w:val="en-US"/>
      </w:rPr>
      <w:t>MSSR</w:t>
    </w:r>
    <w:r w:rsidRPr="001D28F8">
      <w:rPr>
        <w:rFonts w:cs="Calibri"/>
        <w:snapToGrid w:val="0"/>
        <w:sz w:val="16"/>
        <w:szCs w:val="16"/>
      </w:rPr>
      <w:t xml:space="preserve">) </w:t>
    </w:r>
    <w:r w:rsidRPr="005F1609">
      <w:rPr>
        <w:rFonts w:cs="Calibri"/>
        <w:snapToGrid w:val="0"/>
        <w:sz w:val="16"/>
        <w:szCs w:val="16"/>
        <w:lang w:val="en-US"/>
      </w:rPr>
      <w:t>ENHANCED</w:t>
    </w:r>
    <w:r w:rsidRPr="001D28F8">
      <w:rPr>
        <w:rFonts w:cs="Calibri"/>
        <w:snapToGrid w:val="0"/>
        <w:sz w:val="16"/>
        <w:szCs w:val="16"/>
      </w:rPr>
      <w:t xml:space="preserve"> </w:t>
    </w:r>
    <w:r w:rsidRPr="005F1609">
      <w:rPr>
        <w:rFonts w:cs="Calibri"/>
        <w:snapToGrid w:val="0"/>
        <w:sz w:val="16"/>
        <w:szCs w:val="16"/>
        <w:lang w:val="en-US"/>
      </w:rPr>
      <w:t>SURVEILLANCE</w:t>
    </w:r>
    <w:r w:rsidRPr="001D28F8">
      <w:rPr>
        <w:rFonts w:cs="Calibri"/>
        <w:snapToGrid w:val="0"/>
        <w:sz w:val="16"/>
        <w:szCs w:val="16"/>
      </w:rPr>
      <w:t xml:space="preserve"> (</w:t>
    </w:r>
    <w:r w:rsidRPr="005F1609">
      <w:rPr>
        <w:rFonts w:cs="Calibri"/>
        <w:snapToGrid w:val="0"/>
        <w:sz w:val="16"/>
        <w:szCs w:val="16"/>
        <w:lang w:val="en-US"/>
      </w:rPr>
      <w:t>EHS</w:t>
    </w:r>
    <w:r w:rsidRPr="001D28F8">
      <w:rPr>
        <w:rFonts w:cs="Calibri"/>
        <w:snapToGrid w:val="0"/>
        <w:sz w:val="16"/>
        <w:szCs w:val="16"/>
      </w:rPr>
      <w:t xml:space="preserve">) </w:t>
    </w:r>
    <w:r w:rsidRPr="005F1609">
      <w:rPr>
        <w:rFonts w:cs="Calibri"/>
        <w:snapToGrid w:val="0"/>
        <w:sz w:val="16"/>
        <w:szCs w:val="16"/>
        <w:lang w:val="en-US"/>
      </w:rPr>
      <w:t>MODE</w:t>
    </w:r>
    <w:r w:rsidRPr="001D28F8">
      <w:rPr>
        <w:rFonts w:cs="Calibri"/>
        <w:snapToGrid w:val="0"/>
        <w:sz w:val="16"/>
        <w:szCs w:val="16"/>
      </w:rPr>
      <w:t>-</w:t>
    </w:r>
    <w:r w:rsidRPr="005F1609">
      <w:rPr>
        <w:rFonts w:cs="Calibri"/>
        <w:snapToGrid w:val="0"/>
        <w:sz w:val="16"/>
        <w:szCs w:val="16"/>
        <w:lang w:val="en-US"/>
      </w:rPr>
      <w:t>S</w:t>
    </w:r>
    <w:r w:rsidRPr="001D28F8">
      <w:rPr>
        <w:rFonts w:cs="Calibri"/>
        <w:snapToGrid w:val="0"/>
        <w:sz w:val="16"/>
        <w:szCs w:val="16"/>
      </w:rPr>
      <w:t xml:space="preserve"> </w:t>
    </w:r>
    <w:r w:rsidRPr="005F1609">
      <w:rPr>
        <w:rFonts w:cs="Calibri"/>
        <w:snapToGrid w:val="0"/>
        <w:sz w:val="16"/>
        <w:szCs w:val="16"/>
        <w:lang w:val="en-US"/>
      </w:rPr>
      <w:t>KAI</w:t>
    </w:r>
    <w:r w:rsidRPr="001D28F8">
      <w:rPr>
        <w:rFonts w:cs="Calibri"/>
        <w:snapToGrid w:val="0"/>
        <w:sz w:val="16"/>
        <w:szCs w:val="16"/>
      </w:rPr>
      <w:t xml:space="preserve"> </w:t>
    </w:r>
    <w:r w:rsidRPr="005F1609">
      <w:rPr>
        <w:rFonts w:cs="Calibri"/>
        <w:snapToGrid w:val="0"/>
        <w:sz w:val="16"/>
        <w:szCs w:val="16"/>
        <w:lang w:val="en-US"/>
      </w:rPr>
      <w:t>ADS</w:t>
    </w:r>
    <w:r w:rsidRPr="001D28F8">
      <w:rPr>
        <w:rFonts w:cs="Calibri"/>
        <w:snapToGrid w:val="0"/>
        <w:sz w:val="16"/>
        <w:szCs w:val="16"/>
      </w:rPr>
      <w:t xml:space="preserve"> </w:t>
    </w:r>
    <w:r w:rsidRPr="005F1609">
      <w:rPr>
        <w:rFonts w:cs="Calibri"/>
        <w:snapToGrid w:val="0"/>
        <w:sz w:val="16"/>
        <w:szCs w:val="16"/>
        <w:lang w:val="en-US"/>
      </w:rPr>
      <w:t>B</w:t>
    </w:r>
    <w:r w:rsidRPr="001D28F8">
      <w:rPr>
        <w:rFonts w:cs="Calibri"/>
        <w:snapToGrid w:val="0"/>
        <w:sz w:val="16"/>
        <w:szCs w:val="16"/>
      </w:rPr>
      <w:t>.</w:t>
    </w:r>
  </w:p>
  <w:p w14:paraId="3A6032A4" w14:textId="77777777" w:rsidR="005F1609" w:rsidRPr="005F1609" w:rsidRDefault="005F1609" w:rsidP="00405BD3">
    <w:pPr>
      <w:jc w:val="center"/>
      <w:rPr>
        <w:rFonts w:cs="Calibri"/>
        <w:snapToGrid w:val="0"/>
        <w:sz w:val="16"/>
        <w:szCs w:val="16"/>
      </w:rPr>
    </w:pPr>
    <w:r w:rsidRPr="005F1609">
      <w:rPr>
        <w:rFonts w:cs="Calibri"/>
        <w:snapToGrid w:val="0"/>
        <w:sz w:val="16"/>
        <w:szCs w:val="16"/>
      </w:rPr>
      <w:t>ΔΙΕΘΝΟΥΣ ΑΕΡΟΛΙΜΕΝΑ ΗΡΑΚΛΕΙΟΥ ΚΡΗΤΗΣ (ΔΑΗΚ)</w:t>
    </w:r>
  </w:p>
  <w:p w14:paraId="315ED9D0" w14:textId="77777777" w:rsidR="005F1609" w:rsidRPr="005F1609" w:rsidRDefault="005F1609">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ACC68A"/>
    <w:lvl w:ilvl="0">
      <w:start w:val="1"/>
      <w:numFmt w:val="decimal"/>
      <w:lvlText w:val="%1."/>
      <w:lvlJc w:val="left"/>
      <w:pPr>
        <w:tabs>
          <w:tab w:val="num" w:pos="36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pStyle w:val="5"/>
      <w:lvlText w:val="%1.%2.%3.%4.%5"/>
      <w:lvlJc w:val="left"/>
      <w:pPr>
        <w:tabs>
          <w:tab w:val="num" w:pos="0"/>
        </w:tabs>
      </w:pPr>
      <w:rPr>
        <w:rFonts w:cs="Times New Roman"/>
      </w:rPr>
    </w:lvl>
    <w:lvl w:ilvl="5">
      <w:start w:val="1"/>
      <w:numFmt w:val="decimal"/>
      <w:pStyle w:val="6"/>
      <w:lvlText w:val="%1.%2.%3.%4.%5.%6"/>
      <w:lvlJc w:val="left"/>
      <w:pPr>
        <w:tabs>
          <w:tab w:val="num" w:pos="0"/>
        </w:tabs>
      </w:pPr>
      <w:rPr>
        <w:rFonts w:cs="Times New Roman"/>
      </w:rPr>
    </w:lvl>
    <w:lvl w:ilvl="6">
      <w:start w:val="1"/>
      <w:numFmt w:val="decimal"/>
      <w:pStyle w:val="7"/>
      <w:lvlText w:val="%1.%2.%3.%4.%5.%6.%7"/>
      <w:lvlJc w:val="left"/>
      <w:pPr>
        <w:tabs>
          <w:tab w:val="num" w:pos="0"/>
        </w:tabs>
      </w:pPr>
      <w:rPr>
        <w:rFonts w:cs="Times New Roman"/>
      </w:rPr>
    </w:lvl>
    <w:lvl w:ilvl="7">
      <w:start w:val="1"/>
      <w:numFmt w:val="decimal"/>
      <w:pStyle w:val="8"/>
      <w:lvlText w:val="%1.%2.%3.%4.%5.%6.%7.%8"/>
      <w:lvlJc w:val="left"/>
      <w:pPr>
        <w:tabs>
          <w:tab w:val="num" w:pos="0"/>
        </w:tabs>
      </w:pPr>
      <w:rPr>
        <w:rFonts w:cs="Times New Roman"/>
      </w:rPr>
    </w:lvl>
    <w:lvl w:ilvl="8">
      <w:start w:val="1"/>
      <w:numFmt w:val="decimal"/>
      <w:pStyle w:val="9"/>
      <w:lvlText w:val="%1.%2.%3.%4.%5.%6.%7.%8.%9"/>
      <w:lvlJc w:val="left"/>
      <w:pPr>
        <w:tabs>
          <w:tab w:val="num" w:pos="0"/>
        </w:tabs>
      </w:pPr>
      <w:rPr>
        <w:rFonts w:cs="Times New Roman"/>
      </w:rPr>
    </w:lvl>
  </w:abstractNum>
  <w:abstractNum w:abstractNumId="1" w15:restartNumberingAfterBreak="0">
    <w:nsid w:val="00102320"/>
    <w:multiLevelType w:val="hybridMultilevel"/>
    <w:tmpl w:val="73260756"/>
    <w:lvl w:ilvl="0" w:tplc="3F5AD7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223F55"/>
    <w:multiLevelType w:val="hybridMultilevel"/>
    <w:tmpl w:val="0B1697A6"/>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777247"/>
    <w:multiLevelType w:val="hybridMultilevel"/>
    <w:tmpl w:val="AB4E3E12"/>
    <w:lvl w:ilvl="0" w:tplc="3F5AD7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AD2160"/>
    <w:multiLevelType w:val="hybridMultilevel"/>
    <w:tmpl w:val="17A6A4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14154E6"/>
    <w:multiLevelType w:val="hybridMultilevel"/>
    <w:tmpl w:val="0C046FD4"/>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1A96031"/>
    <w:multiLevelType w:val="hybridMultilevel"/>
    <w:tmpl w:val="04685A72"/>
    <w:lvl w:ilvl="0" w:tplc="3F5AD7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2B759B9"/>
    <w:multiLevelType w:val="hybridMultilevel"/>
    <w:tmpl w:val="B78885B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D01E45"/>
    <w:multiLevelType w:val="hybridMultilevel"/>
    <w:tmpl w:val="FEBADF48"/>
    <w:lvl w:ilvl="0" w:tplc="3F5AD75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03877770"/>
    <w:multiLevelType w:val="hybridMultilevel"/>
    <w:tmpl w:val="BE30D974"/>
    <w:lvl w:ilvl="0" w:tplc="3F5AD75A">
      <w:start w:val="1"/>
      <w:numFmt w:val="bullet"/>
      <w:lvlText w:val=""/>
      <w:lvlJc w:val="left"/>
      <w:pPr>
        <w:tabs>
          <w:tab w:val="num" w:pos="676"/>
        </w:tabs>
        <w:ind w:left="676" w:hanging="360"/>
      </w:pPr>
      <w:rPr>
        <w:rFonts w:ascii="Symbol" w:hAnsi="Symbol" w:hint="default"/>
      </w:rPr>
    </w:lvl>
    <w:lvl w:ilvl="1" w:tplc="04090003" w:tentative="1">
      <w:start w:val="1"/>
      <w:numFmt w:val="bullet"/>
      <w:lvlText w:val="o"/>
      <w:lvlJc w:val="left"/>
      <w:pPr>
        <w:tabs>
          <w:tab w:val="num" w:pos="1396"/>
        </w:tabs>
        <w:ind w:left="1396" w:hanging="360"/>
      </w:pPr>
      <w:rPr>
        <w:rFonts w:ascii="Courier New" w:hAnsi="Courier New" w:cs="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cs="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cs="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0" w15:restartNumberingAfterBreak="0">
    <w:nsid w:val="04A8545C"/>
    <w:multiLevelType w:val="hybridMultilevel"/>
    <w:tmpl w:val="1642211C"/>
    <w:lvl w:ilvl="0" w:tplc="3F5AD75A">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4EC01E4"/>
    <w:multiLevelType w:val="hybridMultilevel"/>
    <w:tmpl w:val="8C4A607C"/>
    <w:lvl w:ilvl="0" w:tplc="C52A7C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4F0291D"/>
    <w:multiLevelType w:val="hybridMultilevel"/>
    <w:tmpl w:val="D8749032"/>
    <w:lvl w:ilvl="0" w:tplc="3F5AD75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5A06AD3"/>
    <w:multiLevelType w:val="hybridMultilevel"/>
    <w:tmpl w:val="D95C327E"/>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5B35B28"/>
    <w:multiLevelType w:val="hybridMultilevel"/>
    <w:tmpl w:val="8AE05B6A"/>
    <w:lvl w:ilvl="0" w:tplc="3F5AD75A">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6C44913"/>
    <w:multiLevelType w:val="hybridMultilevel"/>
    <w:tmpl w:val="2984274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591B76"/>
    <w:multiLevelType w:val="hybridMultilevel"/>
    <w:tmpl w:val="515230D8"/>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86118E5"/>
    <w:multiLevelType w:val="hybridMultilevel"/>
    <w:tmpl w:val="1D743C14"/>
    <w:lvl w:ilvl="0" w:tplc="14F44E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F129C9"/>
    <w:multiLevelType w:val="hybridMultilevel"/>
    <w:tmpl w:val="5F4ECD4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8A2850"/>
    <w:multiLevelType w:val="hybridMultilevel"/>
    <w:tmpl w:val="58C6F5FC"/>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9DD0D77"/>
    <w:multiLevelType w:val="hybridMultilevel"/>
    <w:tmpl w:val="76FE688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AA5B73"/>
    <w:multiLevelType w:val="hybridMultilevel"/>
    <w:tmpl w:val="3272AC52"/>
    <w:lvl w:ilvl="0" w:tplc="3F5AD75A">
      <w:start w:val="1"/>
      <w:numFmt w:val="bullet"/>
      <w:lvlText w:val=""/>
      <w:lvlJc w:val="left"/>
      <w:pPr>
        <w:tabs>
          <w:tab w:val="num" w:pos="720"/>
        </w:tabs>
        <w:ind w:left="72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0BBE2A18"/>
    <w:multiLevelType w:val="hybridMultilevel"/>
    <w:tmpl w:val="165C0958"/>
    <w:lvl w:ilvl="0" w:tplc="14F44E1E">
      <w:start w:val="1"/>
      <w:numFmt w:val="bullet"/>
      <w:lvlText w:val=""/>
      <w:lvlJc w:val="left"/>
      <w:pPr>
        <w:tabs>
          <w:tab w:val="num" w:pos="1178"/>
        </w:tabs>
        <w:ind w:left="1178" w:hanging="360"/>
      </w:pPr>
      <w:rPr>
        <w:rFonts w:ascii="Symbol" w:hAnsi="Symbol" w:hint="default"/>
        <w:color w:val="000000"/>
      </w:rPr>
    </w:lvl>
    <w:lvl w:ilvl="1" w:tplc="04090003" w:tentative="1">
      <w:start w:val="1"/>
      <w:numFmt w:val="bullet"/>
      <w:lvlText w:val="o"/>
      <w:lvlJc w:val="left"/>
      <w:pPr>
        <w:tabs>
          <w:tab w:val="num" w:pos="1898"/>
        </w:tabs>
        <w:ind w:left="1898" w:hanging="360"/>
      </w:pPr>
      <w:rPr>
        <w:rFonts w:ascii="Courier New" w:hAnsi="Courier New" w:cs="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cs="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cs="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23" w15:restartNumberingAfterBreak="0">
    <w:nsid w:val="0BD17454"/>
    <w:multiLevelType w:val="hybridMultilevel"/>
    <w:tmpl w:val="14BE4460"/>
    <w:lvl w:ilvl="0" w:tplc="3F5AD75A">
      <w:start w:val="1"/>
      <w:numFmt w:val="bullet"/>
      <w:lvlText w:val=""/>
      <w:lvlJc w:val="left"/>
      <w:pPr>
        <w:ind w:left="720" w:hanging="360"/>
      </w:pPr>
      <w:rPr>
        <w:rFonts w:ascii="Symbol" w:hAnsi="Symbol" w:hint="default"/>
      </w:rPr>
    </w:lvl>
    <w:lvl w:ilvl="1" w:tplc="FA985D5C" w:tentative="1">
      <w:start w:val="1"/>
      <w:numFmt w:val="bullet"/>
      <w:lvlText w:val="o"/>
      <w:lvlJc w:val="left"/>
      <w:pPr>
        <w:ind w:left="1440" w:hanging="360"/>
      </w:pPr>
      <w:rPr>
        <w:rFonts w:ascii="Courier New" w:hAnsi="Courier New" w:hint="default"/>
      </w:rPr>
    </w:lvl>
    <w:lvl w:ilvl="2" w:tplc="EAA440A6" w:tentative="1">
      <w:start w:val="1"/>
      <w:numFmt w:val="bullet"/>
      <w:lvlText w:val=""/>
      <w:lvlJc w:val="left"/>
      <w:pPr>
        <w:ind w:left="2160" w:hanging="360"/>
      </w:pPr>
      <w:rPr>
        <w:rFonts w:ascii="Wingdings" w:hAnsi="Wingdings" w:hint="default"/>
      </w:rPr>
    </w:lvl>
    <w:lvl w:ilvl="3" w:tplc="A7B8D83C" w:tentative="1">
      <w:start w:val="1"/>
      <w:numFmt w:val="bullet"/>
      <w:lvlText w:val=""/>
      <w:lvlJc w:val="left"/>
      <w:pPr>
        <w:ind w:left="2880" w:hanging="360"/>
      </w:pPr>
      <w:rPr>
        <w:rFonts w:ascii="Symbol" w:hAnsi="Symbol" w:hint="default"/>
      </w:rPr>
    </w:lvl>
    <w:lvl w:ilvl="4" w:tplc="07C44BFC" w:tentative="1">
      <w:start w:val="1"/>
      <w:numFmt w:val="bullet"/>
      <w:lvlText w:val="o"/>
      <w:lvlJc w:val="left"/>
      <w:pPr>
        <w:ind w:left="3600" w:hanging="360"/>
      </w:pPr>
      <w:rPr>
        <w:rFonts w:ascii="Courier New" w:hAnsi="Courier New" w:hint="default"/>
      </w:rPr>
    </w:lvl>
    <w:lvl w:ilvl="5" w:tplc="577489EE" w:tentative="1">
      <w:start w:val="1"/>
      <w:numFmt w:val="bullet"/>
      <w:lvlText w:val=""/>
      <w:lvlJc w:val="left"/>
      <w:pPr>
        <w:ind w:left="4320" w:hanging="360"/>
      </w:pPr>
      <w:rPr>
        <w:rFonts w:ascii="Wingdings" w:hAnsi="Wingdings" w:hint="default"/>
      </w:rPr>
    </w:lvl>
    <w:lvl w:ilvl="6" w:tplc="ED88180E" w:tentative="1">
      <w:start w:val="1"/>
      <w:numFmt w:val="bullet"/>
      <w:lvlText w:val=""/>
      <w:lvlJc w:val="left"/>
      <w:pPr>
        <w:ind w:left="5040" w:hanging="360"/>
      </w:pPr>
      <w:rPr>
        <w:rFonts w:ascii="Symbol" w:hAnsi="Symbol" w:hint="default"/>
      </w:rPr>
    </w:lvl>
    <w:lvl w:ilvl="7" w:tplc="56F0C96C" w:tentative="1">
      <w:start w:val="1"/>
      <w:numFmt w:val="bullet"/>
      <w:lvlText w:val="o"/>
      <w:lvlJc w:val="left"/>
      <w:pPr>
        <w:ind w:left="5760" w:hanging="360"/>
      </w:pPr>
      <w:rPr>
        <w:rFonts w:ascii="Courier New" w:hAnsi="Courier New" w:hint="default"/>
      </w:rPr>
    </w:lvl>
    <w:lvl w:ilvl="8" w:tplc="F3443ECA" w:tentative="1">
      <w:start w:val="1"/>
      <w:numFmt w:val="bullet"/>
      <w:lvlText w:val=""/>
      <w:lvlJc w:val="left"/>
      <w:pPr>
        <w:ind w:left="6480" w:hanging="360"/>
      </w:pPr>
      <w:rPr>
        <w:rFonts w:ascii="Wingdings" w:hAnsi="Wingdings" w:hint="default"/>
      </w:rPr>
    </w:lvl>
  </w:abstractNum>
  <w:abstractNum w:abstractNumId="24" w15:restartNumberingAfterBreak="0">
    <w:nsid w:val="0C984384"/>
    <w:multiLevelType w:val="hybridMultilevel"/>
    <w:tmpl w:val="B8589944"/>
    <w:lvl w:ilvl="0" w:tplc="3F5AD75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0D0B03DE"/>
    <w:multiLevelType w:val="hybridMultilevel"/>
    <w:tmpl w:val="151C1C1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37184D"/>
    <w:multiLevelType w:val="hybridMultilevel"/>
    <w:tmpl w:val="C9C87FF6"/>
    <w:lvl w:ilvl="0" w:tplc="3F5AD75A">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0EDD6B8D"/>
    <w:multiLevelType w:val="hybridMultilevel"/>
    <w:tmpl w:val="AF748D5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5C72CC"/>
    <w:multiLevelType w:val="hybridMultilevel"/>
    <w:tmpl w:val="84B6B00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AB53F6"/>
    <w:multiLevelType w:val="hybridMultilevel"/>
    <w:tmpl w:val="76A29A8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AF2BB1"/>
    <w:multiLevelType w:val="hybridMultilevel"/>
    <w:tmpl w:val="BC1CF3A0"/>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35E2653"/>
    <w:multiLevelType w:val="hybridMultilevel"/>
    <w:tmpl w:val="13529F2A"/>
    <w:lvl w:ilvl="0" w:tplc="3F5AD75A">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13F42D3E"/>
    <w:multiLevelType w:val="hybridMultilevel"/>
    <w:tmpl w:val="CE1A30F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5B1E8C"/>
    <w:multiLevelType w:val="hybridMultilevel"/>
    <w:tmpl w:val="149045A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A472C6"/>
    <w:multiLevelType w:val="hybridMultilevel"/>
    <w:tmpl w:val="BD62DD70"/>
    <w:lvl w:ilvl="0" w:tplc="3F5AD75A">
      <w:start w:val="1"/>
      <w:numFmt w:val="bullet"/>
      <w:lvlText w:val=""/>
      <w:lvlJc w:val="left"/>
      <w:pPr>
        <w:tabs>
          <w:tab w:val="num" w:pos="676"/>
        </w:tabs>
        <w:ind w:left="676" w:hanging="360"/>
      </w:pPr>
      <w:rPr>
        <w:rFonts w:ascii="Symbol" w:hAnsi="Symbol" w:hint="default"/>
      </w:rPr>
    </w:lvl>
    <w:lvl w:ilvl="1" w:tplc="04090003" w:tentative="1">
      <w:start w:val="1"/>
      <w:numFmt w:val="bullet"/>
      <w:lvlText w:val="o"/>
      <w:lvlJc w:val="left"/>
      <w:pPr>
        <w:tabs>
          <w:tab w:val="num" w:pos="1396"/>
        </w:tabs>
        <w:ind w:left="1396" w:hanging="360"/>
      </w:pPr>
      <w:rPr>
        <w:rFonts w:ascii="Courier New" w:hAnsi="Courier New" w:cs="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cs="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cs="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35" w15:restartNumberingAfterBreak="0">
    <w:nsid w:val="17013F53"/>
    <w:multiLevelType w:val="hybridMultilevel"/>
    <w:tmpl w:val="45D20428"/>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76F20C3"/>
    <w:multiLevelType w:val="hybridMultilevel"/>
    <w:tmpl w:val="07A4593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9F5E24"/>
    <w:multiLevelType w:val="hybridMultilevel"/>
    <w:tmpl w:val="92C06B4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E66AE6"/>
    <w:multiLevelType w:val="hybridMultilevel"/>
    <w:tmpl w:val="BD9CB340"/>
    <w:lvl w:ilvl="0" w:tplc="8268524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19D07F2B"/>
    <w:multiLevelType w:val="hybridMultilevel"/>
    <w:tmpl w:val="C17A068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D8228A"/>
    <w:multiLevelType w:val="hybridMultilevel"/>
    <w:tmpl w:val="9DB015C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9E4075E"/>
    <w:multiLevelType w:val="hybridMultilevel"/>
    <w:tmpl w:val="CA54A772"/>
    <w:lvl w:ilvl="0" w:tplc="C17AFBE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1A2707CE"/>
    <w:multiLevelType w:val="hybridMultilevel"/>
    <w:tmpl w:val="0EF07CB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502BCD"/>
    <w:multiLevelType w:val="hybridMultilevel"/>
    <w:tmpl w:val="3DEE56A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CD6718"/>
    <w:multiLevelType w:val="hybridMultilevel"/>
    <w:tmpl w:val="936AC0FC"/>
    <w:lvl w:ilvl="0" w:tplc="3F5AD7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1B204861"/>
    <w:multiLevelType w:val="hybridMultilevel"/>
    <w:tmpl w:val="D4B0127C"/>
    <w:lvl w:ilvl="0" w:tplc="3F5AD75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6" w15:restartNumberingAfterBreak="0">
    <w:nsid w:val="1C30110F"/>
    <w:multiLevelType w:val="hybridMultilevel"/>
    <w:tmpl w:val="392248D6"/>
    <w:lvl w:ilvl="0" w:tplc="3F5AD7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1F7D2484"/>
    <w:multiLevelType w:val="hybridMultilevel"/>
    <w:tmpl w:val="2230DE18"/>
    <w:lvl w:ilvl="0" w:tplc="14F44E1E">
      <w:start w:val="1"/>
      <w:numFmt w:val="bullet"/>
      <w:lvlText w:val=""/>
      <w:lvlJc w:val="left"/>
      <w:pPr>
        <w:tabs>
          <w:tab w:val="num" w:pos="796"/>
        </w:tabs>
        <w:ind w:left="796" w:hanging="360"/>
      </w:pPr>
      <w:rPr>
        <w:rFonts w:ascii="Symbol" w:hAnsi="Symbol" w:hint="default"/>
        <w:color w:val="000000"/>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8" w15:restartNumberingAfterBreak="0">
    <w:nsid w:val="1FD901E0"/>
    <w:multiLevelType w:val="hybridMultilevel"/>
    <w:tmpl w:val="192613D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1C944CE"/>
    <w:multiLevelType w:val="hybridMultilevel"/>
    <w:tmpl w:val="CAE09D9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2A70F13"/>
    <w:multiLevelType w:val="hybridMultilevel"/>
    <w:tmpl w:val="0BA8954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45C1BF1"/>
    <w:multiLevelType w:val="hybridMultilevel"/>
    <w:tmpl w:val="6C5C7D18"/>
    <w:lvl w:ilvl="0" w:tplc="3F5AD75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24B0300A"/>
    <w:multiLevelType w:val="hybridMultilevel"/>
    <w:tmpl w:val="698228B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58572A"/>
    <w:multiLevelType w:val="hybridMultilevel"/>
    <w:tmpl w:val="66C4E02C"/>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25A159B5"/>
    <w:multiLevelType w:val="hybridMultilevel"/>
    <w:tmpl w:val="9750802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609580D"/>
    <w:multiLevelType w:val="hybridMultilevel"/>
    <w:tmpl w:val="5150DFF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701A13"/>
    <w:multiLevelType w:val="hybridMultilevel"/>
    <w:tmpl w:val="55F6326A"/>
    <w:lvl w:ilvl="0" w:tplc="3F5AD75A">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57" w15:restartNumberingAfterBreak="0">
    <w:nsid w:val="292D5186"/>
    <w:multiLevelType w:val="hybridMultilevel"/>
    <w:tmpl w:val="A6F0D59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9B53E75"/>
    <w:multiLevelType w:val="hybridMultilevel"/>
    <w:tmpl w:val="92C89C1E"/>
    <w:lvl w:ilvl="0" w:tplc="14F44E1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2A083373"/>
    <w:multiLevelType w:val="hybridMultilevel"/>
    <w:tmpl w:val="21A06AA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A775A57"/>
    <w:multiLevelType w:val="hybridMultilevel"/>
    <w:tmpl w:val="1DA4795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AD14D2F"/>
    <w:multiLevelType w:val="hybridMultilevel"/>
    <w:tmpl w:val="7AEC4F6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B5D5737"/>
    <w:multiLevelType w:val="hybridMultilevel"/>
    <w:tmpl w:val="61EAE2C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C1A0E40"/>
    <w:multiLevelType w:val="hybridMultilevel"/>
    <w:tmpl w:val="E200B09A"/>
    <w:lvl w:ilvl="0" w:tplc="3F5AD75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2CA5622C"/>
    <w:multiLevelType w:val="hybridMultilevel"/>
    <w:tmpl w:val="01268762"/>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2CCC4CA3"/>
    <w:multiLevelType w:val="hybridMultilevel"/>
    <w:tmpl w:val="A0CACC6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CDD6664"/>
    <w:multiLevelType w:val="hybridMultilevel"/>
    <w:tmpl w:val="94FCEF0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D7D57F8"/>
    <w:multiLevelType w:val="hybridMultilevel"/>
    <w:tmpl w:val="F57A0CF4"/>
    <w:lvl w:ilvl="0" w:tplc="3F5AD75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8" w15:restartNumberingAfterBreak="0">
    <w:nsid w:val="2E053D35"/>
    <w:multiLevelType w:val="hybridMultilevel"/>
    <w:tmpl w:val="AF08430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E257AC6"/>
    <w:multiLevelType w:val="hybridMultilevel"/>
    <w:tmpl w:val="86A27AE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F6C007D"/>
    <w:multiLevelType w:val="hybridMultilevel"/>
    <w:tmpl w:val="D53289F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D701B1"/>
    <w:multiLevelType w:val="hybridMultilevel"/>
    <w:tmpl w:val="082CD50E"/>
    <w:lvl w:ilvl="0" w:tplc="3F5AD75A">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302B154A"/>
    <w:multiLevelType w:val="hybridMultilevel"/>
    <w:tmpl w:val="F69EB0A4"/>
    <w:lvl w:ilvl="0" w:tplc="14F44E1E">
      <w:start w:val="1"/>
      <w:numFmt w:val="bullet"/>
      <w:lvlText w:val=""/>
      <w:lvlJc w:val="left"/>
      <w:pPr>
        <w:tabs>
          <w:tab w:val="num" w:pos="759"/>
        </w:tabs>
        <w:ind w:left="759" w:hanging="360"/>
      </w:pPr>
      <w:rPr>
        <w:rFonts w:ascii="Symbol" w:hAnsi="Symbol" w:hint="default"/>
        <w:color w:val="000000"/>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73" w15:restartNumberingAfterBreak="0">
    <w:nsid w:val="3123381F"/>
    <w:multiLevelType w:val="hybridMultilevel"/>
    <w:tmpl w:val="93747592"/>
    <w:lvl w:ilvl="0" w:tplc="3F5AD75A">
      <w:start w:val="1"/>
      <w:numFmt w:val="bullet"/>
      <w:lvlText w:val=""/>
      <w:lvlJc w:val="left"/>
      <w:pPr>
        <w:tabs>
          <w:tab w:val="num" w:pos="720"/>
        </w:tabs>
        <w:ind w:left="72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4" w15:restartNumberingAfterBreak="0">
    <w:nsid w:val="33A86E2F"/>
    <w:multiLevelType w:val="hybridMultilevel"/>
    <w:tmpl w:val="9F66B88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4B303C1"/>
    <w:multiLevelType w:val="hybridMultilevel"/>
    <w:tmpl w:val="6F2A2010"/>
    <w:lvl w:ilvl="0" w:tplc="3F5AD75A">
      <w:start w:val="1"/>
      <w:numFmt w:val="bullet"/>
      <w:lvlText w:val=""/>
      <w:lvlJc w:val="left"/>
      <w:pPr>
        <w:tabs>
          <w:tab w:val="num" w:pos="720"/>
        </w:tabs>
        <w:ind w:left="72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35B6327D"/>
    <w:multiLevelType w:val="hybridMultilevel"/>
    <w:tmpl w:val="3DC8A72E"/>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360516C9"/>
    <w:multiLevelType w:val="hybridMultilevel"/>
    <w:tmpl w:val="6464B570"/>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36C977D6"/>
    <w:multiLevelType w:val="hybridMultilevel"/>
    <w:tmpl w:val="48DCA9B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87E73C4"/>
    <w:multiLevelType w:val="hybridMultilevel"/>
    <w:tmpl w:val="FE38514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89912A4"/>
    <w:multiLevelType w:val="hybridMultilevel"/>
    <w:tmpl w:val="9C0281FE"/>
    <w:lvl w:ilvl="0" w:tplc="3F5AD75A">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38A54F18"/>
    <w:multiLevelType w:val="hybridMultilevel"/>
    <w:tmpl w:val="3AAA0C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2" w15:restartNumberingAfterBreak="0">
    <w:nsid w:val="38F4352E"/>
    <w:multiLevelType w:val="hybridMultilevel"/>
    <w:tmpl w:val="EB0479BC"/>
    <w:lvl w:ilvl="0" w:tplc="3F5AD75A">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39135EBC"/>
    <w:multiLevelType w:val="hybridMultilevel"/>
    <w:tmpl w:val="5B483CA6"/>
    <w:lvl w:ilvl="0" w:tplc="14F44E1E">
      <w:start w:val="1"/>
      <w:numFmt w:val="bullet"/>
      <w:lvlText w:val=""/>
      <w:lvlJc w:val="left"/>
      <w:pPr>
        <w:tabs>
          <w:tab w:val="num" w:pos="1630"/>
        </w:tabs>
        <w:ind w:left="1630" w:hanging="360"/>
      </w:pPr>
      <w:rPr>
        <w:rFonts w:ascii="Symbol" w:hAnsi="Symbol" w:hint="default"/>
        <w:color w:val="000000"/>
      </w:rPr>
    </w:lvl>
    <w:lvl w:ilvl="1" w:tplc="04090003" w:tentative="1">
      <w:start w:val="1"/>
      <w:numFmt w:val="bullet"/>
      <w:lvlText w:val="o"/>
      <w:lvlJc w:val="left"/>
      <w:pPr>
        <w:tabs>
          <w:tab w:val="num" w:pos="2350"/>
        </w:tabs>
        <w:ind w:left="2350" w:hanging="360"/>
      </w:pPr>
      <w:rPr>
        <w:rFonts w:ascii="Courier New" w:hAnsi="Courier New" w:cs="Courier New" w:hint="default"/>
      </w:rPr>
    </w:lvl>
    <w:lvl w:ilvl="2" w:tplc="04090005" w:tentative="1">
      <w:start w:val="1"/>
      <w:numFmt w:val="bullet"/>
      <w:lvlText w:val=""/>
      <w:lvlJc w:val="left"/>
      <w:pPr>
        <w:tabs>
          <w:tab w:val="num" w:pos="3070"/>
        </w:tabs>
        <w:ind w:left="3070" w:hanging="360"/>
      </w:pPr>
      <w:rPr>
        <w:rFonts w:ascii="Wingdings" w:hAnsi="Wingdings" w:hint="default"/>
      </w:rPr>
    </w:lvl>
    <w:lvl w:ilvl="3" w:tplc="04090001" w:tentative="1">
      <w:start w:val="1"/>
      <w:numFmt w:val="bullet"/>
      <w:lvlText w:val=""/>
      <w:lvlJc w:val="left"/>
      <w:pPr>
        <w:tabs>
          <w:tab w:val="num" w:pos="3790"/>
        </w:tabs>
        <w:ind w:left="3790" w:hanging="360"/>
      </w:pPr>
      <w:rPr>
        <w:rFonts w:ascii="Symbol" w:hAnsi="Symbol" w:hint="default"/>
      </w:rPr>
    </w:lvl>
    <w:lvl w:ilvl="4" w:tplc="04090003" w:tentative="1">
      <w:start w:val="1"/>
      <w:numFmt w:val="bullet"/>
      <w:lvlText w:val="o"/>
      <w:lvlJc w:val="left"/>
      <w:pPr>
        <w:tabs>
          <w:tab w:val="num" w:pos="4510"/>
        </w:tabs>
        <w:ind w:left="4510" w:hanging="360"/>
      </w:pPr>
      <w:rPr>
        <w:rFonts w:ascii="Courier New" w:hAnsi="Courier New" w:cs="Courier New" w:hint="default"/>
      </w:rPr>
    </w:lvl>
    <w:lvl w:ilvl="5" w:tplc="04090005" w:tentative="1">
      <w:start w:val="1"/>
      <w:numFmt w:val="bullet"/>
      <w:lvlText w:val=""/>
      <w:lvlJc w:val="left"/>
      <w:pPr>
        <w:tabs>
          <w:tab w:val="num" w:pos="5230"/>
        </w:tabs>
        <w:ind w:left="5230" w:hanging="360"/>
      </w:pPr>
      <w:rPr>
        <w:rFonts w:ascii="Wingdings" w:hAnsi="Wingdings" w:hint="default"/>
      </w:rPr>
    </w:lvl>
    <w:lvl w:ilvl="6" w:tplc="04090001" w:tentative="1">
      <w:start w:val="1"/>
      <w:numFmt w:val="bullet"/>
      <w:lvlText w:val=""/>
      <w:lvlJc w:val="left"/>
      <w:pPr>
        <w:tabs>
          <w:tab w:val="num" w:pos="5950"/>
        </w:tabs>
        <w:ind w:left="5950" w:hanging="360"/>
      </w:pPr>
      <w:rPr>
        <w:rFonts w:ascii="Symbol" w:hAnsi="Symbol" w:hint="default"/>
      </w:rPr>
    </w:lvl>
    <w:lvl w:ilvl="7" w:tplc="04090003" w:tentative="1">
      <w:start w:val="1"/>
      <w:numFmt w:val="bullet"/>
      <w:lvlText w:val="o"/>
      <w:lvlJc w:val="left"/>
      <w:pPr>
        <w:tabs>
          <w:tab w:val="num" w:pos="6670"/>
        </w:tabs>
        <w:ind w:left="6670" w:hanging="360"/>
      </w:pPr>
      <w:rPr>
        <w:rFonts w:ascii="Courier New" w:hAnsi="Courier New" w:cs="Courier New" w:hint="default"/>
      </w:rPr>
    </w:lvl>
    <w:lvl w:ilvl="8" w:tplc="04090005" w:tentative="1">
      <w:start w:val="1"/>
      <w:numFmt w:val="bullet"/>
      <w:lvlText w:val=""/>
      <w:lvlJc w:val="left"/>
      <w:pPr>
        <w:tabs>
          <w:tab w:val="num" w:pos="7390"/>
        </w:tabs>
        <w:ind w:left="7390" w:hanging="360"/>
      </w:pPr>
      <w:rPr>
        <w:rFonts w:ascii="Wingdings" w:hAnsi="Wingdings" w:hint="default"/>
      </w:rPr>
    </w:lvl>
  </w:abstractNum>
  <w:abstractNum w:abstractNumId="84" w15:restartNumberingAfterBreak="0">
    <w:nsid w:val="3A602C41"/>
    <w:multiLevelType w:val="hybridMultilevel"/>
    <w:tmpl w:val="3288EF0A"/>
    <w:lvl w:ilvl="0" w:tplc="3F5AD75A">
      <w:start w:val="1"/>
      <w:numFmt w:val="bullet"/>
      <w:lvlText w:val=""/>
      <w:lvlJc w:val="left"/>
      <w:pPr>
        <w:ind w:left="720" w:hanging="360"/>
      </w:pPr>
      <w:rPr>
        <w:rFonts w:ascii="Symbol" w:hAnsi="Symbol" w:hint="default"/>
      </w:rPr>
    </w:lvl>
    <w:lvl w:ilvl="1" w:tplc="6D82AF58" w:tentative="1">
      <w:start w:val="1"/>
      <w:numFmt w:val="bullet"/>
      <w:lvlText w:val="o"/>
      <w:lvlJc w:val="left"/>
      <w:pPr>
        <w:ind w:left="1440" w:hanging="360"/>
      </w:pPr>
      <w:rPr>
        <w:rFonts w:ascii="Courier New" w:hAnsi="Courier New" w:hint="default"/>
      </w:rPr>
    </w:lvl>
    <w:lvl w:ilvl="2" w:tplc="503A1674" w:tentative="1">
      <w:start w:val="1"/>
      <w:numFmt w:val="bullet"/>
      <w:lvlText w:val=""/>
      <w:lvlJc w:val="left"/>
      <w:pPr>
        <w:ind w:left="2160" w:hanging="360"/>
      </w:pPr>
      <w:rPr>
        <w:rFonts w:ascii="Wingdings" w:hAnsi="Wingdings" w:hint="default"/>
      </w:rPr>
    </w:lvl>
    <w:lvl w:ilvl="3" w:tplc="CC5A25E6" w:tentative="1">
      <w:start w:val="1"/>
      <w:numFmt w:val="bullet"/>
      <w:lvlText w:val=""/>
      <w:lvlJc w:val="left"/>
      <w:pPr>
        <w:ind w:left="2880" w:hanging="360"/>
      </w:pPr>
      <w:rPr>
        <w:rFonts w:ascii="Symbol" w:hAnsi="Symbol" w:hint="default"/>
      </w:rPr>
    </w:lvl>
    <w:lvl w:ilvl="4" w:tplc="2AEC031C" w:tentative="1">
      <w:start w:val="1"/>
      <w:numFmt w:val="bullet"/>
      <w:lvlText w:val="o"/>
      <w:lvlJc w:val="left"/>
      <w:pPr>
        <w:ind w:left="3600" w:hanging="360"/>
      </w:pPr>
      <w:rPr>
        <w:rFonts w:ascii="Courier New" w:hAnsi="Courier New" w:hint="default"/>
      </w:rPr>
    </w:lvl>
    <w:lvl w:ilvl="5" w:tplc="94E22D44" w:tentative="1">
      <w:start w:val="1"/>
      <w:numFmt w:val="bullet"/>
      <w:lvlText w:val=""/>
      <w:lvlJc w:val="left"/>
      <w:pPr>
        <w:ind w:left="4320" w:hanging="360"/>
      </w:pPr>
      <w:rPr>
        <w:rFonts w:ascii="Wingdings" w:hAnsi="Wingdings" w:hint="default"/>
      </w:rPr>
    </w:lvl>
    <w:lvl w:ilvl="6" w:tplc="00BA370E" w:tentative="1">
      <w:start w:val="1"/>
      <w:numFmt w:val="bullet"/>
      <w:lvlText w:val=""/>
      <w:lvlJc w:val="left"/>
      <w:pPr>
        <w:ind w:left="5040" w:hanging="360"/>
      </w:pPr>
      <w:rPr>
        <w:rFonts w:ascii="Symbol" w:hAnsi="Symbol" w:hint="default"/>
      </w:rPr>
    </w:lvl>
    <w:lvl w:ilvl="7" w:tplc="811807DA" w:tentative="1">
      <w:start w:val="1"/>
      <w:numFmt w:val="bullet"/>
      <w:lvlText w:val="o"/>
      <w:lvlJc w:val="left"/>
      <w:pPr>
        <w:ind w:left="5760" w:hanging="360"/>
      </w:pPr>
      <w:rPr>
        <w:rFonts w:ascii="Courier New" w:hAnsi="Courier New" w:hint="default"/>
      </w:rPr>
    </w:lvl>
    <w:lvl w:ilvl="8" w:tplc="B388144E" w:tentative="1">
      <w:start w:val="1"/>
      <w:numFmt w:val="bullet"/>
      <w:lvlText w:val=""/>
      <w:lvlJc w:val="left"/>
      <w:pPr>
        <w:ind w:left="6480" w:hanging="360"/>
      </w:pPr>
      <w:rPr>
        <w:rFonts w:ascii="Wingdings" w:hAnsi="Wingdings" w:hint="default"/>
      </w:rPr>
    </w:lvl>
  </w:abstractNum>
  <w:abstractNum w:abstractNumId="85" w15:restartNumberingAfterBreak="0">
    <w:nsid w:val="3B394408"/>
    <w:multiLevelType w:val="hybridMultilevel"/>
    <w:tmpl w:val="78C21946"/>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3B723D6D"/>
    <w:multiLevelType w:val="hybridMultilevel"/>
    <w:tmpl w:val="7BB0A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3B7F491C"/>
    <w:multiLevelType w:val="hybridMultilevel"/>
    <w:tmpl w:val="0698679A"/>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3CA12A01"/>
    <w:multiLevelType w:val="hybridMultilevel"/>
    <w:tmpl w:val="26B2F1DA"/>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3D837C43"/>
    <w:multiLevelType w:val="hybridMultilevel"/>
    <w:tmpl w:val="B42ED866"/>
    <w:lvl w:ilvl="0" w:tplc="14F44E1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3DAC2C15"/>
    <w:multiLevelType w:val="hybridMultilevel"/>
    <w:tmpl w:val="C5FE3A6C"/>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3DFE777C"/>
    <w:multiLevelType w:val="hybridMultilevel"/>
    <w:tmpl w:val="35DA7AAE"/>
    <w:lvl w:ilvl="0" w:tplc="3F5AD75A">
      <w:start w:val="1"/>
      <w:numFmt w:val="bullet"/>
      <w:lvlText w:val=""/>
      <w:lvlJc w:val="left"/>
      <w:pPr>
        <w:tabs>
          <w:tab w:val="num" w:pos="703"/>
        </w:tabs>
        <w:ind w:left="703" w:hanging="360"/>
      </w:pPr>
      <w:rPr>
        <w:rFonts w:ascii="Symbol" w:hAnsi="Symbol" w:hint="default"/>
      </w:rPr>
    </w:lvl>
    <w:lvl w:ilvl="1" w:tplc="04090003" w:tentative="1">
      <w:start w:val="1"/>
      <w:numFmt w:val="bullet"/>
      <w:lvlText w:val="o"/>
      <w:lvlJc w:val="left"/>
      <w:pPr>
        <w:tabs>
          <w:tab w:val="num" w:pos="1423"/>
        </w:tabs>
        <w:ind w:left="1423" w:hanging="360"/>
      </w:pPr>
      <w:rPr>
        <w:rFonts w:ascii="Courier New" w:hAnsi="Courier New" w:cs="Courier New" w:hint="default"/>
      </w:rPr>
    </w:lvl>
    <w:lvl w:ilvl="2" w:tplc="04090005" w:tentative="1">
      <w:start w:val="1"/>
      <w:numFmt w:val="bullet"/>
      <w:lvlText w:val=""/>
      <w:lvlJc w:val="left"/>
      <w:pPr>
        <w:tabs>
          <w:tab w:val="num" w:pos="2143"/>
        </w:tabs>
        <w:ind w:left="2143" w:hanging="360"/>
      </w:pPr>
      <w:rPr>
        <w:rFonts w:ascii="Wingdings" w:hAnsi="Wingdings" w:hint="default"/>
      </w:rPr>
    </w:lvl>
    <w:lvl w:ilvl="3" w:tplc="04090001" w:tentative="1">
      <w:start w:val="1"/>
      <w:numFmt w:val="bullet"/>
      <w:lvlText w:val=""/>
      <w:lvlJc w:val="left"/>
      <w:pPr>
        <w:tabs>
          <w:tab w:val="num" w:pos="2863"/>
        </w:tabs>
        <w:ind w:left="2863" w:hanging="360"/>
      </w:pPr>
      <w:rPr>
        <w:rFonts w:ascii="Symbol" w:hAnsi="Symbol" w:hint="default"/>
      </w:rPr>
    </w:lvl>
    <w:lvl w:ilvl="4" w:tplc="04090003" w:tentative="1">
      <w:start w:val="1"/>
      <w:numFmt w:val="bullet"/>
      <w:lvlText w:val="o"/>
      <w:lvlJc w:val="left"/>
      <w:pPr>
        <w:tabs>
          <w:tab w:val="num" w:pos="3583"/>
        </w:tabs>
        <w:ind w:left="3583" w:hanging="360"/>
      </w:pPr>
      <w:rPr>
        <w:rFonts w:ascii="Courier New" w:hAnsi="Courier New" w:cs="Courier New" w:hint="default"/>
      </w:rPr>
    </w:lvl>
    <w:lvl w:ilvl="5" w:tplc="04090005" w:tentative="1">
      <w:start w:val="1"/>
      <w:numFmt w:val="bullet"/>
      <w:lvlText w:val=""/>
      <w:lvlJc w:val="left"/>
      <w:pPr>
        <w:tabs>
          <w:tab w:val="num" w:pos="4303"/>
        </w:tabs>
        <w:ind w:left="4303" w:hanging="360"/>
      </w:pPr>
      <w:rPr>
        <w:rFonts w:ascii="Wingdings" w:hAnsi="Wingdings" w:hint="default"/>
      </w:rPr>
    </w:lvl>
    <w:lvl w:ilvl="6" w:tplc="04090001" w:tentative="1">
      <w:start w:val="1"/>
      <w:numFmt w:val="bullet"/>
      <w:lvlText w:val=""/>
      <w:lvlJc w:val="left"/>
      <w:pPr>
        <w:tabs>
          <w:tab w:val="num" w:pos="5023"/>
        </w:tabs>
        <w:ind w:left="5023" w:hanging="360"/>
      </w:pPr>
      <w:rPr>
        <w:rFonts w:ascii="Symbol" w:hAnsi="Symbol" w:hint="default"/>
      </w:rPr>
    </w:lvl>
    <w:lvl w:ilvl="7" w:tplc="04090003" w:tentative="1">
      <w:start w:val="1"/>
      <w:numFmt w:val="bullet"/>
      <w:lvlText w:val="o"/>
      <w:lvlJc w:val="left"/>
      <w:pPr>
        <w:tabs>
          <w:tab w:val="num" w:pos="5743"/>
        </w:tabs>
        <w:ind w:left="5743" w:hanging="360"/>
      </w:pPr>
      <w:rPr>
        <w:rFonts w:ascii="Courier New" w:hAnsi="Courier New" w:cs="Courier New" w:hint="default"/>
      </w:rPr>
    </w:lvl>
    <w:lvl w:ilvl="8" w:tplc="04090005" w:tentative="1">
      <w:start w:val="1"/>
      <w:numFmt w:val="bullet"/>
      <w:lvlText w:val=""/>
      <w:lvlJc w:val="left"/>
      <w:pPr>
        <w:tabs>
          <w:tab w:val="num" w:pos="6463"/>
        </w:tabs>
        <w:ind w:left="6463" w:hanging="360"/>
      </w:pPr>
      <w:rPr>
        <w:rFonts w:ascii="Wingdings" w:hAnsi="Wingdings" w:hint="default"/>
      </w:rPr>
    </w:lvl>
  </w:abstractNum>
  <w:abstractNum w:abstractNumId="92" w15:restartNumberingAfterBreak="0">
    <w:nsid w:val="3F042AA0"/>
    <w:multiLevelType w:val="hybridMultilevel"/>
    <w:tmpl w:val="CA8CF16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1AA4C50"/>
    <w:multiLevelType w:val="hybridMultilevel"/>
    <w:tmpl w:val="E0024F62"/>
    <w:lvl w:ilvl="0" w:tplc="3F5AD75A">
      <w:start w:val="1"/>
      <w:numFmt w:val="bullet"/>
      <w:lvlText w:val=""/>
      <w:lvlJc w:val="left"/>
      <w:pPr>
        <w:tabs>
          <w:tab w:val="num" w:pos="676"/>
        </w:tabs>
        <w:ind w:left="676" w:hanging="360"/>
      </w:pPr>
      <w:rPr>
        <w:rFonts w:ascii="Symbol" w:hAnsi="Symbol" w:hint="default"/>
      </w:rPr>
    </w:lvl>
    <w:lvl w:ilvl="1" w:tplc="04090003" w:tentative="1">
      <w:start w:val="1"/>
      <w:numFmt w:val="bullet"/>
      <w:lvlText w:val="o"/>
      <w:lvlJc w:val="left"/>
      <w:pPr>
        <w:tabs>
          <w:tab w:val="num" w:pos="1396"/>
        </w:tabs>
        <w:ind w:left="1396" w:hanging="360"/>
      </w:pPr>
      <w:rPr>
        <w:rFonts w:ascii="Courier New" w:hAnsi="Courier New" w:cs="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cs="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cs="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94" w15:restartNumberingAfterBreak="0">
    <w:nsid w:val="41F64EB0"/>
    <w:multiLevelType w:val="hybridMultilevel"/>
    <w:tmpl w:val="0A9AFAC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8C25DD"/>
    <w:multiLevelType w:val="hybridMultilevel"/>
    <w:tmpl w:val="7C68249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4CC1B58"/>
    <w:multiLevelType w:val="hybridMultilevel"/>
    <w:tmpl w:val="878A2B66"/>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64D43FB"/>
    <w:multiLevelType w:val="hybridMultilevel"/>
    <w:tmpl w:val="BCB4BCF8"/>
    <w:lvl w:ilvl="0" w:tplc="96886E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46C06C26"/>
    <w:multiLevelType w:val="hybridMultilevel"/>
    <w:tmpl w:val="8152A5B6"/>
    <w:lvl w:ilvl="0" w:tplc="3F5AD7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7566650"/>
    <w:multiLevelType w:val="hybridMultilevel"/>
    <w:tmpl w:val="B60C986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7C34E5F"/>
    <w:multiLevelType w:val="hybridMultilevel"/>
    <w:tmpl w:val="F06C100A"/>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47FE2005"/>
    <w:multiLevelType w:val="hybridMultilevel"/>
    <w:tmpl w:val="524457B8"/>
    <w:lvl w:ilvl="0" w:tplc="14F44E1E">
      <w:start w:val="1"/>
      <w:numFmt w:val="bullet"/>
      <w:lvlText w:val=""/>
      <w:lvlJc w:val="left"/>
      <w:pPr>
        <w:tabs>
          <w:tab w:val="num" w:pos="1630"/>
        </w:tabs>
        <w:ind w:left="1630" w:hanging="360"/>
      </w:pPr>
      <w:rPr>
        <w:rFonts w:ascii="Symbol" w:hAnsi="Symbol" w:hint="default"/>
        <w:color w:val="000000"/>
      </w:rPr>
    </w:lvl>
    <w:lvl w:ilvl="1" w:tplc="D0A26794">
      <w:start w:val="1"/>
      <w:numFmt w:val="decimal"/>
      <w:lvlText w:val="%2."/>
      <w:lvlJc w:val="left"/>
      <w:pPr>
        <w:tabs>
          <w:tab w:val="num" w:pos="1733"/>
        </w:tabs>
        <w:ind w:left="1733" w:hanging="360"/>
      </w:pPr>
      <w:rPr>
        <w:rFonts w:hint="default"/>
      </w:rPr>
    </w:lvl>
    <w:lvl w:ilvl="2" w:tplc="0408000F">
      <w:start w:val="1"/>
      <w:numFmt w:val="decimal"/>
      <w:lvlText w:val="%3."/>
      <w:lvlJc w:val="left"/>
      <w:pPr>
        <w:tabs>
          <w:tab w:val="num" w:pos="2453"/>
        </w:tabs>
        <w:ind w:left="2453" w:hanging="360"/>
      </w:pPr>
      <w:rPr>
        <w:rFonts w:hint="default"/>
      </w:rPr>
    </w:lvl>
    <w:lvl w:ilvl="3" w:tplc="04080001" w:tentative="1">
      <w:start w:val="1"/>
      <w:numFmt w:val="bullet"/>
      <w:lvlText w:val=""/>
      <w:lvlJc w:val="left"/>
      <w:pPr>
        <w:tabs>
          <w:tab w:val="num" w:pos="3173"/>
        </w:tabs>
        <w:ind w:left="3173" w:hanging="360"/>
      </w:pPr>
      <w:rPr>
        <w:rFonts w:ascii="Symbol" w:hAnsi="Symbol" w:hint="default"/>
      </w:rPr>
    </w:lvl>
    <w:lvl w:ilvl="4" w:tplc="04080003" w:tentative="1">
      <w:start w:val="1"/>
      <w:numFmt w:val="bullet"/>
      <w:lvlText w:val="o"/>
      <w:lvlJc w:val="left"/>
      <w:pPr>
        <w:tabs>
          <w:tab w:val="num" w:pos="3893"/>
        </w:tabs>
        <w:ind w:left="3893" w:hanging="360"/>
      </w:pPr>
      <w:rPr>
        <w:rFonts w:ascii="Courier New" w:hAnsi="Courier New" w:cs="Courier New" w:hint="default"/>
      </w:rPr>
    </w:lvl>
    <w:lvl w:ilvl="5" w:tplc="04080005" w:tentative="1">
      <w:start w:val="1"/>
      <w:numFmt w:val="bullet"/>
      <w:lvlText w:val=""/>
      <w:lvlJc w:val="left"/>
      <w:pPr>
        <w:tabs>
          <w:tab w:val="num" w:pos="4613"/>
        </w:tabs>
        <w:ind w:left="4613" w:hanging="360"/>
      </w:pPr>
      <w:rPr>
        <w:rFonts w:ascii="Wingdings" w:hAnsi="Wingdings" w:hint="default"/>
      </w:rPr>
    </w:lvl>
    <w:lvl w:ilvl="6" w:tplc="04080001" w:tentative="1">
      <w:start w:val="1"/>
      <w:numFmt w:val="bullet"/>
      <w:lvlText w:val=""/>
      <w:lvlJc w:val="left"/>
      <w:pPr>
        <w:tabs>
          <w:tab w:val="num" w:pos="5333"/>
        </w:tabs>
        <w:ind w:left="5333" w:hanging="360"/>
      </w:pPr>
      <w:rPr>
        <w:rFonts w:ascii="Symbol" w:hAnsi="Symbol" w:hint="default"/>
      </w:rPr>
    </w:lvl>
    <w:lvl w:ilvl="7" w:tplc="04080003" w:tentative="1">
      <w:start w:val="1"/>
      <w:numFmt w:val="bullet"/>
      <w:lvlText w:val="o"/>
      <w:lvlJc w:val="left"/>
      <w:pPr>
        <w:tabs>
          <w:tab w:val="num" w:pos="6053"/>
        </w:tabs>
        <w:ind w:left="6053" w:hanging="360"/>
      </w:pPr>
      <w:rPr>
        <w:rFonts w:ascii="Courier New" w:hAnsi="Courier New" w:cs="Courier New" w:hint="default"/>
      </w:rPr>
    </w:lvl>
    <w:lvl w:ilvl="8" w:tplc="04080005" w:tentative="1">
      <w:start w:val="1"/>
      <w:numFmt w:val="bullet"/>
      <w:lvlText w:val=""/>
      <w:lvlJc w:val="left"/>
      <w:pPr>
        <w:tabs>
          <w:tab w:val="num" w:pos="6773"/>
        </w:tabs>
        <w:ind w:left="6773" w:hanging="360"/>
      </w:pPr>
      <w:rPr>
        <w:rFonts w:ascii="Wingdings" w:hAnsi="Wingdings" w:hint="default"/>
      </w:rPr>
    </w:lvl>
  </w:abstractNum>
  <w:abstractNum w:abstractNumId="102" w15:restartNumberingAfterBreak="0">
    <w:nsid w:val="484B2D29"/>
    <w:multiLevelType w:val="hybridMultilevel"/>
    <w:tmpl w:val="81483EB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97C6A27"/>
    <w:multiLevelType w:val="hybridMultilevel"/>
    <w:tmpl w:val="34D40340"/>
    <w:lvl w:ilvl="0" w:tplc="3F5AD75A">
      <w:start w:val="1"/>
      <w:numFmt w:val="bullet"/>
      <w:lvlText w:val=""/>
      <w:lvlJc w:val="left"/>
      <w:pPr>
        <w:ind w:left="1545" w:hanging="360"/>
      </w:pPr>
      <w:rPr>
        <w:rFonts w:ascii="Symbol" w:hAnsi="Symbol" w:hint="default"/>
      </w:rPr>
    </w:lvl>
    <w:lvl w:ilvl="1" w:tplc="04080003" w:tentative="1">
      <w:start w:val="1"/>
      <w:numFmt w:val="bullet"/>
      <w:lvlText w:val="o"/>
      <w:lvlJc w:val="left"/>
      <w:pPr>
        <w:ind w:left="2265" w:hanging="360"/>
      </w:pPr>
      <w:rPr>
        <w:rFonts w:ascii="Courier New" w:hAnsi="Courier New" w:hint="default"/>
      </w:rPr>
    </w:lvl>
    <w:lvl w:ilvl="2" w:tplc="04080005" w:tentative="1">
      <w:start w:val="1"/>
      <w:numFmt w:val="bullet"/>
      <w:lvlText w:val=""/>
      <w:lvlJc w:val="left"/>
      <w:pPr>
        <w:ind w:left="2985" w:hanging="360"/>
      </w:pPr>
      <w:rPr>
        <w:rFonts w:ascii="Wingdings" w:hAnsi="Wingdings" w:hint="default"/>
      </w:rPr>
    </w:lvl>
    <w:lvl w:ilvl="3" w:tplc="04080001" w:tentative="1">
      <w:start w:val="1"/>
      <w:numFmt w:val="bullet"/>
      <w:lvlText w:val=""/>
      <w:lvlJc w:val="left"/>
      <w:pPr>
        <w:ind w:left="3705" w:hanging="360"/>
      </w:pPr>
      <w:rPr>
        <w:rFonts w:ascii="Symbol" w:hAnsi="Symbol" w:hint="default"/>
      </w:rPr>
    </w:lvl>
    <w:lvl w:ilvl="4" w:tplc="04080003" w:tentative="1">
      <w:start w:val="1"/>
      <w:numFmt w:val="bullet"/>
      <w:lvlText w:val="o"/>
      <w:lvlJc w:val="left"/>
      <w:pPr>
        <w:ind w:left="4425" w:hanging="360"/>
      </w:pPr>
      <w:rPr>
        <w:rFonts w:ascii="Courier New" w:hAnsi="Courier New" w:hint="default"/>
      </w:rPr>
    </w:lvl>
    <w:lvl w:ilvl="5" w:tplc="04080005" w:tentative="1">
      <w:start w:val="1"/>
      <w:numFmt w:val="bullet"/>
      <w:lvlText w:val=""/>
      <w:lvlJc w:val="left"/>
      <w:pPr>
        <w:ind w:left="5145" w:hanging="360"/>
      </w:pPr>
      <w:rPr>
        <w:rFonts w:ascii="Wingdings" w:hAnsi="Wingdings" w:hint="default"/>
      </w:rPr>
    </w:lvl>
    <w:lvl w:ilvl="6" w:tplc="04080001" w:tentative="1">
      <w:start w:val="1"/>
      <w:numFmt w:val="bullet"/>
      <w:lvlText w:val=""/>
      <w:lvlJc w:val="left"/>
      <w:pPr>
        <w:ind w:left="5865" w:hanging="360"/>
      </w:pPr>
      <w:rPr>
        <w:rFonts w:ascii="Symbol" w:hAnsi="Symbol" w:hint="default"/>
      </w:rPr>
    </w:lvl>
    <w:lvl w:ilvl="7" w:tplc="04080003" w:tentative="1">
      <w:start w:val="1"/>
      <w:numFmt w:val="bullet"/>
      <w:lvlText w:val="o"/>
      <w:lvlJc w:val="left"/>
      <w:pPr>
        <w:ind w:left="6585" w:hanging="360"/>
      </w:pPr>
      <w:rPr>
        <w:rFonts w:ascii="Courier New" w:hAnsi="Courier New" w:hint="default"/>
      </w:rPr>
    </w:lvl>
    <w:lvl w:ilvl="8" w:tplc="04080005" w:tentative="1">
      <w:start w:val="1"/>
      <w:numFmt w:val="bullet"/>
      <w:lvlText w:val=""/>
      <w:lvlJc w:val="left"/>
      <w:pPr>
        <w:ind w:left="7305" w:hanging="360"/>
      </w:pPr>
      <w:rPr>
        <w:rFonts w:ascii="Wingdings" w:hAnsi="Wingdings" w:hint="default"/>
      </w:rPr>
    </w:lvl>
  </w:abstractNum>
  <w:abstractNum w:abstractNumId="104" w15:restartNumberingAfterBreak="0">
    <w:nsid w:val="4AA73742"/>
    <w:multiLevelType w:val="hybridMultilevel"/>
    <w:tmpl w:val="C85E7A5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AA977D1"/>
    <w:multiLevelType w:val="hybridMultilevel"/>
    <w:tmpl w:val="C2C819C0"/>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15:restartNumberingAfterBreak="0">
    <w:nsid w:val="4AC52EC9"/>
    <w:multiLevelType w:val="hybridMultilevel"/>
    <w:tmpl w:val="00DEAE58"/>
    <w:lvl w:ilvl="0" w:tplc="3F5AD75A">
      <w:start w:val="1"/>
      <w:numFmt w:val="bullet"/>
      <w:lvlText w:val=""/>
      <w:lvlJc w:val="left"/>
      <w:pPr>
        <w:tabs>
          <w:tab w:val="num" w:pos="720"/>
        </w:tabs>
        <w:ind w:left="720" w:hanging="360"/>
      </w:pPr>
      <w:rPr>
        <w:rFonts w:ascii="Symbol" w:hAnsi="Symbol" w:hint="default"/>
      </w:rPr>
    </w:lvl>
    <w:lvl w:ilvl="1" w:tplc="3EC451A4" w:tentative="1">
      <w:start w:val="1"/>
      <w:numFmt w:val="lowerLetter"/>
      <w:lvlText w:val="%2."/>
      <w:lvlJc w:val="left"/>
      <w:pPr>
        <w:ind w:left="1440" w:hanging="360"/>
      </w:pPr>
      <w:rPr>
        <w:rFonts w:cs="Times New Roman"/>
      </w:rPr>
    </w:lvl>
    <w:lvl w:ilvl="2" w:tplc="6854F08E" w:tentative="1">
      <w:start w:val="1"/>
      <w:numFmt w:val="lowerRoman"/>
      <w:lvlText w:val="%3."/>
      <w:lvlJc w:val="right"/>
      <w:pPr>
        <w:ind w:left="2160" w:hanging="180"/>
      </w:pPr>
      <w:rPr>
        <w:rFonts w:cs="Times New Roman"/>
      </w:rPr>
    </w:lvl>
    <w:lvl w:ilvl="3" w:tplc="1E6A16B4" w:tentative="1">
      <w:start w:val="1"/>
      <w:numFmt w:val="decimal"/>
      <w:lvlText w:val="%4."/>
      <w:lvlJc w:val="left"/>
      <w:pPr>
        <w:ind w:left="2880" w:hanging="360"/>
      </w:pPr>
      <w:rPr>
        <w:rFonts w:cs="Times New Roman"/>
      </w:rPr>
    </w:lvl>
    <w:lvl w:ilvl="4" w:tplc="7EC27378" w:tentative="1">
      <w:start w:val="1"/>
      <w:numFmt w:val="lowerLetter"/>
      <w:lvlText w:val="%5."/>
      <w:lvlJc w:val="left"/>
      <w:pPr>
        <w:ind w:left="3600" w:hanging="360"/>
      </w:pPr>
      <w:rPr>
        <w:rFonts w:cs="Times New Roman"/>
      </w:rPr>
    </w:lvl>
    <w:lvl w:ilvl="5" w:tplc="2BB62B76" w:tentative="1">
      <w:start w:val="1"/>
      <w:numFmt w:val="lowerRoman"/>
      <w:lvlText w:val="%6."/>
      <w:lvlJc w:val="right"/>
      <w:pPr>
        <w:ind w:left="4320" w:hanging="180"/>
      </w:pPr>
      <w:rPr>
        <w:rFonts w:cs="Times New Roman"/>
      </w:rPr>
    </w:lvl>
    <w:lvl w:ilvl="6" w:tplc="A0940086" w:tentative="1">
      <w:start w:val="1"/>
      <w:numFmt w:val="decimal"/>
      <w:lvlText w:val="%7."/>
      <w:lvlJc w:val="left"/>
      <w:pPr>
        <w:ind w:left="5040" w:hanging="360"/>
      </w:pPr>
      <w:rPr>
        <w:rFonts w:cs="Times New Roman"/>
      </w:rPr>
    </w:lvl>
    <w:lvl w:ilvl="7" w:tplc="8B20C862" w:tentative="1">
      <w:start w:val="1"/>
      <w:numFmt w:val="lowerLetter"/>
      <w:lvlText w:val="%8."/>
      <w:lvlJc w:val="left"/>
      <w:pPr>
        <w:ind w:left="5760" w:hanging="360"/>
      </w:pPr>
      <w:rPr>
        <w:rFonts w:cs="Times New Roman"/>
      </w:rPr>
    </w:lvl>
    <w:lvl w:ilvl="8" w:tplc="E06E8386" w:tentative="1">
      <w:start w:val="1"/>
      <w:numFmt w:val="lowerRoman"/>
      <w:lvlText w:val="%9."/>
      <w:lvlJc w:val="right"/>
      <w:pPr>
        <w:ind w:left="6480" w:hanging="180"/>
      </w:pPr>
      <w:rPr>
        <w:rFonts w:cs="Times New Roman"/>
      </w:rPr>
    </w:lvl>
  </w:abstractNum>
  <w:abstractNum w:abstractNumId="107" w15:restartNumberingAfterBreak="0">
    <w:nsid w:val="4BB93684"/>
    <w:multiLevelType w:val="hybridMultilevel"/>
    <w:tmpl w:val="D26C1D72"/>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4CAF1B55"/>
    <w:multiLevelType w:val="hybridMultilevel"/>
    <w:tmpl w:val="839EB1D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ED506A2"/>
    <w:multiLevelType w:val="hybridMultilevel"/>
    <w:tmpl w:val="2F149DF6"/>
    <w:lvl w:ilvl="0" w:tplc="3F5AD7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4ED5773D"/>
    <w:multiLevelType w:val="hybridMultilevel"/>
    <w:tmpl w:val="53C29CA2"/>
    <w:lvl w:ilvl="0" w:tplc="3F5AD75A">
      <w:start w:val="1"/>
      <w:numFmt w:val="bullet"/>
      <w:lvlText w:val=""/>
      <w:lvlJc w:val="left"/>
      <w:pPr>
        <w:tabs>
          <w:tab w:val="num" w:pos="720"/>
        </w:tabs>
        <w:ind w:left="720" w:hanging="360"/>
      </w:pPr>
      <w:rPr>
        <w:rFonts w:ascii="Symbol" w:hAnsi="Symbol" w:hint="default"/>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111" w15:restartNumberingAfterBreak="0">
    <w:nsid w:val="4F6407FA"/>
    <w:multiLevelType w:val="hybridMultilevel"/>
    <w:tmpl w:val="372AD41E"/>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50B565C2"/>
    <w:multiLevelType w:val="hybridMultilevel"/>
    <w:tmpl w:val="345E7810"/>
    <w:lvl w:ilvl="0" w:tplc="3F5AD7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0C26884"/>
    <w:multiLevelType w:val="hybridMultilevel"/>
    <w:tmpl w:val="A32EABD2"/>
    <w:lvl w:ilvl="0" w:tplc="3F5AD75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4" w15:restartNumberingAfterBreak="0">
    <w:nsid w:val="5163002E"/>
    <w:multiLevelType w:val="hybridMultilevel"/>
    <w:tmpl w:val="038A28B0"/>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536A4E9A"/>
    <w:multiLevelType w:val="hybridMultilevel"/>
    <w:tmpl w:val="68F608A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3AF36E6"/>
    <w:multiLevelType w:val="hybridMultilevel"/>
    <w:tmpl w:val="9E76C64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3BF1AEA"/>
    <w:multiLevelType w:val="hybridMultilevel"/>
    <w:tmpl w:val="74D6D88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5695840"/>
    <w:multiLevelType w:val="hybridMultilevel"/>
    <w:tmpl w:val="CCBE22C8"/>
    <w:lvl w:ilvl="0" w:tplc="14F44E1E">
      <w:start w:val="1"/>
      <w:numFmt w:val="bullet"/>
      <w:lvlText w:val=""/>
      <w:lvlJc w:val="left"/>
      <w:pPr>
        <w:tabs>
          <w:tab w:val="num" w:pos="759"/>
        </w:tabs>
        <w:ind w:left="759" w:hanging="360"/>
      </w:pPr>
      <w:rPr>
        <w:rFonts w:ascii="Symbol" w:hAnsi="Symbol" w:hint="default"/>
        <w:color w:val="000000"/>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19" w15:restartNumberingAfterBreak="0">
    <w:nsid w:val="55B96BAF"/>
    <w:multiLevelType w:val="hybridMultilevel"/>
    <w:tmpl w:val="1462406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8D81229"/>
    <w:multiLevelType w:val="hybridMultilevel"/>
    <w:tmpl w:val="BD04FDCC"/>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15:restartNumberingAfterBreak="0">
    <w:nsid w:val="5A99612C"/>
    <w:multiLevelType w:val="singleLevel"/>
    <w:tmpl w:val="64B4AF14"/>
    <w:lvl w:ilvl="0">
      <w:start w:val="1"/>
      <w:numFmt w:val="decimal"/>
      <w:pStyle w:val="CODE"/>
      <w:lvlText w:val="OVE-1-1_%10"/>
      <w:legacy w:legacy="1" w:legacySpace="120" w:legacyIndent="360"/>
      <w:lvlJc w:val="left"/>
      <w:pPr>
        <w:ind w:left="360" w:hanging="360"/>
      </w:pPr>
      <w:rPr>
        <w:rFonts w:cs="Times New Roman"/>
      </w:rPr>
    </w:lvl>
  </w:abstractNum>
  <w:abstractNum w:abstractNumId="122" w15:restartNumberingAfterBreak="0">
    <w:nsid w:val="5B4D4FC8"/>
    <w:multiLevelType w:val="hybridMultilevel"/>
    <w:tmpl w:val="CE6EEFD0"/>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5B506493"/>
    <w:multiLevelType w:val="hybridMultilevel"/>
    <w:tmpl w:val="34725B1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B6330DE"/>
    <w:multiLevelType w:val="hybridMultilevel"/>
    <w:tmpl w:val="EC5298B6"/>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5B6868E5"/>
    <w:multiLevelType w:val="hybridMultilevel"/>
    <w:tmpl w:val="B7A824A4"/>
    <w:lvl w:ilvl="0" w:tplc="3F5AD75A">
      <w:start w:val="1"/>
      <w:numFmt w:val="bullet"/>
      <w:lvlText w:val=""/>
      <w:lvlJc w:val="left"/>
      <w:pPr>
        <w:tabs>
          <w:tab w:val="num" w:pos="720"/>
        </w:tabs>
        <w:ind w:left="72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6" w15:restartNumberingAfterBreak="0">
    <w:nsid w:val="5C421882"/>
    <w:multiLevelType w:val="hybridMultilevel"/>
    <w:tmpl w:val="B6CC2070"/>
    <w:lvl w:ilvl="0" w:tplc="14F44E1E">
      <w:start w:val="1"/>
      <w:numFmt w:val="bullet"/>
      <w:lvlText w:val=""/>
      <w:lvlJc w:val="left"/>
      <w:pPr>
        <w:tabs>
          <w:tab w:val="num" w:pos="759"/>
        </w:tabs>
        <w:ind w:left="759" w:hanging="360"/>
      </w:pPr>
      <w:rPr>
        <w:rFonts w:ascii="Symbol" w:hAnsi="Symbol" w:hint="default"/>
        <w:color w:val="000000"/>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27" w15:restartNumberingAfterBreak="0">
    <w:nsid w:val="5DB11C77"/>
    <w:multiLevelType w:val="hybridMultilevel"/>
    <w:tmpl w:val="87D8022E"/>
    <w:lvl w:ilvl="0" w:tplc="14F44E1E">
      <w:start w:val="1"/>
      <w:numFmt w:val="bullet"/>
      <w:lvlText w:val=""/>
      <w:lvlJc w:val="left"/>
      <w:pPr>
        <w:tabs>
          <w:tab w:val="num" w:pos="998"/>
        </w:tabs>
        <w:ind w:left="998" w:hanging="360"/>
      </w:pPr>
      <w:rPr>
        <w:rFonts w:ascii="Symbol" w:hAnsi="Symbol" w:hint="default"/>
        <w:color w:val="000000"/>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128" w15:restartNumberingAfterBreak="0">
    <w:nsid w:val="5DD331E5"/>
    <w:multiLevelType w:val="hybridMultilevel"/>
    <w:tmpl w:val="9A3220A2"/>
    <w:lvl w:ilvl="0" w:tplc="3F5AD7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5DF96C25"/>
    <w:multiLevelType w:val="hybridMultilevel"/>
    <w:tmpl w:val="106AF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0" w15:restartNumberingAfterBreak="0">
    <w:nsid w:val="5E0531F4"/>
    <w:multiLevelType w:val="hybridMultilevel"/>
    <w:tmpl w:val="28A84260"/>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60097827"/>
    <w:multiLevelType w:val="hybridMultilevel"/>
    <w:tmpl w:val="AAC011F6"/>
    <w:lvl w:ilvl="0" w:tplc="3F5AD75A">
      <w:start w:val="1"/>
      <w:numFmt w:val="bullet"/>
      <w:lvlText w:val=""/>
      <w:lvlJc w:val="left"/>
      <w:pPr>
        <w:tabs>
          <w:tab w:val="num" w:pos="676"/>
        </w:tabs>
        <w:ind w:left="676" w:hanging="360"/>
      </w:pPr>
      <w:rPr>
        <w:rFonts w:ascii="Symbol" w:hAnsi="Symbol" w:hint="default"/>
      </w:rPr>
    </w:lvl>
    <w:lvl w:ilvl="1" w:tplc="04090003" w:tentative="1">
      <w:start w:val="1"/>
      <w:numFmt w:val="bullet"/>
      <w:lvlText w:val="o"/>
      <w:lvlJc w:val="left"/>
      <w:pPr>
        <w:tabs>
          <w:tab w:val="num" w:pos="1396"/>
        </w:tabs>
        <w:ind w:left="1396" w:hanging="360"/>
      </w:pPr>
      <w:rPr>
        <w:rFonts w:ascii="Courier New" w:hAnsi="Courier New" w:cs="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cs="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cs="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2" w15:restartNumberingAfterBreak="0">
    <w:nsid w:val="6036519F"/>
    <w:multiLevelType w:val="hybridMultilevel"/>
    <w:tmpl w:val="F5C4E8B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2715417"/>
    <w:multiLevelType w:val="hybridMultilevel"/>
    <w:tmpl w:val="810C0702"/>
    <w:lvl w:ilvl="0" w:tplc="3F5AD75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4" w15:restartNumberingAfterBreak="0">
    <w:nsid w:val="64600B85"/>
    <w:multiLevelType w:val="hybridMultilevel"/>
    <w:tmpl w:val="5824F768"/>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15:restartNumberingAfterBreak="0">
    <w:nsid w:val="65897736"/>
    <w:multiLevelType w:val="hybridMultilevel"/>
    <w:tmpl w:val="321E06B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4541F1"/>
    <w:multiLevelType w:val="hybridMultilevel"/>
    <w:tmpl w:val="1D32679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79B05AF"/>
    <w:multiLevelType w:val="hybridMultilevel"/>
    <w:tmpl w:val="5C7A1954"/>
    <w:lvl w:ilvl="0" w:tplc="3F5AD75A">
      <w:start w:val="1"/>
      <w:numFmt w:val="bullet"/>
      <w:lvlText w:val=""/>
      <w:lvlJc w:val="left"/>
      <w:pPr>
        <w:tabs>
          <w:tab w:val="num" w:pos="676"/>
        </w:tabs>
        <w:ind w:left="676" w:hanging="360"/>
      </w:pPr>
      <w:rPr>
        <w:rFonts w:ascii="Symbol" w:hAnsi="Symbol" w:hint="default"/>
      </w:rPr>
    </w:lvl>
    <w:lvl w:ilvl="1" w:tplc="04090003" w:tentative="1">
      <w:start w:val="1"/>
      <w:numFmt w:val="bullet"/>
      <w:lvlText w:val="o"/>
      <w:lvlJc w:val="left"/>
      <w:pPr>
        <w:tabs>
          <w:tab w:val="num" w:pos="1396"/>
        </w:tabs>
        <w:ind w:left="1396" w:hanging="360"/>
      </w:pPr>
      <w:rPr>
        <w:rFonts w:ascii="Courier New" w:hAnsi="Courier New" w:cs="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cs="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cs="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8" w15:restartNumberingAfterBreak="0">
    <w:nsid w:val="67DA71DE"/>
    <w:multiLevelType w:val="hybridMultilevel"/>
    <w:tmpl w:val="5A18D374"/>
    <w:lvl w:ilvl="0" w:tplc="3F5AD75A">
      <w:start w:val="1"/>
      <w:numFmt w:val="bullet"/>
      <w:lvlText w:val=""/>
      <w:lvlJc w:val="left"/>
      <w:pPr>
        <w:tabs>
          <w:tab w:val="num" w:pos="720"/>
        </w:tabs>
        <w:ind w:left="72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9" w15:restartNumberingAfterBreak="0">
    <w:nsid w:val="688452C9"/>
    <w:multiLevelType w:val="hybridMultilevel"/>
    <w:tmpl w:val="7938E84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9676A72"/>
    <w:multiLevelType w:val="hybridMultilevel"/>
    <w:tmpl w:val="B7C0CD1C"/>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15:restartNumberingAfterBreak="0">
    <w:nsid w:val="696C2EFF"/>
    <w:multiLevelType w:val="hybridMultilevel"/>
    <w:tmpl w:val="6A8CD5B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9A06F51"/>
    <w:multiLevelType w:val="hybridMultilevel"/>
    <w:tmpl w:val="726E864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9A24C71"/>
    <w:multiLevelType w:val="hybridMultilevel"/>
    <w:tmpl w:val="A9DE465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9BD3EA9"/>
    <w:multiLevelType w:val="hybridMultilevel"/>
    <w:tmpl w:val="D5AA60EC"/>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A4E71E3"/>
    <w:multiLevelType w:val="hybridMultilevel"/>
    <w:tmpl w:val="A2422ECA"/>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6AEB0DD5"/>
    <w:multiLevelType w:val="hybridMultilevel"/>
    <w:tmpl w:val="B5E6DBB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C9B502F"/>
    <w:multiLevelType w:val="hybridMultilevel"/>
    <w:tmpl w:val="E892AC8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D663F21"/>
    <w:multiLevelType w:val="hybridMultilevel"/>
    <w:tmpl w:val="1C24CFF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E0E55F1"/>
    <w:multiLevelType w:val="hybridMultilevel"/>
    <w:tmpl w:val="AA62F40E"/>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E127C87"/>
    <w:multiLevelType w:val="hybridMultilevel"/>
    <w:tmpl w:val="40765F0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E730B10"/>
    <w:multiLevelType w:val="hybridMultilevel"/>
    <w:tmpl w:val="4E5CB83E"/>
    <w:lvl w:ilvl="0" w:tplc="14F44E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EB7298D"/>
    <w:multiLevelType w:val="hybridMultilevel"/>
    <w:tmpl w:val="A59AA5F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F93287D"/>
    <w:multiLevelType w:val="hybridMultilevel"/>
    <w:tmpl w:val="8B361F9A"/>
    <w:lvl w:ilvl="0" w:tplc="AC6E72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15:restartNumberingAfterBreak="0">
    <w:nsid w:val="719E01C3"/>
    <w:multiLevelType w:val="hybridMultilevel"/>
    <w:tmpl w:val="8080430E"/>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731C3E99"/>
    <w:multiLevelType w:val="hybridMultilevel"/>
    <w:tmpl w:val="85D82212"/>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32474B5"/>
    <w:multiLevelType w:val="hybridMultilevel"/>
    <w:tmpl w:val="2690D8C2"/>
    <w:lvl w:ilvl="0" w:tplc="8C1EE8D6">
      <w:start w:val="1"/>
      <w:numFmt w:val="bullet"/>
      <w:lvlText w:val=""/>
      <w:lvlJc w:val="left"/>
      <w:pPr>
        <w:ind w:left="720" w:hanging="360"/>
      </w:pPr>
      <w:rPr>
        <w:rFonts w:ascii="Symbol" w:hAnsi="Symbol" w:hint="default"/>
        <w:b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7" w15:restartNumberingAfterBreak="0">
    <w:nsid w:val="74245EA1"/>
    <w:multiLevelType w:val="hybridMultilevel"/>
    <w:tmpl w:val="10807702"/>
    <w:lvl w:ilvl="0" w:tplc="3F5AD75A">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8" w15:restartNumberingAfterBreak="0">
    <w:nsid w:val="74B06319"/>
    <w:multiLevelType w:val="hybridMultilevel"/>
    <w:tmpl w:val="E44A8B04"/>
    <w:lvl w:ilvl="0" w:tplc="8C1EE8D6">
      <w:start w:val="1"/>
      <w:numFmt w:val="bullet"/>
      <w:lvlText w:val=""/>
      <w:lvlJc w:val="left"/>
      <w:pPr>
        <w:tabs>
          <w:tab w:val="num" w:pos="720"/>
        </w:tabs>
        <w:ind w:left="720" w:hanging="360"/>
      </w:pPr>
      <w:rPr>
        <w:rFonts w:ascii="Symbol" w:hAnsi="Symbol" w:hint="default"/>
        <w:b w:val="0"/>
        <w:color w:val="auto"/>
      </w:rPr>
    </w:lvl>
    <w:lvl w:ilvl="1" w:tplc="52143206">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74B34D6E"/>
    <w:multiLevelType w:val="hybridMultilevel"/>
    <w:tmpl w:val="5680C826"/>
    <w:lvl w:ilvl="0" w:tplc="3F5AD7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752C7604"/>
    <w:multiLevelType w:val="hybridMultilevel"/>
    <w:tmpl w:val="6C6CC55E"/>
    <w:lvl w:ilvl="0" w:tplc="3F5AD75A">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1" w15:restartNumberingAfterBreak="0">
    <w:nsid w:val="78B80F96"/>
    <w:multiLevelType w:val="hybridMultilevel"/>
    <w:tmpl w:val="55147AA6"/>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A2405AC"/>
    <w:multiLevelType w:val="hybridMultilevel"/>
    <w:tmpl w:val="A74A4D8A"/>
    <w:lvl w:ilvl="0" w:tplc="3F5AD75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3" w15:restartNumberingAfterBreak="0">
    <w:nsid w:val="7AD509F5"/>
    <w:multiLevelType w:val="hybridMultilevel"/>
    <w:tmpl w:val="55C84F20"/>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CD833FE"/>
    <w:multiLevelType w:val="hybridMultilevel"/>
    <w:tmpl w:val="B6E8761A"/>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CE067C1"/>
    <w:multiLevelType w:val="hybridMultilevel"/>
    <w:tmpl w:val="325092D4"/>
    <w:lvl w:ilvl="0" w:tplc="3F5AD75A">
      <w:start w:val="1"/>
      <w:numFmt w:val="bullet"/>
      <w:lvlText w:val=""/>
      <w:lvlJc w:val="left"/>
      <w:pPr>
        <w:tabs>
          <w:tab w:val="num" w:pos="703"/>
        </w:tabs>
        <w:ind w:left="703" w:hanging="360"/>
      </w:pPr>
      <w:rPr>
        <w:rFonts w:ascii="Symbol" w:hAnsi="Symbol" w:hint="default"/>
      </w:rPr>
    </w:lvl>
    <w:lvl w:ilvl="1" w:tplc="04090003" w:tentative="1">
      <w:start w:val="1"/>
      <w:numFmt w:val="bullet"/>
      <w:lvlText w:val="o"/>
      <w:lvlJc w:val="left"/>
      <w:pPr>
        <w:tabs>
          <w:tab w:val="num" w:pos="1423"/>
        </w:tabs>
        <w:ind w:left="1423" w:hanging="360"/>
      </w:pPr>
      <w:rPr>
        <w:rFonts w:ascii="Courier New" w:hAnsi="Courier New" w:cs="Courier New" w:hint="default"/>
      </w:rPr>
    </w:lvl>
    <w:lvl w:ilvl="2" w:tplc="04090005" w:tentative="1">
      <w:start w:val="1"/>
      <w:numFmt w:val="bullet"/>
      <w:lvlText w:val=""/>
      <w:lvlJc w:val="left"/>
      <w:pPr>
        <w:tabs>
          <w:tab w:val="num" w:pos="2143"/>
        </w:tabs>
        <w:ind w:left="2143" w:hanging="360"/>
      </w:pPr>
      <w:rPr>
        <w:rFonts w:ascii="Wingdings" w:hAnsi="Wingdings" w:hint="default"/>
      </w:rPr>
    </w:lvl>
    <w:lvl w:ilvl="3" w:tplc="04090001" w:tentative="1">
      <w:start w:val="1"/>
      <w:numFmt w:val="bullet"/>
      <w:lvlText w:val=""/>
      <w:lvlJc w:val="left"/>
      <w:pPr>
        <w:tabs>
          <w:tab w:val="num" w:pos="2863"/>
        </w:tabs>
        <w:ind w:left="2863" w:hanging="360"/>
      </w:pPr>
      <w:rPr>
        <w:rFonts w:ascii="Symbol" w:hAnsi="Symbol" w:hint="default"/>
      </w:rPr>
    </w:lvl>
    <w:lvl w:ilvl="4" w:tplc="04090003" w:tentative="1">
      <w:start w:val="1"/>
      <w:numFmt w:val="bullet"/>
      <w:lvlText w:val="o"/>
      <w:lvlJc w:val="left"/>
      <w:pPr>
        <w:tabs>
          <w:tab w:val="num" w:pos="3583"/>
        </w:tabs>
        <w:ind w:left="3583" w:hanging="360"/>
      </w:pPr>
      <w:rPr>
        <w:rFonts w:ascii="Courier New" w:hAnsi="Courier New" w:cs="Courier New" w:hint="default"/>
      </w:rPr>
    </w:lvl>
    <w:lvl w:ilvl="5" w:tplc="04090005" w:tentative="1">
      <w:start w:val="1"/>
      <w:numFmt w:val="bullet"/>
      <w:lvlText w:val=""/>
      <w:lvlJc w:val="left"/>
      <w:pPr>
        <w:tabs>
          <w:tab w:val="num" w:pos="4303"/>
        </w:tabs>
        <w:ind w:left="4303" w:hanging="360"/>
      </w:pPr>
      <w:rPr>
        <w:rFonts w:ascii="Wingdings" w:hAnsi="Wingdings" w:hint="default"/>
      </w:rPr>
    </w:lvl>
    <w:lvl w:ilvl="6" w:tplc="04090001" w:tentative="1">
      <w:start w:val="1"/>
      <w:numFmt w:val="bullet"/>
      <w:lvlText w:val=""/>
      <w:lvlJc w:val="left"/>
      <w:pPr>
        <w:tabs>
          <w:tab w:val="num" w:pos="5023"/>
        </w:tabs>
        <w:ind w:left="5023" w:hanging="360"/>
      </w:pPr>
      <w:rPr>
        <w:rFonts w:ascii="Symbol" w:hAnsi="Symbol" w:hint="default"/>
      </w:rPr>
    </w:lvl>
    <w:lvl w:ilvl="7" w:tplc="04090003" w:tentative="1">
      <w:start w:val="1"/>
      <w:numFmt w:val="bullet"/>
      <w:lvlText w:val="o"/>
      <w:lvlJc w:val="left"/>
      <w:pPr>
        <w:tabs>
          <w:tab w:val="num" w:pos="5743"/>
        </w:tabs>
        <w:ind w:left="5743" w:hanging="360"/>
      </w:pPr>
      <w:rPr>
        <w:rFonts w:ascii="Courier New" w:hAnsi="Courier New" w:cs="Courier New" w:hint="default"/>
      </w:rPr>
    </w:lvl>
    <w:lvl w:ilvl="8" w:tplc="04090005" w:tentative="1">
      <w:start w:val="1"/>
      <w:numFmt w:val="bullet"/>
      <w:lvlText w:val=""/>
      <w:lvlJc w:val="left"/>
      <w:pPr>
        <w:tabs>
          <w:tab w:val="num" w:pos="6463"/>
        </w:tabs>
        <w:ind w:left="6463" w:hanging="360"/>
      </w:pPr>
      <w:rPr>
        <w:rFonts w:ascii="Wingdings" w:hAnsi="Wingdings" w:hint="default"/>
      </w:rPr>
    </w:lvl>
  </w:abstractNum>
  <w:abstractNum w:abstractNumId="166" w15:restartNumberingAfterBreak="0">
    <w:nsid w:val="7D4D5170"/>
    <w:multiLevelType w:val="hybridMultilevel"/>
    <w:tmpl w:val="048CEA90"/>
    <w:lvl w:ilvl="0" w:tplc="3F5AD75A">
      <w:start w:val="1"/>
      <w:numFmt w:val="bullet"/>
      <w:lvlText w:val=""/>
      <w:lvlJc w:val="left"/>
      <w:pPr>
        <w:tabs>
          <w:tab w:val="num" w:pos="720"/>
        </w:tabs>
        <w:ind w:left="720" w:hanging="360"/>
      </w:pPr>
      <w:rPr>
        <w:rFonts w:ascii="Symbol" w:hAnsi="Symbol" w:hint="default"/>
        <w:b/>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67" w15:restartNumberingAfterBreak="0">
    <w:nsid w:val="7D550CB2"/>
    <w:multiLevelType w:val="hybridMultilevel"/>
    <w:tmpl w:val="6F4041EA"/>
    <w:lvl w:ilvl="0" w:tplc="3F5AD75A">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7EAF647F"/>
    <w:multiLevelType w:val="hybridMultilevel"/>
    <w:tmpl w:val="6BA411F8"/>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F8145C0"/>
    <w:multiLevelType w:val="hybridMultilevel"/>
    <w:tmpl w:val="D5104F14"/>
    <w:lvl w:ilvl="0" w:tplc="3F5AD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3780368">
    <w:abstractNumId w:val="0"/>
  </w:num>
  <w:num w:numId="2" w16cid:durableId="198788118">
    <w:abstractNumId w:val="121"/>
  </w:num>
  <w:num w:numId="3" w16cid:durableId="1016150228">
    <w:abstractNumId w:val="150"/>
  </w:num>
  <w:num w:numId="4" w16cid:durableId="136922999">
    <w:abstractNumId w:val="144"/>
  </w:num>
  <w:num w:numId="5" w16cid:durableId="619921960">
    <w:abstractNumId w:val="46"/>
  </w:num>
  <w:num w:numId="6" w16cid:durableId="657656619">
    <w:abstractNumId w:val="165"/>
  </w:num>
  <w:num w:numId="7" w16cid:durableId="883761481">
    <w:abstractNumId w:val="169"/>
  </w:num>
  <w:num w:numId="8" w16cid:durableId="2042167296">
    <w:abstractNumId w:val="91"/>
  </w:num>
  <w:num w:numId="9" w16cid:durableId="2122649029">
    <w:abstractNumId w:val="104"/>
  </w:num>
  <w:num w:numId="10" w16cid:durableId="1816602892">
    <w:abstractNumId w:val="3"/>
  </w:num>
  <w:num w:numId="11" w16cid:durableId="988024587">
    <w:abstractNumId w:val="143"/>
  </w:num>
  <w:num w:numId="12" w16cid:durableId="2086341243">
    <w:abstractNumId w:val="57"/>
  </w:num>
  <w:num w:numId="13" w16cid:durableId="2041084871">
    <w:abstractNumId w:val="94"/>
  </w:num>
  <w:num w:numId="14" w16cid:durableId="1011834453">
    <w:abstractNumId w:val="17"/>
  </w:num>
  <w:num w:numId="15" w16cid:durableId="1717201217">
    <w:abstractNumId w:val="47"/>
  </w:num>
  <w:num w:numId="16" w16cid:durableId="99380703">
    <w:abstractNumId w:val="83"/>
  </w:num>
  <w:num w:numId="17" w16cid:durableId="82924325">
    <w:abstractNumId w:val="101"/>
  </w:num>
  <w:num w:numId="18" w16cid:durableId="2004114626">
    <w:abstractNumId w:val="118"/>
  </w:num>
  <w:num w:numId="19" w16cid:durableId="1967268986">
    <w:abstractNumId w:val="127"/>
  </w:num>
  <w:num w:numId="20" w16cid:durableId="1552687437">
    <w:abstractNumId w:val="22"/>
  </w:num>
  <w:num w:numId="21" w16cid:durableId="119808261">
    <w:abstractNumId w:val="72"/>
  </w:num>
  <w:num w:numId="22" w16cid:durableId="2059012843">
    <w:abstractNumId w:val="89"/>
  </w:num>
  <w:num w:numId="23" w16cid:durableId="1330478384">
    <w:abstractNumId w:val="58"/>
  </w:num>
  <w:num w:numId="24" w16cid:durableId="1970550869">
    <w:abstractNumId w:val="126"/>
  </w:num>
  <w:num w:numId="25" w16cid:durableId="1989360576">
    <w:abstractNumId w:val="151"/>
  </w:num>
  <w:num w:numId="26" w16cid:durableId="442892574">
    <w:abstractNumId w:val="131"/>
  </w:num>
  <w:num w:numId="27" w16cid:durableId="1574588687">
    <w:abstractNumId w:val="93"/>
  </w:num>
  <w:num w:numId="28" w16cid:durableId="250283359">
    <w:abstractNumId w:val="137"/>
  </w:num>
  <w:num w:numId="29" w16cid:durableId="1080905532">
    <w:abstractNumId w:val="9"/>
  </w:num>
  <w:num w:numId="30" w16cid:durableId="73208842">
    <w:abstractNumId w:val="108"/>
  </w:num>
  <w:num w:numId="31" w16cid:durableId="1614701884">
    <w:abstractNumId w:val="161"/>
  </w:num>
  <w:num w:numId="32" w16cid:durableId="2126776349">
    <w:abstractNumId w:val="123"/>
  </w:num>
  <w:num w:numId="33" w16cid:durableId="1450858869">
    <w:abstractNumId w:val="112"/>
  </w:num>
  <w:num w:numId="34" w16cid:durableId="1941136767">
    <w:abstractNumId w:val="34"/>
  </w:num>
  <w:num w:numId="35" w16cid:durableId="1009870152">
    <w:abstractNumId w:val="109"/>
  </w:num>
  <w:num w:numId="36" w16cid:durableId="1331641144">
    <w:abstractNumId w:val="63"/>
  </w:num>
  <w:num w:numId="37" w16cid:durableId="587422461">
    <w:abstractNumId w:val="12"/>
  </w:num>
  <w:num w:numId="38" w16cid:durableId="1094934249">
    <w:abstractNumId w:val="138"/>
  </w:num>
  <w:num w:numId="39" w16cid:durableId="946353256">
    <w:abstractNumId w:val="125"/>
  </w:num>
  <w:num w:numId="40" w16cid:durableId="538395700">
    <w:abstractNumId w:val="160"/>
  </w:num>
  <w:num w:numId="41" w16cid:durableId="1976831839">
    <w:abstractNumId w:val="75"/>
  </w:num>
  <w:num w:numId="42" w16cid:durableId="422148759">
    <w:abstractNumId w:val="166"/>
  </w:num>
  <w:num w:numId="43" w16cid:durableId="576979459">
    <w:abstractNumId w:val="21"/>
  </w:num>
  <w:num w:numId="44" w16cid:durableId="2110154729">
    <w:abstractNumId w:val="73"/>
  </w:num>
  <w:num w:numId="45" w16cid:durableId="1087191307">
    <w:abstractNumId w:val="102"/>
  </w:num>
  <w:num w:numId="46" w16cid:durableId="336008125">
    <w:abstractNumId w:val="39"/>
  </w:num>
  <w:num w:numId="47" w16cid:durableId="1639993287">
    <w:abstractNumId w:val="15"/>
  </w:num>
  <w:num w:numId="48" w16cid:durableId="1258170773">
    <w:abstractNumId w:val="82"/>
  </w:num>
  <w:num w:numId="49" w16cid:durableId="600796805">
    <w:abstractNumId w:val="128"/>
  </w:num>
  <w:num w:numId="50" w16cid:durableId="264924545">
    <w:abstractNumId w:val="50"/>
  </w:num>
  <w:num w:numId="51" w16cid:durableId="1272007685">
    <w:abstractNumId w:val="24"/>
  </w:num>
  <w:num w:numId="52" w16cid:durableId="1695300869">
    <w:abstractNumId w:val="80"/>
  </w:num>
  <w:num w:numId="53" w16cid:durableId="1701392529">
    <w:abstractNumId w:val="31"/>
  </w:num>
  <w:num w:numId="54" w16cid:durableId="1481266422">
    <w:abstractNumId w:val="71"/>
  </w:num>
  <w:num w:numId="55" w16cid:durableId="953824825">
    <w:abstractNumId w:val="14"/>
  </w:num>
  <w:num w:numId="56" w16cid:durableId="434636145">
    <w:abstractNumId w:val="99"/>
  </w:num>
  <w:num w:numId="57" w16cid:durableId="2068186113">
    <w:abstractNumId w:val="7"/>
  </w:num>
  <w:num w:numId="58" w16cid:durableId="49235580">
    <w:abstractNumId w:val="65"/>
  </w:num>
  <w:num w:numId="59" w16cid:durableId="1108543976">
    <w:abstractNumId w:val="142"/>
  </w:num>
  <w:num w:numId="60" w16cid:durableId="472066049">
    <w:abstractNumId w:val="18"/>
  </w:num>
  <w:num w:numId="61" w16cid:durableId="785931435">
    <w:abstractNumId w:val="146"/>
  </w:num>
  <w:num w:numId="62" w16cid:durableId="787628473">
    <w:abstractNumId w:val="117"/>
  </w:num>
  <w:num w:numId="63" w16cid:durableId="833646837">
    <w:abstractNumId w:val="163"/>
  </w:num>
  <w:num w:numId="64" w16cid:durableId="325675315">
    <w:abstractNumId w:val="61"/>
  </w:num>
  <w:num w:numId="65" w16cid:durableId="1258293609">
    <w:abstractNumId w:val="70"/>
  </w:num>
  <w:num w:numId="66" w16cid:durableId="1526138620">
    <w:abstractNumId w:val="32"/>
  </w:num>
  <w:num w:numId="67" w16cid:durableId="762654291">
    <w:abstractNumId w:val="148"/>
  </w:num>
  <w:num w:numId="68" w16cid:durableId="924999845">
    <w:abstractNumId w:val="95"/>
  </w:num>
  <w:num w:numId="69" w16cid:durableId="1872567120">
    <w:abstractNumId w:val="147"/>
  </w:num>
  <w:num w:numId="70" w16cid:durableId="905845138">
    <w:abstractNumId w:val="68"/>
  </w:num>
  <w:num w:numId="71" w16cid:durableId="295258475">
    <w:abstractNumId w:val="155"/>
  </w:num>
  <w:num w:numId="72" w16cid:durableId="1593665248">
    <w:abstractNumId w:val="59"/>
  </w:num>
  <w:num w:numId="73" w16cid:durableId="132990936">
    <w:abstractNumId w:val="139"/>
  </w:num>
  <w:num w:numId="74" w16cid:durableId="1811828091">
    <w:abstractNumId w:val="33"/>
  </w:num>
  <w:num w:numId="75" w16cid:durableId="70197547">
    <w:abstractNumId w:val="135"/>
  </w:num>
  <w:num w:numId="76" w16cid:durableId="209348059">
    <w:abstractNumId w:val="29"/>
  </w:num>
  <w:num w:numId="77" w16cid:durableId="1930576750">
    <w:abstractNumId w:val="92"/>
  </w:num>
  <w:num w:numId="78" w16cid:durableId="1374043246">
    <w:abstractNumId w:val="20"/>
  </w:num>
  <w:num w:numId="79" w16cid:durableId="55515265">
    <w:abstractNumId w:val="40"/>
  </w:num>
  <w:num w:numId="80" w16cid:durableId="1715352041">
    <w:abstractNumId w:val="69"/>
  </w:num>
  <w:num w:numId="81" w16cid:durableId="483661662">
    <w:abstractNumId w:val="116"/>
  </w:num>
  <w:num w:numId="82" w16cid:durableId="770703807">
    <w:abstractNumId w:val="62"/>
  </w:num>
  <w:num w:numId="83" w16cid:durableId="379979093">
    <w:abstractNumId w:val="52"/>
  </w:num>
  <w:num w:numId="84" w16cid:durableId="298925207">
    <w:abstractNumId w:val="79"/>
  </w:num>
  <w:num w:numId="85" w16cid:durableId="1981953588">
    <w:abstractNumId w:val="96"/>
  </w:num>
  <w:num w:numId="86" w16cid:durableId="763260074">
    <w:abstractNumId w:val="113"/>
  </w:num>
  <w:num w:numId="87" w16cid:durableId="1423531131">
    <w:abstractNumId w:val="36"/>
  </w:num>
  <w:num w:numId="88" w16cid:durableId="1497181974">
    <w:abstractNumId w:val="43"/>
  </w:num>
  <w:num w:numId="89" w16cid:durableId="293801201">
    <w:abstractNumId w:val="48"/>
  </w:num>
  <w:num w:numId="90" w16cid:durableId="2028868423">
    <w:abstractNumId w:val="133"/>
  </w:num>
  <w:num w:numId="91" w16cid:durableId="899901585">
    <w:abstractNumId w:val="51"/>
  </w:num>
  <w:num w:numId="92" w16cid:durableId="173302181">
    <w:abstractNumId w:val="45"/>
  </w:num>
  <w:num w:numId="93" w16cid:durableId="2052223976">
    <w:abstractNumId w:val="164"/>
  </w:num>
  <w:num w:numId="94" w16cid:durableId="2129928607">
    <w:abstractNumId w:val="49"/>
  </w:num>
  <w:num w:numId="95" w16cid:durableId="664166015">
    <w:abstractNumId w:val="55"/>
  </w:num>
  <w:num w:numId="96" w16cid:durableId="595748577">
    <w:abstractNumId w:val="149"/>
  </w:num>
  <w:num w:numId="97" w16cid:durableId="832065365">
    <w:abstractNumId w:val="66"/>
  </w:num>
  <w:num w:numId="98" w16cid:durableId="1266233224">
    <w:abstractNumId w:val="25"/>
  </w:num>
  <w:num w:numId="99" w16cid:durableId="1482500683">
    <w:abstractNumId w:val="27"/>
  </w:num>
  <w:num w:numId="100" w16cid:durableId="1386568438">
    <w:abstractNumId w:val="37"/>
  </w:num>
  <w:num w:numId="101" w16cid:durableId="1799495631">
    <w:abstractNumId w:val="141"/>
  </w:num>
  <w:num w:numId="102" w16cid:durableId="1938052574">
    <w:abstractNumId w:val="42"/>
  </w:num>
  <w:num w:numId="103" w16cid:durableId="866598848">
    <w:abstractNumId w:val="132"/>
  </w:num>
  <w:num w:numId="104" w16cid:durableId="1249927069">
    <w:abstractNumId w:val="74"/>
  </w:num>
  <w:num w:numId="105" w16cid:durableId="613440991">
    <w:abstractNumId w:val="115"/>
  </w:num>
  <w:num w:numId="106" w16cid:durableId="2021082376">
    <w:abstractNumId w:val="1"/>
  </w:num>
  <w:num w:numId="107" w16cid:durableId="269973242">
    <w:abstractNumId w:val="110"/>
  </w:num>
  <w:num w:numId="108" w16cid:durableId="2099056354">
    <w:abstractNumId w:val="157"/>
  </w:num>
  <w:num w:numId="109" w16cid:durableId="1754617621">
    <w:abstractNumId w:val="162"/>
  </w:num>
  <w:num w:numId="110" w16cid:durableId="2020964329">
    <w:abstractNumId w:val="44"/>
  </w:num>
  <w:num w:numId="111" w16cid:durableId="712314802">
    <w:abstractNumId w:val="67"/>
  </w:num>
  <w:num w:numId="112" w16cid:durableId="1655337648">
    <w:abstractNumId w:val="6"/>
  </w:num>
  <w:num w:numId="113" w16cid:durableId="30736411">
    <w:abstractNumId w:val="26"/>
  </w:num>
  <w:num w:numId="114" w16cid:durableId="2103186347">
    <w:abstractNumId w:val="152"/>
  </w:num>
  <w:num w:numId="115" w16cid:durableId="605231414">
    <w:abstractNumId w:val="10"/>
  </w:num>
  <w:num w:numId="116" w16cid:durableId="2007828198">
    <w:abstractNumId w:val="106"/>
  </w:num>
  <w:num w:numId="117" w16cid:durableId="1881428625">
    <w:abstractNumId w:val="158"/>
  </w:num>
  <w:num w:numId="118" w16cid:durableId="984431124">
    <w:abstractNumId w:val="11"/>
  </w:num>
  <w:num w:numId="119" w16cid:durableId="145558045">
    <w:abstractNumId w:val="98"/>
  </w:num>
  <w:num w:numId="120" w16cid:durableId="1820538199">
    <w:abstractNumId w:val="28"/>
  </w:num>
  <w:num w:numId="121" w16cid:durableId="213005732">
    <w:abstractNumId w:val="60"/>
  </w:num>
  <w:num w:numId="122" w16cid:durableId="1029137810">
    <w:abstractNumId w:val="78"/>
  </w:num>
  <w:num w:numId="123" w16cid:durableId="1590503547">
    <w:abstractNumId w:val="136"/>
  </w:num>
  <w:num w:numId="124" w16cid:durableId="1469013055">
    <w:abstractNumId w:val="119"/>
  </w:num>
  <w:num w:numId="125" w16cid:durableId="854415497">
    <w:abstractNumId w:val="100"/>
  </w:num>
  <w:num w:numId="126" w16cid:durableId="1441797980">
    <w:abstractNumId w:val="167"/>
  </w:num>
  <w:num w:numId="127" w16cid:durableId="1234857304">
    <w:abstractNumId w:val="35"/>
  </w:num>
  <w:num w:numId="128" w16cid:durableId="1553079580">
    <w:abstractNumId w:val="19"/>
  </w:num>
  <w:num w:numId="129" w16cid:durableId="1646618526">
    <w:abstractNumId w:val="5"/>
  </w:num>
  <w:num w:numId="130" w16cid:durableId="527909065">
    <w:abstractNumId w:val="111"/>
  </w:num>
  <w:num w:numId="131" w16cid:durableId="1196582980">
    <w:abstractNumId w:val="107"/>
  </w:num>
  <w:num w:numId="132" w16cid:durableId="2138789911">
    <w:abstractNumId w:val="77"/>
  </w:num>
  <w:num w:numId="133" w16cid:durableId="1854496241">
    <w:abstractNumId w:val="145"/>
  </w:num>
  <w:num w:numId="134" w16cid:durableId="126751689">
    <w:abstractNumId w:val="85"/>
  </w:num>
  <w:num w:numId="135" w16cid:durableId="288558467">
    <w:abstractNumId w:val="2"/>
  </w:num>
  <w:num w:numId="136" w16cid:durableId="1733195673">
    <w:abstractNumId w:val="53"/>
  </w:num>
  <w:num w:numId="137" w16cid:durableId="2054304910">
    <w:abstractNumId w:val="54"/>
  </w:num>
  <w:num w:numId="138" w16cid:durableId="1683237026">
    <w:abstractNumId w:val="168"/>
  </w:num>
  <w:num w:numId="139" w16cid:durableId="487942384">
    <w:abstractNumId w:val="120"/>
  </w:num>
  <w:num w:numId="140" w16cid:durableId="711005784">
    <w:abstractNumId w:val="4"/>
  </w:num>
  <w:num w:numId="141" w16cid:durableId="30881886">
    <w:abstractNumId w:val="84"/>
  </w:num>
  <w:num w:numId="142" w16cid:durableId="1320816222">
    <w:abstractNumId w:val="56"/>
  </w:num>
  <w:num w:numId="143" w16cid:durableId="621810802">
    <w:abstractNumId w:val="154"/>
  </w:num>
  <w:num w:numId="144" w16cid:durableId="1841457458">
    <w:abstractNumId w:val="88"/>
  </w:num>
  <w:num w:numId="145" w16cid:durableId="1876887287">
    <w:abstractNumId w:val="140"/>
  </w:num>
  <w:num w:numId="146" w16cid:durableId="2092002206">
    <w:abstractNumId w:val="156"/>
  </w:num>
  <w:num w:numId="147" w16cid:durableId="466583453">
    <w:abstractNumId w:val="76"/>
  </w:num>
  <w:num w:numId="148" w16cid:durableId="1326401433">
    <w:abstractNumId w:val="30"/>
  </w:num>
  <w:num w:numId="149" w16cid:durableId="1864050116">
    <w:abstractNumId w:val="16"/>
  </w:num>
  <w:num w:numId="150" w16cid:durableId="1093208827">
    <w:abstractNumId w:val="159"/>
  </w:num>
  <w:num w:numId="151" w16cid:durableId="584535800">
    <w:abstractNumId w:val="90"/>
  </w:num>
  <w:num w:numId="152" w16cid:durableId="1043556020">
    <w:abstractNumId w:val="130"/>
  </w:num>
  <w:num w:numId="153" w16cid:durableId="164174631">
    <w:abstractNumId w:val="122"/>
  </w:num>
  <w:num w:numId="154" w16cid:durableId="421493932">
    <w:abstractNumId w:val="114"/>
  </w:num>
  <w:num w:numId="155" w16cid:durableId="886650692">
    <w:abstractNumId w:val="134"/>
  </w:num>
  <w:num w:numId="156" w16cid:durableId="618993096">
    <w:abstractNumId w:val="13"/>
  </w:num>
  <w:num w:numId="157" w16cid:durableId="530917504">
    <w:abstractNumId w:val="87"/>
  </w:num>
  <w:num w:numId="158" w16cid:durableId="2117286905">
    <w:abstractNumId w:val="124"/>
  </w:num>
  <w:num w:numId="159" w16cid:durableId="1936395983">
    <w:abstractNumId w:val="105"/>
  </w:num>
  <w:num w:numId="160" w16cid:durableId="455606731">
    <w:abstractNumId w:val="64"/>
  </w:num>
  <w:num w:numId="161" w16cid:durableId="322202688">
    <w:abstractNumId w:val="23"/>
  </w:num>
  <w:num w:numId="162" w16cid:durableId="1434740594">
    <w:abstractNumId w:val="103"/>
  </w:num>
  <w:num w:numId="163" w16cid:durableId="1463110555">
    <w:abstractNumId w:val="8"/>
  </w:num>
  <w:num w:numId="164" w16cid:durableId="1302274223">
    <w:abstractNumId w:val="129"/>
  </w:num>
  <w:num w:numId="165" w16cid:durableId="1988977565">
    <w:abstractNumId w:val="38"/>
  </w:num>
  <w:num w:numId="166" w16cid:durableId="1857232628">
    <w:abstractNumId w:val="86"/>
  </w:num>
  <w:num w:numId="167" w16cid:durableId="891380684">
    <w:abstractNumId w:val="81"/>
  </w:num>
  <w:num w:numId="168" w16cid:durableId="234902341">
    <w:abstractNumId w:val="153"/>
  </w:num>
  <w:num w:numId="169" w16cid:durableId="977995817">
    <w:abstractNumId w:val="97"/>
  </w:num>
  <w:num w:numId="170" w16cid:durableId="595409448">
    <w:abstractNumId w:val="4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1C"/>
    <w:rsid w:val="000006EF"/>
    <w:rsid w:val="00000935"/>
    <w:rsid w:val="00000DD6"/>
    <w:rsid w:val="00001261"/>
    <w:rsid w:val="000012C9"/>
    <w:rsid w:val="000016A9"/>
    <w:rsid w:val="0000251F"/>
    <w:rsid w:val="0000252D"/>
    <w:rsid w:val="00002AAD"/>
    <w:rsid w:val="00002AB2"/>
    <w:rsid w:val="000033C0"/>
    <w:rsid w:val="00003F42"/>
    <w:rsid w:val="0000455C"/>
    <w:rsid w:val="00005001"/>
    <w:rsid w:val="000056E4"/>
    <w:rsid w:val="00005CE1"/>
    <w:rsid w:val="00006C33"/>
    <w:rsid w:val="00006D8F"/>
    <w:rsid w:val="00007A2A"/>
    <w:rsid w:val="00010F65"/>
    <w:rsid w:val="00012569"/>
    <w:rsid w:val="00012F4C"/>
    <w:rsid w:val="000138E0"/>
    <w:rsid w:val="00013ACA"/>
    <w:rsid w:val="0001461C"/>
    <w:rsid w:val="000146A9"/>
    <w:rsid w:val="00014DA5"/>
    <w:rsid w:val="00015176"/>
    <w:rsid w:val="000158ED"/>
    <w:rsid w:val="00015A95"/>
    <w:rsid w:val="00016285"/>
    <w:rsid w:val="00016308"/>
    <w:rsid w:val="0001736A"/>
    <w:rsid w:val="000176AF"/>
    <w:rsid w:val="00020492"/>
    <w:rsid w:val="00020744"/>
    <w:rsid w:val="000208A6"/>
    <w:rsid w:val="00020AF2"/>
    <w:rsid w:val="00020BBE"/>
    <w:rsid w:val="00020D43"/>
    <w:rsid w:val="000215EE"/>
    <w:rsid w:val="000223A8"/>
    <w:rsid w:val="000227BF"/>
    <w:rsid w:val="00022FDC"/>
    <w:rsid w:val="000237C1"/>
    <w:rsid w:val="00023E38"/>
    <w:rsid w:val="00024E47"/>
    <w:rsid w:val="0002572D"/>
    <w:rsid w:val="00025F39"/>
    <w:rsid w:val="00026328"/>
    <w:rsid w:val="0002680D"/>
    <w:rsid w:val="00026D7B"/>
    <w:rsid w:val="00030658"/>
    <w:rsid w:val="00032130"/>
    <w:rsid w:val="0003232C"/>
    <w:rsid w:val="0003236B"/>
    <w:rsid w:val="000327C7"/>
    <w:rsid w:val="000333A2"/>
    <w:rsid w:val="000334A0"/>
    <w:rsid w:val="00033882"/>
    <w:rsid w:val="00033DF7"/>
    <w:rsid w:val="000342B3"/>
    <w:rsid w:val="000344F2"/>
    <w:rsid w:val="000351C4"/>
    <w:rsid w:val="00037122"/>
    <w:rsid w:val="000372FB"/>
    <w:rsid w:val="000379D9"/>
    <w:rsid w:val="00037B8A"/>
    <w:rsid w:val="00040898"/>
    <w:rsid w:val="00041EF6"/>
    <w:rsid w:val="0004229E"/>
    <w:rsid w:val="000429A9"/>
    <w:rsid w:val="00042CDC"/>
    <w:rsid w:val="00042D2E"/>
    <w:rsid w:val="00043A0B"/>
    <w:rsid w:val="00044B27"/>
    <w:rsid w:val="00044D87"/>
    <w:rsid w:val="00044F9C"/>
    <w:rsid w:val="00046404"/>
    <w:rsid w:val="000469FD"/>
    <w:rsid w:val="00046B61"/>
    <w:rsid w:val="00046B73"/>
    <w:rsid w:val="000473E5"/>
    <w:rsid w:val="000476B3"/>
    <w:rsid w:val="00047B7A"/>
    <w:rsid w:val="00050063"/>
    <w:rsid w:val="0005051F"/>
    <w:rsid w:val="00050868"/>
    <w:rsid w:val="00050B41"/>
    <w:rsid w:val="000519C8"/>
    <w:rsid w:val="00052006"/>
    <w:rsid w:val="00052558"/>
    <w:rsid w:val="00052CEB"/>
    <w:rsid w:val="0005332C"/>
    <w:rsid w:val="000539A0"/>
    <w:rsid w:val="00053FF0"/>
    <w:rsid w:val="00054584"/>
    <w:rsid w:val="00054688"/>
    <w:rsid w:val="00054AF7"/>
    <w:rsid w:val="00054D7A"/>
    <w:rsid w:val="00055A4B"/>
    <w:rsid w:val="00055F10"/>
    <w:rsid w:val="00056105"/>
    <w:rsid w:val="00057AC3"/>
    <w:rsid w:val="00060187"/>
    <w:rsid w:val="0006028B"/>
    <w:rsid w:val="00060518"/>
    <w:rsid w:val="00061051"/>
    <w:rsid w:val="00061E77"/>
    <w:rsid w:val="000624CD"/>
    <w:rsid w:val="00062742"/>
    <w:rsid w:val="00062ACB"/>
    <w:rsid w:val="00063477"/>
    <w:rsid w:val="00063566"/>
    <w:rsid w:val="00064101"/>
    <w:rsid w:val="0006435C"/>
    <w:rsid w:val="00064DAB"/>
    <w:rsid w:val="0006636C"/>
    <w:rsid w:val="00067ED9"/>
    <w:rsid w:val="000705E5"/>
    <w:rsid w:val="00070E7A"/>
    <w:rsid w:val="000711A6"/>
    <w:rsid w:val="000714C2"/>
    <w:rsid w:val="00071C1B"/>
    <w:rsid w:val="000720A4"/>
    <w:rsid w:val="00072679"/>
    <w:rsid w:val="00072A0C"/>
    <w:rsid w:val="00072FA7"/>
    <w:rsid w:val="00073C86"/>
    <w:rsid w:val="0007429B"/>
    <w:rsid w:val="000751EE"/>
    <w:rsid w:val="0007520F"/>
    <w:rsid w:val="00075FC1"/>
    <w:rsid w:val="0007636F"/>
    <w:rsid w:val="00076458"/>
    <w:rsid w:val="00076722"/>
    <w:rsid w:val="00076F78"/>
    <w:rsid w:val="00077145"/>
    <w:rsid w:val="00077880"/>
    <w:rsid w:val="00077B76"/>
    <w:rsid w:val="00080103"/>
    <w:rsid w:val="000802EB"/>
    <w:rsid w:val="00080DE1"/>
    <w:rsid w:val="00081C8D"/>
    <w:rsid w:val="00081CC1"/>
    <w:rsid w:val="00081DBC"/>
    <w:rsid w:val="00081FF8"/>
    <w:rsid w:val="00082B3D"/>
    <w:rsid w:val="000836E9"/>
    <w:rsid w:val="00083779"/>
    <w:rsid w:val="000837A8"/>
    <w:rsid w:val="00083C5E"/>
    <w:rsid w:val="00083EB7"/>
    <w:rsid w:val="00083F2E"/>
    <w:rsid w:val="0008429D"/>
    <w:rsid w:val="00084621"/>
    <w:rsid w:val="00084A4A"/>
    <w:rsid w:val="00084B23"/>
    <w:rsid w:val="00084CE9"/>
    <w:rsid w:val="0008581D"/>
    <w:rsid w:val="000859FF"/>
    <w:rsid w:val="00086DA8"/>
    <w:rsid w:val="00087C71"/>
    <w:rsid w:val="00087C88"/>
    <w:rsid w:val="00087D4E"/>
    <w:rsid w:val="00090C7A"/>
    <w:rsid w:val="00090EC3"/>
    <w:rsid w:val="00091D80"/>
    <w:rsid w:val="00091D99"/>
    <w:rsid w:val="0009255E"/>
    <w:rsid w:val="000927D0"/>
    <w:rsid w:val="0009350B"/>
    <w:rsid w:val="00093669"/>
    <w:rsid w:val="0009492F"/>
    <w:rsid w:val="0009594B"/>
    <w:rsid w:val="000960DD"/>
    <w:rsid w:val="000968EC"/>
    <w:rsid w:val="00096BFB"/>
    <w:rsid w:val="00097021"/>
    <w:rsid w:val="00097290"/>
    <w:rsid w:val="0009729D"/>
    <w:rsid w:val="00097DD2"/>
    <w:rsid w:val="00097FB0"/>
    <w:rsid w:val="000A05E4"/>
    <w:rsid w:val="000A125B"/>
    <w:rsid w:val="000A1FCD"/>
    <w:rsid w:val="000A27B6"/>
    <w:rsid w:val="000A2873"/>
    <w:rsid w:val="000A2D9F"/>
    <w:rsid w:val="000A327F"/>
    <w:rsid w:val="000A475B"/>
    <w:rsid w:val="000A536E"/>
    <w:rsid w:val="000A5D3F"/>
    <w:rsid w:val="000A6E63"/>
    <w:rsid w:val="000A7062"/>
    <w:rsid w:val="000A7CD7"/>
    <w:rsid w:val="000A7DD6"/>
    <w:rsid w:val="000B0E9F"/>
    <w:rsid w:val="000B1360"/>
    <w:rsid w:val="000B198E"/>
    <w:rsid w:val="000B1D70"/>
    <w:rsid w:val="000B2FA8"/>
    <w:rsid w:val="000B301C"/>
    <w:rsid w:val="000B35A9"/>
    <w:rsid w:val="000B4B97"/>
    <w:rsid w:val="000B4CC2"/>
    <w:rsid w:val="000B6C11"/>
    <w:rsid w:val="000C0934"/>
    <w:rsid w:val="000C225E"/>
    <w:rsid w:val="000C23A2"/>
    <w:rsid w:val="000C25B3"/>
    <w:rsid w:val="000C3590"/>
    <w:rsid w:val="000C35C8"/>
    <w:rsid w:val="000C3C8A"/>
    <w:rsid w:val="000C3E1C"/>
    <w:rsid w:val="000C45A4"/>
    <w:rsid w:val="000C4921"/>
    <w:rsid w:val="000C4926"/>
    <w:rsid w:val="000C51B9"/>
    <w:rsid w:val="000C53F3"/>
    <w:rsid w:val="000C568E"/>
    <w:rsid w:val="000C5698"/>
    <w:rsid w:val="000C5DE9"/>
    <w:rsid w:val="000C6B39"/>
    <w:rsid w:val="000C72B3"/>
    <w:rsid w:val="000D0D04"/>
    <w:rsid w:val="000D1215"/>
    <w:rsid w:val="000D18B1"/>
    <w:rsid w:val="000D209F"/>
    <w:rsid w:val="000D2C30"/>
    <w:rsid w:val="000D3BA6"/>
    <w:rsid w:val="000D4D27"/>
    <w:rsid w:val="000D535D"/>
    <w:rsid w:val="000D5BD8"/>
    <w:rsid w:val="000D6369"/>
    <w:rsid w:val="000D6738"/>
    <w:rsid w:val="000D6FC2"/>
    <w:rsid w:val="000D73DC"/>
    <w:rsid w:val="000E0650"/>
    <w:rsid w:val="000E0977"/>
    <w:rsid w:val="000E0A09"/>
    <w:rsid w:val="000E1134"/>
    <w:rsid w:val="000E1C16"/>
    <w:rsid w:val="000E22F6"/>
    <w:rsid w:val="000E2A6E"/>
    <w:rsid w:val="000E2B44"/>
    <w:rsid w:val="000E2E49"/>
    <w:rsid w:val="000E3770"/>
    <w:rsid w:val="000E390B"/>
    <w:rsid w:val="000E39AE"/>
    <w:rsid w:val="000E3B83"/>
    <w:rsid w:val="000E3F63"/>
    <w:rsid w:val="000E428C"/>
    <w:rsid w:val="000E49B5"/>
    <w:rsid w:val="000E4E95"/>
    <w:rsid w:val="000E5584"/>
    <w:rsid w:val="000E6109"/>
    <w:rsid w:val="000E7244"/>
    <w:rsid w:val="000E75E3"/>
    <w:rsid w:val="000E7AB4"/>
    <w:rsid w:val="000F0C13"/>
    <w:rsid w:val="000F1233"/>
    <w:rsid w:val="000F1487"/>
    <w:rsid w:val="000F1571"/>
    <w:rsid w:val="000F2D07"/>
    <w:rsid w:val="000F36AF"/>
    <w:rsid w:val="000F397E"/>
    <w:rsid w:val="000F47D6"/>
    <w:rsid w:val="000F4EE4"/>
    <w:rsid w:val="000F5744"/>
    <w:rsid w:val="000F5F71"/>
    <w:rsid w:val="000F65D0"/>
    <w:rsid w:val="000F67CA"/>
    <w:rsid w:val="000F6E09"/>
    <w:rsid w:val="000F6F40"/>
    <w:rsid w:val="0010021A"/>
    <w:rsid w:val="0010052E"/>
    <w:rsid w:val="00100B5A"/>
    <w:rsid w:val="00100C02"/>
    <w:rsid w:val="00100EE0"/>
    <w:rsid w:val="001018D8"/>
    <w:rsid w:val="001019E9"/>
    <w:rsid w:val="001020B8"/>
    <w:rsid w:val="00102AA4"/>
    <w:rsid w:val="001038A8"/>
    <w:rsid w:val="00103D60"/>
    <w:rsid w:val="0010426C"/>
    <w:rsid w:val="00104278"/>
    <w:rsid w:val="00104CB3"/>
    <w:rsid w:val="00104E49"/>
    <w:rsid w:val="00106AB6"/>
    <w:rsid w:val="00106F23"/>
    <w:rsid w:val="0011055E"/>
    <w:rsid w:val="0011095E"/>
    <w:rsid w:val="00111F34"/>
    <w:rsid w:val="001128E6"/>
    <w:rsid w:val="001129F5"/>
    <w:rsid w:val="00112EC4"/>
    <w:rsid w:val="00112F69"/>
    <w:rsid w:val="00114978"/>
    <w:rsid w:val="001150C6"/>
    <w:rsid w:val="00115386"/>
    <w:rsid w:val="00115E26"/>
    <w:rsid w:val="0011606F"/>
    <w:rsid w:val="001166AE"/>
    <w:rsid w:val="001170AF"/>
    <w:rsid w:val="0011759F"/>
    <w:rsid w:val="00117D38"/>
    <w:rsid w:val="00120653"/>
    <w:rsid w:val="00121429"/>
    <w:rsid w:val="001222F4"/>
    <w:rsid w:val="0012245D"/>
    <w:rsid w:val="00122A95"/>
    <w:rsid w:val="00123DF7"/>
    <w:rsid w:val="00124844"/>
    <w:rsid w:val="00124904"/>
    <w:rsid w:val="00124B3C"/>
    <w:rsid w:val="00124BFF"/>
    <w:rsid w:val="00124C49"/>
    <w:rsid w:val="001253D5"/>
    <w:rsid w:val="001256BE"/>
    <w:rsid w:val="001266F1"/>
    <w:rsid w:val="00130922"/>
    <w:rsid w:val="0013216E"/>
    <w:rsid w:val="0013230E"/>
    <w:rsid w:val="00132C65"/>
    <w:rsid w:val="0013406B"/>
    <w:rsid w:val="00135356"/>
    <w:rsid w:val="001356F0"/>
    <w:rsid w:val="00135E20"/>
    <w:rsid w:val="001360F9"/>
    <w:rsid w:val="001367F7"/>
    <w:rsid w:val="001379D1"/>
    <w:rsid w:val="0014092F"/>
    <w:rsid w:val="001413A4"/>
    <w:rsid w:val="00141B36"/>
    <w:rsid w:val="00141C4C"/>
    <w:rsid w:val="00141C63"/>
    <w:rsid w:val="00141CD9"/>
    <w:rsid w:val="00141F93"/>
    <w:rsid w:val="001429E9"/>
    <w:rsid w:val="00143B42"/>
    <w:rsid w:val="001448EB"/>
    <w:rsid w:val="00144E54"/>
    <w:rsid w:val="0014626C"/>
    <w:rsid w:val="00146B99"/>
    <w:rsid w:val="00147164"/>
    <w:rsid w:val="00147243"/>
    <w:rsid w:val="0014774C"/>
    <w:rsid w:val="001479C1"/>
    <w:rsid w:val="00147AAD"/>
    <w:rsid w:val="0015028B"/>
    <w:rsid w:val="001507BA"/>
    <w:rsid w:val="0015108F"/>
    <w:rsid w:val="001519A8"/>
    <w:rsid w:val="001520C5"/>
    <w:rsid w:val="00152308"/>
    <w:rsid w:val="001524A2"/>
    <w:rsid w:val="001525FF"/>
    <w:rsid w:val="001529FE"/>
    <w:rsid w:val="00152C90"/>
    <w:rsid w:val="00152ECE"/>
    <w:rsid w:val="00153803"/>
    <w:rsid w:val="001538A3"/>
    <w:rsid w:val="00154167"/>
    <w:rsid w:val="00154708"/>
    <w:rsid w:val="00154DA1"/>
    <w:rsid w:val="00156554"/>
    <w:rsid w:val="0015682D"/>
    <w:rsid w:val="001568D0"/>
    <w:rsid w:val="00157046"/>
    <w:rsid w:val="00157126"/>
    <w:rsid w:val="001571ED"/>
    <w:rsid w:val="001575E3"/>
    <w:rsid w:val="00157ACF"/>
    <w:rsid w:val="00160765"/>
    <w:rsid w:val="00161C31"/>
    <w:rsid w:val="0016255B"/>
    <w:rsid w:val="00162660"/>
    <w:rsid w:val="00162FB3"/>
    <w:rsid w:val="00163BE2"/>
    <w:rsid w:val="00163CF9"/>
    <w:rsid w:val="00163F2A"/>
    <w:rsid w:val="00164804"/>
    <w:rsid w:val="00164D7E"/>
    <w:rsid w:val="0016539C"/>
    <w:rsid w:val="001659D5"/>
    <w:rsid w:val="00165FE9"/>
    <w:rsid w:val="0016610C"/>
    <w:rsid w:val="00166E59"/>
    <w:rsid w:val="00167DCE"/>
    <w:rsid w:val="00170248"/>
    <w:rsid w:val="0017064A"/>
    <w:rsid w:val="00170AEE"/>
    <w:rsid w:val="001715BE"/>
    <w:rsid w:val="00171865"/>
    <w:rsid w:val="00172635"/>
    <w:rsid w:val="0017282A"/>
    <w:rsid w:val="00172847"/>
    <w:rsid w:val="00172866"/>
    <w:rsid w:val="0017291C"/>
    <w:rsid w:val="00172B4D"/>
    <w:rsid w:val="00173667"/>
    <w:rsid w:val="00173946"/>
    <w:rsid w:val="00173BB3"/>
    <w:rsid w:val="001744B2"/>
    <w:rsid w:val="00174D12"/>
    <w:rsid w:val="00175A98"/>
    <w:rsid w:val="00175FFE"/>
    <w:rsid w:val="00177676"/>
    <w:rsid w:val="001778DC"/>
    <w:rsid w:val="00177AAF"/>
    <w:rsid w:val="00177CCC"/>
    <w:rsid w:val="001805F9"/>
    <w:rsid w:val="0018076B"/>
    <w:rsid w:val="0018086D"/>
    <w:rsid w:val="00180CAC"/>
    <w:rsid w:val="00180DE2"/>
    <w:rsid w:val="0018177D"/>
    <w:rsid w:val="001818FF"/>
    <w:rsid w:val="0018195C"/>
    <w:rsid w:val="00181C2F"/>
    <w:rsid w:val="001821CF"/>
    <w:rsid w:val="001823BB"/>
    <w:rsid w:val="0018246B"/>
    <w:rsid w:val="0018258E"/>
    <w:rsid w:val="00182710"/>
    <w:rsid w:val="001828D7"/>
    <w:rsid w:val="00183566"/>
    <w:rsid w:val="001859AA"/>
    <w:rsid w:val="00185BEB"/>
    <w:rsid w:val="00185C13"/>
    <w:rsid w:val="00186799"/>
    <w:rsid w:val="00186B6F"/>
    <w:rsid w:val="00187808"/>
    <w:rsid w:val="00190CCD"/>
    <w:rsid w:val="001916F2"/>
    <w:rsid w:val="00192891"/>
    <w:rsid w:val="001933DF"/>
    <w:rsid w:val="0019379C"/>
    <w:rsid w:val="001957B7"/>
    <w:rsid w:val="00195900"/>
    <w:rsid w:val="001961A1"/>
    <w:rsid w:val="00196225"/>
    <w:rsid w:val="00196407"/>
    <w:rsid w:val="001A04B6"/>
    <w:rsid w:val="001A0E48"/>
    <w:rsid w:val="001A20DC"/>
    <w:rsid w:val="001A26DF"/>
    <w:rsid w:val="001A2880"/>
    <w:rsid w:val="001A2AFB"/>
    <w:rsid w:val="001A3141"/>
    <w:rsid w:val="001A31EA"/>
    <w:rsid w:val="001A36E1"/>
    <w:rsid w:val="001A3788"/>
    <w:rsid w:val="001A37AD"/>
    <w:rsid w:val="001A3E78"/>
    <w:rsid w:val="001A5122"/>
    <w:rsid w:val="001A5145"/>
    <w:rsid w:val="001A5680"/>
    <w:rsid w:val="001A64F9"/>
    <w:rsid w:val="001A7B3B"/>
    <w:rsid w:val="001A7B68"/>
    <w:rsid w:val="001A7FCC"/>
    <w:rsid w:val="001B1A9E"/>
    <w:rsid w:val="001B1C91"/>
    <w:rsid w:val="001B28FD"/>
    <w:rsid w:val="001B33AD"/>
    <w:rsid w:val="001B3602"/>
    <w:rsid w:val="001B3BF9"/>
    <w:rsid w:val="001B3D6E"/>
    <w:rsid w:val="001B3E09"/>
    <w:rsid w:val="001B45B7"/>
    <w:rsid w:val="001B48CE"/>
    <w:rsid w:val="001B5786"/>
    <w:rsid w:val="001B595C"/>
    <w:rsid w:val="001B6476"/>
    <w:rsid w:val="001B6C38"/>
    <w:rsid w:val="001B6DF7"/>
    <w:rsid w:val="001B7D32"/>
    <w:rsid w:val="001B7D3E"/>
    <w:rsid w:val="001B7E22"/>
    <w:rsid w:val="001C0114"/>
    <w:rsid w:val="001C016D"/>
    <w:rsid w:val="001C0EF6"/>
    <w:rsid w:val="001C109D"/>
    <w:rsid w:val="001C15DB"/>
    <w:rsid w:val="001C1804"/>
    <w:rsid w:val="001C2BC6"/>
    <w:rsid w:val="001C2C70"/>
    <w:rsid w:val="001C2CF0"/>
    <w:rsid w:val="001C412D"/>
    <w:rsid w:val="001C453E"/>
    <w:rsid w:val="001C4D4A"/>
    <w:rsid w:val="001C5347"/>
    <w:rsid w:val="001C59F0"/>
    <w:rsid w:val="001C62A5"/>
    <w:rsid w:val="001C70A2"/>
    <w:rsid w:val="001C70DD"/>
    <w:rsid w:val="001D02C2"/>
    <w:rsid w:val="001D079C"/>
    <w:rsid w:val="001D0D19"/>
    <w:rsid w:val="001D1437"/>
    <w:rsid w:val="001D1CC4"/>
    <w:rsid w:val="001D2193"/>
    <w:rsid w:val="001D226D"/>
    <w:rsid w:val="001D26F4"/>
    <w:rsid w:val="001D288B"/>
    <w:rsid w:val="001D28F8"/>
    <w:rsid w:val="001D2F39"/>
    <w:rsid w:val="001D360C"/>
    <w:rsid w:val="001D4332"/>
    <w:rsid w:val="001D4421"/>
    <w:rsid w:val="001D4540"/>
    <w:rsid w:val="001D4654"/>
    <w:rsid w:val="001D48B5"/>
    <w:rsid w:val="001D4ACA"/>
    <w:rsid w:val="001D5016"/>
    <w:rsid w:val="001D5AE2"/>
    <w:rsid w:val="001D5B4B"/>
    <w:rsid w:val="001D6FB3"/>
    <w:rsid w:val="001D75B0"/>
    <w:rsid w:val="001D7B37"/>
    <w:rsid w:val="001E1085"/>
    <w:rsid w:val="001E11F0"/>
    <w:rsid w:val="001E141A"/>
    <w:rsid w:val="001E1DC9"/>
    <w:rsid w:val="001E247D"/>
    <w:rsid w:val="001E2976"/>
    <w:rsid w:val="001E2AC0"/>
    <w:rsid w:val="001E34A3"/>
    <w:rsid w:val="001E38DF"/>
    <w:rsid w:val="001E3D79"/>
    <w:rsid w:val="001E4A88"/>
    <w:rsid w:val="001E4BFB"/>
    <w:rsid w:val="001E4CC9"/>
    <w:rsid w:val="001E5E63"/>
    <w:rsid w:val="001E66F0"/>
    <w:rsid w:val="001F0B04"/>
    <w:rsid w:val="001F1280"/>
    <w:rsid w:val="001F3C4E"/>
    <w:rsid w:val="001F4F05"/>
    <w:rsid w:val="001F4F55"/>
    <w:rsid w:val="001F5810"/>
    <w:rsid w:val="001F6BA2"/>
    <w:rsid w:val="001F6C11"/>
    <w:rsid w:val="00200571"/>
    <w:rsid w:val="002010D0"/>
    <w:rsid w:val="00201196"/>
    <w:rsid w:val="002016C4"/>
    <w:rsid w:val="00201898"/>
    <w:rsid w:val="00202218"/>
    <w:rsid w:val="00202242"/>
    <w:rsid w:val="0020285F"/>
    <w:rsid w:val="00202A50"/>
    <w:rsid w:val="00202E3A"/>
    <w:rsid w:val="00203925"/>
    <w:rsid w:val="002039D3"/>
    <w:rsid w:val="00204453"/>
    <w:rsid w:val="002046FF"/>
    <w:rsid w:val="0020487E"/>
    <w:rsid w:val="00205956"/>
    <w:rsid w:val="002061FA"/>
    <w:rsid w:val="002063F7"/>
    <w:rsid w:val="00206908"/>
    <w:rsid w:val="00206E8C"/>
    <w:rsid w:val="0020735B"/>
    <w:rsid w:val="00211E89"/>
    <w:rsid w:val="00212412"/>
    <w:rsid w:val="002126CE"/>
    <w:rsid w:val="002145E9"/>
    <w:rsid w:val="002147A6"/>
    <w:rsid w:val="00214CD0"/>
    <w:rsid w:val="002153D1"/>
    <w:rsid w:val="00215C78"/>
    <w:rsid w:val="00215DDE"/>
    <w:rsid w:val="00215EFA"/>
    <w:rsid w:val="00215F7E"/>
    <w:rsid w:val="0021600D"/>
    <w:rsid w:val="00217830"/>
    <w:rsid w:val="00217D4E"/>
    <w:rsid w:val="00220A61"/>
    <w:rsid w:val="00220D17"/>
    <w:rsid w:val="00220EB1"/>
    <w:rsid w:val="00221110"/>
    <w:rsid w:val="002211F8"/>
    <w:rsid w:val="00221BD6"/>
    <w:rsid w:val="00222028"/>
    <w:rsid w:val="00222396"/>
    <w:rsid w:val="00222508"/>
    <w:rsid w:val="002229DE"/>
    <w:rsid w:val="0022339A"/>
    <w:rsid w:val="002242E2"/>
    <w:rsid w:val="0022493B"/>
    <w:rsid w:val="00225743"/>
    <w:rsid w:val="00225CF1"/>
    <w:rsid w:val="00225FA8"/>
    <w:rsid w:val="0022652B"/>
    <w:rsid w:val="00226691"/>
    <w:rsid w:val="002275DC"/>
    <w:rsid w:val="0022762B"/>
    <w:rsid w:val="0022789D"/>
    <w:rsid w:val="00230069"/>
    <w:rsid w:val="00230913"/>
    <w:rsid w:val="00230A82"/>
    <w:rsid w:val="00230C03"/>
    <w:rsid w:val="00231048"/>
    <w:rsid w:val="00231B5E"/>
    <w:rsid w:val="00231C1E"/>
    <w:rsid w:val="00231D57"/>
    <w:rsid w:val="002320BA"/>
    <w:rsid w:val="002321A6"/>
    <w:rsid w:val="00232380"/>
    <w:rsid w:val="0023244F"/>
    <w:rsid w:val="00232969"/>
    <w:rsid w:val="0023310D"/>
    <w:rsid w:val="00233E18"/>
    <w:rsid w:val="002346B2"/>
    <w:rsid w:val="002346B6"/>
    <w:rsid w:val="00235D63"/>
    <w:rsid w:val="00236246"/>
    <w:rsid w:val="00237333"/>
    <w:rsid w:val="002375D0"/>
    <w:rsid w:val="00237631"/>
    <w:rsid w:val="00237A7A"/>
    <w:rsid w:val="002404F9"/>
    <w:rsid w:val="00241CAD"/>
    <w:rsid w:val="0024242B"/>
    <w:rsid w:val="0024259A"/>
    <w:rsid w:val="002428F4"/>
    <w:rsid w:val="002429D4"/>
    <w:rsid w:val="00242E86"/>
    <w:rsid w:val="0024379B"/>
    <w:rsid w:val="00243951"/>
    <w:rsid w:val="002442D8"/>
    <w:rsid w:val="00244AA5"/>
    <w:rsid w:val="00244F09"/>
    <w:rsid w:val="0024518C"/>
    <w:rsid w:val="0024625C"/>
    <w:rsid w:val="002464E4"/>
    <w:rsid w:val="00246530"/>
    <w:rsid w:val="00246F12"/>
    <w:rsid w:val="002470C5"/>
    <w:rsid w:val="00247AAB"/>
    <w:rsid w:val="00247FD5"/>
    <w:rsid w:val="00250610"/>
    <w:rsid w:val="00251235"/>
    <w:rsid w:val="00251785"/>
    <w:rsid w:val="00251943"/>
    <w:rsid w:val="00251A87"/>
    <w:rsid w:val="00251C17"/>
    <w:rsid w:val="00252AC4"/>
    <w:rsid w:val="00252BBD"/>
    <w:rsid w:val="00253C1F"/>
    <w:rsid w:val="002544BB"/>
    <w:rsid w:val="0025451A"/>
    <w:rsid w:val="00254D33"/>
    <w:rsid w:val="00255867"/>
    <w:rsid w:val="00256436"/>
    <w:rsid w:val="00256923"/>
    <w:rsid w:val="0025704A"/>
    <w:rsid w:val="00257179"/>
    <w:rsid w:val="0025720D"/>
    <w:rsid w:val="0025762E"/>
    <w:rsid w:val="0025788B"/>
    <w:rsid w:val="00260018"/>
    <w:rsid w:val="00260B26"/>
    <w:rsid w:val="00260F3A"/>
    <w:rsid w:val="00261191"/>
    <w:rsid w:val="00262464"/>
    <w:rsid w:val="0026247E"/>
    <w:rsid w:val="00262597"/>
    <w:rsid w:val="00262EEC"/>
    <w:rsid w:val="0026364F"/>
    <w:rsid w:val="00263746"/>
    <w:rsid w:val="00263E39"/>
    <w:rsid w:val="00264741"/>
    <w:rsid w:val="002651B5"/>
    <w:rsid w:val="002653DF"/>
    <w:rsid w:val="00265564"/>
    <w:rsid w:val="00265CA4"/>
    <w:rsid w:val="002662D0"/>
    <w:rsid w:val="00266BF0"/>
    <w:rsid w:val="00266FC9"/>
    <w:rsid w:val="002674D7"/>
    <w:rsid w:val="00267990"/>
    <w:rsid w:val="0027076B"/>
    <w:rsid w:val="002712BE"/>
    <w:rsid w:val="002714BD"/>
    <w:rsid w:val="0027176D"/>
    <w:rsid w:val="00271D60"/>
    <w:rsid w:val="00272407"/>
    <w:rsid w:val="002735E8"/>
    <w:rsid w:val="002736D2"/>
    <w:rsid w:val="00273F1E"/>
    <w:rsid w:val="00273F94"/>
    <w:rsid w:val="00274465"/>
    <w:rsid w:val="002749F4"/>
    <w:rsid w:val="00274A5B"/>
    <w:rsid w:val="00274D49"/>
    <w:rsid w:val="00276B7F"/>
    <w:rsid w:val="0027786D"/>
    <w:rsid w:val="00277E8C"/>
    <w:rsid w:val="002813A8"/>
    <w:rsid w:val="00281846"/>
    <w:rsid w:val="002818D0"/>
    <w:rsid w:val="0028198F"/>
    <w:rsid w:val="00281A07"/>
    <w:rsid w:val="002820C6"/>
    <w:rsid w:val="0028284E"/>
    <w:rsid w:val="0028337F"/>
    <w:rsid w:val="00283B6D"/>
    <w:rsid w:val="00283D92"/>
    <w:rsid w:val="00283FAB"/>
    <w:rsid w:val="00284FA4"/>
    <w:rsid w:val="00285848"/>
    <w:rsid w:val="002860FD"/>
    <w:rsid w:val="00286516"/>
    <w:rsid w:val="002878B2"/>
    <w:rsid w:val="00287DC8"/>
    <w:rsid w:val="00290BFF"/>
    <w:rsid w:val="00290D9D"/>
    <w:rsid w:val="00291090"/>
    <w:rsid w:val="00291B2B"/>
    <w:rsid w:val="00291D41"/>
    <w:rsid w:val="00291FD4"/>
    <w:rsid w:val="0029206E"/>
    <w:rsid w:val="00292B32"/>
    <w:rsid w:val="00292B44"/>
    <w:rsid w:val="00292BAC"/>
    <w:rsid w:val="00292D9B"/>
    <w:rsid w:val="00293015"/>
    <w:rsid w:val="002940D9"/>
    <w:rsid w:val="00295ED8"/>
    <w:rsid w:val="00296158"/>
    <w:rsid w:val="0029652C"/>
    <w:rsid w:val="00296D55"/>
    <w:rsid w:val="00296E0C"/>
    <w:rsid w:val="00296EC2"/>
    <w:rsid w:val="00297022"/>
    <w:rsid w:val="002A01E6"/>
    <w:rsid w:val="002A0A28"/>
    <w:rsid w:val="002A11DB"/>
    <w:rsid w:val="002A1242"/>
    <w:rsid w:val="002A1964"/>
    <w:rsid w:val="002A248F"/>
    <w:rsid w:val="002A304A"/>
    <w:rsid w:val="002A3666"/>
    <w:rsid w:val="002A3F91"/>
    <w:rsid w:val="002A4513"/>
    <w:rsid w:val="002A4CBC"/>
    <w:rsid w:val="002A4EEA"/>
    <w:rsid w:val="002A51F2"/>
    <w:rsid w:val="002A57EB"/>
    <w:rsid w:val="002A5EDC"/>
    <w:rsid w:val="002A68E5"/>
    <w:rsid w:val="002A75F2"/>
    <w:rsid w:val="002B005D"/>
    <w:rsid w:val="002B0442"/>
    <w:rsid w:val="002B0F65"/>
    <w:rsid w:val="002B10D1"/>
    <w:rsid w:val="002B1249"/>
    <w:rsid w:val="002B1AB9"/>
    <w:rsid w:val="002B229D"/>
    <w:rsid w:val="002B291C"/>
    <w:rsid w:val="002B2B7B"/>
    <w:rsid w:val="002B2FA0"/>
    <w:rsid w:val="002B312D"/>
    <w:rsid w:val="002B317B"/>
    <w:rsid w:val="002B3188"/>
    <w:rsid w:val="002B3458"/>
    <w:rsid w:val="002B454D"/>
    <w:rsid w:val="002B45D5"/>
    <w:rsid w:val="002B477C"/>
    <w:rsid w:val="002B4918"/>
    <w:rsid w:val="002B5038"/>
    <w:rsid w:val="002B5515"/>
    <w:rsid w:val="002B5641"/>
    <w:rsid w:val="002B6043"/>
    <w:rsid w:val="002B6701"/>
    <w:rsid w:val="002B6855"/>
    <w:rsid w:val="002B6973"/>
    <w:rsid w:val="002B6C44"/>
    <w:rsid w:val="002B6C96"/>
    <w:rsid w:val="002B6D41"/>
    <w:rsid w:val="002B79A2"/>
    <w:rsid w:val="002C0234"/>
    <w:rsid w:val="002C0F85"/>
    <w:rsid w:val="002C165F"/>
    <w:rsid w:val="002C179E"/>
    <w:rsid w:val="002C1931"/>
    <w:rsid w:val="002C1988"/>
    <w:rsid w:val="002C19E0"/>
    <w:rsid w:val="002C1BBE"/>
    <w:rsid w:val="002C214C"/>
    <w:rsid w:val="002C29EF"/>
    <w:rsid w:val="002C2DFB"/>
    <w:rsid w:val="002C349D"/>
    <w:rsid w:val="002C41AF"/>
    <w:rsid w:val="002C4353"/>
    <w:rsid w:val="002C4383"/>
    <w:rsid w:val="002C47BD"/>
    <w:rsid w:val="002C4809"/>
    <w:rsid w:val="002C547F"/>
    <w:rsid w:val="002C56B5"/>
    <w:rsid w:val="002C5C2A"/>
    <w:rsid w:val="002C65C8"/>
    <w:rsid w:val="002C74AE"/>
    <w:rsid w:val="002C77EC"/>
    <w:rsid w:val="002C7853"/>
    <w:rsid w:val="002C7F81"/>
    <w:rsid w:val="002D19A3"/>
    <w:rsid w:val="002D19A8"/>
    <w:rsid w:val="002D1C55"/>
    <w:rsid w:val="002D1C85"/>
    <w:rsid w:val="002D1FE3"/>
    <w:rsid w:val="002D226A"/>
    <w:rsid w:val="002D259F"/>
    <w:rsid w:val="002D2D29"/>
    <w:rsid w:val="002D2DA0"/>
    <w:rsid w:val="002D3929"/>
    <w:rsid w:val="002D3B82"/>
    <w:rsid w:val="002D3D3B"/>
    <w:rsid w:val="002D4565"/>
    <w:rsid w:val="002D51B9"/>
    <w:rsid w:val="002D5C53"/>
    <w:rsid w:val="002D621C"/>
    <w:rsid w:val="002D660C"/>
    <w:rsid w:val="002D6F9B"/>
    <w:rsid w:val="002D747D"/>
    <w:rsid w:val="002D7F96"/>
    <w:rsid w:val="002E0686"/>
    <w:rsid w:val="002E0699"/>
    <w:rsid w:val="002E1AC1"/>
    <w:rsid w:val="002E1F1D"/>
    <w:rsid w:val="002E2219"/>
    <w:rsid w:val="002E3405"/>
    <w:rsid w:val="002E3651"/>
    <w:rsid w:val="002E3844"/>
    <w:rsid w:val="002E44DB"/>
    <w:rsid w:val="002E4C0A"/>
    <w:rsid w:val="002E4D73"/>
    <w:rsid w:val="002E4FAA"/>
    <w:rsid w:val="002E5607"/>
    <w:rsid w:val="002E577E"/>
    <w:rsid w:val="002E6850"/>
    <w:rsid w:val="002E6EC1"/>
    <w:rsid w:val="002E70A5"/>
    <w:rsid w:val="002E754E"/>
    <w:rsid w:val="002E784B"/>
    <w:rsid w:val="002E7E5C"/>
    <w:rsid w:val="002E7F85"/>
    <w:rsid w:val="002F0759"/>
    <w:rsid w:val="002F0803"/>
    <w:rsid w:val="002F1144"/>
    <w:rsid w:val="002F1194"/>
    <w:rsid w:val="002F18EE"/>
    <w:rsid w:val="002F1A6C"/>
    <w:rsid w:val="002F2B6F"/>
    <w:rsid w:val="002F3143"/>
    <w:rsid w:val="002F354F"/>
    <w:rsid w:val="002F3A5A"/>
    <w:rsid w:val="002F4227"/>
    <w:rsid w:val="002F44AC"/>
    <w:rsid w:val="002F5920"/>
    <w:rsid w:val="002F5E8B"/>
    <w:rsid w:val="002F6206"/>
    <w:rsid w:val="002F6340"/>
    <w:rsid w:val="002F64B4"/>
    <w:rsid w:val="002F6A1F"/>
    <w:rsid w:val="002F6EF9"/>
    <w:rsid w:val="002F70CF"/>
    <w:rsid w:val="002F792A"/>
    <w:rsid w:val="0030036D"/>
    <w:rsid w:val="00300AE0"/>
    <w:rsid w:val="00301111"/>
    <w:rsid w:val="00301352"/>
    <w:rsid w:val="00301F38"/>
    <w:rsid w:val="003023C0"/>
    <w:rsid w:val="003029DA"/>
    <w:rsid w:val="00302C1E"/>
    <w:rsid w:val="00303020"/>
    <w:rsid w:val="00304E56"/>
    <w:rsid w:val="00305616"/>
    <w:rsid w:val="00305F87"/>
    <w:rsid w:val="00306087"/>
    <w:rsid w:val="00307AD1"/>
    <w:rsid w:val="00307AF5"/>
    <w:rsid w:val="00307B23"/>
    <w:rsid w:val="00310158"/>
    <w:rsid w:val="00310861"/>
    <w:rsid w:val="00311317"/>
    <w:rsid w:val="0031153E"/>
    <w:rsid w:val="0031250E"/>
    <w:rsid w:val="00312A73"/>
    <w:rsid w:val="00314EB8"/>
    <w:rsid w:val="00315A1E"/>
    <w:rsid w:val="00315F24"/>
    <w:rsid w:val="003164D3"/>
    <w:rsid w:val="0031717C"/>
    <w:rsid w:val="003171FE"/>
    <w:rsid w:val="0031747B"/>
    <w:rsid w:val="003179F7"/>
    <w:rsid w:val="003208F3"/>
    <w:rsid w:val="00320DCA"/>
    <w:rsid w:val="00320F37"/>
    <w:rsid w:val="00321BAD"/>
    <w:rsid w:val="003223A7"/>
    <w:rsid w:val="00322E38"/>
    <w:rsid w:val="003230C7"/>
    <w:rsid w:val="003230F1"/>
    <w:rsid w:val="00323454"/>
    <w:rsid w:val="003235AF"/>
    <w:rsid w:val="0032368D"/>
    <w:rsid w:val="00323AD3"/>
    <w:rsid w:val="00324610"/>
    <w:rsid w:val="003246B7"/>
    <w:rsid w:val="0032480A"/>
    <w:rsid w:val="00324B18"/>
    <w:rsid w:val="0032537F"/>
    <w:rsid w:val="00325A4E"/>
    <w:rsid w:val="003260F7"/>
    <w:rsid w:val="00326190"/>
    <w:rsid w:val="00326463"/>
    <w:rsid w:val="0032748B"/>
    <w:rsid w:val="00327B99"/>
    <w:rsid w:val="00327C0F"/>
    <w:rsid w:val="00330323"/>
    <w:rsid w:val="00330C9A"/>
    <w:rsid w:val="00331A73"/>
    <w:rsid w:val="00331F2B"/>
    <w:rsid w:val="003335BD"/>
    <w:rsid w:val="00333730"/>
    <w:rsid w:val="00333793"/>
    <w:rsid w:val="00333AAB"/>
    <w:rsid w:val="00334027"/>
    <w:rsid w:val="00334261"/>
    <w:rsid w:val="00334913"/>
    <w:rsid w:val="00334CFD"/>
    <w:rsid w:val="0033619B"/>
    <w:rsid w:val="003363FC"/>
    <w:rsid w:val="00336812"/>
    <w:rsid w:val="003377EB"/>
    <w:rsid w:val="003402D4"/>
    <w:rsid w:val="003408AD"/>
    <w:rsid w:val="00340B9C"/>
    <w:rsid w:val="00340D74"/>
    <w:rsid w:val="00340F52"/>
    <w:rsid w:val="00341D7A"/>
    <w:rsid w:val="00342123"/>
    <w:rsid w:val="003425E5"/>
    <w:rsid w:val="00342AA0"/>
    <w:rsid w:val="00343797"/>
    <w:rsid w:val="00343A3E"/>
    <w:rsid w:val="00343BEF"/>
    <w:rsid w:val="00343F6B"/>
    <w:rsid w:val="003441B9"/>
    <w:rsid w:val="00344243"/>
    <w:rsid w:val="00344EF5"/>
    <w:rsid w:val="00345352"/>
    <w:rsid w:val="003454DF"/>
    <w:rsid w:val="003462AA"/>
    <w:rsid w:val="00346F28"/>
    <w:rsid w:val="00347AA2"/>
    <w:rsid w:val="00347AF0"/>
    <w:rsid w:val="00347B94"/>
    <w:rsid w:val="003506AD"/>
    <w:rsid w:val="0035073C"/>
    <w:rsid w:val="00350AE2"/>
    <w:rsid w:val="00350C02"/>
    <w:rsid w:val="00351DD1"/>
    <w:rsid w:val="00351F0C"/>
    <w:rsid w:val="003522ED"/>
    <w:rsid w:val="003527AA"/>
    <w:rsid w:val="003530B5"/>
    <w:rsid w:val="00353DC5"/>
    <w:rsid w:val="00354021"/>
    <w:rsid w:val="00354135"/>
    <w:rsid w:val="00354D09"/>
    <w:rsid w:val="00355421"/>
    <w:rsid w:val="003559F3"/>
    <w:rsid w:val="00355A13"/>
    <w:rsid w:val="00355EED"/>
    <w:rsid w:val="0035624F"/>
    <w:rsid w:val="0035663C"/>
    <w:rsid w:val="0035757B"/>
    <w:rsid w:val="00357BA1"/>
    <w:rsid w:val="00357E58"/>
    <w:rsid w:val="00360041"/>
    <w:rsid w:val="0036008B"/>
    <w:rsid w:val="003602F5"/>
    <w:rsid w:val="003609C3"/>
    <w:rsid w:val="003609CA"/>
    <w:rsid w:val="00361A9B"/>
    <w:rsid w:val="00362A15"/>
    <w:rsid w:val="003632C0"/>
    <w:rsid w:val="003632C2"/>
    <w:rsid w:val="00363310"/>
    <w:rsid w:val="003643DF"/>
    <w:rsid w:val="00365870"/>
    <w:rsid w:val="00365F42"/>
    <w:rsid w:val="0036694D"/>
    <w:rsid w:val="00366C30"/>
    <w:rsid w:val="00367032"/>
    <w:rsid w:val="003700BE"/>
    <w:rsid w:val="00370A75"/>
    <w:rsid w:val="00371E6C"/>
    <w:rsid w:val="00371EE2"/>
    <w:rsid w:val="0037236B"/>
    <w:rsid w:val="003725D3"/>
    <w:rsid w:val="003726B2"/>
    <w:rsid w:val="003732DB"/>
    <w:rsid w:val="0037341A"/>
    <w:rsid w:val="003745CB"/>
    <w:rsid w:val="00374653"/>
    <w:rsid w:val="00374EEC"/>
    <w:rsid w:val="00374F52"/>
    <w:rsid w:val="00375033"/>
    <w:rsid w:val="003754C6"/>
    <w:rsid w:val="003755CC"/>
    <w:rsid w:val="00375931"/>
    <w:rsid w:val="00376567"/>
    <w:rsid w:val="00376996"/>
    <w:rsid w:val="003778F2"/>
    <w:rsid w:val="00380008"/>
    <w:rsid w:val="00380197"/>
    <w:rsid w:val="0038029E"/>
    <w:rsid w:val="00380426"/>
    <w:rsid w:val="0038108A"/>
    <w:rsid w:val="003810BD"/>
    <w:rsid w:val="003812C3"/>
    <w:rsid w:val="00381442"/>
    <w:rsid w:val="00382497"/>
    <w:rsid w:val="00382C93"/>
    <w:rsid w:val="00382FDA"/>
    <w:rsid w:val="00383047"/>
    <w:rsid w:val="00383F03"/>
    <w:rsid w:val="003844BB"/>
    <w:rsid w:val="003844C8"/>
    <w:rsid w:val="00384A72"/>
    <w:rsid w:val="003851C1"/>
    <w:rsid w:val="00385207"/>
    <w:rsid w:val="00385B7D"/>
    <w:rsid w:val="00385CCB"/>
    <w:rsid w:val="00386827"/>
    <w:rsid w:val="00386980"/>
    <w:rsid w:val="00387103"/>
    <w:rsid w:val="0038797D"/>
    <w:rsid w:val="00387AB5"/>
    <w:rsid w:val="00390465"/>
    <w:rsid w:val="00390520"/>
    <w:rsid w:val="00391A40"/>
    <w:rsid w:val="0039225A"/>
    <w:rsid w:val="003922C4"/>
    <w:rsid w:val="003922EC"/>
    <w:rsid w:val="00392999"/>
    <w:rsid w:val="003932E8"/>
    <w:rsid w:val="00393998"/>
    <w:rsid w:val="0039415F"/>
    <w:rsid w:val="003941BF"/>
    <w:rsid w:val="00394AC6"/>
    <w:rsid w:val="00395A11"/>
    <w:rsid w:val="00396DA1"/>
    <w:rsid w:val="00396F26"/>
    <w:rsid w:val="00397064"/>
    <w:rsid w:val="003975E8"/>
    <w:rsid w:val="003977FF"/>
    <w:rsid w:val="00397983"/>
    <w:rsid w:val="003A06F6"/>
    <w:rsid w:val="003A0BF9"/>
    <w:rsid w:val="003A175E"/>
    <w:rsid w:val="003A198A"/>
    <w:rsid w:val="003A1BBE"/>
    <w:rsid w:val="003A2119"/>
    <w:rsid w:val="003A2626"/>
    <w:rsid w:val="003A2631"/>
    <w:rsid w:val="003A27C3"/>
    <w:rsid w:val="003A3089"/>
    <w:rsid w:val="003A3685"/>
    <w:rsid w:val="003A3934"/>
    <w:rsid w:val="003A3ED4"/>
    <w:rsid w:val="003A3F7B"/>
    <w:rsid w:val="003A5088"/>
    <w:rsid w:val="003A511A"/>
    <w:rsid w:val="003A5205"/>
    <w:rsid w:val="003A538E"/>
    <w:rsid w:val="003A5680"/>
    <w:rsid w:val="003A5AA6"/>
    <w:rsid w:val="003A5FAD"/>
    <w:rsid w:val="003A617F"/>
    <w:rsid w:val="003A6582"/>
    <w:rsid w:val="003A6590"/>
    <w:rsid w:val="003A706A"/>
    <w:rsid w:val="003A7E61"/>
    <w:rsid w:val="003B0072"/>
    <w:rsid w:val="003B0475"/>
    <w:rsid w:val="003B11C5"/>
    <w:rsid w:val="003B13F0"/>
    <w:rsid w:val="003B15F3"/>
    <w:rsid w:val="003B1A2A"/>
    <w:rsid w:val="003B1B40"/>
    <w:rsid w:val="003B1FE6"/>
    <w:rsid w:val="003B24FF"/>
    <w:rsid w:val="003B2657"/>
    <w:rsid w:val="003B38FB"/>
    <w:rsid w:val="003B3CF7"/>
    <w:rsid w:val="003B40FB"/>
    <w:rsid w:val="003B462E"/>
    <w:rsid w:val="003B541C"/>
    <w:rsid w:val="003B57DE"/>
    <w:rsid w:val="003B5A38"/>
    <w:rsid w:val="003B5CD2"/>
    <w:rsid w:val="003B5CFA"/>
    <w:rsid w:val="003B63C4"/>
    <w:rsid w:val="003B652A"/>
    <w:rsid w:val="003B6EB9"/>
    <w:rsid w:val="003B7082"/>
    <w:rsid w:val="003B7DE3"/>
    <w:rsid w:val="003B7EA8"/>
    <w:rsid w:val="003C0716"/>
    <w:rsid w:val="003C0F6F"/>
    <w:rsid w:val="003C1C22"/>
    <w:rsid w:val="003C335A"/>
    <w:rsid w:val="003C347D"/>
    <w:rsid w:val="003C3A03"/>
    <w:rsid w:val="003C3E18"/>
    <w:rsid w:val="003C4228"/>
    <w:rsid w:val="003C4F02"/>
    <w:rsid w:val="003C549B"/>
    <w:rsid w:val="003C562C"/>
    <w:rsid w:val="003C56E5"/>
    <w:rsid w:val="003C6006"/>
    <w:rsid w:val="003C6344"/>
    <w:rsid w:val="003C67DB"/>
    <w:rsid w:val="003C69B3"/>
    <w:rsid w:val="003C743F"/>
    <w:rsid w:val="003C7821"/>
    <w:rsid w:val="003C78D6"/>
    <w:rsid w:val="003C7D64"/>
    <w:rsid w:val="003D0861"/>
    <w:rsid w:val="003D14BB"/>
    <w:rsid w:val="003D1758"/>
    <w:rsid w:val="003D2412"/>
    <w:rsid w:val="003D242E"/>
    <w:rsid w:val="003D2622"/>
    <w:rsid w:val="003D2A51"/>
    <w:rsid w:val="003D2B0E"/>
    <w:rsid w:val="003D2D99"/>
    <w:rsid w:val="003D2F81"/>
    <w:rsid w:val="003D3097"/>
    <w:rsid w:val="003D33F0"/>
    <w:rsid w:val="003D387A"/>
    <w:rsid w:val="003D3CF9"/>
    <w:rsid w:val="003D3D7A"/>
    <w:rsid w:val="003D4358"/>
    <w:rsid w:val="003D46B4"/>
    <w:rsid w:val="003D495D"/>
    <w:rsid w:val="003D49E9"/>
    <w:rsid w:val="003D52D8"/>
    <w:rsid w:val="003D6185"/>
    <w:rsid w:val="003D7433"/>
    <w:rsid w:val="003D7524"/>
    <w:rsid w:val="003D781B"/>
    <w:rsid w:val="003D7867"/>
    <w:rsid w:val="003E0081"/>
    <w:rsid w:val="003E04B3"/>
    <w:rsid w:val="003E08A4"/>
    <w:rsid w:val="003E0F48"/>
    <w:rsid w:val="003E1EDA"/>
    <w:rsid w:val="003E20EA"/>
    <w:rsid w:val="003E2C66"/>
    <w:rsid w:val="003E4A59"/>
    <w:rsid w:val="003E4BA6"/>
    <w:rsid w:val="003E5AE8"/>
    <w:rsid w:val="003E60A9"/>
    <w:rsid w:val="003E64DD"/>
    <w:rsid w:val="003E6A4B"/>
    <w:rsid w:val="003E75C7"/>
    <w:rsid w:val="003E7613"/>
    <w:rsid w:val="003E7889"/>
    <w:rsid w:val="003E7E61"/>
    <w:rsid w:val="003F0223"/>
    <w:rsid w:val="003F0EC9"/>
    <w:rsid w:val="003F1B02"/>
    <w:rsid w:val="003F2413"/>
    <w:rsid w:val="003F2A61"/>
    <w:rsid w:val="003F3455"/>
    <w:rsid w:val="003F34BD"/>
    <w:rsid w:val="003F3977"/>
    <w:rsid w:val="003F46C2"/>
    <w:rsid w:val="003F569D"/>
    <w:rsid w:val="003F56B0"/>
    <w:rsid w:val="003F57EB"/>
    <w:rsid w:val="003F5934"/>
    <w:rsid w:val="003F680B"/>
    <w:rsid w:val="003F69AD"/>
    <w:rsid w:val="003F709F"/>
    <w:rsid w:val="003F7DBB"/>
    <w:rsid w:val="004006A9"/>
    <w:rsid w:val="00400B91"/>
    <w:rsid w:val="00400C24"/>
    <w:rsid w:val="00400FB5"/>
    <w:rsid w:val="004015F0"/>
    <w:rsid w:val="00401808"/>
    <w:rsid w:val="00401A8E"/>
    <w:rsid w:val="00401D6E"/>
    <w:rsid w:val="00402636"/>
    <w:rsid w:val="00402A0E"/>
    <w:rsid w:val="004033F4"/>
    <w:rsid w:val="0040391A"/>
    <w:rsid w:val="004039A9"/>
    <w:rsid w:val="004039F0"/>
    <w:rsid w:val="00404112"/>
    <w:rsid w:val="00404CB5"/>
    <w:rsid w:val="00404FF1"/>
    <w:rsid w:val="00405101"/>
    <w:rsid w:val="004053ED"/>
    <w:rsid w:val="004054F1"/>
    <w:rsid w:val="004057F6"/>
    <w:rsid w:val="00405BD3"/>
    <w:rsid w:val="00405C74"/>
    <w:rsid w:val="00405E4A"/>
    <w:rsid w:val="0040641E"/>
    <w:rsid w:val="004065AB"/>
    <w:rsid w:val="0040673A"/>
    <w:rsid w:val="00407BC2"/>
    <w:rsid w:val="00407F8E"/>
    <w:rsid w:val="0041090A"/>
    <w:rsid w:val="00410B1D"/>
    <w:rsid w:val="00411206"/>
    <w:rsid w:val="00411922"/>
    <w:rsid w:val="00411A3C"/>
    <w:rsid w:val="00412148"/>
    <w:rsid w:val="0041239E"/>
    <w:rsid w:val="00412A6A"/>
    <w:rsid w:val="00412E22"/>
    <w:rsid w:val="004137A0"/>
    <w:rsid w:val="004139C3"/>
    <w:rsid w:val="004154D2"/>
    <w:rsid w:val="0041564F"/>
    <w:rsid w:val="004164B0"/>
    <w:rsid w:val="004164F0"/>
    <w:rsid w:val="00416B25"/>
    <w:rsid w:val="00416FC4"/>
    <w:rsid w:val="00417F93"/>
    <w:rsid w:val="0042045E"/>
    <w:rsid w:val="00420BEA"/>
    <w:rsid w:val="00420F50"/>
    <w:rsid w:val="00421843"/>
    <w:rsid w:val="00422A75"/>
    <w:rsid w:val="00422D33"/>
    <w:rsid w:val="00423668"/>
    <w:rsid w:val="00423849"/>
    <w:rsid w:val="00424423"/>
    <w:rsid w:val="00424B34"/>
    <w:rsid w:val="00424F15"/>
    <w:rsid w:val="00426BD5"/>
    <w:rsid w:val="00427F1E"/>
    <w:rsid w:val="0043002C"/>
    <w:rsid w:val="004319F1"/>
    <w:rsid w:val="00431A23"/>
    <w:rsid w:val="00431BAA"/>
    <w:rsid w:val="00432228"/>
    <w:rsid w:val="0043228D"/>
    <w:rsid w:val="0043233D"/>
    <w:rsid w:val="00432B68"/>
    <w:rsid w:val="0043356B"/>
    <w:rsid w:val="00433E84"/>
    <w:rsid w:val="00433EE8"/>
    <w:rsid w:val="00434494"/>
    <w:rsid w:val="00434530"/>
    <w:rsid w:val="0043487C"/>
    <w:rsid w:val="00435B19"/>
    <w:rsid w:val="00436CCB"/>
    <w:rsid w:val="004372E5"/>
    <w:rsid w:val="0043731F"/>
    <w:rsid w:val="004378B5"/>
    <w:rsid w:val="00440008"/>
    <w:rsid w:val="004408BB"/>
    <w:rsid w:val="00440B2E"/>
    <w:rsid w:val="00440BB0"/>
    <w:rsid w:val="00443276"/>
    <w:rsid w:val="004438B5"/>
    <w:rsid w:val="00443DC6"/>
    <w:rsid w:val="004445D8"/>
    <w:rsid w:val="00444D73"/>
    <w:rsid w:val="00444F06"/>
    <w:rsid w:val="00445257"/>
    <w:rsid w:val="00446C3F"/>
    <w:rsid w:val="00446FA9"/>
    <w:rsid w:val="004470AD"/>
    <w:rsid w:val="00447532"/>
    <w:rsid w:val="00447942"/>
    <w:rsid w:val="00447F72"/>
    <w:rsid w:val="00451FC3"/>
    <w:rsid w:val="004527D8"/>
    <w:rsid w:val="00452CD4"/>
    <w:rsid w:val="00452EC1"/>
    <w:rsid w:val="00452FD9"/>
    <w:rsid w:val="00453FAB"/>
    <w:rsid w:val="00454235"/>
    <w:rsid w:val="0045432C"/>
    <w:rsid w:val="00454671"/>
    <w:rsid w:val="00454A29"/>
    <w:rsid w:val="00454DB7"/>
    <w:rsid w:val="00454E6D"/>
    <w:rsid w:val="004554D7"/>
    <w:rsid w:val="00455670"/>
    <w:rsid w:val="004570B4"/>
    <w:rsid w:val="00457563"/>
    <w:rsid w:val="00457945"/>
    <w:rsid w:val="00457E09"/>
    <w:rsid w:val="00457FC2"/>
    <w:rsid w:val="00461017"/>
    <w:rsid w:val="004626C2"/>
    <w:rsid w:val="00462EFB"/>
    <w:rsid w:val="00462FE2"/>
    <w:rsid w:val="00463BCC"/>
    <w:rsid w:val="00464005"/>
    <w:rsid w:val="00464873"/>
    <w:rsid w:val="0046496E"/>
    <w:rsid w:val="00465502"/>
    <w:rsid w:val="00465C29"/>
    <w:rsid w:val="00465CFB"/>
    <w:rsid w:val="004660BC"/>
    <w:rsid w:val="004705D3"/>
    <w:rsid w:val="004709A4"/>
    <w:rsid w:val="00470BA4"/>
    <w:rsid w:val="00472E06"/>
    <w:rsid w:val="00473643"/>
    <w:rsid w:val="00474479"/>
    <w:rsid w:val="00474FA1"/>
    <w:rsid w:val="00476083"/>
    <w:rsid w:val="004765D1"/>
    <w:rsid w:val="00476C4E"/>
    <w:rsid w:val="00477EC3"/>
    <w:rsid w:val="00480436"/>
    <w:rsid w:val="00480B66"/>
    <w:rsid w:val="00480BCB"/>
    <w:rsid w:val="0048184E"/>
    <w:rsid w:val="0048281A"/>
    <w:rsid w:val="00482DED"/>
    <w:rsid w:val="00484A90"/>
    <w:rsid w:val="004852FC"/>
    <w:rsid w:val="004856EE"/>
    <w:rsid w:val="0048590E"/>
    <w:rsid w:val="004861E5"/>
    <w:rsid w:val="004866B0"/>
    <w:rsid w:val="00486B12"/>
    <w:rsid w:val="00486D4F"/>
    <w:rsid w:val="00486D55"/>
    <w:rsid w:val="004872BE"/>
    <w:rsid w:val="00487393"/>
    <w:rsid w:val="0048756F"/>
    <w:rsid w:val="004877DF"/>
    <w:rsid w:val="004877F5"/>
    <w:rsid w:val="00487801"/>
    <w:rsid w:val="00487B28"/>
    <w:rsid w:val="00487C30"/>
    <w:rsid w:val="004902B7"/>
    <w:rsid w:val="0049067F"/>
    <w:rsid w:val="004911B1"/>
    <w:rsid w:val="00491E0C"/>
    <w:rsid w:val="004920BD"/>
    <w:rsid w:val="0049257D"/>
    <w:rsid w:val="00492695"/>
    <w:rsid w:val="004928F9"/>
    <w:rsid w:val="004929BE"/>
    <w:rsid w:val="004930E1"/>
    <w:rsid w:val="00493105"/>
    <w:rsid w:val="00493412"/>
    <w:rsid w:val="00493AD4"/>
    <w:rsid w:val="00493B99"/>
    <w:rsid w:val="00493C0C"/>
    <w:rsid w:val="00493FD1"/>
    <w:rsid w:val="004940FD"/>
    <w:rsid w:val="004947C1"/>
    <w:rsid w:val="0049496B"/>
    <w:rsid w:val="00495C3D"/>
    <w:rsid w:val="00497563"/>
    <w:rsid w:val="004977F2"/>
    <w:rsid w:val="004A04A9"/>
    <w:rsid w:val="004A09F4"/>
    <w:rsid w:val="004A1170"/>
    <w:rsid w:val="004A1404"/>
    <w:rsid w:val="004A17F9"/>
    <w:rsid w:val="004A2AA2"/>
    <w:rsid w:val="004A2BE1"/>
    <w:rsid w:val="004A2D3B"/>
    <w:rsid w:val="004A472F"/>
    <w:rsid w:val="004A4831"/>
    <w:rsid w:val="004A4ACB"/>
    <w:rsid w:val="004A512E"/>
    <w:rsid w:val="004A542A"/>
    <w:rsid w:val="004A5587"/>
    <w:rsid w:val="004A671E"/>
    <w:rsid w:val="004A6B97"/>
    <w:rsid w:val="004A6DFE"/>
    <w:rsid w:val="004A769D"/>
    <w:rsid w:val="004B0B0D"/>
    <w:rsid w:val="004B199B"/>
    <w:rsid w:val="004B307A"/>
    <w:rsid w:val="004B37DF"/>
    <w:rsid w:val="004B3B2F"/>
    <w:rsid w:val="004B407D"/>
    <w:rsid w:val="004B4CF5"/>
    <w:rsid w:val="004B4F4A"/>
    <w:rsid w:val="004B5E56"/>
    <w:rsid w:val="004B601B"/>
    <w:rsid w:val="004B6741"/>
    <w:rsid w:val="004B69D8"/>
    <w:rsid w:val="004B7233"/>
    <w:rsid w:val="004C0293"/>
    <w:rsid w:val="004C0446"/>
    <w:rsid w:val="004C0CED"/>
    <w:rsid w:val="004C1A01"/>
    <w:rsid w:val="004C1D08"/>
    <w:rsid w:val="004C3AD8"/>
    <w:rsid w:val="004C3F9E"/>
    <w:rsid w:val="004C64E2"/>
    <w:rsid w:val="004C650A"/>
    <w:rsid w:val="004C69BA"/>
    <w:rsid w:val="004C784F"/>
    <w:rsid w:val="004C7B6E"/>
    <w:rsid w:val="004D05FF"/>
    <w:rsid w:val="004D09D8"/>
    <w:rsid w:val="004D0A74"/>
    <w:rsid w:val="004D0CB0"/>
    <w:rsid w:val="004D0D92"/>
    <w:rsid w:val="004D13A8"/>
    <w:rsid w:val="004D18E9"/>
    <w:rsid w:val="004D1F2C"/>
    <w:rsid w:val="004D224A"/>
    <w:rsid w:val="004D2CFB"/>
    <w:rsid w:val="004D3B14"/>
    <w:rsid w:val="004D3F94"/>
    <w:rsid w:val="004D46E0"/>
    <w:rsid w:val="004D4A4D"/>
    <w:rsid w:val="004D582A"/>
    <w:rsid w:val="004D5F6F"/>
    <w:rsid w:val="004D6D41"/>
    <w:rsid w:val="004D712B"/>
    <w:rsid w:val="004D71B6"/>
    <w:rsid w:val="004D7335"/>
    <w:rsid w:val="004D747E"/>
    <w:rsid w:val="004E02D9"/>
    <w:rsid w:val="004E0600"/>
    <w:rsid w:val="004E0655"/>
    <w:rsid w:val="004E078A"/>
    <w:rsid w:val="004E0A03"/>
    <w:rsid w:val="004E134D"/>
    <w:rsid w:val="004E1C0D"/>
    <w:rsid w:val="004E2488"/>
    <w:rsid w:val="004E24D9"/>
    <w:rsid w:val="004E270A"/>
    <w:rsid w:val="004E2FD3"/>
    <w:rsid w:val="004E32B0"/>
    <w:rsid w:val="004E3FCA"/>
    <w:rsid w:val="004E49DC"/>
    <w:rsid w:val="004E4BCB"/>
    <w:rsid w:val="004E4DB0"/>
    <w:rsid w:val="004E6651"/>
    <w:rsid w:val="004E68F7"/>
    <w:rsid w:val="004E6EE6"/>
    <w:rsid w:val="004E71ED"/>
    <w:rsid w:val="004E7794"/>
    <w:rsid w:val="004E7D9C"/>
    <w:rsid w:val="004F122E"/>
    <w:rsid w:val="004F12D7"/>
    <w:rsid w:val="004F15B6"/>
    <w:rsid w:val="004F16AD"/>
    <w:rsid w:val="004F181F"/>
    <w:rsid w:val="004F1A21"/>
    <w:rsid w:val="004F1A3D"/>
    <w:rsid w:val="004F2488"/>
    <w:rsid w:val="004F301D"/>
    <w:rsid w:val="004F394B"/>
    <w:rsid w:val="004F46FD"/>
    <w:rsid w:val="004F4ADA"/>
    <w:rsid w:val="004F4AF0"/>
    <w:rsid w:val="004F670D"/>
    <w:rsid w:val="004F6BC7"/>
    <w:rsid w:val="004F6E7D"/>
    <w:rsid w:val="004F725A"/>
    <w:rsid w:val="004F7434"/>
    <w:rsid w:val="004F7A98"/>
    <w:rsid w:val="0050023D"/>
    <w:rsid w:val="00500861"/>
    <w:rsid w:val="00500D3D"/>
    <w:rsid w:val="00501094"/>
    <w:rsid w:val="0050115E"/>
    <w:rsid w:val="005017C1"/>
    <w:rsid w:val="00501BCC"/>
    <w:rsid w:val="0050218E"/>
    <w:rsid w:val="005025B6"/>
    <w:rsid w:val="005027B5"/>
    <w:rsid w:val="00503406"/>
    <w:rsid w:val="0050372F"/>
    <w:rsid w:val="005038F0"/>
    <w:rsid w:val="00503A13"/>
    <w:rsid w:val="005042E6"/>
    <w:rsid w:val="00504BC1"/>
    <w:rsid w:val="00504F89"/>
    <w:rsid w:val="005050DF"/>
    <w:rsid w:val="00505604"/>
    <w:rsid w:val="00505AC1"/>
    <w:rsid w:val="005061C8"/>
    <w:rsid w:val="00506451"/>
    <w:rsid w:val="00506479"/>
    <w:rsid w:val="00506805"/>
    <w:rsid w:val="00506A33"/>
    <w:rsid w:val="00507375"/>
    <w:rsid w:val="0050738D"/>
    <w:rsid w:val="005076D4"/>
    <w:rsid w:val="00507E3B"/>
    <w:rsid w:val="00510558"/>
    <w:rsid w:val="005109AA"/>
    <w:rsid w:val="005109C5"/>
    <w:rsid w:val="005116B4"/>
    <w:rsid w:val="005119C0"/>
    <w:rsid w:val="00512328"/>
    <w:rsid w:val="00512997"/>
    <w:rsid w:val="00513226"/>
    <w:rsid w:val="0051339A"/>
    <w:rsid w:val="005139C2"/>
    <w:rsid w:val="00513D40"/>
    <w:rsid w:val="0051409E"/>
    <w:rsid w:val="005141ED"/>
    <w:rsid w:val="005142E4"/>
    <w:rsid w:val="005146F9"/>
    <w:rsid w:val="00514A7D"/>
    <w:rsid w:val="00514F2A"/>
    <w:rsid w:val="005152B1"/>
    <w:rsid w:val="00515DDC"/>
    <w:rsid w:val="00515F77"/>
    <w:rsid w:val="005164C0"/>
    <w:rsid w:val="00516501"/>
    <w:rsid w:val="00516DC0"/>
    <w:rsid w:val="005172E1"/>
    <w:rsid w:val="00520145"/>
    <w:rsid w:val="00520555"/>
    <w:rsid w:val="00520689"/>
    <w:rsid w:val="00521122"/>
    <w:rsid w:val="00521489"/>
    <w:rsid w:val="0052168C"/>
    <w:rsid w:val="005217EF"/>
    <w:rsid w:val="00521B52"/>
    <w:rsid w:val="00521E91"/>
    <w:rsid w:val="0052269D"/>
    <w:rsid w:val="00522995"/>
    <w:rsid w:val="00522BA0"/>
    <w:rsid w:val="00522D3F"/>
    <w:rsid w:val="005232B5"/>
    <w:rsid w:val="00523B1C"/>
    <w:rsid w:val="00523DA4"/>
    <w:rsid w:val="00523FB7"/>
    <w:rsid w:val="005240F7"/>
    <w:rsid w:val="00524B88"/>
    <w:rsid w:val="00524DF8"/>
    <w:rsid w:val="00525742"/>
    <w:rsid w:val="00525819"/>
    <w:rsid w:val="00525E03"/>
    <w:rsid w:val="005260D0"/>
    <w:rsid w:val="0052740D"/>
    <w:rsid w:val="00527470"/>
    <w:rsid w:val="00527B5F"/>
    <w:rsid w:val="00527E66"/>
    <w:rsid w:val="00530F96"/>
    <w:rsid w:val="00531150"/>
    <w:rsid w:val="00531DA2"/>
    <w:rsid w:val="00531F00"/>
    <w:rsid w:val="005324FB"/>
    <w:rsid w:val="00532D7A"/>
    <w:rsid w:val="00533135"/>
    <w:rsid w:val="005332CB"/>
    <w:rsid w:val="0053334F"/>
    <w:rsid w:val="005333AB"/>
    <w:rsid w:val="005339A4"/>
    <w:rsid w:val="00533D43"/>
    <w:rsid w:val="00533D45"/>
    <w:rsid w:val="00534082"/>
    <w:rsid w:val="00534887"/>
    <w:rsid w:val="00534D24"/>
    <w:rsid w:val="005356AA"/>
    <w:rsid w:val="00537C03"/>
    <w:rsid w:val="005401D7"/>
    <w:rsid w:val="005403EB"/>
    <w:rsid w:val="00540459"/>
    <w:rsid w:val="005404C1"/>
    <w:rsid w:val="0054076F"/>
    <w:rsid w:val="00541565"/>
    <w:rsid w:val="00541685"/>
    <w:rsid w:val="00542638"/>
    <w:rsid w:val="00543632"/>
    <w:rsid w:val="005437C3"/>
    <w:rsid w:val="00543AA2"/>
    <w:rsid w:val="00543FA5"/>
    <w:rsid w:val="005441A3"/>
    <w:rsid w:val="00544620"/>
    <w:rsid w:val="005446C0"/>
    <w:rsid w:val="005446F2"/>
    <w:rsid w:val="00544A25"/>
    <w:rsid w:val="00545485"/>
    <w:rsid w:val="005460D6"/>
    <w:rsid w:val="00546148"/>
    <w:rsid w:val="005463E0"/>
    <w:rsid w:val="00546CE2"/>
    <w:rsid w:val="00547981"/>
    <w:rsid w:val="00547D97"/>
    <w:rsid w:val="0055148D"/>
    <w:rsid w:val="00551634"/>
    <w:rsid w:val="00551655"/>
    <w:rsid w:val="00551C6B"/>
    <w:rsid w:val="00552338"/>
    <w:rsid w:val="00552E1C"/>
    <w:rsid w:val="00552EB1"/>
    <w:rsid w:val="00553444"/>
    <w:rsid w:val="0055345C"/>
    <w:rsid w:val="00553535"/>
    <w:rsid w:val="00553611"/>
    <w:rsid w:val="00553C9D"/>
    <w:rsid w:val="0055487F"/>
    <w:rsid w:val="0055510F"/>
    <w:rsid w:val="0055531B"/>
    <w:rsid w:val="005555F7"/>
    <w:rsid w:val="005557CC"/>
    <w:rsid w:val="005568DD"/>
    <w:rsid w:val="00557777"/>
    <w:rsid w:val="00557DE5"/>
    <w:rsid w:val="00560539"/>
    <w:rsid w:val="005606F1"/>
    <w:rsid w:val="005608F5"/>
    <w:rsid w:val="005609DB"/>
    <w:rsid w:val="00560A8E"/>
    <w:rsid w:val="00560BBB"/>
    <w:rsid w:val="00561428"/>
    <w:rsid w:val="0056167A"/>
    <w:rsid w:val="00561790"/>
    <w:rsid w:val="005618B8"/>
    <w:rsid w:val="00561A81"/>
    <w:rsid w:val="00561ABF"/>
    <w:rsid w:val="00561ACD"/>
    <w:rsid w:val="00562AB2"/>
    <w:rsid w:val="00564085"/>
    <w:rsid w:val="00564E0A"/>
    <w:rsid w:val="00565948"/>
    <w:rsid w:val="00566067"/>
    <w:rsid w:val="00566356"/>
    <w:rsid w:val="0056637A"/>
    <w:rsid w:val="005665ED"/>
    <w:rsid w:val="00566EA7"/>
    <w:rsid w:val="00567347"/>
    <w:rsid w:val="00570120"/>
    <w:rsid w:val="005701C9"/>
    <w:rsid w:val="005703D2"/>
    <w:rsid w:val="00570819"/>
    <w:rsid w:val="0057101B"/>
    <w:rsid w:val="00571DB8"/>
    <w:rsid w:val="00571EE6"/>
    <w:rsid w:val="005720A9"/>
    <w:rsid w:val="00572D10"/>
    <w:rsid w:val="00572FC2"/>
    <w:rsid w:val="005742A0"/>
    <w:rsid w:val="0057462D"/>
    <w:rsid w:val="005749B6"/>
    <w:rsid w:val="00574ADC"/>
    <w:rsid w:val="00574CCB"/>
    <w:rsid w:val="00574EDD"/>
    <w:rsid w:val="005759D6"/>
    <w:rsid w:val="00576375"/>
    <w:rsid w:val="00576721"/>
    <w:rsid w:val="00576839"/>
    <w:rsid w:val="00577384"/>
    <w:rsid w:val="005776A8"/>
    <w:rsid w:val="00577C00"/>
    <w:rsid w:val="00577E0C"/>
    <w:rsid w:val="005803C8"/>
    <w:rsid w:val="00580C58"/>
    <w:rsid w:val="005810B7"/>
    <w:rsid w:val="00581110"/>
    <w:rsid w:val="00583317"/>
    <w:rsid w:val="00583691"/>
    <w:rsid w:val="005840DD"/>
    <w:rsid w:val="00584182"/>
    <w:rsid w:val="005841DA"/>
    <w:rsid w:val="00584681"/>
    <w:rsid w:val="00584698"/>
    <w:rsid w:val="005847A9"/>
    <w:rsid w:val="00585FCD"/>
    <w:rsid w:val="00586622"/>
    <w:rsid w:val="00587251"/>
    <w:rsid w:val="0058755E"/>
    <w:rsid w:val="00587E50"/>
    <w:rsid w:val="00590226"/>
    <w:rsid w:val="00590694"/>
    <w:rsid w:val="0059072D"/>
    <w:rsid w:val="005909A4"/>
    <w:rsid w:val="00590A17"/>
    <w:rsid w:val="00590D0F"/>
    <w:rsid w:val="00591A44"/>
    <w:rsid w:val="00591ED5"/>
    <w:rsid w:val="00592AB0"/>
    <w:rsid w:val="00592CAE"/>
    <w:rsid w:val="00593055"/>
    <w:rsid w:val="005931E1"/>
    <w:rsid w:val="0059418B"/>
    <w:rsid w:val="0059426E"/>
    <w:rsid w:val="00594410"/>
    <w:rsid w:val="005945D6"/>
    <w:rsid w:val="00594EB8"/>
    <w:rsid w:val="00595A3C"/>
    <w:rsid w:val="00595A88"/>
    <w:rsid w:val="00595AC2"/>
    <w:rsid w:val="00595B77"/>
    <w:rsid w:val="00595C02"/>
    <w:rsid w:val="00595D84"/>
    <w:rsid w:val="005967D2"/>
    <w:rsid w:val="0059688C"/>
    <w:rsid w:val="00596901"/>
    <w:rsid w:val="0059692B"/>
    <w:rsid w:val="00596D5E"/>
    <w:rsid w:val="00596ED6"/>
    <w:rsid w:val="00597645"/>
    <w:rsid w:val="005979B4"/>
    <w:rsid w:val="00597C56"/>
    <w:rsid w:val="00597EFC"/>
    <w:rsid w:val="005A04B8"/>
    <w:rsid w:val="005A13C0"/>
    <w:rsid w:val="005A176A"/>
    <w:rsid w:val="005A1929"/>
    <w:rsid w:val="005A201B"/>
    <w:rsid w:val="005A2F13"/>
    <w:rsid w:val="005A32CD"/>
    <w:rsid w:val="005A3874"/>
    <w:rsid w:val="005A3930"/>
    <w:rsid w:val="005A3C88"/>
    <w:rsid w:val="005A3D5E"/>
    <w:rsid w:val="005A3F3A"/>
    <w:rsid w:val="005A594E"/>
    <w:rsid w:val="005A5C5F"/>
    <w:rsid w:val="005A5F33"/>
    <w:rsid w:val="005A62A2"/>
    <w:rsid w:val="005A6346"/>
    <w:rsid w:val="005A6709"/>
    <w:rsid w:val="005A689D"/>
    <w:rsid w:val="005A6CF6"/>
    <w:rsid w:val="005A6E8D"/>
    <w:rsid w:val="005A7969"/>
    <w:rsid w:val="005A7DB7"/>
    <w:rsid w:val="005B02C7"/>
    <w:rsid w:val="005B0542"/>
    <w:rsid w:val="005B0A49"/>
    <w:rsid w:val="005B1383"/>
    <w:rsid w:val="005B1656"/>
    <w:rsid w:val="005B1B00"/>
    <w:rsid w:val="005B221B"/>
    <w:rsid w:val="005B2BA4"/>
    <w:rsid w:val="005B386C"/>
    <w:rsid w:val="005B3C5A"/>
    <w:rsid w:val="005B4014"/>
    <w:rsid w:val="005B445E"/>
    <w:rsid w:val="005B4CE1"/>
    <w:rsid w:val="005B5116"/>
    <w:rsid w:val="005B5B6C"/>
    <w:rsid w:val="005B5BEB"/>
    <w:rsid w:val="005B630D"/>
    <w:rsid w:val="005B7568"/>
    <w:rsid w:val="005B761E"/>
    <w:rsid w:val="005C0295"/>
    <w:rsid w:val="005C0AA7"/>
    <w:rsid w:val="005C0CFF"/>
    <w:rsid w:val="005C0F13"/>
    <w:rsid w:val="005C1610"/>
    <w:rsid w:val="005C1813"/>
    <w:rsid w:val="005C1A98"/>
    <w:rsid w:val="005C27ED"/>
    <w:rsid w:val="005C2EE7"/>
    <w:rsid w:val="005C3DD1"/>
    <w:rsid w:val="005C4036"/>
    <w:rsid w:val="005C443D"/>
    <w:rsid w:val="005C45E2"/>
    <w:rsid w:val="005C62A1"/>
    <w:rsid w:val="005C69A6"/>
    <w:rsid w:val="005C702E"/>
    <w:rsid w:val="005C7088"/>
    <w:rsid w:val="005C70D2"/>
    <w:rsid w:val="005C7212"/>
    <w:rsid w:val="005C74B9"/>
    <w:rsid w:val="005C78F0"/>
    <w:rsid w:val="005C7AAC"/>
    <w:rsid w:val="005D03C0"/>
    <w:rsid w:val="005D0D89"/>
    <w:rsid w:val="005D0E27"/>
    <w:rsid w:val="005D12AE"/>
    <w:rsid w:val="005D1422"/>
    <w:rsid w:val="005D2217"/>
    <w:rsid w:val="005D226D"/>
    <w:rsid w:val="005D28A3"/>
    <w:rsid w:val="005D3159"/>
    <w:rsid w:val="005D31DB"/>
    <w:rsid w:val="005D36B8"/>
    <w:rsid w:val="005D4278"/>
    <w:rsid w:val="005D4E8E"/>
    <w:rsid w:val="005D4EE5"/>
    <w:rsid w:val="005D5764"/>
    <w:rsid w:val="005D57B2"/>
    <w:rsid w:val="005D57B9"/>
    <w:rsid w:val="005D5DC1"/>
    <w:rsid w:val="005D647B"/>
    <w:rsid w:val="005D6B44"/>
    <w:rsid w:val="005D78E1"/>
    <w:rsid w:val="005D7E34"/>
    <w:rsid w:val="005E01EA"/>
    <w:rsid w:val="005E0629"/>
    <w:rsid w:val="005E08E0"/>
    <w:rsid w:val="005E0D1C"/>
    <w:rsid w:val="005E0ECF"/>
    <w:rsid w:val="005E1957"/>
    <w:rsid w:val="005E1C45"/>
    <w:rsid w:val="005E2AD1"/>
    <w:rsid w:val="005E2C16"/>
    <w:rsid w:val="005E38E7"/>
    <w:rsid w:val="005E3915"/>
    <w:rsid w:val="005E39A1"/>
    <w:rsid w:val="005E3CE0"/>
    <w:rsid w:val="005E42D1"/>
    <w:rsid w:val="005E4496"/>
    <w:rsid w:val="005E4928"/>
    <w:rsid w:val="005E6411"/>
    <w:rsid w:val="005E68CF"/>
    <w:rsid w:val="005E6E11"/>
    <w:rsid w:val="005E7AD8"/>
    <w:rsid w:val="005E7D08"/>
    <w:rsid w:val="005E7EAA"/>
    <w:rsid w:val="005F0476"/>
    <w:rsid w:val="005F0874"/>
    <w:rsid w:val="005F09C8"/>
    <w:rsid w:val="005F1058"/>
    <w:rsid w:val="005F131E"/>
    <w:rsid w:val="005F1609"/>
    <w:rsid w:val="005F18F1"/>
    <w:rsid w:val="005F19F9"/>
    <w:rsid w:val="005F2944"/>
    <w:rsid w:val="005F2E07"/>
    <w:rsid w:val="005F3D8F"/>
    <w:rsid w:val="005F4726"/>
    <w:rsid w:val="005F4AB0"/>
    <w:rsid w:val="005F6A3F"/>
    <w:rsid w:val="00600ACD"/>
    <w:rsid w:val="00600B2E"/>
    <w:rsid w:val="00600D68"/>
    <w:rsid w:val="0060121A"/>
    <w:rsid w:val="006012DF"/>
    <w:rsid w:val="0060141C"/>
    <w:rsid w:val="006016D6"/>
    <w:rsid w:val="00603DA9"/>
    <w:rsid w:val="00604272"/>
    <w:rsid w:val="006050CA"/>
    <w:rsid w:val="006056E8"/>
    <w:rsid w:val="00605B99"/>
    <w:rsid w:val="0060625E"/>
    <w:rsid w:val="0060733C"/>
    <w:rsid w:val="00607E3F"/>
    <w:rsid w:val="00611A17"/>
    <w:rsid w:val="00611C3B"/>
    <w:rsid w:val="0061246D"/>
    <w:rsid w:val="006129AE"/>
    <w:rsid w:val="006129E1"/>
    <w:rsid w:val="00612AA1"/>
    <w:rsid w:val="00612CA6"/>
    <w:rsid w:val="006135A2"/>
    <w:rsid w:val="0061470F"/>
    <w:rsid w:val="00614B35"/>
    <w:rsid w:val="0061529D"/>
    <w:rsid w:val="006153EE"/>
    <w:rsid w:val="0061552E"/>
    <w:rsid w:val="00615675"/>
    <w:rsid w:val="00615CDB"/>
    <w:rsid w:val="00617B84"/>
    <w:rsid w:val="00620160"/>
    <w:rsid w:val="00620359"/>
    <w:rsid w:val="006205EE"/>
    <w:rsid w:val="0062064A"/>
    <w:rsid w:val="006218F0"/>
    <w:rsid w:val="006219F6"/>
    <w:rsid w:val="00622087"/>
    <w:rsid w:val="0062259C"/>
    <w:rsid w:val="00622C9F"/>
    <w:rsid w:val="00622FBF"/>
    <w:rsid w:val="00623427"/>
    <w:rsid w:val="00623516"/>
    <w:rsid w:val="006244DC"/>
    <w:rsid w:val="00624658"/>
    <w:rsid w:val="00624BBE"/>
    <w:rsid w:val="0062711F"/>
    <w:rsid w:val="0063108B"/>
    <w:rsid w:val="00631BF5"/>
    <w:rsid w:val="00631E07"/>
    <w:rsid w:val="006321DB"/>
    <w:rsid w:val="00634257"/>
    <w:rsid w:val="00634B3A"/>
    <w:rsid w:val="0063648E"/>
    <w:rsid w:val="00636922"/>
    <w:rsid w:val="0063798E"/>
    <w:rsid w:val="00637CC0"/>
    <w:rsid w:val="00640749"/>
    <w:rsid w:val="00640B71"/>
    <w:rsid w:val="006410EE"/>
    <w:rsid w:val="006411B9"/>
    <w:rsid w:val="00641508"/>
    <w:rsid w:val="00641773"/>
    <w:rsid w:val="00641D9D"/>
    <w:rsid w:val="006425AC"/>
    <w:rsid w:val="00642DDE"/>
    <w:rsid w:val="00642F75"/>
    <w:rsid w:val="00643E35"/>
    <w:rsid w:val="0064404B"/>
    <w:rsid w:val="0064414B"/>
    <w:rsid w:val="00644180"/>
    <w:rsid w:val="006448B4"/>
    <w:rsid w:val="00644907"/>
    <w:rsid w:val="00644D0C"/>
    <w:rsid w:val="006451B3"/>
    <w:rsid w:val="006454BE"/>
    <w:rsid w:val="00645886"/>
    <w:rsid w:val="00645B2C"/>
    <w:rsid w:val="00645C23"/>
    <w:rsid w:val="00645D70"/>
    <w:rsid w:val="006460A2"/>
    <w:rsid w:val="006468FC"/>
    <w:rsid w:val="006473DD"/>
    <w:rsid w:val="0064751A"/>
    <w:rsid w:val="00650332"/>
    <w:rsid w:val="00651299"/>
    <w:rsid w:val="00651396"/>
    <w:rsid w:val="00651538"/>
    <w:rsid w:val="006515B3"/>
    <w:rsid w:val="006519B5"/>
    <w:rsid w:val="00651B46"/>
    <w:rsid w:val="0065211A"/>
    <w:rsid w:val="0065257D"/>
    <w:rsid w:val="0065285F"/>
    <w:rsid w:val="00653F99"/>
    <w:rsid w:val="00653FB3"/>
    <w:rsid w:val="00654BE5"/>
    <w:rsid w:val="006550EE"/>
    <w:rsid w:val="006557DF"/>
    <w:rsid w:val="006557FE"/>
    <w:rsid w:val="00656AB7"/>
    <w:rsid w:val="00656B32"/>
    <w:rsid w:val="00656F63"/>
    <w:rsid w:val="00657263"/>
    <w:rsid w:val="006576EC"/>
    <w:rsid w:val="00657D2A"/>
    <w:rsid w:val="00657E9C"/>
    <w:rsid w:val="00657FDA"/>
    <w:rsid w:val="006603B8"/>
    <w:rsid w:val="00660A3E"/>
    <w:rsid w:val="00660E90"/>
    <w:rsid w:val="00660EAB"/>
    <w:rsid w:val="00661505"/>
    <w:rsid w:val="006615CA"/>
    <w:rsid w:val="006615D3"/>
    <w:rsid w:val="0066303A"/>
    <w:rsid w:val="006634BD"/>
    <w:rsid w:val="00663D22"/>
    <w:rsid w:val="006640E8"/>
    <w:rsid w:val="0066447E"/>
    <w:rsid w:val="00664982"/>
    <w:rsid w:val="00664C00"/>
    <w:rsid w:val="0066530F"/>
    <w:rsid w:val="00665907"/>
    <w:rsid w:val="00666C08"/>
    <w:rsid w:val="006675A5"/>
    <w:rsid w:val="00667CED"/>
    <w:rsid w:val="00670434"/>
    <w:rsid w:val="0067043B"/>
    <w:rsid w:val="00670570"/>
    <w:rsid w:val="006723E0"/>
    <w:rsid w:val="00672F00"/>
    <w:rsid w:val="00673668"/>
    <w:rsid w:val="006739C6"/>
    <w:rsid w:val="00673A13"/>
    <w:rsid w:val="006741E0"/>
    <w:rsid w:val="00674617"/>
    <w:rsid w:val="00674701"/>
    <w:rsid w:val="00674F27"/>
    <w:rsid w:val="00675A71"/>
    <w:rsid w:val="00676AB9"/>
    <w:rsid w:val="00676ACF"/>
    <w:rsid w:val="006770AD"/>
    <w:rsid w:val="0067794F"/>
    <w:rsid w:val="00677AF7"/>
    <w:rsid w:val="00680302"/>
    <w:rsid w:val="00680500"/>
    <w:rsid w:val="006805EA"/>
    <w:rsid w:val="0068063B"/>
    <w:rsid w:val="00680D4E"/>
    <w:rsid w:val="006811A5"/>
    <w:rsid w:val="00681D15"/>
    <w:rsid w:val="00681ED3"/>
    <w:rsid w:val="00684035"/>
    <w:rsid w:val="00684B00"/>
    <w:rsid w:val="006859D1"/>
    <w:rsid w:val="00685BEF"/>
    <w:rsid w:val="00685FFB"/>
    <w:rsid w:val="00686A03"/>
    <w:rsid w:val="00687D78"/>
    <w:rsid w:val="00690133"/>
    <w:rsid w:val="00690662"/>
    <w:rsid w:val="00690856"/>
    <w:rsid w:val="006908F4"/>
    <w:rsid w:val="006913DA"/>
    <w:rsid w:val="00691A4E"/>
    <w:rsid w:val="00691F86"/>
    <w:rsid w:val="00692997"/>
    <w:rsid w:val="00692A80"/>
    <w:rsid w:val="00692E66"/>
    <w:rsid w:val="006931B7"/>
    <w:rsid w:val="006941CC"/>
    <w:rsid w:val="00694B6B"/>
    <w:rsid w:val="006954D0"/>
    <w:rsid w:val="0069578B"/>
    <w:rsid w:val="00695D29"/>
    <w:rsid w:val="00695EE9"/>
    <w:rsid w:val="00696B02"/>
    <w:rsid w:val="00696EB1"/>
    <w:rsid w:val="00696F17"/>
    <w:rsid w:val="00697093"/>
    <w:rsid w:val="00697487"/>
    <w:rsid w:val="00697616"/>
    <w:rsid w:val="00697841"/>
    <w:rsid w:val="006A01A8"/>
    <w:rsid w:val="006A0D0F"/>
    <w:rsid w:val="006A0FA8"/>
    <w:rsid w:val="006A0FEC"/>
    <w:rsid w:val="006A1BCF"/>
    <w:rsid w:val="006A2A43"/>
    <w:rsid w:val="006A2C15"/>
    <w:rsid w:val="006A333F"/>
    <w:rsid w:val="006A387C"/>
    <w:rsid w:val="006A38EF"/>
    <w:rsid w:val="006A3AB0"/>
    <w:rsid w:val="006A50BD"/>
    <w:rsid w:val="006A56E6"/>
    <w:rsid w:val="006A5A8A"/>
    <w:rsid w:val="006A5AC8"/>
    <w:rsid w:val="006A659C"/>
    <w:rsid w:val="006A6ADA"/>
    <w:rsid w:val="006A6E48"/>
    <w:rsid w:val="006A72D5"/>
    <w:rsid w:val="006A7333"/>
    <w:rsid w:val="006A7ADB"/>
    <w:rsid w:val="006A7B9A"/>
    <w:rsid w:val="006B0B7E"/>
    <w:rsid w:val="006B1366"/>
    <w:rsid w:val="006B15C5"/>
    <w:rsid w:val="006B183D"/>
    <w:rsid w:val="006B1A18"/>
    <w:rsid w:val="006B1BDA"/>
    <w:rsid w:val="006B1D70"/>
    <w:rsid w:val="006B1E33"/>
    <w:rsid w:val="006B1F0F"/>
    <w:rsid w:val="006B2A8F"/>
    <w:rsid w:val="006B35A1"/>
    <w:rsid w:val="006B3C04"/>
    <w:rsid w:val="006B4659"/>
    <w:rsid w:val="006B4E5B"/>
    <w:rsid w:val="006B5006"/>
    <w:rsid w:val="006B51AC"/>
    <w:rsid w:val="006B522D"/>
    <w:rsid w:val="006B6111"/>
    <w:rsid w:val="006B6AB0"/>
    <w:rsid w:val="006B6B4D"/>
    <w:rsid w:val="006B6DB9"/>
    <w:rsid w:val="006B757D"/>
    <w:rsid w:val="006C02A4"/>
    <w:rsid w:val="006C08F5"/>
    <w:rsid w:val="006C0FC7"/>
    <w:rsid w:val="006C10EB"/>
    <w:rsid w:val="006C112B"/>
    <w:rsid w:val="006C138D"/>
    <w:rsid w:val="006C1AB9"/>
    <w:rsid w:val="006C1B19"/>
    <w:rsid w:val="006C1FB2"/>
    <w:rsid w:val="006C2190"/>
    <w:rsid w:val="006C25C5"/>
    <w:rsid w:val="006C3B08"/>
    <w:rsid w:val="006C3C6C"/>
    <w:rsid w:val="006C3DBA"/>
    <w:rsid w:val="006C4070"/>
    <w:rsid w:val="006C53EF"/>
    <w:rsid w:val="006C55F8"/>
    <w:rsid w:val="006C596A"/>
    <w:rsid w:val="006C5B71"/>
    <w:rsid w:val="006C62F8"/>
    <w:rsid w:val="006C6B15"/>
    <w:rsid w:val="006C7369"/>
    <w:rsid w:val="006C74BE"/>
    <w:rsid w:val="006C79D2"/>
    <w:rsid w:val="006D05C4"/>
    <w:rsid w:val="006D0DCD"/>
    <w:rsid w:val="006D1092"/>
    <w:rsid w:val="006D12B8"/>
    <w:rsid w:val="006D1B91"/>
    <w:rsid w:val="006D1FAA"/>
    <w:rsid w:val="006D23B4"/>
    <w:rsid w:val="006D28C7"/>
    <w:rsid w:val="006D3217"/>
    <w:rsid w:val="006D3401"/>
    <w:rsid w:val="006D395F"/>
    <w:rsid w:val="006D4B28"/>
    <w:rsid w:val="006D4C41"/>
    <w:rsid w:val="006D4F7E"/>
    <w:rsid w:val="006D533C"/>
    <w:rsid w:val="006D5627"/>
    <w:rsid w:val="006D6575"/>
    <w:rsid w:val="006D665E"/>
    <w:rsid w:val="006D6BD3"/>
    <w:rsid w:val="006D6D59"/>
    <w:rsid w:val="006D7376"/>
    <w:rsid w:val="006E0EAD"/>
    <w:rsid w:val="006E11ED"/>
    <w:rsid w:val="006E228B"/>
    <w:rsid w:val="006E2EA3"/>
    <w:rsid w:val="006E3005"/>
    <w:rsid w:val="006E4190"/>
    <w:rsid w:val="006E4401"/>
    <w:rsid w:val="006E456B"/>
    <w:rsid w:val="006E45EB"/>
    <w:rsid w:val="006E4833"/>
    <w:rsid w:val="006E4F7A"/>
    <w:rsid w:val="006E50DB"/>
    <w:rsid w:val="006E5419"/>
    <w:rsid w:val="006E67FF"/>
    <w:rsid w:val="006E6FDF"/>
    <w:rsid w:val="006E7002"/>
    <w:rsid w:val="006E732B"/>
    <w:rsid w:val="006E75A2"/>
    <w:rsid w:val="006E7A53"/>
    <w:rsid w:val="006F0010"/>
    <w:rsid w:val="006F088D"/>
    <w:rsid w:val="006F0EA8"/>
    <w:rsid w:val="006F1622"/>
    <w:rsid w:val="006F165D"/>
    <w:rsid w:val="006F1718"/>
    <w:rsid w:val="006F1990"/>
    <w:rsid w:val="006F1B25"/>
    <w:rsid w:val="006F1FF2"/>
    <w:rsid w:val="006F2700"/>
    <w:rsid w:val="006F2C4A"/>
    <w:rsid w:val="006F48E2"/>
    <w:rsid w:val="006F4C63"/>
    <w:rsid w:val="006F4F36"/>
    <w:rsid w:val="006F4F7D"/>
    <w:rsid w:val="006F5B27"/>
    <w:rsid w:val="006F5E1B"/>
    <w:rsid w:val="006F6285"/>
    <w:rsid w:val="006F7232"/>
    <w:rsid w:val="006F72B0"/>
    <w:rsid w:val="006F7F50"/>
    <w:rsid w:val="006F7FB1"/>
    <w:rsid w:val="007006A9"/>
    <w:rsid w:val="007010F4"/>
    <w:rsid w:val="00702A6D"/>
    <w:rsid w:val="00703ECC"/>
    <w:rsid w:val="00703EDD"/>
    <w:rsid w:val="00704166"/>
    <w:rsid w:val="0070436B"/>
    <w:rsid w:val="00704CF8"/>
    <w:rsid w:val="007065E4"/>
    <w:rsid w:val="00706A5F"/>
    <w:rsid w:val="0070769F"/>
    <w:rsid w:val="00710CA3"/>
    <w:rsid w:val="00710DC2"/>
    <w:rsid w:val="0071164A"/>
    <w:rsid w:val="00711839"/>
    <w:rsid w:val="0071192D"/>
    <w:rsid w:val="00711A58"/>
    <w:rsid w:val="00711E04"/>
    <w:rsid w:val="00711EE4"/>
    <w:rsid w:val="0071214E"/>
    <w:rsid w:val="007134E3"/>
    <w:rsid w:val="00713FDE"/>
    <w:rsid w:val="00714541"/>
    <w:rsid w:val="00716BDB"/>
    <w:rsid w:val="00717079"/>
    <w:rsid w:val="007172B8"/>
    <w:rsid w:val="00717523"/>
    <w:rsid w:val="00717554"/>
    <w:rsid w:val="00720460"/>
    <w:rsid w:val="00720AA2"/>
    <w:rsid w:val="007217F6"/>
    <w:rsid w:val="00721D2A"/>
    <w:rsid w:val="00722ECF"/>
    <w:rsid w:val="00723C51"/>
    <w:rsid w:val="00723F96"/>
    <w:rsid w:val="007248E3"/>
    <w:rsid w:val="00724B11"/>
    <w:rsid w:val="007252EB"/>
    <w:rsid w:val="00725830"/>
    <w:rsid w:val="00725CF1"/>
    <w:rsid w:val="00725E2C"/>
    <w:rsid w:val="007260CA"/>
    <w:rsid w:val="007268C1"/>
    <w:rsid w:val="00726B5E"/>
    <w:rsid w:val="00726BFE"/>
    <w:rsid w:val="00726DC9"/>
    <w:rsid w:val="007271A6"/>
    <w:rsid w:val="007271AE"/>
    <w:rsid w:val="00727300"/>
    <w:rsid w:val="00730082"/>
    <w:rsid w:val="0073013F"/>
    <w:rsid w:val="00730593"/>
    <w:rsid w:val="00730E17"/>
    <w:rsid w:val="00730F52"/>
    <w:rsid w:val="00731651"/>
    <w:rsid w:val="00731770"/>
    <w:rsid w:val="0073266C"/>
    <w:rsid w:val="00732FAF"/>
    <w:rsid w:val="007331EE"/>
    <w:rsid w:val="00733237"/>
    <w:rsid w:val="00733761"/>
    <w:rsid w:val="00733CB1"/>
    <w:rsid w:val="00733FEA"/>
    <w:rsid w:val="007342B5"/>
    <w:rsid w:val="0073459A"/>
    <w:rsid w:val="00734F0C"/>
    <w:rsid w:val="00735147"/>
    <w:rsid w:val="00736E79"/>
    <w:rsid w:val="00736EF3"/>
    <w:rsid w:val="00737277"/>
    <w:rsid w:val="0074000B"/>
    <w:rsid w:val="007400B6"/>
    <w:rsid w:val="0074046B"/>
    <w:rsid w:val="0074088F"/>
    <w:rsid w:val="00740ACE"/>
    <w:rsid w:val="00740AEE"/>
    <w:rsid w:val="00742774"/>
    <w:rsid w:val="0074284D"/>
    <w:rsid w:val="007428A5"/>
    <w:rsid w:val="00742D59"/>
    <w:rsid w:val="00743304"/>
    <w:rsid w:val="00743492"/>
    <w:rsid w:val="007434C4"/>
    <w:rsid w:val="00743BD5"/>
    <w:rsid w:val="00743CAB"/>
    <w:rsid w:val="00743E8B"/>
    <w:rsid w:val="00743F26"/>
    <w:rsid w:val="0074402D"/>
    <w:rsid w:val="0074526E"/>
    <w:rsid w:val="007456ED"/>
    <w:rsid w:val="0074594A"/>
    <w:rsid w:val="007465BB"/>
    <w:rsid w:val="007468FA"/>
    <w:rsid w:val="00746B33"/>
    <w:rsid w:val="00746CFF"/>
    <w:rsid w:val="00747327"/>
    <w:rsid w:val="0074774E"/>
    <w:rsid w:val="007501CD"/>
    <w:rsid w:val="00750A3D"/>
    <w:rsid w:val="00750FC0"/>
    <w:rsid w:val="0075126A"/>
    <w:rsid w:val="00751722"/>
    <w:rsid w:val="00751AA2"/>
    <w:rsid w:val="00751B29"/>
    <w:rsid w:val="0075206E"/>
    <w:rsid w:val="00752AC6"/>
    <w:rsid w:val="00752FE3"/>
    <w:rsid w:val="007530F9"/>
    <w:rsid w:val="00753EE8"/>
    <w:rsid w:val="00755ACD"/>
    <w:rsid w:val="00755AFA"/>
    <w:rsid w:val="00756AD8"/>
    <w:rsid w:val="00757275"/>
    <w:rsid w:val="00757962"/>
    <w:rsid w:val="00760519"/>
    <w:rsid w:val="00760801"/>
    <w:rsid w:val="00761AEE"/>
    <w:rsid w:val="00762680"/>
    <w:rsid w:val="007627C5"/>
    <w:rsid w:val="00762A0D"/>
    <w:rsid w:val="0076359F"/>
    <w:rsid w:val="00763915"/>
    <w:rsid w:val="00763EB3"/>
    <w:rsid w:val="007640A1"/>
    <w:rsid w:val="00764BB9"/>
    <w:rsid w:val="00764DBB"/>
    <w:rsid w:val="00764DE2"/>
    <w:rsid w:val="0076509B"/>
    <w:rsid w:val="00765A9F"/>
    <w:rsid w:val="00765BC8"/>
    <w:rsid w:val="00765E39"/>
    <w:rsid w:val="007661A0"/>
    <w:rsid w:val="007666A1"/>
    <w:rsid w:val="00767729"/>
    <w:rsid w:val="00767DCB"/>
    <w:rsid w:val="00771044"/>
    <w:rsid w:val="0077189E"/>
    <w:rsid w:val="00771DBD"/>
    <w:rsid w:val="00772016"/>
    <w:rsid w:val="0077210A"/>
    <w:rsid w:val="00772B20"/>
    <w:rsid w:val="00772B37"/>
    <w:rsid w:val="00772FDA"/>
    <w:rsid w:val="007732EF"/>
    <w:rsid w:val="00774E0B"/>
    <w:rsid w:val="007750D0"/>
    <w:rsid w:val="007754F2"/>
    <w:rsid w:val="00775836"/>
    <w:rsid w:val="00775DD5"/>
    <w:rsid w:val="0077637A"/>
    <w:rsid w:val="00776589"/>
    <w:rsid w:val="00777110"/>
    <w:rsid w:val="0077729C"/>
    <w:rsid w:val="00777485"/>
    <w:rsid w:val="00777C88"/>
    <w:rsid w:val="00777FC2"/>
    <w:rsid w:val="00780460"/>
    <w:rsid w:val="007807B5"/>
    <w:rsid w:val="00780AEE"/>
    <w:rsid w:val="007815AC"/>
    <w:rsid w:val="00781694"/>
    <w:rsid w:val="00781A83"/>
    <w:rsid w:val="007821A5"/>
    <w:rsid w:val="00782285"/>
    <w:rsid w:val="0078291F"/>
    <w:rsid w:val="00782EA6"/>
    <w:rsid w:val="0078430D"/>
    <w:rsid w:val="00784863"/>
    <w:rsid w:val="00784DF2"/>
    <w:rsid w:val="007854BC"/>
    <w:rsid w:val="007856E4"/>
    <w:rsid w:val="00786764"/>
    <w:rsid w:val="00786D18"/>
    <w:rsid w:val="00787422"/>
    <w:rsid w:val="00790259"/>
    <w:rsid w:val="00790917"/>
    <w:rsid w:val="00790B64"/>
    <w:rsid w:val="00790E6D"/>
    <w:rsid w:val="00792405"/>
    <w:rsid w:val="0079290C"/>
    <w:rsid w:val="00793517"/>
    <w:rsid w:val="0079364F"/>
    <w:rsid w:val="0079495F"/>
    <w:rsid w:val="00794ACD"/>
    <w:rsid w:val="00794BE2"/>
    <w:rsid w:val="00795BB1"/>
    <w:rsid w:val="00795C21"/>
    <w:rsid w:val="007960E7"/>
    <w:rsid w:val="00796654"/>
    <w:rsid w:val="007971B4"/>
    <w:rsid w:val="007974E2"/>
    <w:rsid w:val="00797C66"/>
    <w:rsid w:val="007A0237"/>
    <w:rsid w:val="007A0859"/>
    <w:rsid w:val="007A113F"/>
    <w:rsid w:val="007A1B8D"/>
    <w:rsid w:val="007A1C71"/>
    <w:rsid w:val="007A2859"/>
    <w:rsid w:val="007A2FDD"/>
    <w:rsid w:val="007A3358"/>
    <w:rsid w:val="007A3B71"/>
    <w:rsid w:val="007A3D47"/>
    <w:rsid w:val="007A472B"/>
    <w:rsid w:val="007A4D21"/>
    <w:rsid w:val="007A4EA8"/>
    <w:rsid w:val="007A5622"/>
    <w:rsid w:val="007A567F"/>
    <w:rsid w:val="007A5833"/>
    <w:rsid w:val="007A5D6B"/>
    <w:rsid w:val="007A61C9"/>
    <w:rsid w:val="007A64F9"/>
    <w:rsid w:val="007A6DB0"/>
    <w:rsid w:val="007A73AB"/>
    <w:rsid w:val="007A769A"/>
    <w:rsid w:val="007A76ED"/>
    <w:rsid w:val="007A7AC3"/>
    <w:rsid w:val="007A7DA5"/>
    <w:rsid w:val="007A7DC0"/>
    <w:rsid w:val="007A7E7F"/>
    <w:rsid w:val="007A7F9F"/>
    <w:rsid w:val="007B0297"/>
    <w:rsid w:val="007B095B"/>
    <w:rsid w:val="007B0CBE"/>
    <w:rsid w:val="007B0ED3"/>
    <w:rsid w:val="007B0FCE"/>
    <w:rsid w:val="007B256D"/>
    <w:rsid w:val="007B34B7"/>
    <w:rsid w:val="007B3812"/>
    <w:rsid w:val="007B4196"/>
    <w:rsid w:val="007B437F"/>
    <w:rsid w:val="007B46B0"/>
    <w:rsid w:val="007B4C14"/>
    <w:rsid w:val="007B508C"/>
    <w:rsid w:val="007B51A8"/>
    <w:rsid w:val="007B5E27"/>
    <w:rsid w:val="007B65F5"/>
    <w:rsid w:val="007B6817"/>
    <w:rsid w:val="007B6930"/>
    <w:rsid w:val="007B6DB0"/>
    <w:rsid w:val="007C02CD"/>
    <w:rsid w:val="007C039C"/>
    <w:rsid w:val="007C047B"/>
    <w:rsid w:val="007C0566"/>
    <w:rsid w:val="007C06CC"/>
    <w:rsid w:val="007C0843"/>
    <w:rsid w:val="007C25BB"/>
    <w:rsid w:val="007C28A6"/>
    <w:rsid w:val="007C3457"/>
    <w:rsid w:val="007C3814"/>
    <w:rsid w:val="007C460F"/>
    <w:rsid w:val="007C4E40"/>
    <w:rsid w:val="007C5DEF"/>
    <w:rsid w:val="007C674E"/>
    <w:rsid w:val="007C6D56"/>
    <w:rsid w:val="007C744E"/>
    <w:rsid w:val="007C7DF9"/>
    <w:rsid w:val="007D002C"/>
    <w:rsid w:val="007D0039"/>
    <w:rsid w:val="007D0617"/>
    <w:rsid w:val="007D0730"/>
    <w:rsid w:val="007D0D73"/>
    <w:rsid w:val="007D132F"/>
    <w:rsid w:val="007D1807"/>
    <w:rsid w:val="007D1891"/>
    <w:rsid w:val="007D1B79"/>
    <w:rsid w:val="007D2284"/>
    <w:rsid w:val="007D2A29"/>
    <w:rsid w:val="007D2C9D"/>
    <w:rsid w:val="007D3292"/>
    <w:rsid w:val="007D3708"/>
    <w:rsid w:val="007D3856"/>
    <w:rsid w:val="007D43DA"/>
    <w:rsid w:val="007D4590"/>
    <w:rsid w:val="007D53CD"/>
    <w:rsid w:val="007D5BAB"/>
    <w:rsid w:val="007D6227"/>
    <w:rsid w:val="007D627A"/>
    <w:rsid w:val="007D635C"/>
    <w:rsid w:val="007D6875"/>
    <w:rsid w:val="007D6AAF"/>
    <w:rsid w:val="007D6D7D"/>
    <w:rsid w:val="007D71AB"/>
    <w:rsid w:val="007D75C5"/>
    <w:rsid w:val="007D7733"/>
    <w:rsid w:val="007D78D9"/>
    <w:rsid w:val="007D7E97"/>
    <w:rsid w:val="007E0825"/>
    <w:rsid w:val="007E0D7E"/>
    <w:rsid w:val="007E1034"/>
    <w:rsid w:val="007E1065"/>
    <w:rsid w:val="007E1109"/>
    <w:rsid w:val="007E1317"/>
    <w:rsid w:val="007E141C"/>
    <w:rsid w:val="007E157D"/>
    <w:rsid w:val="007E3442"/>
    <w:rsid w:val="007E377D"/>
    <w:rsid w:val="007E4420"/>
    <w:rsid w:val="007E4653"/>
    <w:rsid w:val="007E4958"/>
    <w:rsid w:val="007E5A46"/>
    <w:rsid w:val="007E612F"/>
    <w:rsid w:val="007E63DE"/>
    <w:rsid w:val="007E689A"/>
    <w:rsid w:val="007E6C5C"/>
    <w:rsid w:val="007E6C8B"/>
    <w:rsid w:val="007E6FF6"/>
    <w:rsid w:val="007E7438"/>
    <w:rsid w:val="007E75E2"/>
    <w:rsid w:val="007E76AB"/>
    <w:rsid w:val="007E7D0A"/>
    <w:rsid w:val="007F06C3"/>
    <w:rsid w:val="007F0A06"/>
    <w:rsid w:val="007F0D8A"/>
    <w:rsid w:val="007F0FBF"/>
    <w:rsid w:val="007F12EC"/>
    <w:rsid w:val="007F2668"/>
    <w:rsid w:val="007F2695"/>
    <w:rsid w:val="007F2728"/>
    <w:rsid w:val="007F2752"/>
    <w:rsid w:val="007F2B6A"/>
    <w:rsid w:val="007F2D35"/>
    <w:rsid w:val="007F3105"/>
    <w:rsid w:val="007F328C"/>
    <w:rsid w:val="007F35A3"/>
    <w:rsid w:val="007F36C7"/>
    <w:rsid w:val="007F3A15"/>
    <w:rsid w:val="007F4577"/>
    <w:rsid w:val="007F470F"/>
    <w:rsid w:val="007F493F"/>
    <w:rsid w:val="007F4A17"/>
    <w:rsid w:val="007F4C78"/>
    <w:rsid w:val="007F56DC"/>
    <w:rsid w:val="007F5E16"/>
    <w:rsid w:val="007F60AC"/>
    <w:rsid w:val="007F6A9D"/>
    <w:rsid w:val="007F6C29"/>
    <w:rsid w:val="00800191"/>
    <w:rsid w:val="0080079C"/>
    <w:rsid w:val="00800D85"/>
    <w:rsid w:val="00801A0C"/>
    <w:rsid w:val="00801A9F"/>
    <w:rsid w:val="00801C72"/>
    <w:rsid w:val="00802839"/>
    <w:rsid w:val="00802CF5"/>
    <w:rsid w:val="00802E4D"/>
    <w:rsid w:val="008032C0"/>
    <w:rsid w:val="008034B2"/>
    <w:rsid w:val="00803A5A"/>
    <w:rsid w:val="00804423"/>
    <w:rsid w:val="00804B07"/>
    <w:rsid w:val="008065A6"/>
    <w:rsid w:val="008067A2"/>
    <w:rsid w:val="00806A9F"/>
    <w:rsid w:val="00806AA4"/>
    <w:rsid w:val="00806E15"/>
    <w:rsid w:val="008078C0"/>
    <w:rsid w:val="00807972"/>
    <w:rsid w:val="008100A5"/>
    <w:rsid w:val="00810120"/>
    <w:rsid w:val="008104CB"/>
    <w:rsid w:val="0081166D"/>
    <w:rsid w:val="00811C6A"/>
    <w:rsid w:val="0081217F"/>
    <w:rsid w:val="008122E6"/>
    <w:rsid w:val="00812F82"/>
    <w:rsid w:val="00813E70"/>
    <w:rsid w:val="00814062"/>
    <w:rsid w:val="008140B0"/>
    <w:rsid w:val="00814B31"/>
    <w:rsid w:val="00815160"/>
    <w:rsid w:val="00815458"/>
    <w:rsid w:val="00816264"/>
    <w:rsid w:val="0081647B"/>
    <w:rsid w:val="0081752B"/>
    <w:rsid w:val="00820B75"/>
    <w:rsid w:val="00821872"/>
    <w:rsid w:val="00821B1F"/>
    <w:rsid w:val="00821C12"/>
    <w:rsid w:val="00821E09"/>
    <w:rsid w:val="00822757"/>
    <w:rsid w:val="0082286E"/>
    <w:rsid w:val="008232D0"/>
    <w:rsid w:val="008234BE"/>
    <w:rsid w:val="00823A35"/>
    <w:rsid w:val="00823C61"/>
    <w:rsid w:val="00824584"/>
    <w:rsid w:val="00824986"/>
    <w:rsid w:val="00824A08"/>
    <w:rsid w:val="00824A86"/>
    <w:rsid w:val="00824A89"/>
    <w:rsid w:val="00824F18"/>
    <w:rsid w:val="0082563A"/>
    <w:rsid w:val="00825DBE"/>
    <w:rsid w:val="00825F27"/>
    <w:rsid w:val="00826B8B"/>
    <w:rsid w:val="008275FA"/>
    <w:rsid w:val="00827ADA"/>
    <w:rsid w:val="00827E19"/>
    <w:rsid w:val="0083018A"/>
    <w:rsid w:val="0083030A"/>
    <w:rsid w:val="00830DC2"/>
    <w:rsid w:val="00830FCF"/>
    <w:rsid w:val="00831B22"/>
    <w:rsid w:val="00831C8F"/>
    <w:rsid w:val="00832348"/>
    <w:rsid w:val="00832493"/>
    <w:rsid w:val="00832DBA"/>
    <w:rsid w:val="008332B3"/>
    <w:rsid w:val="00833C89"/>
    <w:rsid w:val="00834488"/>
    <w:rsid w:val="008349F1"/>
    <w:rsid w:val="00834CD6"/>
    <w:rsid w:val="00834DAE"/>
    <w:rsid w:val="00835A5C"/>
    <w:rsid w:val="00835B37"/>
    <w:rsid w:val="00836BD4"/>
    <w:rsid w:val="00836D1E"/>
    <w:rsid w:val="00837CD1"/>
    <w:rsid w:val="00837DEB"/>
    <w:rsid w:val="008404E9"/>
    <w:rsid w:val="00840B64"/>
    <w:rsid w:val="00842D58"/>
    <w:rsid w:val="00843A69"/>
    <w:rsid w:val="00844348"/>
    <w:rsid w:val="0084439B"/>
    <w:rsid w:val="008449E9"/>
    <w:rsid w:val="008451F7"/>
    <w:rsid w:val="00845825"/>
    <w:rsid w:val="00845F71"/>
    <w:rsid w:val="00846204"/>
    <w:rsid w:val="00846310"/>
    <w:rsid w:val="00850086"/>
    <w:rsid w:val="008501E1"/>
    <w:rsid w:val="008518E5"/>
    <w:rsid w:val="00851B77"/>
    <w:rsid w:val="00852155"/>
    <w:rsid w:val="0085259F"/>
    <w:rsid w:val="008529C9"/>
    <w:rsid w:val="00852D4B"/>
    <w:rsid w:val="00853174"/>
    <w:rsid w:val="008533AC"/>
    <w:rsid w:val="00853466"/>
    <w:rsid w:val="00853F89"/>
    <w:rsid w:val="00854306"/>
    <w:rsid w:val="008544AB"/>
    <w:rsid w:val="0085492D"/>
    <w:rsid w:val="00855516"/>
    <w:rsid w:val="0085589B"/>
    <w:rsid w:val="00855B5F"/>
    <w:rsid w:val="00855B93"/>
    <w:rsid w:val="0085614D"/>
    <w:rsid w:val="00856718"/>
    <w:rsid w:val="00857885"/>
    <w:rsid w:val="00860B18"/>
    <w:rsid w:val="008612C5"/>
    <w:rsid w:val="008618F3"/>
    <w:rsid w:val="00861AFB"/>
    <w:rsid w:val="00861B62"/>
    <w:rsid w:val="00861FDA"/>
    <w:rsid w:val="00863859"/>
    <w:rsid w:val="008648AD"/>
    <w:rsid w:val="008648D9"/>
    <w:rsid w:val="00864A7B"/>
    <w:rsid w:val="008654D4"/>
    <w:rsid w:val="0086577C"/>
    <w:rsid w:val="0086582F"/>
    <w:rsid w:val="00865EDC"/>
    <w:rsid w:val="0086630B"/>
    <w:rsid w:val="008663A6"/>
    <w:rsid w:val="00867919"/>
    <w:rsid w:val="00867AAD"/>
    <w:rsid w:val="008706F3"/>
    <w:rsid w:val="00871CB8"/>
    <w:rsid w:val="00871DC8"/>
    <w:rsid w:val="00872F5B"/>
    <w:rsid w:val="0087314A"/>
    <w:rsid w:val="0087342C"/>
    <w:rsid w:val="00873467"/>
    <w:rsid w:val="008736D4"/>
    <w:rsid w:val="00873BD7"/>
    <w:rsid w:val="00874E04"/>
    <w:rsid w:val="008756CA"/>
    <w:rsid w:val="008756D3"/>
    <w:rsid w:val="008761E9"/>
    <w:rsid w:val="008762C2"/>
    <w:rsid w:val="008763E5"/>
    <w:rsid w:val="00876A0D"/>
    <w:rsid w:val="008771A8"/>
    <w:rsid w:val="00877CC1"/>
    <w:rsid w:val="00877DD5"/>
    <w:rsid w:val="00880DD4"/>
    <w:rsid w:val="00880F56"/>
    <w:rsid w:val="00882C35"/>
    <w:rsid w:val="00882CEA"/>
    <w:rsid w:val="00882F36"/>
    <w:rsid w:val="008836EE"/>
    <w:rsid w:val="00883C4D"/>
    <w:rsid w:val="00884942"/>
    <w:rsid w:val="00885133"/>
    <w:rsid w:val="008851A2"/>
    <w:rsid w:val="00886170"/>
    <w:rsid w:val="00886677"/>
    <w:rsid w:val="008866EF"/>
    <w:rsid w:val="00886EE6"/>
    <w:rsid w:val="008874F3"/>
    <w:rsid w:val="00887ACC"/>
    <w:rsid w:val="00887D6F"/>
    <w:rsid w:val="008906C7"/>
    <w:rsid w:val="00890767"/>
    <w:rsid w:val="00890E81"/>
    <w:rsid w:val="0089117D"/>
    <w:rsid w:val="0089145B"/>
    <w:rsid w:val="0089149C"/>
    <w:rsid w:val="0089151D"/>
    <w:rsid w:val="00892401"/>
    <w:rsid w:val="00893226"/>
    <w:rsid w:val="00893917"/>
    <w:rsid w:val="00893D76"/>
    <w:rsid w:val="00894D41"/>
    <w:rsid w:val="00895909"/>
    <w:rsid w:val="008965AE"/>
    <w:rsid w:val="00896DE1"/>
    <w:rsid w:val="00897490"/>
    <w:rsid w:val="00897F3E"/>
    <w:rsid w:val="008A0320"/>
    <w:rsid w:val="008A122A"/>
    <w:rsid w:val="008A1581"/>
    <w:rsid w:val="008A199C"/>
    <w:rsid w:val="008A21A2"/>
    <w:rsid w:val="008A2409"/>
    <w:rsid w:val="008A2823"/>
    <w:rsid w:val="008A2B87"/>
    <w:rsid w:val="008A3826"/>
    <w:rsid w:val="008A3961"/>
    <w:rsid w:val="008A3ECA"/>
    <w:rsid w:val="008A4485"/>
    <w:rsid w:val="008A5B8A"/>
    <w:rsid w:val="008A62E3"/>
    <w:rsid w:val="008A71BA"/>
    <w:rsid w:val="008A75AF"/>
    <w:rsid w:val="008A775F"/>
    <w:rsid w:val="008A7BDB"/>
    <w:rsid w:val="008A7CD0"/>
    <w:rsid w:val="008B041C"/>
    <w:rsid w:val="008B144E"/>
    <w:rsid w:val="008B1F9D"/>
    <w:rsid w:val="008B23BE"/>
    <w:rsid w:val="008B2F55"/>
    <w:rsid w:val="008B3078"/>
    <w:rsid w:val="008B36C4"/>
    <w:rsid w:val="008B3BA9"/>
    <w:rsid w:val="008B417A"/>
    <w:rsid w:val="008B4237"/>
    <w:rsid w:val="008B42D2"/>
    <w:rsid w:val="008B4781"/>
    <w:rsid w:val="008B5621"/>
    <w:rsid w:val="008B57D4"/>
    <w:rsid w:val="008B5AF7"/>
    <w:rsid w:val="008B5C64"/>
    <w:rsid w:val="008B64BF"/>
    <w:rsid w:val="008B692D"/>
    <w:rsid w:val="008B707B"/>
    <w:rsid w:val="008B73F3"/>
    <w:rsid w:val="008C00F2"/>
    <w:rsid w:val="008C091E"/>
    <w:rsid w:val="008C0936"/>
    <w:rsid w:val="008C1656"/>
    <w:rsid w:val="008C1664"/>
    <w:rsid w:val="008C26E5"/>
    <w:rsid w:val="008C3090"/>
    <w:rsid w:val="008C46D1"/>
    <w:rsid w:val="008C474D"/>
    <w:rsid w:val="008C53C2"/>
    <w:rsid w:val="008C546A"/>
    <w:rsid w:val="008C6107"/>
    <w:rsid w:val="008C671D"/>
    <w:rsid w:val="008C6909"/>
    <w:rsid w:val="008C6BCC"/>
    <w:rsid w:val="008C75EF"/>
    <w:rsid w:val="008C7A97"/>
    <w:rsid w:val="008C7BD7"/>
    <w:rsid w:val="008D0CB5"/>
    <w:rsid w:val="008D0E5B"/>
    <w:rsid w:val="008D0FAE"/>
    <w:rsid w:val="008D1009"/>
    <w:rsid w:val="008D18ED"/>
    <w:rsid w:val="008D1F71"/>
    <w:rsid w:val="008D1FE5"/>
    <w:rsid w:val="008D2715"/>
    <w:rsid w:val="008D27A9"/>
    <w:rsid w:val="008D27DC"/>
    <w:rsid w:val="008D2860"/>
    <w:rsid w:val="008D2E2C"/>
    <w:rsid w:val="008D2F3F"/>
    <w:rsid w:val="008D2FA0"/>
    <w:rsid w:val="008D4222"/>
    <w:rsid w:val="008D489E"/>
    <w:rsid w:val="008D4942"/>
    <w:rsid w:val="008D5434"/>
    <w:rsid w:val="008D59C4"/>
    <w:rsid w:val="008D5C73"/>
    <w:rsid w:val="008D5FF5"/>
    <w:rsid w:val="008D66D9"/>
    <w:rsid w:val="008D6F35"/>
    <w:rsid w:val="008E0815"/>
    <w:rsid w:val="008E0F03"/>
    <w:rsid w:val="008E14FC"/>
    <w:rsid w:val="008E1615"/>
    <w:rsid w:val="008E1ADC"/>
    <w:rsid w:val="008E24F7"/>
    <w:rsid w:val="008E2B9B"/>
    <w:rsid w:val="008E3346"/>
    <w:rsid w:val="008E3381"/>
    <w:rsid w:val="008E40C5"/>
    <w:rsid w:val="008E5E32"/>
    <w:rsid w:val="008E6164"/>
    <w:rsid w:val="008E6671"/>
    <w:rsid w:val="008E6842"/>
    <w:rsid w:val="008E6BC5"/>
    <w:rsid w:val="008E6DA3"/>
    <w:rsid w:val="008F0984"/>
    <w:rsid w:val="008F254C"/>
    <w:rsid w:val="008F25F7"/>
    <w:rsid w:val="008F2703"/>
    <w:rsid w:val="008F3B89"/>
    <w:rsid w:val="008F40DD"/>
    <w:rsid w:val="008F4789"/>
    <w:rsid w:val="008F4BCC"/>
    <w:rsid w:val="008F4D20"/>
    <w:rsid w:val="008F5061"/>
    <w:rsid w:val="008F579B"/>
    <w:rsid w:val="008F5A1D"/>
    <w:rsid w:val="008F5BB4"/>
    <w:rsid w:val="008F6148"/>
    <w:rsid w:val="008F62CB"/>
    <w:rsid w:val="008F69B1"/>
    <w:rsid w:val="008F7192"/>
    <w:rsid w:val="008F7D4C"/>
    <w:rsid w:val="008F7E7D"/>
    <w:rsid w:val="009006C0"/>
    <w:rsid w:val="009008DE"/>
    <w:rsid w:val="00901C4E"/>
    <w:rsid w:val="00902252"/>
    <w:rsid w:val="009022EE"/>
    <w:rsid w:val="00902B27"/>
    <w:rsid w:val="00903024"/>
    <w:rsid w:val="00903457"/>
    <w:rsid w:val="00903C3C"/>
    <w:rsid w:val="009045E1"/>
    <w:rsid w:val="00905A2B"/>
    <w:rsid w:val="00905B10"/>
    <w:rsid w:val="009078BE"/>
    <w:rsid w:val="009102D5"/>
    <w:rsid w:val="00910D3A"/>
    <w:rsid w:val="00911249"/>
    <w:rsid w:val="009118C0"/>
    <w:rsid w:val="00911E5D"/>
    <w:rsid w:val="00912AE6"/>
    <w:rsid w:val="00912DF6"/>
    <w:rsid w:val="00913595"/>
    <w:rsid w:val="00913855"/>
    <w:rsid w:val="0091399F"/>
    <w:rsid w:val="0091483D"/>
    <w:rsid w:val="00914ED2"/>
    <w:rsid w:val="00915431"/>
    <w:rsid w:val="00915497"/>
    <w:rsid w:val="00916268"/>
    <w:rsid w:val="00916666"/>
    <w:rsid w:val="009176A7"/>
    <w:rsid w:val="00920105"/>
    <w:rsid w:val="00920B3E"/>
    <w:rsid w:val="00920DB9"/>
    <w:rsid w:val="00921BCB"/>
    <w:rsid w:val="00922726"/>
    <w:rsid w:val="009233AC"/>
    <w:rsid w:val="009238BE"/>
    <w:rsid w:val="0092455B"/>
    <w:rsid w:val="0092466F"/>
    <w:rsid w:val="00924B85"/>
    <w:rsid w:val="00925AF5"/>
    <w:rsid w:val="00925C6C"/>
    <w:rsid w:val="00925E9F"/>
    <w:rsid w:val="009262CF"/>
    <w:rsid w:val="009272C7"/>
    <w:rsid w:val="00930070"/>
    <w:rsid w:val="009301DC"/>
    <w:rsid w:val="009311D3"/>
    <w:rsid w:val="0093216E"/>
    <w:rsid w:val="009324F4"/>
    <w:rsid w:val="00933047"/>
    <w:rsid w:val="009340E5"/>
    <w:rsid w:val="009347B7"/>
    <w:rsid w:val="00934B5D"/>
    <w:rsid w:val="00934C0A"/>
    <w:rsid w:val="00934E26"/>
    <w:rsid w:val="009351D6"/>
    <w:rsid w:val="00935744"/>
    <w:rsid w:val="00936676"/>
    <w:rsid w:val="00936C56"/>
    <w:rsid w:val="00936FC0"/>
    <w:rsid w:val="0093765C"/>
    <w:rsid w:val="00937AC2"/>
    <w:rsid w:val="00937AE5"/>
    <w:rsid w:val="009407F9"/>
    <w:rsid w:val="00941271"/>
    <w:rsid w:val="009413DD"/>
    <w:rsid w:val="0094155A"/>
    <w:rsid w:val="00943D51"/>
    <w:rsid w:val="00944635"/>
    <w:rsid w:val="00944D2D"/>
    <w:rsid w:val="0094581E"/>
    <w:rsid w:val="00945A77"/>
    <w:rsid w:val="00946E51"/>
    <w:rsid w:val="00947087"/>
    <w:rsid w:val="009472E9"/>
    <w:rsid w:val="0094757D"/>
    <w:rsid w:val="009478DE"/>
    <w:rsid w:val="0095001F"/>
    <w:rsid w:val="00950E85"/>
    <w:rsid w:val="00950F5C"/>
    <w:rsid w:val="00950F7A"/>
    <w:rsid w:val="0095205E"/>
    <w:rsid w:val="00952845"/>
    <w:rsid w:val="0095382D"/>
    <w:rsid w:val="00953D0C"/>
    <w:rsid w:val="00953F92"/>
    <w:rsid w:val="00953FA1"/>
    <w:rsid w:val="00954075"/>
    <w:rsid w:val="009547B7"/>
    <w:rsid w:val="0095508C"/>
    <w:rsid w:val="009564C6"/>
    <w:rsid w:val="009569AF"/>
    <w:rsid w:val="00956C54"/>
    <w:rsid w:val="00957220"/>
    <w:rsid w:val="00961220"/>
    <w:rsid w:val="00961FBA"/>
    <w:rsid w:val="00962DCE"/>
    <w:rsid w:val="0096311B"/>
    <w:rsid w:val="0096352E"/>
    <w:rsid w:val="0096455C"/>
    <w:rsid w:val="00964BD3"/>
    <w:rsid w:val="00965653"/>
    <w:rsid w:val="00965685"/>
    <w:rsid w:val="00965ADC"/>
    <w:rsid w:val="00965AF3"/>
    <w:rsid w:val="009661A2"/>
    <w:rsid w:val="00966248"/>
    <w:rsid w:val="0096655A"/>
    <w:rsid w:val="00966708"/>
    <w:rsid w:val="00966DD2"/>
    <w:rsid w:val="009672BC"/>
    <w:rsid w:val="0096775C"/>
    <w:rsid w:val="00967CD6"/>
    <w:rsid w:val="00970012"/>
    <w:rsid w:val="0097038A"/>
    <w:rsid w:val="0097084A"/>
    <w:rsid w:val="00970917"/>
    <w:rsid w:val="00970A06"/>
    <w:rsid w:val="00971FCA"/>
    <w:rsid w:val="00972E3D"/>
    <w:rsid w:val="00972EC5"/>
    <w:rsid w:val="00972F99"/>
    <w:rsid w:val="00973306"/>
    <w:rsid w:val="00973484"/>
    <w:rsid w:val="009735C6"/>
    <w:rsid w:val="00973B99"/>
    <w:rsid w:val="009740B7"/>
    <w:rsid w:val="009740B8"/>
    <w:rsid w:val="0097450E"/>
    <w:rsid w:val="009748DA"/>
    <w:rsid w:val="0097496E"/>
    <w:rsid w:val="00974C1C"/>
    <w:rsid w:val="00974D1E"/>
    <w:rsid w:val="009756B6"/>
    <w:rsid w:val="00976E35"/>
    <w:rsid w:val="009770EE"/>
    <w:rsid w:val="009802F0"/>
    <w:rsid w:val="00980872"/>
    <w:rsid w:val="00981251"/>
    <w:rsid w:val="00981429"/>
    <w:rsid w:val="0098168E"/>
    <w:rsid w:val="00982244"/>
    <w:rsid w:val="00983BA7"/>
    <w:rsid w:val="00983CE6"/>
    <w:rsid w:val="00984391"/>
    <w:rsid w:val="00984729"/>
    <w:rsid w:val="00984D91"/>
    <w:rsid w:val="009861CA"/>
    <w:rsid w:val="00986424"/>
    <w:rsid w:val="00986D71"/>
    <w:rsid w:val="00986E7F"/>
    <w:rsid w:val="00987231"/>
    <w:rsid w:val="00987726"/>
    <w:rsid w:val="00990676"/>
    <w:rsid w:val="00990A6D"/>
    <w:rsid w:val="00990D5C"/>
    <w:rsid w:val="00990DAC"/>
    <w:rsid w:val="00991CFE"/>
    <w:rsid w:val="00991D3E"/>
    <w:rsid w:val="00991EFC"/>
    <w:rsid w:val="0099236F"/>
    <w:rsid w:val="0099281A"/>
    <w:rsid w:val="00993059"/>
    <w:rsid w:val="00993D35"/>
    <w:rsid w:val="00995420"/>
    <w:rsid w:val="00995F12"/>
    <w:rsid w:val="00996714"/>
    <w:rsid w:val="00996D6F"/>
    <w:rsid w:val="00996EBE"/>
    <w:rsid w:val="00997037"/>
    <w:rsid w:val="0099782E"/>
    <w:rsid w:val="00997A06"/>
    <w:rsid w:val="00997C5F"/>
    <w:rsid w:val="00997EEC"/>
    <w:rsid w:val="009A0579"/>
    <w:rsid w:val="009A14E2"/>
    <w:rsid w:val="009A2198"/>
    <w:rsid w:val="009A2A1A"/>
    <w:rsid w:val="009A2AFE"/>
    <w:rsid w:val="009A38D6"/>
    <w:rsid w:val="009A390B"/>
    <w:rsid w:val="009A4647"/>
    <w:rsid w:val="009A4852"/>
    <w:rsid w:val="009A5273"/>
    <w:rsid w:val="009A5584"/>
    <w:rsid w:val="009A588D"/>
    <w:rsid w:val="009A5905"/>
    <w:rsid w:val="009A6184"/>
    <w:rsid w:val="009A6664"/>
    <w:rsid w:val="009A7E01"/>
    <w:rsid w:val="009B0042"/>
    <w:rsid w:val="009B168F"/>
    <w:rsid w:val="009B16EC"/>
    <w:rsid w:val="009B1DF7"/>
    <w:rsid w:val="009B2EF4"/>
    <w:rsid w:val="009B394A"/>
    <w:rsid w:val="009B3A63"/>
    <w:rsid w:val="009B3E8D"/>
    <w:rsid w:val="009B3EED"/>
    <w:rsid w:val="009B4801"/>
    <w:rsid w:val="009B5084"/>
    <w:rsid w:val="009B58A0"/>
    <w:rsid w:val="009B58D7"/>
    <w:rsid w:val="009B590F"/>
    <w:rsid w:val="009B5BEE"/>
    <w:rsid w:val="009B5C93"/>
    <w:rsid w:val="009B6A1A"/>
    <w:rsid w:val="009B6D03"/>
    <w:rsid w:val="009C064B"/>
    <w:rsid w:val="009C16DD"/>
    <w:rsid w:val="009C23B9"/>
    <w:rsid w:val="009C34F2"/>
    <w:rsid w:val="009C43CF"/>
    <w:rsid w:val="009C4B8E"/>
    <w:rsid w:val="009C4CE2"/>
    <w:rsid w:val="009C4E1A"/>
    <w:rsid w:val="009C7037"/>
    <w:rsid w:val="009C71CB"/>
    <w:rsid w:val="009C79B7"/>
    <w:rsid w:val="009D0704"/>
    <w:rsid w:val="009D0B46"/>
    <w:rsid w:val="009D10E4"/>
    <w:rsid w:val="009D2416"/>
    <w:rsid w:val="009D2B2B"/>
    <w:rsid w:val="009D2CC9"/>
    <w:rsid w:val="009D3A95"/>
    <w:rsid w:val="009D402C"/>
    <w:rsid w:val="009D4DB9"/>
    <w:rsid w:val="009D549A"/>
    <w:rsid w:val="009D585A"/>
    <w:rsid w:val="009D59AE"/>
    <w:rsid w:val="009D5A11"/>
    <w:rsid w:val="009D5F96"/>
    <w:rsid w:val="009D623B"/>
    <w:rsid w:val="009D6AC3"/>
    <w:rsid w:val="009D7A2D"/>
    <w:rsid w:val="009D7ED8"/>
    <w:rsid w:val="009E0D0C"/>
    <w:rsid w:val="009E15DB"/>
    <w:rsid w:val="009E1FB8"/>
    <w:rsid w:val="009E26E3"/>
    <w:rsid w:val="009E278A"/>
    <w:rsid w:val="009E2B45"/>
    <w:rsid w:val="009E303D"/>
    <w:rsid w:val="009E3F03"/>
    <w:rsid w:val="009E4A22"/>
    <w:rsid w:val="009E4CF0"/>
    <w:rsid w:val="009E5483"/>
    <w:rsid w:val="009E581C"/>
    <w:rsid w:val="009E5B78"/>
    <w:rsid w:val="009E5D36"/>
    <w:rsid w:val="009E6607"/>
    <w:rsid w:val="009E6BEF"/>
    <w:rsid w:val="009E6DC3"/>
    <w:rsid w:val="009F0209"/>
    <w:rsid w:val="009F0645"/>
    <w:rsid w:val="009F099E"/>
    <w:rsid w:val="009F14CF"/>
    <w:rsid w:val="009F19A9"/>
    <w:rsid w:val="009F1F09"/>
    <w:rsid w:val="009F2583"/>
    <w:rsid w:val="009F2BC8"/>
    <w:rsid w:val="009F2CBB"/>
    <w:rsid w:val="009F32AB"/>
    <w:rsid w:val="009F3A89"/>
    <w:rsid w:val="009F408B"/>
    <w:rsid w:val="009F5049"/>
    <w:rsid w:val="009F59D9"/>
    <w:rsid w:val="009F5C54"/>
    <w:rsid w:val="00A01609"/>
    <w:rsid w:val="00A021DF"/>
    <w:rsid w:val="00A03418"/>
    <w:rsid w:val="00A03521"/>
    <w:rsid w:val="00A035ED"/>
    <w:rsid w:val="00A03E24"/>
    <w:rsid w:val="00A03EFD"/>
    <w:rsid w:val="00A052D3"/>
    <w:rsid w:val="00A05EBB"/>
    <w:rsid w:val="00A062E2"/>
    <w:rsid w:val="00A06412"/>
    <w:rsid w:val="00A0667E"/>
    <w:rsid w:val="00A06C2C"/>
    <w:rsid w:val="00A06DED"/>
    <w:rsid w:val="00A07447"/>
    <w:rsid w:val="00A0765B"/>
    <w:rsid w:val="00A07783"/>
    <w:rsid w:val="00A07FC9"/>
    <w:rsid w:val="00A10FBF"/>
    <w:rsid w:val="00A10FD1"/>
    <w:rsid w:val="00A116A9"/>
    <w:rsid w:val="00A11B95"/>
    <w:rsid w:val="00A120D8"/>
    <w:rsid w:val="00A1217A"/>
    <w:rsid w:val="00A122EB"/>
    <w:rsid w:val="00A124AB"/>
    <w:rsid w:val="00A12679"/>
    <w:rsid w:val="00A126E5"/>
    <w:rsid w:val="00A1289F"/>
    <w:rsid w:val="00A12A24"/>
    <w:rsid w:val="00A1317A"/>
    <w:rsid w:val="00A13283"/>
    <w:rsid w:val="00A138FB"/>
    <w:rsid w:val="00A13AF1"/>
    <w:rsid w:val="00A144D5"/>
    <w:rsid w:val="00A14939"/>
    <w:rsid w:val="00A14C1E"/>
    <w:rsid w:val="00A14F63"/>
    <w:rsid w:val="00A1500A"/>
    <w:rsid w:val="00A15543"/>
    <w:rsid w:val="00A15544"/>
    <w:rsid w:val="00A15550"/>
    <w:rsid w:val="00A15A02"/>
    <w:rsid w:val="00A16AD4"/>
    <w:rsid w:val="00A1796F"/>
    <w:rsid w:val="00A17F0D"/>
    <w:rsid w:val="00A20130"/>
    <w:rsid w:val="00A20492"/>
    <w:rsid w:val="00A20906"/>
    <w:rsid w:val="00A20B38"/>
    <w:rsid w:val="00A221F2"/>
    <w:rsid w:val="00A22A57"/>
    <w:rsid w:val="00A22F26"/>
    <w:rsid w:val="00A2309E"/>
    <w:rsid w:val="00A23843"/>
    <w:rsid w:val="00A23EA4"/>
    <w:rsid w:val="00A25C15"/>
    <w:rsid w:val="00A25D73"/>
    <w:rsid w:val="00A2614D"/>
    <w:rsid w:val="00A2629C"/>
    <w:rsid w:val="00A265EF"/>
    <w:rsid w:val="00A26FE6"/>
    <w:rsid w:val="00A2708A"/>
    <w:rsid w:val="00A271C2"/>
    <w:rsid w:val="00A2747A"/>
    <w:rsid w:val="00A27745"/>
    <w:rsid w:val="00A277E0"/>
    <w:rsid w:val="00A27A8E"/>
    <w:rsid w:val="00A302F5"/>
    <w:rsid w:val="00A30EBD"/>
    <w:rsid w:val="00A315EC"/>
    <w:rsid w:val="00A3185C"/>
    <w:rsid w:val="00A31926"/>
    <w:rsid w:val="00A31DF2"/>
    <w:rsid w:val="00A32A58"/>
    <w:rsid w:val="00A32E8F"/>
    <w:rsid w:val="00A33068"/>
    <w:rsid w:val="00A3466D"/>
    <w:rsid w:val="00A34BCF"/>
    <w:rsid w:val="00A34CEB"/>
    <w:rsid w:val="00A34D92"/>
    <w:rsid w:val="00A3558E"/>
    <w:rsid w:val="00A35BCE"/>
    <w:rsid w:val="00A3660C"/>
    <w:rsid w:val="00A36A47"/>
    <w:rsid w:val="00A36A83"/>
    <w:rsid w:val="00A36B98"/>
    <w:rsid w:val="00A37342"/>
    <w:rsid w:val="00A373A2"/>
    <w:rsid w:val="00A373C9"/>
    <w:rsid w:val="00A3778E"/>
    <w:rsid w:val="00A377A0"/>
    <w:rsid w:val="00A37C22"/>
    <w:rsid w:val="00A37D79"/>
    <w:rsid w:val="00A40651"/>
    <w:rsid w:val="00A407E1"/>
    <w:rsid w:val="00A41097"/>
    <w:rsid w:val="00A41122"/>
    <w:rsid w:val="00A411FE"/>
    <w:rsid w:val="00A4148D"/>
    <w:rsid w:val="00A42385"/>
    <w:rsid w:val="00A4250D"/>
    <w:rsid w:val="00A42890"/>
    <w:rsid w:val="00A42A02"/>
    <w:rsid w:val="00A42BE2"/>
    <w:rsid w:val="00A42CC2"/>
    <w:rsid w:val="00A42E32"/>
    <w:rsid w:val="00A436AA"/>
    <w:rsid w:val="00A43D83"/>
    <w:rsid w:val="00A44923"/>
    <w:rsid w:val="00A45265"/>
    <w:rsid w:val="00A4529A"/>
    <w:rsid w:val="00A46FF3"/>
    <w:rsid w:val="00A477A9"/>
    <w:rsid w:val="00A47DF9"/>
    <w:rsid w:val="00A47FA1"/>
    <w:rsid w:val="00A50B71"/>
    <w:rsid w:val="00A50D3F"/>
    <w:rsid w:val="00A51A1D"/>
    <w:rsid w:val="00A51A20"/>
    <w:rsid w:val="00A52712"/>
    <w:rsid w:val="00A528B1"/>
    <w:rsid w:val="00A531E4"/>
    <w:rsid w:val="00A535D1"/>
    <w:rsid w:val="00A540B4"/>
    <w:rsid w:val="00A5618B"/>
    <w:rsid w:val="00A56560"/>
    <w:rsid w:val="00A56849"/>
    <w:rsid w:val="00A56BA0"/>
    <w:rsid w:val="00A57300"/>
    <w:rsid w:val="00A57867"/>
    <w:rsid w:val="00A608EE"/>
    <w:rsid w:val="00A613BB"/>
    <w:rsid w:val="00A61767"/>
    <w:rsid w:val="00A61FC1"/>
    <w:rsid w:val="00A6206F"/>
    <w:rsid w:val="00A635DE"/>
    <w:rsid w:val="00A63B37"/>
    <w:rsid w:val="00A6419F"/>
    <w:rsid w:val="00A644A5"/>
    <w:rsid w:val="00A6463A"/>
    <w:rsid w:val="00A6487C"/>
    <w:rsid w:val="00A64AC7"/>
    <w:rsid w:val="00A64B83"/>
    <w:rsid w:val="00A64B85"/>
    <w:rsid w:val="00A651DA"/>
    <w:rsid w:val="00A65443"/>
    <w:rsid w:val="00A661DA"/>
    <w:rsid w:val="00A6725F"/>
    <w:rsid w:val="00A6735E"/>
    <w:rsid w:val="00A67483"/>
    <w:rsid w:val="00A6781F"/>
    <w:rsid w:val="00A67834"/>
    <w:rsid w:val="00A67941"/>
    <w:rsid w:val="00A67F77"/>
    <w:rsid w:val="00A7126C"/>
    <w:rsid w:val="00A71274"/>
    <w:rsid w:val="00A716B7"/>
    <w:rsid w:val="00A71B09"/>
    <w:rsid w:val="00A71E24"/>
    <w:rsid w:val="00A72405"/>
    <w:rsid w:val="00A72450"/>
    <w:rsid w:val="00A72FD7"/>
    <w:rsid w:val="00A74095"/>
    <w:rsid w:val="00A7470B"/>
    <w:rsid w:val="00A74ABB"/>
    <w:rsid w:val="00A752D7"/>
    <w:rsid w:val="00A7531F"/>
    <w:rsid w:val="00A759DD"/>
    <w:rsid w:val="00A75AF3"/>
    <w:rsid w:val="00A75C10"/>
    <w:rsid w:val="00A75EE6"/>
    <w:rsid w:val="00A76D55"/>
    <w:rsid w:val="00A77011"/>
    <w:rsid w:val="00A77081"/>
    <w:rsid w:val="00A7711D"/>
    <w:rsid w:val="00A77252"/>
    <w:rsid w:val="00A802AC"/>
    <w:rsid w:val="00A8064C"/>
    <w:rsid w:val="00A80D40"/>
    <w:rsid w:val="00A80E4D"/>
    <w:rsid w:val="00A81283"/>
    <w:rsid w:val="00A81BCC"/>
    <w:rsid w:val="00A82316"/>
    <w:rsid w:val="00A82535"/>
    <w:rsid w:val="00A82ED9"/>
    <w:rsid w:val="00A833D6"/>
    <w:rsid w:val="00A8474A"/>
    <w:rsid w:val="00A857E1"/>
    <w:rsid w:val="00A864B1"/>
    <w:rsid w:val="00A86EE0"/>
    <w:rsid w:val="00A87760"/>
    <w:rsid w:val="00A878D4"/>
    <w:rsid w:val="00A87F27"/>
    <w:rsid w:val="00A87FEC"/>
    <w:rsid w:val="00A908C1"/>
    <w:rsid w:val="00A90AD7"/>
    <w:rsid w:val="00A910B1"/>
    <w:rsid w:val="00A91371"/>
    <w:rsid w:val="00A91546"/>
    <w:rsid w:val="00A9190D"/>
    <w:rsid w:val="00A92CAE"/>
    <w:rsid w:val="00A93329"/>
    <w:rsid w:val="00A9370C"/>
    <w:rsid w:val="00A93BF7"/>
    <w:rsid w:val="00A94A34"/>
    <w:rsid w:val="00A95B37"/>
    <w:rsid w:val="00A95D4F"/>
    <w:rsid w:val="00A96516"/>
    <w:rsid w:val="00A968D5"/>
    <w:rsid w:val="00A970F4"/>
    <w:rsid w:val="00AA01EB"/>
    <w:rsid w:val="00AA093E"/>
    <w:rsid w:val="00AA12B5"/>
    <w:rsid w:val="00AA21D4"/>
    <w:rsid w:val="00AA2DF3"/>
    <w:rsid w:val="00AA35C4"/>
    <w:rsid w:val="00AA3CC3"/>
    <w:rsid w:val="00AA4158"/>
    <w:rsid w:val="00AA44B8"/>
    <w:rsid w:val="00AA4D6D"/>
    <w:rsid w:val="00AA4EF7"/>
    <w:rsid w:val="00AA507E"/>
    <w:rsid w:val="00AA5532"/>
    <w:rsid w:val="00AA5895"/>
    <w:rsid w:val="00AA5D5E"/>
    <w:rsid w:val="00AA6440"/>
    <w:rsid w:val="00AA6B0D"/>
    <w:rsid w:val="00AB0154"/>
    <w:rsid w:val="00AB02F3"/>
    <w:rsid w:val="00AB0778"/>
    <w:rsid w:val="00AB0877"/>
    <w:rsid w:val="00AB0C28"/>
    <w:rsid w:val="00AB12C7"/>
    <w:rsid w:val="00AB5792"/>
    <w:rsid w:val="00AB5BD3"/>
    <w:rsid w:val="00AB5D29"/>
    <w:rsid w:val="00AB6965"/>
    <w:rsid w:val="00AB6DD9"/>
    <w:rsid w:val="00AB7368"/>
    <w:rsid w:val="00AB7AEE"/>
    <w:rsid w:val="00AB7CAA"/>
    <w:rsid w:val="00AB7E38"/>
    <w:rsid w:val="00AB7EF2"/>
    <w:rsid w:val="00AC055F"/>
    <w:rsid w:val="00AC079B"/>
    <w:rsid w:val="00AC0C71"/>
    <w:rsid w:val="00AC12BB"/>
    <w:rsid w:val="00AC22EB"/>
    <w:rsid w:val="00AC27D8"/>
    <w:rsid w:val="00AC30FB"/>
    <w:rsid w:val="00AC3804"/>
    <w:rsid w:val="00AC42A4"/>
    <w:rsid w:val="00AC47A5"/>
    <w:rsid w:val="00AC4935"/>
    <w:rsid w:val="00AC5281"/>
    <w:rsid w:val="00AC5FFF"/>
    <w:rsid w:val="00AC63B0"/>
    <w:rsid w:val="00AC6505"/>
    <w:rsid w:val="00AC7ACF"/>
    <w:rsid w:val="00AD1DD3"/>
    <w:rsid w:val="00AD25DC"/>
    <w:rsid w:val="00AD2D3B"/>
    <w:rsid w:val="00AD3241"/>
    <w:rsid w:val="00AD3C91"/>
    <w:rsid w:val="00AD4BDF"/>
    <w:rsid w:val="00AD4C3B"/>
    <w:rsid w:val="00AD5592"/>
    <w:rsid w:val="00AD55C0"/>
    <w:rsid w:val="00AD6195"/>
    <w:rsid w:val="00AD655D"/>
    <w:rsid w:val="00AE0818"/>
    <w:rsid w:val="00AE09DC"/>
    <w:rsid w:val="00AE0D66"/>
    <w:rsid w:val="00AE1393"/>
    <w:rsid w:val="00AE1BEF"/>
    <w:rsid w:val="00AE1CE1"/>
    <w:rsid w:val="00AE1D03"/>
    <w:rsid w:val="00AE2791"/>
    <w:rsid w:val="00AE2CD5"/>
    <w:rsid w:val="00AE30AD"/>
    <w:rsid w:val="00AE30FE"/>
    <w:rsid w:val="00AE38AB"/>
    <w:rsid w:val="00AE3D48"/>
    <w:rsid w:val="00AE4562"/>
    <w:rsid w:val="00AE4769"/>
    <w:rsid w:val="00AE5AD6"/>
    <w:rsid w:val="00AE60E4"/>
    <w:rsid w:val="00AE61A2"/>
    <w:rsid w:val="00AE6415"/>
    <w:rsid w:val="00AE6871"/>
    <w:rsid w:val="00AE744C"/>
    <w:rsid w:val="00AE7C6B"/>
    <w:rsid w:val="00AF0162"/>
    <w:rsid w:val="00AF1730"/>
    <w:rsid w:val="00AF2251"/>
    <w:rsid w:val="00AF29FB"/>
    <w:rsid w:val="00AF35D2"/>
    <w:rsid w:val="00AF37B9"/>
    <w:rsid w:val="00AF3A2A"/>
    <w:rsid w:val="00AF3E65"/>
    <w:rsid w:val="00AF3F23"/>
    <w:rsid w:val="00AF3F68"/>
    <w:rsid w:val="00AF4265"/>
    <w:rsid w:val="00AF5116"/>
    <w:rsid w:val="00AF5440"/>
    <w:rsid w:val="00AF5AED"/>
    <w:rsid w:val="00AF6836"/>
    <w:rsid w:val="00AF7998"/>
    <w:rsid w:val="00AF7A68"/>
    <w:rsid w:val="00AF7B1D"/>
    <w:rsid w:val="00B002D5"/>
    <w:rsid w:val="00B00B73"/>
    <w:rsid w:val="00B019AD"/>
    <w:rsid w:val="00B02FC3"/>
    <w:rsid w:val="00B03963"/>
    <w:rsid w:val="00B04222"/>
    <w:rsid w:val="00B04484"/>
    <w:rsid w:val="00B046AA"/>
    <w:rsid w:val="00B04748"/>
    <w:rsid w:val="00B04F7B"/>
    <w:rsid w:val="00B059A3"/>
    <w:rsid w:val="00B0619E"/>
    <w:rsid w:val="00B0662D"/>
    <w:rsid w:val="00B06D34"/>
    <w:rsid w:val="00B0701D"/>
    <w:rsid w:val="00B072BB"/>
    <w:rsid w:val="00B07591"/>
    <w:rsid w:val="00B07846"/>
    <w:rsid w:val="00B07B0A"/>
    <w:rsid w:val="00B07DFA"/>
    <w:rsid w:val="00B1088C"/>
    <w:rsid w:val="00B10B73"/>
    <w:rsid w:val="00B1150A"/>
    <w:rsid w:val="00B116E6"/>
    <w:rsid w:val="00B11A9E"/>
    <w:rsid w:val="00B132CA"/>
    <w:rsid w:val="00B13E90"/>
    <w:rsid w:val="00B13EDC"/>
    <w:rsid w:val="00B14075"/>
    <w:rsid w:val="00B1438E"/>
    <w:rsid w:val="00B14648"/>
    <w:rsid w:val="00B14A31"/>
    <w:rsid w:val="00B1525B"/>
    <w:rsid w:val="00B15D57"/>
    <w:rsid w:val="00B162E1"/>
    <w:rsid w:val="00B16BFC"/>
    <w:rsid w:val="00B174C4"/>
    <w:rsid w:val="00B17C95"/>
    <w:rsid w:val="00B2005C"/>
    <w:rsid w:val="00B20888"/>
    <w:rsid w:val="00B20966"/>
    <w:rsid w:val="00B210F2"/>
    <w:rsid w:val="00B21127"/>
    <w:rsid w:val="00B21861"/>
    <w:rsid w:val="00B222D2"/>
    <w:rsid w:val="00B22570"/>
    <w:rsid w:val="00B229B6"/>
    <w:rsid w:val="00B236F4"/>
    <w:rsid w:val="00B244F9"/>
    <w:rsid w:val="00B24C10"/>
    <w:rsid w:val="00B24F5C"/>
    <w:rsid w:val="00B25188"/>
    <w:rsid w:val="00B25282"/>
    <w:rsid w:val="00B25E0D"/>
    <w:rsid w:val="00B2631A"/>
    <w:rsid w:val="00B26401"/>
    <w:rsid w:val="00B2684F"/>
    <w:rsid w:val="00B26AE6"/>
    <w:rsid w:val="00B26F42"/>
    <w:rsid w:val="00B3032C"/>
    <w:rsid w:val="00B3098F"/>
    <w:rsid w:val="00B30AF8"/>
    <w:rsid w:val="00B30B24"/>
    <w:rsid w:val="00B30C08"/>
    <w:rsid w:val="00B30C16"/>
    <w:rsid w:val="00B3100B"/>
    <w:rsid w:val="00B31783"/>
    <w:rsid w:val="00B326FB"/>
    <w:rsid w:val="00B3271F"/>
    <w:rsid w:val="00B329EF"/>
    <w:rsid w:val="00B329F0"/>
    <w:rsid w:val="00B32B65"/>
    <w:rsid w:val="00B349F2"/>
    <w:rsid w:val="00B34BB5"/>
    <w:rsid w:val="00B34EED"/>
    <w:rsid w:val="00B34F27"/>
    <w:rsid w:val="00B350DC"/>
    <w:rsid w:val="00B355B4"/>
    <w:rsid w:val="00B357AD"/>
    <w:rsid w:val="00B359C5"/>
    <w:rsid w:val="00B3654A"/>
    <w:rsid w:val="00B3661E"/>
    <w:rsid w:val="00B36746"/>
    <w:rsid w:val="00B36A22"/>
    <w:rsid w:val="00B372B1"/>
    <w:rsid w:val="00B378AC"/>
    <w:rsid w:val="00B37AD9"/>
    <w:rsid w:val="00B37BA2"/>
    <w:rsid w:val="00B37E6E"/>
    <w:rsid w:val="00B4005A"/>
    <w:rsid w:val="00B4163E"/>
    <w:rsid w:val="00B416CF"/>
    <w:rsid w:val="00B423E6"/>
    <w:rsid w:val="00B42483"/>
    <w:rsid w:val="00B43297"/>
    <w:rsid w:val="00B4341C"/>
    <w:rsid w:val="00B43485"/>
    <w:rsid w:val="00B45584"/>
    <w:rsid w:val="00B45BAF"/>
    <w:rsid w:val="00B46DBA"/>
    <w:rsid w:val="00B50559"/>
    <w:rsid w:val="00B50884"/>
    <w:rsid w:val="00B50AD6"/>
    <w:rsid w:val="00B50E7D"/>
    <w:rsid w:val="00B5161C"/>
    <w:rsid w:val="00B51AA8"/>
    <w:rsid w:val="00B5208C"/>
    <w:rsid w:val="00B52402"/>
    <w:rsid w:val="00B5361C"/>
    <w:rsid w:val="00B53B41"/>
    <w:rsid w:val="00B53E5E"/>
    <w:rsid w:val="00B54FB5"/>
    <w:rsid w:val="00B55496"/>
    <w:rsid w:val="00B55B01"/>
    <w:rsid w:val="00B564FE"/>
    <w:rsid w:val="00B569D9"/>
    <w:rsid w:val="00B56C17"/>
    <w:rsid w:val="00B570AD"/>
    <w:rsid w:val="00B57658"/>
    <w:rsid w:val="00B57978"/>
    <w:rsid w:val="00B57DC6"/>
    <w:rsid w:val="00B57E8B"/>
    <w:rsid w:val="00B6017A"/>
    <w:rsid w:val="00B602EB"/>
    <w:rsid w:val="00B60690"/>
    <w:rsid w:val="00B60980"/>
    <w:rsid w:val="00B60CC4"/>
    <w:rsid w:val="00B60D54"/>
    <w:rsid w:val="00B6129D"/>
    <w:rsid w:val="00B639A3"/>
    <w:rsid w:val="00B64896"/>
    <w:rsid w:val="00B64E41"/>
    <w:rsid w:val="00B65306"/>
    <w:rsid w:val="00B65878"/>
    <w:rsid w:val="00B666AC"/>
    <w:rsid w:val="00B667CD"/>
    <w:rsid w:val="00B66D3F"/>
    <w:rsid w:val="00B671C2"/>
    <w:rsid w:val="00B67CA0"/>
    <w:rsid w:val="00B67DE6"/>
    <w:rsid w:val="00B70643"/>
    <w:rsid w:val="00B70705"/>
    <w:rsid w:val="00B70EF3"/>
    <w:rsid w:val="00B7179E"/>
    <w:rsid w:val="00B71B94"/>
    <w:rsid w:val="00B71FEE"/>
    <w:rsid w:val="00B72929"/>
    <w:rsid w:val="00B72A9B"/>
    <w:rsid w:val="00B7346A"/>
    <w:rsid w:val="00B73C32"/>
    <w:rsid w:val="00B73EC7"/>
    <w:rsid w:val="00B74910"/>
    <w:rsid w:val="00B74EAF"/>
    <w:rsid w:val="00B74F5A"/>
    <w:rsid w:val="00B75430"/>
    <w:rsid w:val="00B75538"/>
    <w:rsid w:val="00B75E1A"/>
    <w:rsid w:val="00B77519"/>
    <w:rsid w:val="00B775CA"/>
    <w:rsid w:val="00B7787B"/>
    <w:rsid w:val="00B77D2B"/>
    <w:rsid w:val="00B80821"/>
    <w:rsid w:val="00B80AC7"/>
    <w:rsid w:val="00B80C86"/>
    <w:rsid w:val="00B80C87"/>
    <w:rsid w:val="00B80CF3"/>
    <w:rsid w:val="00B81169"/>
    <w:rsid w:val="00B81216"/>
    <w:rsid w:val="00B81B25"/>
    <w:rsid w:val="00B81C2E"/>
    <w:rsid w:val="00B82612"/>
    <w:rsid w:val="00B82718"/>
    <w:rsid w:val="00B82BBE"/>
    <w:rsid w:val="00B82C51"/>
    <w:rsid w:val="00B83093"/>
    <w:rsid w:val="00B8328E"/>
    <w:rsid w:val="00B83695"/>
    <w:rsid w:val="00B83DE2"/>
    <w:rsid w:val="00B84120"/>
    <w:rsid w:val="00B84167"/>
    <w:rsid w:val="00B845D6"/>
    <w:rsid w:val="00B84E2C"/>
    <w:rsid w:val="00B855A3"/>
    <w:rsid w:val="00B85C52"/>
    <w:rsid w:val="00B8658C"/>
    <w:rsid w:val="00B865EB"/>
    <w:rsid w:val="00B86D6A"/>
    <w:rsid w:val="00B87711"/>
    <w:rsid w:val="00B878C8"/>
    <w:rsid w:val="00B87C82"/>
    <w:rsid w:val="00B87F2C"/>
    <w:rsid w:val="00B9017B"/>
    <w:rsid w:val="00B90BFC"/>
    <w:rsid w:val="00B911B2"/>
    <w:rsid w:val="00B912BC"/>
    <w:rsid w:val="00B9171D"/>
    <w:rsid w:val="00B92EBD"/>
    <w:rsid w:val="00B93620"/>
    <w:rsid w:val="00B93C55"/>
    <w:rsid w:val="00B93FE0"/>
    <w:rsid w:val="00B94D90"/>
    <w:rsid w:val="00B94FC0"/>
    <w:rsid w:val="00B951C6"/>
    <w:rsid w:val="00B957C6"/>
    <w:rsid w:val="00B95B62"/>
    <w:rsid w:val="00B962AA"/>
    <w:rsid w:val="00B965F5"/>
    <w:rsid w:val="00B9667E"/>
    <w:rsid w:val="00B96B04"/>
    <w:rsid w:val="00B97909"/>
    <w:rsid w:val="00B97E76"/>
    <w:rsid w:val="00B97FA1"/>
    <w:rsid w:val="00BA0E0F"/>
    <w:rsid w:val="00BA110C"/>
    <w:rsid w:val="00BA11EF"/>
    <w:rsid w:val="00BA1704"/>
    <w:rsid w:val="00BA18E2"/>
    <w:rsid w:val="00BA3346"/>
    <w:rsid w:val="00BA37DD"/>
    <w:rsid w:val="00BA38F5"/>
    <w:rsid w:val="00BA3E08"/>
    <w:rsid w:val="00BA416E"/>
    <w:rsid w:val="00BA41F0"/>
    <w:rsid w:val="00BA5D57"/>
    <w:rsid w:val="00BA5F17"/>
    <w:rsid w:val="00BA62A6"/>
    <w:rsid w:val="00BA678D"/>
    <w:rsid w:val="00BA7143"/>
    <w:rsid w:val="00BB0226"/>
    <w:rsid w:val="00BB03D2"/>
    <w:rsid w:val="00BB0C3F"/>
    <w:rsid w:val="00BB0F16"/>
    <w:rsid w:val="00BB0F77"/>
    <w:rsid w:val="00BB173A"/>
    <w:rsid w:val="00BB174F"/>
    <w:rsid w:val="00BB1BC9"/>
    <w:rsid w:val="00BB26F7"/>
    <w:rsid w:val="00BB3690"/>
    <w:rsid w:val="00BB38C4"/>
    <w:rsid w:val="00BB4211"/>
    <w:rsid w:val="00BB4318"/>
    <w:rsid w:val="00BB4377"/>
    <w:rsid w:val="00BB44B4"/>
    <w:rsid w:val="00BB44D9"/>
    <w:rsid w:val="00BB46E3"/>
    <w:rsid w:val="00BB4A5C"/>
    <w:rsid w:val="00BB528F"/>
    <w:rsid w:val="00BB54E0"/>
    <w:rsid w:val="00BB5A4C"/>
    <w:rsid w:val="00BB5D0F"/>
    <w:rsid w:val="00BB71EE"/>
    <w:rsid w:val="00BB75DA"/>
    <w:rsid w:val="00BC0B99"/>
    <w:rsid w:val="00BC0EEB"/>
    <w:rsid w:val="00BC0F6C"/>
    <w:rsid w:val="00BC13C5"/>
    <w:rsid w:val="00BC16CD"/>
    <w:rsid w:val="00BC1BBE"/>
    <w:rsid w:val="00BC1BEB"/>
    <w:rsid w:val="00BC2324"/>
    <w:rsid w:val="00BC2A93"/>
    <w:rsid w:val="00BC2BE6"/>
    <w:rsid w:val="00BC2C35"/>
    <w:rsid w:val="00BC37D4"/>
    <w:rsid w:val="00BC3F92"/>
    <w:rsid w:val="00BC4BE4"/>
    <w:rsid w:val="00BC4CB2"/>
    <w:rsid w:val="00BC4D65"/>
    <w:rsid w:val="00BC5235"/>
    <w:rsid w:val="00BC5707"/>
    <w:rsid w:val="00BC59B3"/>
    <w:rsid w:val="00BC59F8"/>
    <w:rsid w:val="00BC5D67"/>
    <w:rsid w:val="00BC5E83"/>
    <w:rsid w:val="00BC65DB"/>
    <w:rsid w:val="00BC7109"/>
    <w:rsid w:val="00BD02C0"/>
    <w:rsid w:val="00BD0B11"/>
    <w:rsid w:val="00BD0C69"/>
    <w:rsid w:val="00BD0EDC"/>
    <w:rsid w:val="00BD0F83"/>
    <w:rsid w:val="00BD1904"/>
    <w:rsid w:val="00BD1B51"/>
    <w:rsid w:val="00BD206E"/>
    <w:rsid w:val="00BD2554"/>
    <w:rsid w:val="00BD3755"/>
    <w:rsid w:val="00BD3C84"/>
    <w:rsid w:val="00BD3D2A"/>
    <w:rsid w:val="00BD3F1D"/>
    <w:rsid w:val="00BD4E91"/>
    <w:rsid w:val="00BD4F58"/>
    <w:rsid w:val="00BD5F6D"/>
    <w:rsid w:val="00BD608B"/>
    <w:rsid w:val="00BD66D2"/>
    <w:rsid w:val="00BD7AA1"/>
    <w:rsid w:val="00BD7C7B"/>
    <w:rsid w:val="00BE03A8"/>
    <w:rsid w:val="00BE0621"/>
    <w:rsid w:val="00BE09BE"/>
    <w:rsid w:val="00BE1780"/>
    <w:rsid w:val="00BE18DC"/>
    <w:rsid w:val="00BE1F41"/>
    <w:rsid w:val="00BE3289"/>
    <w:rsid w:val="00BE45C9"/>
    <w:rsid w:val="00BE5129"/>
    <w:rsid w:val="00BE543A"/>
    <w:rsid w:val="00BE5A08"/>
    <w:rsid w:val="00BE6091"/>
    <w:rsid w:val="00BE6667"/>
    <w:rsid w:val="00BE66BA"/>
    <w:rsid w:val="00BE6876"/>
    <w:rsid w:val="00BE6C02"/>
    <w:rsid w:val="00BE6F60"/>
    <w:rsid w:val="00BE6F7F"/>
    <w:rsid w:val="00BE7072"/>
    <w:rsid w:val="00BE77B9"/>
    <w:rsid w:val="00BE794F"/>
    <w:rsid w:val="00BE7C56"/>
    <w:rsid w:val="00BE7E7F"/>
    <w:rsid w:val="00BF0102"/>
    <w:rsid w:val="00BF091A"/>
    <w:rsid w:val="00BF1071"/>
    <w:rsid w:val="00BF16D9"/>
    <w:rsid w:val="00BF1FB2"/>
    <w:rsid w:val="00BF2287"/>
    <w:rsid w:val="00BF2916"/>
    <w:rsid w:val="00BF2B21"/>
    <w:rsid w:val="00BF2E5C"/>
    <w:rsid w:val="00BF388A"/>
    <w:rsid w:val="00BF3DBF"/>
    <w:rsid w:val="00BF4433"/>
    <w:rsid w:val="00BF46A8"/>
    <w:rsid w:val="00BF4F95"/>
    <w:rsid w:val="00BF59F8"/>
    <w:rsid w:val="00BF5A1F"/>
    <w:rsid w:val="00BF6062"/>
    <w:rsid w:val="00BF6290"/>
    <w:rsid w:val="00BF6C7F"/>
    <w:rsid w:val="00BF6F37"/>
    <w:rsid w:val="00C00D38"/>
    <w:rsid w:val="00C035BC"/>
    <w:rsid w:val="00C04015"/>
    <w:rsid w:val="00C04C7A"/>
    <w:rsid w:val="00C05915"/>
    <w:rsid w:val="00C066A5"/>
    <w:rsid w:val="00C06759"/>
    <w:rsid w:val="00C06966"/>
    <w:rsid w:val="00C07575"/>
    <w:rsid w:val="00C07B40"/>
    <w:rsid w:val="00C07FAD"/>
    <w:rsid w:val="00C07FDB"/>
    <w:rsid w:val="00C105A1"/>
    <w:rsid w:val="00C111C9"/>
    <w:rsid w:val="00C11637"/>
    <w:rsid w:val="00C11962"/>
    <w:rsid w:val="00C1305D"/>
    <w:rsid w:val="00C138CC"/>
    <w:rsid w:val="00C13B0A"/>
    <w:rsid w:val="00C1409F"/>
    <w:rsid w:val="00C14419"/>
    <w:rsid w:val="00C145FA"/>
    <w:rsid w:val="00C14ED3"/>
    <w:rsid w:val="00C15575"/>
    <w:rsid w:val="00C15B8A"/>
    <w:rsid w:val="00C160D6"/>
    <w:rsid w:val="00C16421"/>
    <w:rsid w:val="00C16827"/>
    <w:rsid w:val="00C1696C"/>
    <w:rsid w:val="00C16A94"/>
    <w:rsid w:val="00C16FEB"/>
    <w:rsid w:val="00C1774C"/>
    <w:rsid w:val="00C1785B"/>
    <w:rsid w:val="00C17D01"/>
    <w:rsid w:val="00C17E21"/>
    <w:rsid w:val="00C17EB5"/>
    <w:rsid w:val="00C2110C"/>
    <w:rsid w:val="00C21620"/>
    <w:rsid w:val="00C21DDB"/>
    <w:rsid w:val="00C2209A"/>
    <w:rsid w:val="00C22BE3"/>
    <w:rsid w:val="00C230AE"/>
    <w:rsid w:val="00C239AB"/>
    <w:rsid w:val="00C24221"/>
    <w:rsid w:val="00C244D3"/>
    <w:rsid w:val="00C2479A"/>
    <w:rsid w:val="00C25529"/>
    <w:rsid w:val="00C2552F"/>
    <w:rsid w:val="00C25693"/>
    <w:rsid w:val="00C25B68"/>
    <w:rsid w:val="00C260DC"/>
    <w:rsid w:val="00C262B6"/>
    <w:rsid w:val="00C26421"/>
    <w:rsid w:val="00C26B31"/>
    <w:rsid w:val="00C26D3A"/>
    <w:rsid w:val="00C2719C"/>
    <w:rsid w:val="00C27A43"/>
    <w:rsid w:val="00C27B78"/>
    <w:rsid w:val="00C27B8C"/>
    <w:rsid w:val="00C3184B"/>
    <w:rsid w:val="00C32620"/>
    <w:rsid w:val="00C3299C"/>
    <w:rsid w:val="00C33642"/>
    <w:rsid w:val="00C342E5"/>
    <w:rsid w:val="00C35358"/>
    <w:rsid w:val="00C35BAE"/>
    <w:rsid w:val="00C361E1"/>
    <w:rsid w:val="00C368C7"/>
    <w:rsid w:val="00C36BB6"/>
    <w:rsid w:val="00C37CBE"/>
    <w:rsid w:val="00C37E8D"/>
    <w:rsid w:val="00C37EF4"/>
    <w:rsid w:val="00C40923"/>
    <w:rsid w:val="00C409CB"/>
    <w:rsid w:val="00C41323"/>
    <w:rsid w:val="00C43870"/>
    <w:rsid w:val="00C43DA5"/>
    <w:rsid w:val="00C44271"/>
    <w:rsid w:val="00C44732"/>
    <w:rsid w:val="00C44EA5"/>
    <w:rsid w:val="00C45B22"/>
    <w:rsid w:val="00C45D05"/>
    <w:rsid w:val="00C4614F"/>
    <w:rsid w:val="00C46705"/>
    <w:rsid w:val="00C47682"/>
    <w:rsid w:val="00C47CEE"/>
    <w:rsid w:val="00C47D19"/>
    <w:rsid w:val="00C47D74"/>
    <w:rsid w:val="00C50203"/>
    <w:rsid w:val="00C50AB6"/>
    <w:rsid w:val="00C50BEE"/>
    <w:rsid w:val="00C50C82"/>
    <w:rsid w:val="00C5196C"/>
    <w:rsid w:val="00C525FD"/>
    <w:rsid w:val="00C5298F"/>
    <w:rsid w:val="00C52DBA"/>
    <w:rsid w:val="00C52EF9"/>
    <w:rsid w:val="00C53107"/>
    <w:rsid w:val="00C538C1"/>
    <w:rsid w:val="00C549CE"/>
    <w:rsid w:val="00C560BE"/>
    <w:rsid w:val="00C560F8"/>
    <w:rsid w:val="00C56593"/>
    <w:rsid w:val="00C56832"/>
    <w:rsid w:val="00C56FB8"/>
    <w:rsid w:val="00C574C4"/>
    <w:rsid w:val="00C577D1"/>
    <w:rsid w:val="00C5798B"/>
    <w:rsid w:val="00C57A42"/>
    <w:rsid w:val="00C57AE9"/>
    <w:rsid w:val="00C57E62"/>
    <w:rsid w:val="00C600E2"/>
    <w:rsid w:val="00C6015F"/>
    <w:rsid w:val="00C60A08"/>
    <w:rsid w:val="00C60F2E"/>
    <w:rsid w:val="00C60F94"/>
    <w:rsid w:val="00C61730"/>
    <w:rsid w:val="00C6194A"/>
    <w:rsid w:val="00C61DB9"/>
    <w:rsid w:val="00C61DD6"/>
    <w:rsid w:val="00C62CBB"/>
    <w:rsid w:val="00C62E53"/>
    <w:rsid w:val="00C62F35"/>
    <w:rsid w:val="00C6351E"/>
    <w:rsid w:val="00C64068"/>
    <w:rsid w:val="00C64C57"/>
    <w:rsid w:val="00C64ED0"/>
    <w:rsid w:val="00C654B1"/>
    <w:rsid w:val="00C6583D"/>
    <w:rsid w:val="00C65B92"/>
    <w:rsid w:val="00C65E21"/>
    <w:rsid w:val="00C66251"/>
    <w:rsid w:val="00C66904"/>
    <w:rsid w:val="00C67568"/>
    <w:rsid w:val="00C67CB4"/>
    <w:rsid w:val="00C70A4A"/>
    <w:rsid w:val="00C711C6"/>
    <w:rsid w:val="00C71450"/>
    <w:rsid w:val="00C71DAD"/>
    <w:rsid w:val="00C71F78"/>
    <w:rsid w:val="00C7261D"/>
    <w:rsid w:val="00C72F40"/>
    <w:rsid w:val="00C74555"/>
    <w:rsid w:val="00C747D2"/>
    <w:rsid w:val="00C74B46"/>
    <w:rsid w:val="00C74B9C"/>
    <w:rsid w:val="00C750E8"/>
    <w:rsid w:val="00C75438"/>
    <w:rsid w:val="00C76ACD"/>
    <w:rsid w:val="00C76C7C"/>
    <w:rsid w:val="00C77A95"/>
    <w:rsid w:val="00C77CFC"/>
    <w:rsid w:val="00C80D8B"/>
    <w:rsid w:val="00C8163E"/>
    <w:rsid w:val="00C81D24"/>
    <w:rsid w:val="00C81E7F"/>
    <w:rsid w:val="00C8221A"/>
    <w:rsid w:val="00C82F0C"/>
    <w:rsid w:val="00C831B7"/>
    <w:rsid w:val="00C8355D"/>
    <w:rsid w:val="00C83830"/>
    <w:rsid w:val="00C83F2F"/>
    <w:rsid w:val="00C8408B"/>
    <w:rsid w:val="00C84CCD"/>
    <w:rsid w:val="00C862CC"/>
    <w:rsid w:val="00C8765C"/>
    <w:rsid w:val="00C87A2B"/>
    <w:rsid w:val="00C87F70"/>
    <w:rsid w:val="00C90021"/>
    <w:rsid w:val="00C9034C"/>
    <w:rsid w:val="00C9080F"/>
    <w:rsid w:val="00C908DD"/>
    <w:rsid w:val="00C909A1"/>
    <w:rsid w:val="00C90D5A"/>
    <w:rsid w:val="00C91104"/>
    <w:rsid w:val="00C91778"/>
    <w:rsid w:val="00C91A00"/>
    <w:rsid w:val="00C91B1A"/>
    <w:rsid w:val="00C91C9A"/>
    <w:rsid w:val="00C9252A"/>
    <w:rsid w:val="00C92DE1"/>
    <w:rsid w:val="00C92F95"/>
    <w:rsid w:val="00C93687"/>
    <w:rsid w:val="00C93996"/>
    <w:rsid w:val="00C94220"/>
    <w:rsid w:val="00C94656"/>
    <w:rsid w:val="00C94A3C"/>
    <w:rsid w:val="00C96B90"/>
    <w:rsid w:val="00C97016"/>
    <w:rsid w:val="00C97917"/>
    <w:rsid w:val="00C9794B"/>
    <w:rsid w:val="00CA0657"/>
    <w:rsid w:val="00CA113B"/>
    <w:rsid w:val="00CA1221"/>
    <w:rsid w:val="00CA1579"/>
    <w:rsid w:val="00CA169F"/>
    <w:rsid w:val="00CA1AA3"/>
    <w:rsid w:val="00CA1F0B"/>
    <w:rsid w:val="00CA1F92"/>
    <w:rsid w:val="00CA2C39"/>
    <w:rsid w:val="00CA3EDF"/>
    <w:rsid w:val="00CA3F10"/>
    <w:rsid w:val="00CA4553"/>
    <w:rsid w:val="00CA45C3"/>
    <w:rsid w:val="00CA4635"/>
    <w:rsid w:val="00CA46F2"/>
    <w:rsid w:val="00CA47F1"/>
    <w:rsid w:val="00CA4933"/>
    <w:rsid w:val="00CA4AAA"/>
    <w:rsid w:val="00CA50AE"/>
    <w:rsid w:val="00CA51B8"/>
    <w:rsid w:val="00CA5535"/>
    <w:rsid w:val="00CA6014"/>
    <w:rsid w:val="00CA631A"/>
    <w:rsid w:val="00CA632B"/>
    <w:rsid w:val="00CA69CC"/>
    <w:rsid w:val="00CA7B70"/>
    <w:rsid w:val="00CB033A"/>
    <w:rsid w:val="00CB0576"/>
    <w:rsid w:val="00CB0C93"/>
    <w:rsid w:val="00CB2162"/>
    <w:rsid w:val="00CB37CA"/>
    <w:rsid w:val="00CB391D"/>
    <w:rsid w:val="00CB3D5D"/>
    <w:rsid w:val="00CB43BD"/>
    <w:rsid w:val="00CB4974"/>
    <w:rsid w:val="00CB4CB8"/>
    <w:rsid w:val="00CB505A"/>
    <w:rsid w:val="00CB528D"/>
    <w:rsid w:val="00CB6E25"/>
    <w:rsid w:val="00CB768F"/>
    <w:rsid w:val="00CB78E6"/>
    <w:rsid w:val="00CC03A3"/>
    <w:rsid w:val="00CC0B20"/>
    <w:rsid w:val="00CC12FC"/>
    <w:rsid w:val="00CC1C11"/>
    <w:rsid w:val="00CC2AAC"/>
    <w:rsid w:val="00CC2B82"/>
    <w:rsid w:val="00CC2BE9"/>
    <w:rsid w:val="00CC34EA"/>
    <w:rsid w:val="00CC37AB"/>
    <w:rsid w:val="00CC3A9C"/>
    <w:rsid w:val="00CC41AF"/>
    <w:rsid w:val="00CC4430"/>
    <w:rsid w:val="00CC49F8"/>
    <w:rsid w:val="00CC4E3E"/>
    <w:rsid w:val="00CC54E1"/>
    <w:rsid w:val="00CC554B"/>
    <w:rsid w:val="00CC5B2F"/>
    <w:rsid w:val="00CC5B91"/>
    <w:rsid w:val="00CC5E4B"/>
    <w:rsid w:val="00CC5F86"/>
    <w:rsid w:val="00CC661E"/>
    <w:rsid w:val="00CC6A71"/>
    <w:rsid w:val="00CC6C83"/>
    <w:rsid w:val="00CC6ED0"/>
    <w:rsid w:val="00CC7656"/>
    <w:rsid w:val="00CC76E9"/>
    <w:rsid w:val="00CC781D"/>
    <w:rsid w:val="00CC7862"/>
    <w:rsid w:val="00CD00A1"/>
    <w:rsid w:val="00CD0AA7"/>
    <w:rsid w:val="00CD0E3D"/>
    <w:rsid w:val="00CD102C"/>
    <w:rsid w:val="00CD246F"/>
    <w:rsid w:val="00CD3208"/>
    <w:rsid w:val="00CD3C45"/>
    <w:rsid w:val="00CD48D4"/>
    <w:rsid w:val="00CD4AD9"/>
    <w:rsid w:val="00CD5927"/>
    <w:rsid w:val="00CD6516"/>
    <w:rsid w:val="00CD66FA"/>
    <w:rsid w:val="00CD6DE3"/>
    <w:rsid w:val="00CD72BA"/>
    <w:rsid w:val="00CE02CE"/>
    <w:rsid w:val="00CE07AD"/>
    <w:rsid w:val="00CE0A86"/>
    <w:rsid w:val="00CE0E88"/>
    <w:rsid w:val="00CE2CA6"/>
    <w:rsid w:val="00CE2E82"/>
    <w:rsid w:val="00CE4106"/>
    <w:rsid w:val="00CE5407"/>
    <w:rsid w:val="00CE5F54"/>
    <w:rsid w:val="00CE636B"/>
    <w:rsid w:val="00CE6576"/>
    <w:rsid w:val="00CE66AC"/>
    <w:rsid w:val="00CE6C81"/>
    <w:rsid w:val="00CE6EA2"/>
    <w:rsid w:val="00CE7615"/>
    <w:rsid w:val="00CE77DD"/>
    <w:rsid w:val="00CF037C"/>
    <w:rsid w:val="00CF046A"/>
    <w:rsid w:val="00CF04D9"/>
    <w:rsid w:val="00CF05DE"/>
    <w:rsid w:val="00CF06DE"/>
    <w:rsid w:val="00CF087A"/>
    <w:rsid w:val="00CF0A49"/>
    <w:rsid w:val="00CF0AFC"/>
    <w:rsid w:val="00CF0B7D"/>
    <w:rsid w:val="00CF0E29"/>
    <w:rsid w:val="00CF0F72"/>
    <w:rsid w:val="00CF119A"/>
    <w:rsid w:val="00CF13E2"/>
    <w:rsid w:val="00CF1C95"/>
    <w:rsid w:val="00CF2751"/>
    <w:rsid w:val="00CF2AE6"/>
    <w:rsid w:val="00CF2DE2"/>
    <w:rsid w:val="00CF3606"/>
    <w:rsid w:val="00CF367F"/>
    <w:rsid w:val="00CF4563"/>
    <w:rsid w:val="00CF4C04"/>
    <w:rsid w:val="00CF5781"/>
    <w:rsid w:val="00CF6194"/>
    <w:rsid w:val="00CF6358"/>
    <w:rsid w:val="00CF6433"/>
    <w:rsid w:val="00CF6F82"/>
    <w:rsid w:val="00D00283"/>
    <w:rsid w:val="00D00839"/>
    <w:rsid w:val="00D00917"/>
    <w:rsid w:val="00D010DF"/>
    <w:rsid w:val="00D01209"/>
    <w:rsid w:val="00D012AE"/>
    <w:rsid w:val="00D01858"/>
    <w:rsid w:val="00D020A3"/>
    <w:rsid w:val="00D023E1"/>
    <w:rsid w:val="00D025F1"/>
    <w:rsid w:val="00D02BC8"/>
    <w:rsid w:val="00D02D15"/>
    <w:rsid w:val="00D02FBE"/>
    <w:rsid w:val="00D039E9"/>
    <w:rsid w:val="00D03AB2"/>
    <w:rsid w:val="00D03B93"/>
    <w:rsid w:val="00D040D2"/>
    <w:rsid w:val="00D042E8"/>
    <w:rsid w:val="00D044AC"/>
    <w:rsid w:val="00D04ABE"/>
    <w:rsid w:val="00D04C05"/>
    <w:rsid w:val="00D0515E"/>
    <w:rsid w:val="00D059B6"/>
    <w:rsid w:val="00D05F57"/>
    <w:rsid w:val="00D06546"/>
    <w:rsid w:val="00D06D6C"/>
    <w:rsid w:val="00D07119"/>
    <w:rsid w:val="00D072B0"/>
    <w:rsid w:val="00D07BC9"/>
    <w:rsid w:val="00D10531"/>
    <w:rsid w:val="00D105D2"/>
    <w:rsid w:val="00D10758"/>
    <w:rsid w:val="00D11558"/>
    <w:rsid w:val="00D1276B"/>
    <w:rsid w:val="00D12BDF"/>
    <w:rsid w:val="00D13311"/>
    <w:rsid w:val="00D136DC"/>
    <w:rsid w:val="00D14B4B"/>
    <w:rsid w:val="00D15249"/>
    <w:rsid w:val="00D15AEC"/>
    <w:rsid w:val="00D15B0D"/>
    <w:rsid w:val="00D16AA1"/>
    <w:rsid w:val="00D16BC5"/>
    <w:rsid w:val="00D16F6E"/>
    <w:rsid w:val="00D1765A"/>
    <w:rsid w:val="00D178B7"/>
    <w:rsid w:val="00D17E2C"/>
    <w:rsid w:val="00D207B3"/>
    <w:rsid w:val="00D20AE9"/>
    <w:rsid w:val="00D210D3"/>
    <w:rsid w:val="00D217C5"/>
    <w:rsid w:val="00D21E98"/>
    <w:rsid w:val="00D2207F"/>
    <w:rsid w:val="00D2211E"/>
    <w:rsid w:val="00D2376B"/>
    <w:rsid w:val="00D23D65"/>
    <w:rsid w:val="00D24C92"/>
    <w:rsid w:val="00D24FC8"/>
    <w:rsid w:val="00D2583B"/>
    <w:rsid w:val="00D25DB1"/>
    <w:rsid w:val="00D26320"/>
    <w:rsid w:val="00D26877"/>
    <w:rsid w:val="00D26C9E"/>
    <w:rsid w:val="00D275C6"/>
    <w:rsid w:val="00D27803"/>
    <w:rsid w:val="00D27A41"/>
    <w:rsid w:val="00D27A8E"/>
    <w:rsid w:val="00D27B46"/>
    <w:rsid w:val="00D3177B"/>
    <w:rsid w:val="00D31CD8"/>
    <w:rsid w:val="00D321D1"/>
    <w:rsid w:val="00D33060"/>
    <w:rsid w:val="00D33622"/>
    <w:rsid w:val="00D33A30"/>
    <w:rsid w:val="00D33AD8"/>
    <w:rsid w:val="00D33E99"/>
    <w:rsid w:val="00D3401E"/>
    <w:rsid w:val="00D341FB"/>
    <w:rsid w:val="00D3443D"/>
    <w:rsid w:val="00D34F08"/>
    <w:rsid w:val="00D354C9"/>
    <w:rsid w:val="00D35562"/>
    <w:rsid w:val="00D35602"/>
    <w:rsid w:val="00D36158"/>
    <w:rsid w:val="00D363D1"/>
    <w:rsid w:val="00D36838"/>
    <w:rsid w:val="00D36978"/>
    <w:rsid w:val="00D36B9F"/>
    <w:rsid w:val="00D37211"/>
    <w:rsid w:val="00D3740B"/>
    <w:rsid w:val="00D37F04"/>
    <w:rsid w:val="00D40AD5"/>
    <w:rsid w:val="00D4164F"/>
    <w:rsid w:val="00D41EEE"/>
    <w:rsid w:val="00D421B1"/>
    <w:rsid w:val="00D43213"/>
    <w:rsid w:val="00D4342C"/>
    <w:rsid w:val="00D43AE1"/>
    <w:rsid w:val="00D4464B"/>
    <w:rsid w:val="00D45037"/>
    <w:rsid w:val="00D4606B"/>
    <w:rsid w:val="00D46756"/>
    <w:rsid w:val="00D46882"/>
    <w:rsid w:val="00D46C7D"/>
    <w:rsid w:val="00D46EEE"/>
    <w:rsid w:val="00D472C0"/>
    <w:rsid w:val="00D50382"/>
    <w:rsid w:val="00D507BB"/>
    <w:rsid w:val="00D50810"/>
    <w:rsid w:val="00D50CAA"/>
    <w:rsid w:val="00D52C48"/>
    <w:rsid w:val="00D534A9"/>
    <w:rsid w:val="00D5353E"/>
    <w:rsid w:val="00D535CC"/>
    <w:rsid w:val="00D53A93"/>
    <w:rsid w:val="00D5437C"/>
    <w:rsid w:val="00D544B6"/>
    <w:rsid w:val="00D54832"/>
    <w:rsid w:val="00D548C8"/>
    <w:rsid w:val="00D554DA"/>
    <w:rsid w:val="00D5585A"/>
    <w:rsid w:val="00D560F3"/>
    <w:rsid w:val="00D57150"/>
    <w:rsid w:val="00D572A5"/>
    <w:rsid w:val="00D57663"/>
    <w:rsid w:val="00D57DCC"/>
    <w:rsid w:val="00D60261"/>
    <w:rsid w:val="00D60E39"/>
    <w:rsid w:val="00D61E1A"/>
    <w:rsid w:val="00D62B5B"/>
    <w:rsid w:val="00D631CD"/>
    <w:rsid w:val="00D636FD"/>
    <w:rsid w:val="00D63901"/>
    <w:rsid w:val="00D63BC5"/>
    <w:rsid w:val="00D646C1"/>
    <w:rsid w:val="00D64AFD"/>
    <w:rsid w:val="00D65020"/>
    <w:rsid w:val="00D65415"/>
    <w:rsid w:val="00D65B06"/>
    <w:rsid w:val="00D65DBA"/>
    <w:rsid w:val="00D66623"/>
    <w:rsid w:val="00D67082"/>
    <w:rsid w:val="00D6766F"/>
    <w:rsid w:val="00D67B6A"/>
    <w:rsid w:val="00D7058D"/>
    <w:rsid w:val="00D70AB6"/>
    <w:rsid w:val="00D70AF2"/>
    <w:rsid w:val="00D70CE2"/>
    <w:rsid w:val="00D713D5"/>
    <w:rsid w:val="00D71576"/>
    <w:rsid w:val="00D71CA8"/>
    <w:rsid w:val="00D72138"/>
    <w:rsid w:val="00D724FE"/>
    <w:rsid w:val="00D736B5"/>
    <w:rsid w:val="00D7370D"/>
    <w:rsid w:val="00D73EC6"/>
    <w:rsid w:val="00D73EE4"/>
    <w:rsid w:val="00D74BB8"/>
    <w:rsid w:val="00D74F8C"/>
    <w:rsid w:val="00D76E24"/>
    <w:rsid w:val="00D76FA1"/>
    <w:rsid w:val="00D77F01"/>
    <w:rsid w:val="00D80826"/>
    <w:rsid w:val="00D80CF6"/>
    <w:rsid w:val="00D81173"/>
    <w:rsid w:val="00D81B49"/>
    <w:rsid w:val="00D81CD3"/>
    <w:rsid w:val="00D8385E"/>
    <w:rsid w:val="00D8393F"/>
    <w:rsid w:val="00D83B55"/>
    <w:rsid w:val="00D84023"/>
    <w:rsid w:val="00D85132"/>
    <w:rsid w:val="00D853CD"/>
    <w:rsid w:val="00D85B2E"/>
    <w:rsid w:val="00D85F22"/>
    <w:rsid w:val="00D862FB"/>
    <w:rsid w:val="00D86BE0"/>
    <w:rsid w:val="00D87877"/>
    <w:rsid w:val="00D92934"/>
    <w:rsid w:val="00D92B1A"/>
    <w:rsid w:val="00D930D5"/>
    <w:rsid w:val="00D93114"/>
    <w:rsid w:val="00D949AD"/>
    <w:rsid w:val="00D95113"/>
    <w:rsid w:val="00D95422"/>
    <w:rsid w:val="00D95804"/>
    <w:rsid w:val="00D9662F"/>
    <w:rsid w:val="00D966C8"/>
    <w:rsid w:val="00D96A7E"/>
    <w:rsid w:val="00D96F15"/>
    <w:rsid w:val="00D97256"/>
    <w:rsid w:val="00D97277"/>
    <w:rsid w:val="00D978BE"/>
    <w:rsid w:val="00D97F99"/>
    <w:rsid w:val="00DA008A"/>
    <w:rsid w:val="00DA06EC"/>
    <w:rsid w:val="00DA0CD5"/>
    <w:rsid w:val="00DA1245"/>
    <w:rsid w:val="00DA2172"/>
    <w:rsid w:val="00DA25DE"/>
    <w:rsid w:val="00DA26F9"/>
    <w:rsid w:val="00DA2CD4"/>
    <w:rsid w:val="00DA2DA4"/>
    <w:rsid w:val="00DA39C9"/>
    <w:rsid w:val="00DA3A8D"/>
    <w:rsid w:val="00DA3CE0"/>
    <w:rsid w:val="00DA5553"/>
    <w:rsid w:val="00DA5E7C"/>
    <w:rsid w:val="00DA627E"/>
    <w:rsid w:val="00DA638A"/>
    <w:rsid w:val="00DA6E64"/>
    <w:rsid w:val="00DA720F"/>
    <w:rsid w:val="00DA7478"/>
    <w:rsid w:val="00DA7847"/>
    <w:rsid w:val="00DB040C"/>
    <w:rsid w:val="00DB16CC"/>
    <w:rsid w:val="00DB254B"/>
    <w:rsid w:val="00DB28F3"/>
    <w:rsid w:val="00DB4185"/>
    <w:rsid w:val="00DB41E5"/>
    <w:rsid w:val="00DB4D42"/>
    <w:rsid w:val="00DB50DE"/>
    <w:rsid w:val="00DB5BBE"/>
    <w:rsid w:val="00DB61C4"/>
    <w:rsid w:val="00DB6644"/>
    <w:rsid w:val="00DB7069"/>
    <w:rsid w:val="00DB788D"/>
    <w:rsid w:val="00DB7AC7"/>
    <w:rsid w:val="00DB7C78"/>
    <w:rsid w:val="00DC0A18"/>
    <w:rsid w:val="00DC0FB9"/>
    <w:rsid w:val="00DC1042"/>
    <w:rsid w:val="00DC1221"/>
    <w:rsid w:val="00DC1567"/>
    <w:rsid w:val="00DC184A"/>
    <w:rsid w:val="00DC28B1"/>
    <w:rsid w:val="00DC37E3"/>
    <w:rsid w:val="00DC3FEC"/>
    <w:rsid w:val="00DC4636"/>
    <w:rsid w:val="00DC47B7"/>
    <w:rsid w:val="00DC4D68"/>
    <w:rsid w:val="00DC59D7"/>
    <w:rsid w:val="00DC5B57"/>
    <w:rsid w:val="00DC62C0"/>
    <w:rsid w:val="00DC64A0"/>
    <w:rsid w:val="00DC6B40"/>
    <w:rsid w:val="00DC7D4D"/>
    <w:rsid w:val="00DD0126"/>
    <w:rsid w:val="00DD04E8"/>
    <w:rsid w:val="00DD0D9C"/>
    <w:rsid w:val="00DD0EFE"/>
    <w:rsid w:val="00DD10A1"/>
    <w:rsid w:val="00DD1A90"/>
    <w:rsid w:val="00DD204D"/>
    <w:rsid w:val="00DD22C8"/>
    <w:rsid w:val="00DD2E7A"/>
    <w:rsid w:val="00DD482B"/>
    <w:rsid w:val="00DD4DD2"/>
    <w:rsid w:val="00DD51AB"/>
    <w:rsid w:val="00DD58A9"/>
    <w:rsid w:val="00DD5F4C"/>
    <w:rsid w:val="00DD6797"/>
    <w:rsid w:val="00DD6C87"/>
    <w:rsid w:val="00DD6D13"/>
    <w:rsid w:val="00DD6F9B"/>
    <w:rsid w:val="00DD7132"/>
    <w:rsid w:val="00DD727B"/>
    <w:rsid w:val="00DD7582"/>
    <w:rsid w:val="00DD7676"/>
    <w:rsid w:val="00DD76BA"/>
    <w:rsid w:val="00DD79A9"/>
    <w:rsid w:val="00DD7AA4"/>
    <w:rsid w:val="00DD7BE2"/>
    <w:rsid w:val="00DE0ADD"/>
    <w:rsid w:val="00DE1BBE"/>
    <w:rsid w:val="00DE1CAE"/>
    <w:rsid w:val="00DE3CD7"/>
    <w:rsid w:val="00DE4D42"/>
    <w:rsid w:val="00DE50C4"/>
    <w:rsid w:val="00DE527C"/>
    <w:rsid w:val="00DE5A0B"/>
    <w:rsid w:val="00DE6771"/>
    <w:rsid w:val="00DE6D12"/>
    <w:rsid w:val="00DE7883"/>
    <w:rsid w:val="00DE7A7A"/>
    <w:rsid w:val="00DE7C9C"/>
    <w:rsid w:val="00DE7EAF"/>
    <w:rsid w:val="00DF03BF"/>
    <w:rsid w:val="00DF0DC7"/>
    <w:rsid w:val="00DF1C20"/>
    <w:rsid w:val="00DF2B8E"/>
    <w:rsid w:val="00DF3065"/>
    <w:rsid w:val="00DF30DC"/>
    <w:rsid w:val="00DF41B2"/>
    <w:rsid w:val="00DF4A5E"/>
    <w:rsid w:val="00DF5514"/>
    <w:rsid w:val="00DF572E"/>
    <w:rsid w:val="00DF5A3A"/>
    <w:rsid w:val="00DF60DB"/>
    <w:rsid w:val="00DF65ED"/>
    <w:rsid w:val="00DF6A26"/>
    <w:rsid w:val="00DF7A94"/>
    <w:rsid w:val="00E0079A"/>
    <w:rsid w:val="00E00C12"/>
    <w:rsid w:val="00E01B3C"/>
    <w:rsid w:val="00E01B9C"/>
    <w:rsid w:val="00E01BEB"/>
    <w:rsid w:val="00E01DE5"/>
    <w:rsid w:val="00E025D1"/>
    <w:rsid w:val="00E03217"/>
    <w:rsid w:val="00E033B5"/>
    <w:rsid w:val="00E0389D"/>
    <w:rsid w:val="00E04C85"/>
    <w:rsid w:val="00E04E05"/>
    <w:rsid w:val="00E05995"/>
    <w:rsid w:val="00E05DB7"/>
    <w:rsid w:val="00E06948"/>
    <w:rsid w:val="00E06D0A"/>
    <w:rsid w:val="00E0722A"/>
    <w:rsid w:val="00E0729B"/>
    <w:rsid w:val="00E0795C"/>
    <w:rsid w:val="00E111FB"/>
    <w:rsid w:val="00E1191B"/>
    <w:rsid w:val="00E11D8C"/>
    <w:rsid w:val="00E12A41"/>
    <w:rsid w:val="00E1354B"/>
    <w:rsid w:val="00E1363A"/>
    <w:rsid w:val="00E13C1E"/>
    <w:rsid w:val="00E13F53"/>
    <w:rsid w:val="00E14134"/>
    <w:rsid w:val="00E157CE"/>
    <w:rsid w:val="00E1595A"/>
    <w:rsid w:val="00E160B2"/>
    <w:rsid w:val="00E16723"/>
    <w:rsid w:val="00E177D7"/>
    <w:rsid w:val="00E17AA6"/>
    <w:rsid w:val="00E17BC9"/>
    <w:rsid w:val="00E20532"/>
    <w:rsid w:val="00E20C7A"/>
    <w:rsid w:val="00E21501"/>
    <w:rsid w:val="00E216B1"/>
    <w:rsid w:val="00E23439"/>
    <w:rsid w:val="00E23802"/>
    <w:rsid w:val="00E2421B"/>
    <w:rsid w:val="00E247B7"/>
    <w:rsid w:val="00E2547A"/>
    <w:rsid w:val="00E27041"/>
    <w:rsid w:val="00E30E89"/>
    <w:rsid w:val="00E314C6"/>
    <w:rsid w:val="00E31AD9"/>
    <w:rsid w:val="00E31B01"/>
    <w:rsid w:val="00E31EC4"/>
    <w:rsid w:val="00E31EF1"/>
    <w:rsid w:val="00E3306E"/>
    <w:rsid w:val="00E3431C"/>
    <w:rsid w:val="00E3537D"/>
    <w:rsid w:val="00E3616F"/>
    <w:rsid w:val="00E36378"/>
    <w:rsid w:val="00E36B5B"/>
    <w:rsid w:val="00E36FA2"/>
    <w:rsid w:val="00E40245"/>
    <w:rsid w:val="00E40B1A"/>
    <w:rsid w:val="00E40B1D"/>
    <w:rsid w:val="00E41242"/>
    <w:rsid w:val="00E4132A"/>
    <w:rsid w:val="00E42BA2"/>
    <w:rsid w:val="00E431FC"/>
    <w:rsid w:val="00E43349"/>
    <w:rsid w:val="00E433E3"/>
    <w:rsid w:val="00E437D1"/>
    <w:rsid w:val="00E44363"/>
    <w:rsid w:val="00E44958"/>
    <w:rsid w:val="00E45084"/>
    <w:rsid w:val="00E4569E"/>
    <w:rsid w:val="00E46649"/>
    <w:rsid w:val="00E46BF9"/>
    <w:rsid w:val="00E474FF"/>
    <w:rsid w:val="00E5018A"/>
    <w:rsid w:val="00E503AF"/>
    <w:rsid w:val="00E506C1"/>
    <w:rsid w:val="00E50766"/>
    <w:rsid w:val="00E51455"/>
    <w:rsid w:val="00E52627"/>
    <w:rsid w:val="00E528D8"/>
    <w:rsid w:val="00E529A3"/>
    <w:rsid w:val="00E534DE"/>
    <w:rsid w:val="00E534FC"/>
    <w:rsid w:val="00E53525"/>
    <w:rsid w:val="00E5395E"/>
    <w:rsid w:val="00E5410E"/>
    <w:rsid w:val="00E5433B"/>
    <w:rsid w:val="00E5453A"/>
    <w:rsid w:val="00E55381"/>
    <w:rsid w:val="00E56AC7"/>
    <w:rsid w:val="00E56C5F"/>
    <w:rsid w:val="00E571BA"/>
    <w:rsid w:val="00E57AA6"/>
    <w:rsid w:val="00E57ABF"/>
    <w:rsid w:val="00E57C34"/>
    <w:rsid w:val="00E60385"/>
    <w:rsid w:val="00E61A6B"/>
    <w:rsid w:val="00E61E27"/>
    <w:rsid w:val="00E623B6"/>
    <w:rsid w:val="00E6266D"/>
    <w:rsid w:val="00E62D3C"/>
    <w:rsid w:val="00E62DEB"/>
    <w:rsid w:val="00E62FC0"/>
    <w:rsid w:val="00E63ED1"/>
    <w:rsid w:val="00E64234"/>
    <w:rsid w:val="00E6434E"/>
    <w:rsid w:val="00E65112"/>
    <w:rsid w:val="00E65468"/>
    <w:rsid w:val="00E660A4"/>
    <w:rsid w:val="00E66975"/>
    <w:rsid w:val="00E67DF5"/>
    <w:rsid w:val="00E7026A"/>
    <w:rsid w:val="00E70481"/>
    <w:rsid w:val="00E704E5"/>
    <w:rsid w:val="00E7096C"/>
    <w:rsid w:val="00E72351"/>
    <w:rsid w:val="00E73168"/>
    <w:rsid w:val="00E732B0"/>
    <w:rsid w:val="00E74D98"/>
    <w:rsid w:val="00E74E1C"/>
    <w:rsid w:val="00E74E9D"/>
    <w:rsid w:val="00E75059"/>
    <w:rsid w:val="00E755C3"/>
    <w:rsid w:val="00E76136"/>
    <w:rsid w:val="00E765CA"/>
    <w:rsid w:val="00E76665"/>
    <w:rsid w:val="00E771D0"/>
    <w:rsid w:val="00E775F7"/>
    <w:rsid w:val="00E80D2F"/>
    <w:rsid w:val="00E814B2"/>
    <w:rsid w:val="00E816C4"/>
    <w:rsid w:val="00E81F0A"/>
    <w:rsid w:val="00E8275D"/>
    <w:rsid w:val="00E82A82"/>
    <w:rsid w:val="00E833DA"/>
    <w:rsid w:val="00E83E19"/>
    <w:rsid w:val="00E84526"/>
    <w:rsid w:val="00E853A3"/>
    <w:rsid w:val="00E853C6"/>
    <w:rsid w:val="00E8653B"/>
    <w:rsid w:val="00E86A85"/>
    <w:rsid w:val="00E86AD1"/>
    <w:rsid w:val="00E8756B"/>
    <w:rsid w:val="00E8758F"/>
    <w:rsid w:val="00E87E8F"/>
    <w:rsid w:val="00E90742"/>
    <w:rsid w:val="00E91011"/>
    <w:rsid w:val="00E92239"/>
    <w:rsid w:val="00E9270A"/>
    <w:rsid w:val="00E929D8"/>
    <w:rsid w:val="00E93221"/>
    <w:rsid w:val="00E93B0F"/>
    <w:rsid w:val="00E94F50"/>
    <w:rsid w:val="00E955F8"/>
    <w:rsid w:val="00E9596C"/>
    <w:rsid w:val="00E95DA9"/>
    <w:rsid w:val="00E96714"/>
    <w:rsid w:val="00E968AD"/>
    <w:rsid w:val="00E97465"/>
    <w:rsid w:val="00E97CF1"/>
    <w:rsid w:val="00EA0380"/>
    <w:rsid w:val="00EA1147"/>
    <w:rsid w:val="00EA144D"/>
    <w:rsid w:val="00EA1CED"/>
    <w:rsid w:val="00EA2147"/>
    <w:rsid w:val="00EA26C3"/>
    <w:rsid w:val="00EA27E6"/>
    <w:rsid w:val="00EA2986"/>
    <w:rsid w:val="00EA3920"/>
    <w:rsid w:val="00EA3A74"/>
    <w:rsid w:val="00EA3B42"/>
    <w:rsid w:val="00EA4067"/>
    <w:rsid w:val="00EA4248"/>
    <w:rsid w:val="00EA44A6"/>
    <w:rsid w:val="00EA458D"/>
    <w:rsid w:val="00EA4B37"/>
    <w:rsid w:val="00EA5395"/>
    <w:rsid w:val="00EA5492"/>
    <w:rsid w:val="00EA6979"/>
    <w:rsid w:val="00EA6A07"/>
    <w:rsid w:val="00EA7011"/>
    <w:rsid w:val="00EA77D7"/>
    <w:rsid w:val="00EB01EE"/>
    <w:rsid w:val="00EB0585"/>
    <w:rsid w:val="00EB085A"/>
    <w:rsid w:val="00EB0E4D"/>
    <w:rsid w:val="00EB0FC6"/>
    <w:rsid w:val="00EB1F77"/>
    <w:rsid w:val="00EB28E3"/>
    <w:rsid w:val="00EB389F"/>
    <w:rsid w:val="00EB3B13"/>
    <w:rsid w:val="00EB4150"/>
    <w:rsid w:val="00EB526F"/>
    <w:rsid w:val="00EB55AA"/>
    <w:rsid w:val="00EB6295"/>
    <w:rsid w:val="00EB69FB"/>
    <w:rsid w:val="00EB6D6D"/>
    <w:rsid w:val="00EB773D"/>
    <w:rsid w:val="00EB7876"/>
    <w:rsid w:val="00EB7932"/>
    <w:rsid w:val="00EC0105"/>
    <w:rsid w:val="00EC0EB6"/>
    <w:rsid w:val="00EC1D7C"/>
    <w:rsid w:val="00EC2616"/>
    <w:rsid w:val="00EC2A1D"/>
    <w:rsid w:val="00EC3311"/>
    <w:rsid w:val="00EC371E"/>
    <w:rsid w:val="00EC3FD0"/>
    <w:rsid w:val="00EC4F75"/>
    <w:rsid w:val="00EC4FD3"/>
    <w:rsid w:val="00EC5230"/>
    <w:rsid w:val="00EC53C9"/>
    <w:rsid w:val="00EC53E9"/>
    <w:rsid w:val="00EC5DA3"/>
    <w:rsid w:val="00EC62C5"/>
    <w:rsid w:val="00EC6651"/>
    <w:rsid w:val="00EC6660"/>
    <w:rsid w:val="00EC68B8"/>
    <w:rsid w:val="00EC7AFC"/>
    <w:rsid w:val="00ED0580"/>
    <w:rsid w:val="00ED083F"/>
    <w:rsid w:val="00ED0941"/>
    <w:rsid w:val="00ED0993"/>
    <w:rsid w:val="00ED110D"/>
    <w:rsid w:val="00ED1A74"/>
    <w:rsid w:val="00ED2071"/>
    <w:rsid w:val="00ED209D"/>
    <w:rsid w:val="00ED20C7"/>
    <w:rsid w:val="00ED22AC"/>
    <w:rsid w:val="00ED25F7"/>
    <w:rsid w:val="00ED297D"/>
    <w:rsid w:val="00ED3158"/>
    <w:rsid w:val="00ED32AA"/>
    <w:rsid w:val="00ED3435"/>
    <w:rsid w:val="00ED390B"/>
    <w:rsid w:val="00ED4364"/>
    <w:rsid w:val="00ED4C61"/>
    <w:rsid w:val="00ED4F5F"/>
    <w:rsid w:val="00ED5A75"/>
    <w:rsid w:val="00ED6045"/>
    <w:rsid w:val="00ED7C53"/>
    <w:rsid w:val="00EE0434"/>
    <w:rsid w:val="00EE0777"/>
    <w:rsid w:val="00EE0E0B"/>
    <w:rsid w:val="00EE1E02"/>
    <w:rsid w:val="00EE2B24"/>
    <w:rsid w:val="00EE3087"/>
    <w:rsid w:val="00EE3340"/>
    <w:rsid w:val="00EE369B"/>
    <w:rsid w:val="00EE3A06"/>
    <w:rsid w:val="00EE3B3C"/>
    <w:rsid w:val="00EE3CB8"/>
    <w:rsid w:val="00EE431D"/>
    <w:rsid w:val="00EE4420"/>
    <w:rsid w:val="00EE4B05"/>
    <w:rsid w:val="00EE4C7A"/>
    <w:rsid w:val="00EE51A5"/>
    <w:rsid w:val="00EE5737"/>
    <w:rsid w:val="00EE59D0"/>
    <w:rsid w:val="00EE5C32"/>
    <w:rsid w:val="00EE5DFE"/>
    <w:rsid w:val="00EE5E72"/>
    <w:rsid w:val="00EE608A"/>
    <w:rsid w:val="00EE638F"/>
    <w:rsid w:val="00EE7564"/>
    <w:rsid w:val="00EF0A67"/>
    <w:rsid w:val="00EF0D10"/>
    <w:rsid w:val="00EF1162"/>
    <w:rsid w:val="00EF1389"/>
    <w:rsid w:val="00EF17E1"/>
    <w:rsid w:val="00EF1917"/>
    <w:rsid w:val="00EF1AE4"/>
    <w:rsid w:val="00EF2D78"/>
    <w:rsid w:val="00EF3087"/>
    <w:rsid w:val="00EF35E1"/>
    <w:rsid w:val="00EF3F13"/>
    <w:rsid w:val="00EF44AC"/>
    <w:rsid w:val="00EF5183"/>
    <w:rsid w:val="00EF54F6"/>
    <w:rsid w:val="00EF553D"/>
    <w:rsid w:val="00EF6321"/>
    <w:rsid w:val="00EF6632"/>
    <w:rsid w:val="00EF6D63"/>
    <w:rsid w:val="00EF7948"/>
    <w:rsid w:val="00EF7DA2"/>
    <w:rsid w:val="00F003E1"/>
    <w:rsid w:val="00F0089C"/>
    <w:rsid w:val="00F00E2D"/>
    <w:rsid w:val="00F014AA"/>
    <w:rsid w:val="00F0163C"/>
    <w:rsid w:val="00F016C5"/>
    <w:rsid w:val="00F01819"/>
    <w:rsid w:val="00F01875"/>
    <w:rsid w:val="00F01A8E"/>
    <w:rsid w:val="00F02044"/>
    <w:rsid w:val="00F02239"/>
    <w:rsid w:val="00F02359"/>
    <w:rsid w:val="00F02D77"/>
    <w:rsid w:val="00F0386E"/>
    <w:rsid w:val="00F040E3"/>
    <w:rsid w:val="00F04431"/>
    <w:rsid w:val="00F04B3A"/>
    <w:rsid w:val="00F0552B"/>
    <w:rsid w:val="00F058FF"/>
    <w:rsid w:val="00F05B8A"/>
    <w:rsid w:val="00F05CC6"/>
    <w:rsid w:val="00F06019"/>
    <w:rsid w:val="00F06106"/>
    <w:rsid w:val="00F06717"/>
    <w:rsid w:val="00F07FAD"/>
    <w:rsid w:val="00F102B1"/>
    <w:rsid w:val="00F11BEC"/>
    <w:rsid w:val="00F126BF"/>
    <w:rsid w:val="00F126C9"/>
    <w:rsid w:val="00F126EE"/>
    <w:rsid w:val="00F126FB"/>
    <w:rsid w:val="00F12EB3"/>
    <w:rsid w:val="00F135BC"/>
    <w:rsid w:val="00F13AF3"/>
    <w:rsid w:val="00F14C25"/>
    <w:rsid w:val="00F14D27"/>
    <w:rsid w:val="00F15D94"/>
    <w:rsid w:val="00F1657B"/>
    <w:rsid w:val="00F1675C"/>
    <w:rsid w:val="00F167E1"/>
    <w:rsid w:val="00F16A89"/>
    <w:rsid w:val="00F17DDF"/>
    <w:rsid w:val="00F21528"/>
    <w:rsid w:val="00F226EA"/>
    <w:rsid w:val="00F22ED8"/>
    <w:rsid w:val="00F24049"/>
    <w:rsid w:val="00F24D0C"/>
    <w:rsid w:val="00F25159"/>
    <w:rsid w:val="00F25932"/>
    <w:rsid w:val="00F25B9F"/>
    <w:rsid w:val="00F262F5"/>
    <w:rsid w:val="00F2656C"/>
    <w:rsid w:val="00F26CFB"/>
    <w:rsid w:val="00F30112"/>
    <w:rsid w:val="00F302CB"/>
    <w:rsid w:val="00F30547"/>
    <w:rsid w:val="00F30A12"/>
    <w:rsid w:val="00F30A87"/>
    <w:rsid w:val="00F317EF"/>
    <w:rsid w:val="00F31815"/>
    <w:rsid w:val="00F31B80"/>
    <w:rsid w:val="00F31D2A"/>
    <w:rsid w:val="00F320E9"/>
    <w:rsid w:val="00F322A0"/>
    <w:rsid w:val="00F32FCC"/>
    <w:rsid w:val="00F33170"/>
    <w:rsid w:val="00F3363E"/>
    <w:rsid w:val="00F3365E"/>
    <w:rsid w:val="00F33B61"/>
    <w:rsid w:val="00F33BE0"/>
    <w:rsid w:val="00F341DC"/>
    <w:rsid w:val="00F34462"/>
    <w:rsid w:val="00F3484B"/>
    <w:rsid w:val="00F3490A"/>
    <w:rsid w:val="00F34A36"/>
    <w:rsid w:val="00F34A93"/>
    <w:rsid w:val="00F34F7F"/>
    <w:rsid w:val="00F3582E"/>
    <w:rsid w:val="00F35D5D"/>
    <w:rsid w:val="00F36208"/>
    <w:rsid w:val="00F36367"/>
    <w:rsid w:val="00F37415"/>
    <w:rsid w:val="00F3752D"/>
    <w:rsid w:val="00F3754E"/>
    <w:rsid w:val="00F37683"/>
    <w:rsid w:val="00F37C5B"/>
    <w:rsid w:val="00F37D92"/>
    <w:rsid w:val="00F40D50"/>
    <w:rsid w:val="00F42228"/>
    <w:rsid w:val="00F43CB1"/>
    <w:rsid w:val="00F44013"/>
    <w:rsid w:val="00F44044"/>
    <w:rsid w:val="00F44287"/>
    <w:rsid w:val="00F442E4"/>
    <w:rsid w:val="00F44351"/>
    <w:rsid w:val="00F455C4"/>
    <w:rsid w:val="00F4568F"/>
    <w:rsid w:val="00F45930"/>
    <w:rsid w:val="00F45A89"/>
    <w:rsid w:val="00F45BB6"/>
    <w:rsid w:val="00F45BF5"/>
    <w:rsid w:val="00F4604B"/>
    <w:rsid w:val="00F47D24"/>
    <w:rsid w:val="00F50A84"/>
    <w:rsid w:val="00F50CF7"/>
    <w:rsid w:val="00F512DC"/>
    <w:rsid w:val="00F51AC0"/>
    <w:rsid w:val="00F5249F"/>
    <w:rsid w:val="00F52834"/>
    <w:rsid w:val="00F5287F"/>
    <w:rsid w:val="00F52ED5"/>
    <w:rsid w:val="00F53AEF"/>
    <w:rsid w:val="00F53C0D"/>
    <w:rsid w:val="00F53D4B"/>
    <w:rsid w:val="00F548DD"/>
    <w:rsid w:val="00F552E0"/>
    <w:rsid w:val="00F55C2E"/>
    <w:rsid w:val="00F5653A"/>
    <w:rsid w:val="00F569ED"/>
    <w:rsid w:val="00F60525"/>
    <w:rsid w:val="00F609B3"/>
    <w:rsid w:val="00F60B4A"/>
    <w:rsid w:val="00F61711"/>
    <w:rsid w:val="00F61A0B"/>
    <w:rsid w:val="00F6209B"/>
    <w:rsid w:val="00F62A1E"/>
    <w:rsid w:val="00F63694"/>
    <w:rsid w:val="00F637C8"/>
    <w:rsid w:val="00F63ABF"/>
    <w:rsid w:val="00F6495B"/>
    <w:rsid w:val="00F65CE4"/>
    <w:rsid w:val="00F65E6E"/>
    <w:rsid w:val="00F6644B"/>
    <w:rsid w:val="00F66AC7"/>
    <w:rsid w:val="00F67036"/>
    <w:rsid w:val="00F67455"/>
    <w:rsid w:val="00F67B4E"/>
    <w:rsid w:val="00F70B2C"/>
    <w:rsid w:val="00F70D9F"/>
    <w:rsid w:val="00F7214D"/>
    <w:rsid w:val="00F72AE5"/>
    <w:rsid w:val="00F73D0D"/>
    <w:rsid w:val="00F73F1B"/>
    <w:rsid w:val="00F74006"/>
    <w:rsid w:val="00F7496C"/>
    <w:rsid w:val="00F749DA"/>
    <w:rsid w:val="00F74B6C"/>
    <w:rsid w:val="00F74C3A"/>
    <w:rsid w:val="00F7543C"/>
    <w:rsid w:val="00F75ED7"/>
    <w:rsid w:val="00F762C3"/>
    <w:rsid w:val="00F76AE8"/>
    <w:rsid w:val="00F76B1D"/>
    <w:rsid w:val="00F77B02"/>
    <w:rsid w:val="00F80427"/>
    <w:rsid w:val="00F807B9"/>
    <w:rsid w:val="00F815EF"/>
    <w:rsid w:val="00F818D6"/>
    <w:rsid w:val="00F829D1"/>
    <w:rsid w:val="00F832BF"/>
    <w:rsid w:val="00F841C0"/>
    <w:rsid w:val="00F84380"/>
    <w:rsid w:val="00F84462"/>
    <w:rsid w:val="00F84A1D"/>
    <w:rsid w:val="00F84D5F"/>
    <w:rsid w:val="00F84FFA"/>
    <w:rsid w:val="00F85356"/>
    <w:rsid w:val="00F8636D"/>
    <w:rsid w:val="00F86E99"/>
    <w:rsid w:val="00F876EA"/>
    <w:rsid w:val="00F87822"/>
    <w:rsid w:val="00F9039F"/>
    <w:rsid w:val="00F905D7"/>
    <w:rsid w:val="00F913A0"/>
    <w:rsid w:val="00F91C21"/>
    <w:rsid w:val="00F91DF3"/>
    <w:rsid w:val="00F91E5C"/>
    <w:rsid w:val="00F91EA9"/>
    <w:rsid w:val="00F92783"/>
    <w:rsid w:val="00F92A3F"/>
    <w:rsid w:val="00F93931"/>
    <w:rsid w:val="00F93C12"/>
    <w:rsid w:val="00F93E58"/>
    <w:rsid w:val="00F93F63"/>
    <w:rsid w:val="00F9427C"/>
    <w:rsid w:val="00F942F1"/>
    <w:rsid w:val="00F94575"/>
    <w:rsid w:val="00F950C0"/>
    <w:rsid w:val="00F95111"/>
    <w:rsid w:val="00F9519C"/>
    <w:rsid w:val="00F95696"/>
    <w:rsid w:val="00F95EEC"/>
    <w:rsid w:val="00F963CC"/>
    <w:rsid w:val="00F969E2"/>
    <w:rsid w:val="00F97BF4"/>
    <w:rsid w:val="00F97E34"/>
    <w:rsid w:val="00FA0007"/>
    <w:rsid w:val="00FA0182"/>
    <w:rsid w:val="00FA07AE"/>
    <w:rsid w:val="00FA168F"/>
    <w:rsid w:val="00FA2174"/>
    <w:rsid w:val="00FA26E4"/>
    <w:rsid w:val="00FA27EF"/>
    <w:rsid w:val="00FA3FE2"/>
    <w:rsid w:val="00FA4016"/>
    <w:rsid w:val="00FA4D27"/>
    <w:rsid w:val="00FA514A"/>
    <w:rsid w:val="00FA551B"/>
    <w:rsid w:val="00FA651E"/>
    <w:rsid w:val="00FA6B44"/>
    <w:rsid w:val="00FA6CEC"/>
    <w:rsid w:val="00FA7042"/>
    <w:rsid w:val="00FA7B51"/>
    <w:rsid w:val="00FA7ECB"/>
    <w:rsid w:val="00FB0B61"/>
    <w:rsid w:val="00FB10D4"/>
    <w:rsid w:val="00FB1AA6"/>
    <w:rsid w:val="00FB1B2B"/>
    <w:rsid w:val="00FB20E6"/>
    <w:rsid w:val="00FB276C"/>
    <w:rsid w:val="00FB2A25"/>
    <w:rsid w:val="00FB3B18"/>
    <w:rsid w:val="00FB421B"/>
    <w:rsid w:val="00FB49FE"/>
    <w:rsid w:val="00FB5723"/>
    <w:rsid w:val="00FB5B09"/>
    <w:rsid w:val="00FB6139"/>
    <w:rsid w:val="00FB615D"/>
    <w:rsid w:val="00FB68C1"/>
    <w:rsid w:val="00FC081C"/>
    <w:rsid w:val="00FC20DD"/>
    <w:rsid w:val="00FC258F"/>
    <w:rsid w:val="00FC2686"/>
    <w:rsid w:val="00FC27FD"/>
    <w:rsid w:val="00FC3270"/>
    <w:rsid w:val="00FC345D"/>
    <w:rsid w:val="00FC3538"/>
    <w:rsid w:val="00FC426F"/>
    <w:rsid w:val="00FC4515"/>
    <w:rsid w:val="00FC4621"/>
    <w:rsid w:val="00FC4DBB"/>
    <w:rsid w:val="00FC5501"/>
    <w:rsid w:val="00FC6194"/>
    <w:rsid w:val="00FC6A6A"/>
    <w:rsid w:val="00FC6D5F"/>
    <w:rsid w:val="00FC6FBC"/>
    <w:rsid w:val="00FC7880"/>
    <w:rsid w:val="00FC79E1"/>
    <w:rsid w:val="00FC7C6A"/>
    <w:rsid w:val="00FD044E"/>
    <w:rsid w:val="00FD1080"/>
    <w:rsid w:val="00FD1591"/>
    <w:rsid w:val="00FD1867"/>
    <w:rsid w:val="00FD2F5F"/>
    <w:rsid w:val="00FD3012"/>
    <w:rsid w:val="00FD3C1C"/>
    <w:rsid w:val="00FD42C7"/>
    <w:rsid w:val="00FD4923"/>
    <w:rsid w:val="00FD4C5B"/>
    <w:rsid w:val="00FD5206"/>
    <w:rsid w:val="00FD6250"/>
    <w:rsid w:val="00FD62A6"/>
    <w:rsid w:val="00FD716D"/>
    <w:rsid w:val="00FD7221"/>
    <w:rsid w:val="00FD7564"/>
    <w:rsid w:val="00FD77CC"/>
    <w:rsid w:val="00FD7829"/>
    <w:rsid w:val="00FD7B89"/>
    <w:rsid w:val="00FE00B6"/>
    <w:rsid w:val="00FE0311"/>
    <w:rsid w:val="00FE2259"/>
    <w:rsid w:val="00FE2E56"/>
    <w:rsid w:val="00FE3303"/>
    <w:rsid w:val="00FE4637"/>
    <w:rsid w:val="00FE4936"/>
    <w:rsid w:val="00FE4B8D"/>
    <w:rsid w:val="00FE5C9E"/>
    <w:rsid w:val="00FE63AE"/>
    <w:rsid w:val="00FE687A"/>
    <w:rsid w:val="00FE691D"/>
    <w:rsid w:val="00FE723A"/>
    <w:rsid w:val="00FE7D77"/>
    <w:rsid w:val="00FE7DFD"/>
    <w:rsid w:val="00FE7EC8"/>
    <w:rsid w:val="00FF0411"/>
    <w:rsid w:val="00FF055E"/>
    <w:rsid w:val="00FF0BDE"/>
    <w:rsid w:val="00FF0C0A"/>
    <w:rsid w:val="00FF0E02"/>
    <w:rsid w:val="00FF0F7D"/>
    <w:rsid w:val="00FF19B7"/>
    <w:rsid w:val="00FF1A63"/>
    <w:rsid w:val="00FF208E"/>
    <w:rsid w:val="00FF2640"/>
    <w:rsid w:val="00FF2764"/>
    <w:rsid w:val="00FF2BCF"/>
    <w:rsid w:val="00FF36BB"/>
    <w:rsid w:val="00FF37E8"/>
    <w:rsid w:val="00FF42E8"/>
    <w:rsid w:val="00FF44FC"/>
    <w:rsid w:val="00FF529A"/>
    <w:rsid w:val="00FF54CB"/>
    <w:rsid w:val="00FF5E09"/>
    <w:rsid w:val="00FF71C7"/>
    <w:rsid w:val="00FF7219"/>
    <w:rsid w:val="00FF733C"/>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096544F"/>
  <w15:docId w15:val="{50546B1C-B261-4C00-9F78-AC1D44EC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1846"/>
    <w:rPr>
      <w:sz w:val="22"/>
      <w:szCs w:val="24"/>
    </w:rPr>
  </w:style>
  <w:style w:type="paragraph" w:styleId="1">
    <w:name w:val="heading 1"/>
    <w:basedOn w:val="a"/>
    <w:next w:val="a"/>
    <w:link w:val="1Char"/>
    <w:qFormat/>
    <w:rsid w:val="003B1A2A"/>
    <w:pPr>
      <w:keepNext/>
      <w:keepLines/>
      <w:spacing w:before="240" w:after="60"/>
      <w:outlineLvl w:val="0"/>
    </w:pPr>
    <w:rPr>
      <w:rFonts w:eastAsia="Times New Roman"/>
      <w:b/>
      <w:kern w:val="28"/>
      <w:szCs w:val="22"/>
    </w:rPr>
  </w:style>
  <w:style w:type="paragraph" w:styleId="2">
    <w:name w:val="heading 2"/>
    <w:basedOn w:val="a"/>
    <w:next w:val="a"/>
    <w:link w:val="2Char"/>
    <w:qFormat/>
    <w:rsid w:val="003B1A2A"/>
    <w:pPr>
      <w:keepNext/>
      <w:keepLines/>
      <w:suppressLineNumbers/>
      <w:spacing w:before="240" w:after="120"/>
      <w:outlineLvl w:val="1"/>
    </w:pPr>
    <w:rPr>
      <w:b/>
      <w:szCs w:val="22"/>
    </w:rPr>
  </w:style>
  <w:style w:type="paragraph" w:styleId="3">
    <w:name w:val="heading 3"/>
    <w:basedOn w:val="a"/>
    <w:next w:val="a"/>
    <w:link w:val="3Char"/>
    <w:autoRedefine/>
    <w:qFormat/>
    <w:rsid w:val="0082563A"/>
    <w:pPr>
      <w:keepNext/>
      <w:keepLines/>
      <w:contextualSpacing/>
      <w:jc w:val="both"/>
      <w:outlineLvl w:val="2"/>
    </w:pPr>
    <w:rPr>
      <w:b/>
      <w:szCs w:val="22"/>
      <w:lang w:val="en-US"/>
    </w:rPr>
  </w:style>
  <w:style w:type="paragraph" w:styleId="4">
    <w:name w:val="heading 4"/>
    <w:basedOn w:val="a"/>
    <w:next w:val="a"/>
    <w:link w:val="4Char"/>
    <w:qFormat/>
    <w:rsid w:val="006A0FEC"/>
    <w:pPr>
      <w:keepNext/>
      <w:keepLines/>
      <w:spacing w:before="240" w:after="60"/>
      <w:outlineLvl w:val="3"/>
    </w:pPr>
    <w:rPr>
      <w:b/>
      <w:sz w:val="24"/>
      <w:szCs w:val="20"/>
      <w:lang w:val="en-GB"/>
    </w:rPr>
  </w:style>
  <w:style w:type="paragraph" w:styleId="5">
    <w:name w:val="heading 5"/>
    <w:basedOn w:val="a"/>
    <w:next w:val="a"/>
    <w:link w:val="5Char"/>
    <w:qFormat/>
    <w:rsid w:val="00B5161C"/>
    <w:pPr>
      <w:keepNext/>
      <w:keepLines/>
      <w:numPr>
        <w:ilvl w:val="4"/>
        <w:numId w:val="1"/>
      </w:numPr>
      <w:spacing w:before="240" w:after="60"/>
      <w:outlineLvl w:val="4"/>
    </w:pPr>
    <w:rPr>
      <w:b/>
      <w:szCs w:val="20"/>
      <w:lang w:val="en-GB"/>
    </w:rPr>
  </w:style>
  <w:style w:type="paragraph" w:styleId="6">
    <w:name w:val="heading 6"/>
    <w:basedOn w:val="a"/>
    <w:next w:val="a"/>
    <w:link w:val="6Char"/>
    <w:qFormat/>
    <w:rsid w:val="00B5161C"/>
    <w:pPr>
      <w:keepNext/>
      <w:keepLines/>
      <w:numPr>
        <w:ilvl w:val="5"/>
        <w:numId w:val="1"/>
      </w:numPr>
      <w:spacing w:before="240" w:after="60"/>
      <w:outlineLvl w:val="5"/>
    </w:pPr>
    <w:rPr>
      <w:rFonts w:ascii="Arial" w:hAnsi="Arial"/>
      <w:i/>
      <w:szCs w:val="20"/>
      <w:lang w:val="en-GB"/>
    </w:rPr>
  </w:style>
  <w:style w:type="paragraph" w:styleId="7">
    <w:name w:val="heading 7"/>
    <w:basedOn w:val="a"/>
    <w:next w:val="a"/>
    <w:link w:val="7Char"/>
    <w:qFormat/>
    <w:rsid w:val="00B5161C"/>
    <w:pPr>
      <w:keepNext/>
      <w:keepLines/>
      <w:numPr>
        <w:ilvl w:val="6"/>
        <w:numId w:val="1"/>
      </w:numPr>
      <w:spacing w:before="240" w:after="60"/>
      <w:outlineLvl w:val="6"/>
    </w:pPr>
    <w:rPr>
      <w:rFonts w:ascii="Arial" w:hAnsi="Arial"/>
      <w:sz w:val="20"/>
      <w:szCs w:val="20"/>
      <w:lang w:val="en-GB"/>
    </w:rPr>
  </w:style>
  <w:style w:type="paragraph" w:styleId="8">
    <w:name w:val="heading 8"/>
    <w:basedOn w:val="a"/>
    <w:next w:val="a"/>
    <w:link w:val="8Char"/>
    <w:qFormat/>
    <w:rsid w:val="00B5161C"/>
    <w:pPr>
      <w:keepNext/>
      <w:keepLines/>
      <w:numPr>
        <w:ilvl w:val="7"/>
        <w:numId w:val="1"/>
      </w:numPr>
      <w:spacing w:before="240" w:after="60"/>
      <w:outlineLvl w:val="7"/>
    </w:pPr>
    <w:rPr>
      <w:rFonts w:ascii="Arial" w:hAnsi="Arial"/>
      <w:i/>
      <w:sz w:val="20"/>
      <w:szCs w:val="20"/>
      <w:lang w:val="en-GB"/>
    </w:rPr>
  </w:style>
  <w:style w:type="paragraph" w:styleId="9">
    <w:name w:val="heading 9"/>
    <w:basedOn w:val="a"/>
    <w:next w:val="a"/>
    <w:link w:val="9Char"/>
    <w:qFormat/>
    <w:rsid w:val="00B5161C"/>
    <w:pPr>
      <w:keepNext/>
      <w:keepLines/>
      <w:numPr>
        <w:ilvl w:val="8"/>
        <w:numId w:val="1"/>
      </w:numPr>
      <w:spacing w:before="240" w:after="60"/>
      <w:outlineLvl w:val="8"/>
    </w:pPr>
    <w:rPr>
      <w:rFonts w:ascii="Arial" w:hAnsi="Arial"/>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3B1A2A"/>
    <w:rPr>
      <w:rFonts w:eastAsia="Times New Roman" w:cs="Calibri"/>
      <w:b/>
      <w:kern w:val="28"/>
      <w:sz w:val="22"/>
      <w:szCs w:val="22"/>
    </w:rPr>
  </w:style>
  <w:style w:type="character" w:customStyle="1" w:styleId="2Char">
    <w:name w:val="Επικεφαλίδα 2 Char"/>
    <w:link w:val="2"/>
    <w:locked/>
    <w:rsid w:val="003B1A2A"/>
    <w:rPr>
      <w:rFonts w:cs="Calibri"/>
      <w:b/>
      <w:sz w:val="22"/>
      <w:szCs w:val="22"/>
    </w:rPr>
  </w:style>
  <w:style w:type="character" w:customStyle="1" w:styleId="3Char">
    <w:name w:val="Επικεφαλίδα 3 Char"/>
    <w:link w:val="3"/>
    <w:locked/>
    <w:rsid w:val="0082563A"/>
    <w:rPr>
      <w:rFonts w:cs="Calibri"/>
      <w:b/>
      <w:sz w:val="22"/>
      <w:szCs w:val="22"/>
      <w:lang w:val="en-US"/>
    </w:rPr>
  </w:style>
  <w:style w:type="character" w:customStyle="1" w:styleId="4Char">
    <w:name w:val="Επικεφαλίδα 4 Char"/>
    <w:link w:val="4"/>
    <w:locked/>
    <w:rsid w:val="006A0FEC"/>
    <w:rPr>
      <w:b/>
      <w:sz w:val="24"/>
      <w:lang w:val="en-GB"/>
    </w:rPr>
  </w:style>
  <w:style w:type="character" w:customStyle="1" w:styleId="5Char">
    <w:name w:val="Επικεφαλίδα 5 Char"/>
    <w:link w:val="5"/>
    <w:locked/>
    <w:rsid w:val="00B5161C"/>
    <w:rPr>
      <w:b/>
      <w:sz w:val="22"/>
      <w:lang w:val="en-GB"/>
    </w:rPr>
  </w:style>
  <w:style w:type="character" w:customStyle="1" w:styleId="6Char">
    <w:name w:val="Επικεφαλίδα 6 Char"/>
    <w:link w:val="6"/>
    <w:locked/>
    <w:rsid w:val="00B5161C"/>
    <w:rPr>
      <w:rFonts w:ascii="Arial" w:hAnsi="Arial"/>
      <w:i/>
      <w:sz w:val="22"/>
      <w:lang w:val="en-GB"/>
    </w:rPr>
  </w:style>
  <w:style w:type="character" w:customStyle="1" w:styleId="7Char">
    <w:name w:val="Επικεφαλίδα 7 Char"/>
    <w:link w:val="7"/>
    <w:locked/>
    <w:rsid w:val="00B5161C"/>
    <w:rPr>
      <w:rFonts w:ascii="Arial" w:hAnsi="Arial"/>
      <w:lang w:val="en-GB"/>
    </w:rPr>
  </w:style>
  <w:style w:type="character" w:customStyle="1" w:styleId="8Char">
    <w:name w:val="Επικεφαλίδα 8 Char"/>
    <w:link w:val="8"/>
    <w:locked/>
    <w:rsid w:val="00B5161C"/>
    <w:rPr>
      <w:rFonts w:ascii="Arial" w:hAnsi="Arial"/>
      <w:i/>
      <w:lang w:val="en-GB"/>
    </w:rPr>
  </w:style>
  <w:style w:type="character" w:customStyle="1" w:styleId="9Char">
    <w:name w:val="Επικεφαλίδα 9 Char"/>
    <w:link w:val="9"/>
    <w:locked/>
    <w:rsid w:val="00B5161C"/>
    <w:rPr>
      <w:rFonts w:ascii="Arial" w:hAnsi="Arial"/>
      <w:i/>
      <w:sz w:val="18"/>
      <w:lang w:val="en-GB"/>
    </w:rPr>
  </w:style>
  <w:style w:type="paragraph" w:styleId="a3">
    <w:name w:val="header"/>
    <w:basedOn w:val="a"/>
    <w:link w:val="Char"/>
    <w:rsid w:val="00B5161C"/>
    <w:pPr>
      <w:keepNext/>
      <w:keepLines/>
      <w:tabs>
        <w:tab w:val="center" w:pos="4320"/>
        <w:tab w:val="right" w:pos="8640"/>
      </w:tabs>
    </w:pPr>
    <w:rPr>
      <w:rFonts w:ascii="Times New Roman" w:hAnsi="Times New Roman"/>
      <w:sz w:val="20"/>
      <w:szCs w:val="20"/>
      <w:lang w:val="en-GB"/>
    </w:rPr>
  </w:style>
  <w:style w:type="character" w:customStyle="1" w:styleId="Char">
    <w:name w:val="Κεφαλίδα Char"/>
    <w:link w:val="a3"/>
    <w:locked/>
    <w:rsid w:val="00B5161C"/>
    <w:rPr>
      <w:rFonts w:ascii="Times New Roman" w:hAnsi="Times New Roman" w:cs="Times New Roman"/>
      <w:sz w:val="20"/>
      <w:szCs w:val="20"/>
      <w:lang w:val="en-GB" w:eastAsia="el-GR"/>
    </w:rPr>
  </w:style>
  <w:style w:type="paragraph" w:styleId="a4">
    <w:name w:val="caption"/>
    <w:basedOn w:val="a"/>
    <w:next w:val="a"/>
    <w:qFormat/>
    <w:rsid w:val="00B5161C"/>
    <w:rPr>
      <w:rFonts w:ascii="Arial" w:hAnsi="Arial"/>
      <w:b/>
      <w:szCs w:val="20"/>
      <w:lang w:eastAsia="en-US"/>
    </w:rPr>
  </w:style>
  <w:style w:type="paragraph" w:styleId="10">
    <w:name w:val="toc 1"/>
    <w:basedOn w:val="a"/>
    <w:next w:val="a"/>
    <w:autoRedefine/>
    <w:uiPriority w:val="39"/>
    <w:qFormat/>
    <w:rsid w:val="00C61730"/>
    <w:pPr>
      <w:spacing w:before="120"/>
    </w:pPr>
    <w:rPr>
      <w:rFonts w:cs="Calibri"/>
      <w:b/>
      <w:bCs/>
      <w:iCs/>
      <w:szCs w:val="22"/>
    </w:rPr>
  </w:style>
  <w:style w:type="paragraph" w:styleId="a5">
    <w:name w:val="Body Text Indent"/>
    <w:basedOn w:val="a"/>
    <w:link w:val="Char0"/>
    <w:rsid w:val="00750A3D"/>
    <w:pPr>
      <w:spacing w:after="120"/>
      <w:ind w:left="283"/>
    </w:pPr>
    <w:rPr>
      <w:rFonts w:ascii="Times New Roman" w:hAnsi="Times New Roman"/>
      <w:sz w:val="24"/>
    </w:rPr>
  </w:style>
  <w:style w:type="character" w:customStyle="1" w:styleId="Char0">
    <w:name w:val="Σώμα κείμενου με εσοχή Char"/>
    <w:link w:val="a5"/>
    <w:locked/>
    <w:rsid w:val="00750A3D"/>
    <w:rPr>
      <w:rFonts w:ascii="Times New Roman" w:hAnsi="Times New Roman" w:cs="Times New Roman"/>
      <w:sz w:val="24"/>
      <w:szCs w:val="24"/>
      <w:lang w:eastAsia="el-GR"/>
    </w:rPr>
  </w:style>
  <w:style w:type="paragraph" w:styleId="a6">
    <w:name w:val="footer"/>
    <w:basedOn w:val="a"/>
    <w:link w:val="Char1"/>
    <w:uiPriority w:val="99"/>
    <w:rsid w:val="00750A3D"/>
    <w:pPr>
      <w:tabs>
        <w:tab w:val="center" w:pos="4153"/>
        <w:tab w:val="right" w:pos="8306"/>
      </w:tabs>
    </w:pPr>
    <w:rPr>
      <w:rFonts w:ascii="Times New Roman" w:hAnsi="Times New Roman"/>
      <w:sz w:val="24"/>
    </w:rPr>
  </w:style>
  <w:style w:type="character" w:customStyle="1" w:styleId="Char1">
    <w:name w:val="Υποσέλιδο Char"/>
    <w:link w:val="a6"/>
    <w:uiPriority w:val="99"/>
    <w:locked/>
    <w:rsid w:val="00750A3D"/>
    <w:rPr>
      <w:rFonts w:ascii="Times New Roman" w:hAnsi="Times New Roman" w:cs="Times New Roman"/>
      <w:sz w:val="24"/>
      <w:szCs w:val="24"/>
      <w:lang w:eastAsia="el-GR"/>
    </w:rPr>
  </w:style>
  <w:style w:type="paragraph" w:styleId="30">
    <w:name w:val="Body Text Indent 3"/>
    <w:basedOn w:val="a"/>
    <w:link w:val="3Char0"/>
    <w:rsid w:val="00056105"/>
    <w:pPr>
      <w:spacing w:after="120"/>
      <w:ind w:left="283"/>
    </w:pPr>
    <w:rPr>
      <w:rFonts w:ascii="Times New Roman" w:hAnsi="Times New Roman"/>
      <w:sz w:val="16"/>
      <w:szCs w:val="16"/>
    </w:rPr>
  </w:style>
  <w:style w:type="character" w:customStyle="1" w:styleId="3Char0">
    <w:name w:val="Σώμα κείμενου με εσοχή 3 Char"/>
    <w:link w:val="30"/>
    <w:locked/>
    <w:rsid w:val="00056105"/>
    <w:rPr>
      <w:rFonts w:ascii="Times New Roman" w:hAnsi="Times New Roman" w:cs="Times New Roman"/>
      <w:sz w:val="16"/>
      <w:szCs w:val="16"/>
      <w:lang w:eastAsia="el-GR"/>
    </w:rPr>
  </w:style>
  <w:style w:type="table" w:styleId="a7">
    <w:name w:val="Table Grid"/>
    <w:basedOn w:val="a1"/>
    <w:uiPriority w:val="59"/>
    <w:rsid w:val="000561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qFormat/>
    <w:rsid w:val="00574EDD"/>
    <w:pPr>
      <w:ind w:left="720"/>
      <w:contextualSpacing/>
    </w:pPr>
  </w:style>
  <w:style w:type="paragraph" w:styleId="a8">
    <w:name w:val="Subtitle"/>
    <w:basedOn w:val="a"/>
    <w:link w:val="Char2"/>
    <w:qFormat/>
    <w:rsid w:val="003745CB"/>
    <w:pPr>
      <w:overflowPunct w:val="0"/>
      <w:autoSpaceDE w:val="0"/>
      <w:autoSpaceDN w:val="0"/>
      <w:adjustRightInd w:val="0"/>
      <w:spacing w:after="120"/>
      <w:jc w:val="center"/>
      <w:textAlignment w:val="baseline"/>
    </w:pPr>
    <w:rPr>
      <w:rFonts w:ascii="Arial" w:hAnsi="Arial"/>
      <w:b/>
      <w:szCs w:val="20"/>
    </w:rPr>
  </w:style>
  <w:style w:type="character" w:customStyle="1" w:styleId="Char2">
    <w:name w:val="Υπότιτλος Char"/>
    <w:link w:val="a8"/>
    <w:locked/>
    <w:rsid w:val="003745CB"/>
    <w:rPr>
      <w:rFonts w:ascii="Arial" w:hAnsi="Arial" w:cs="Times New Roman"/>
      <w:b/>
      <w:sz w:val="22"/>
    </w:rPr>
  </w:style>
  <w:style w:type="paragraph" w:styleId="20">
    <w:name w:val="Body Text Indent 2"/>
    <w:basedOn w:val="a"/>
    <w:link w:val="2Char0"/>
    <w:rsid w:val="00AC055F"/>
    <w:pPr>
      <w:spacing w:after="120" w:line="480" w:lineRule="auto"/>
      <w:ind w:left="283"/>
    </w:pPr>
    <w:rPr>
      <w:rFonts w:ascii="Times New Roman" w:hAnsi="Times New Roman"/>
      <w:sz w:val="24"/>
    </w:rPr>
  </w:style>
  <w:style w:type="character" w:customStyle="1" w:styleId="2Char0">
    <w:name w:val="Σώμα κείμενου με εσοχή 2 Char"/>
    <w:link w:val="20"/>
    <w:locked/>
    <w:rsid w:val="00AC055F"/>
    <w:rPr>
      <w:rFonts w:ascii="Times New Roman" w:hAnsi="Times New Roman" w:cs="Times New Roman"/>
      <w:sz w:val="24"/>
      <w:szCs w:val="24"/>
      <w:lang w:eastAsia="el-GR"/>
    </w:rPr>
  </w:style>
  <w:style w:type="paragraph" w:styleId="a9">
    <w:name w:val="Balloon Text"/>
    <w:basedOn w:val="a"/>
    <w:link w:val="Char3"/>
    <w:rsid w:val="00711A58"/>
    <w:rPr>
      <w:rFonts w:ascii="Tahoma" w:hAnsi="Tahoma"/>
      <w:sz w:val="16"/>
      <w:szCs w:val="16"/>
    </w:rPr>
  </w:style>
  <w:style w:type="character" w:customStyle="1" w:styleId="Char3">
    <w:name w:val="Κείμενο πλαισίου Char"/>
    <w:link w:val="a9"/>
    <w:locked/>
    <w:rsid w:val="00711A58"/>
    <w:rPr>
      <w:rFonts w:ascii="Tahoma" w:hAnsi="Tahoma" w:cs="Tahoma"/>
      <w:sz w:val="16"/>
      <w:szCs w:val="16"/>
      <w:lang w:eastAsia="el-GR"/>
    </w:rPr>
  </w:style>
  <w:style w:type="paragraph" w:styleId="aa">
    <w:name w:val="Title"/>
    <w:basedOn w:val="a"/>
    <w:link w:val="Char4"/>
    <w:qFormat/>
    <w:rsid w:val="00711A58"/>
    <w:pPr>
      <w:pBdr>
        <w:bottom w:val="single" w:sz="6" w:space="1" w:color="auto"/>
      </w:pBdr>
      <w:spacing w:line="240" w:lineRule="atLeast"/>
      <w:jc w:val="center"/>
    </w:pPr>
    <w:rPr>
      <w:rFonts w:ascii="MS Sans Serif" w:hAnsi="MS Sans Serif"/>
      <w:b/>
      <w:caps/>
      <w:sz w:val="20"/>
      <w:szCs w:val="20"/>
      <w:lang w:val="en-US"/>
    </w:rPr>
  </w:style>
  <w:style w:type="character" w:customStyle="1" w:styleId="Char4">
    <w:name w:val="Τίτλος Char"/>
    <w:link w:val="aa"/>
    <w:locked/>
    <w:rsid w:val="00711A58"/>
    <w:rPr>
      <w:rFonts w:ascii="MS Sans Serif" w:hAnsi="MS Sans Serif" w:cs="Times New Roman"/>
      <w:b/>
      <w:caps/>
      <w:sz w:val="20"/>
      <w:szCs w:val="20"/>
      <w:lang w:val="en-US" w:eastAsia="el-GR"/>
    </w:rPr>
  </w:style>
  <w:style w:type="paragraph" w:styleId="ab">
    <w:name w:val="Body Text"/>
    <w:basedOn w:val="a"/>
    <w:link w:val="Char5"/>
    <w:rsid w:val="00711A58"/>
    <w:pPr>
      <w:spacing w:after="120"/>
    </w:pPr>
    <w:rPr>
      <w:rFonts w:ascii="Times New Roman" w:hAnsi="Times New Roman"/>
      <w:sz w:val="24"/>
    </w:rPr>
  </w:style>
  <w:style w:type="character" w:customStyle="1" w:styleId="Char5">
    <w:name w:val="Σώμα κειμένου Char"/>
    <w:link w:val="ab"/>
    <w:locked/>
    <w:rsid w:val="00711A58"/>
    <w:rPr>
      <w:rFonts w:ascii="Times New Roman" w:hAnsi="Times New Roman" w:cs="Times New Roman"/>
      <w:sz w:val="24"/>
      <w:szCs w:val="24"/>
      <w:lang w:eastAsia="el-GR"/>
    </w:rPr>
  </w:style>
  <w:style w:type="paragraph" w:styleId="31">
    <w:name w:val="Body Text 3"/>
    <w:basedOn w:val="a"/>
    <w:link w:val="3Char1"/>
    <w:rsid w:val="00711A58"/>
    <w:pPr>
      <w:spacing w:after="120"/>
    </w:pPr>
    <w:rPr>
      <w:rFonts w:ascii="Times New Roman" w:hAnsi="Times New Roman"/>
      <w:sz w:val="16"/>
      <w:szCs w:val="16"/>
    </w:rPr>
  </w:style>
  <w:style w:type="character" w:customStyle="1" w:styleId="3Char1">
    <w:name w:val="Σώμα κείμενου 3 Char"/>
    <w:link w:val="31"/>
    <w:locked/>
    <w:rsid w:val="00711A58"/>
    <w:rPr>
      <w:rFonts w:ascii="Times New Roman" w:hAnsi="Times New Roman" w:cs="Times New Roman"/>
      <w:sz w:val="16"/>
      <w:szCs w:val="16"/>
      <w:lang w:eastAsia="el-GR"/>
    </w:rPr>
  </w:style>
  <w:style w:type="paragraph" w:styleId="ac">
    <w:name w:val="Normal Indent"/>
    <w:basedOn w:val="a"/>
    <w:rsid w:val="00711A58"/>
    <w:pPr>
      <w:overflowPunct w:val="0"/>
      <w:autoSpaceDE w:val="0"/>
      <w:autoSpaceDN w:val="0"/>
      <w:adjustRightInd w:val="0"/>
      <w:spacing w:after="120"/>
      <w:ind w:left="720"/>
      <w:textAlignment w:val="baseline"/>
    </w:pPr>
    <w:rPr>
      <w:rFonts w:ascii="HellasSouv" w:hAnsi="HellasSouv"/>
      <w:szCs w:val="20"/>
      <w:lang w:val="en-GB" w:eastAsia="en-US"/>
    </w:rPr>
  </w:style>
  <w:style w:type="character" w:customStyle="1" w:styleId="CommentTextChar">
    <w:name w:val="Comment Text Char"/>
    <w:uiPriority w:val="99"/>
    <w:semiHidden/>
    <w:locked/>
    <w:rsid w:val="00711A58"/>
    <w:rPr>
      <w:rFonts w:ascii="HellasSouv" w:hAnsi="HellasSouv"/>
      <w:sz w:val="20"/>
      <w:lang w:val="en-GB"/>
    </w:rPr>
  </w:style>
  <w:style w:type="paragraph" w:styleId="ad">
    <w:name w:val="annotation text"/>
    <w:basedOn w:val="a"/>
    <w:link w:val="Char6"/>
    <w:semiHidden/>
    <w:rsid w:val="00711A58"/>
    <w:pPr>
      <w:overflowPunct w:val="0"/>
      <w:autoSpaceDE w:val="0"/>
      <w:autoSpaceDN w:val="0"/>
      <w:adjustRightInd w:val="0"/>
      <w:spacing w:after="120"/>
      <w:textAlignment w:val="baseline"/>
    </w:pPr>
    <w:rPr>
      <w:rFonts w:ascii="Times New Roman" w:hAnsi="Times New Roman"/>
      <w:sz w:val="20"/>
      <w:szCs w:val="20"/>
    </w:rPr>
  </w:style>
  <w:style w:type="character" w:customStyle="1" w:styleId="Char6">
    <w:name w:val="Κείμενο σχολίου Char"/>
    <w:link w:val="ad"/>
    <w:semiHidden/>
    <w:locked/>
    <w:rsid w:val="00711A58"/>
    <w:rPr>
      <w:rFonts w:ascii="Times New Roman" w:hAnsi="Times New Roman" w:cs="Times New Roman"/>
      <w:sz w:val="20"/>
      <w:szCs w:val="20"/>
      <w:lang w:eastAsia="el-GR"/>
    </w:rPr>
  </w:style>
  <w:style w:type="character" w:customStyle="1" w:styleId="CommentTextChar1">
    <w:name w:val="Comment Text Char1"/>
    <w:uiPriority w:val="99"/>
    <w:semiHidden/>
    <w:locked/>
    <w:rsid w:val="00397064"/>
    <w:rPr>
      <w:rFonts w:ascii="Times New Roman" w:hAnsi="Times New Roman" w:cs="Times New Roman"/>
      <w:sz w:val="20"/>
      <w:szCs w:val="20"/>
    </w:rPr>
  </w:style>
  <w:style w:type="character" w:customStyle="1" w:styleId="FootnoteTextChar">
    <w:name w:val="Footnote Text Char"/>
    <w:uiPriority w:val="99"/>
    <w:semiHidden/>
    <w:locked/>
    <w:rsid w:val="00711A58"/>
    <w:rPr>
      <w:rFonts w:ascii="HellasSouv" w:hAnsi="HellasSouv"/>
      <w:sz w:val="20"/>
      <w:lang w:val="en-GB"/>
    </w:rPr>
  </w:style>
  <w:style w:type="paragraph" w:styleId="ae">
    <w:name w:val="footnote text"/>
    <w:basedOn w:val="a"/>
    <w:link w:val="Char7"/>
    <w:semiHidden/>
    <w:rsid w:val="00711A58"/>
    <w:pPr>
      <w:overflowPunct w:val="0"/>
      <w:autoSpaceDE w:val="0"/>
      <w:autoSpaceDN w:val="0"/>
      <w:adjustRightInd w:val="0"/>
      <w:spacing w:after="120"/>
      <w:textAlignment w:val="baseline"/>
    </w:pPr>
    <w:rPr>
      <w:rFonts w:ascii="Times New Roman" w:hAnsi="Times New Roman"/>
      <w:sz w:val="20"/>
      <w:szCs w:val="20"/>
    </w:rPr>
  </w:style>
  <w:style w:type="character" w:customStyle="1" w:styleId="Char7">
    <w:name w:val="Κείμενο υποσημείωσης Char"/>
    <w:link w:val="ae"/>
    <w:semiHidden/>
    <w:locked/>
    <w:rsid w:val="00711A58"/>
    <w:rPr>
      <w:rFonts w:ascii="Times New Roman" w:hAnsi="Times New Roman" w:cs="Times New Roman"/>
      <w:sz w:val="20"/>
      <w:szCs w:val="20"/>
      <w:lang w:eastAsia="el-GR"/>
    </w:rPr>
  </w:style>
  <w:style w:type="character" w:customStyle="1" w:styleId="FootnoteTextChar1">
    <w:name w:val="Footnote Text Char1"/>
    <w:uiPriority w:val="99"/>
    <w:semiHidden/>
    <w:locked/>
    <w:rsid w:val="00397064"/>
    <w:rPr>
      <w:rFonts w:ascii="Times New Roman" w:hAnsi="Times New Roman" w:cs="Times New Roman"/>
      <w:sz w:val="20"/>
      <w:szCs w:val="20"/>
    </w:rPr>
  </w:style>
  <w:style w:type="character" w:styleId="af">
    <w:name w:val="page number"/>
    <w:rsid w:val="00711A58"/>
    <w:rPr>
      <w:rFonts w:cs="Times New Roman"/>
    </w:rPr>
  </w:style>
  <w:style w:type="paragraph" w:styleId="12">
    <w:name w:val="index 1"/>
    <w:basedOn w:val="a"/>
    <w:next w:val="a"/>
    <w:autoRedefine/>
    <w:semiHidden/>
    <w:rsid w:val="00711A58"/>
    <w:pPr>
      <w:overflowPunct w:val="0"/>
      <w:autoSpaceDE w:val="0"/>
      <w:autoSpaceDN w:val="0"/>
      <w:adjustRightInd w:val="0"/>
      <w:spacing w:after="120"/>
      <w:ind w:left="240" w:hanging="240"/>
      <w:textAlignment w:val="baseline"/>
    </w:pPr>
    <w:rPr>
      <w:rFonts w:ascii="HellasSouv" w:hAnsi="HellasSouv"/>
      <w:szCs w:val="20"/>
      <w:lang w:val="en-GB" w:eastAsia="en-US"/>
    </w:rPr>
  </w:style>
  <w:style w:type="paragraph" w:styleId="21">
    <w:name w:val="Body Text 2"/>
    <w:basedOn w:val="a"/>
    <w:link w:val="2Char1"/>
    <w:rsid w:val="00711A58"/>
    <w:pPr>
      <w:overflowPunct w:val="0"/>
      <w:autoSpaceDE w:val="0"/>
      <w:autoSpaceDN w:val="0"/>
      <w:adjustRightInd w:val="0"/>
      <w:spacing w:after="120"/>
      <w:jc w:val="center"/>
      <w:textAlignment w:val="baseline"/>
    </w:pPr>
    <w:rPr>
      <w:rFonts w:ascii="Times New Roman" w:hAnsi="Times New Roman"/>
      <w:b/>
      <w:caps/>
      <w:sz w:val="20"/>
      <w:szCs w:val="20"/>
      <w:lang w:val="en-US"/>
    </w:rPr>
  </w:style>
  <w:style w:type="character" w:customStyle="1" w:styleId="2Char1">
    <w:name w:val="Σώμα κείμενου 2 Char"/>
    <w:link w:val="21"/>
    <w:locked/>
    <w:rsid w:val="00711A58"/>
    <w:rPr>
      <w:rFonts w:ascii="Times New Roman" w:hAnsi="Times New Roman" w:cs="Times New Roman"/>
      <w:b/>
      <w:caps/>
      <w:sz w:val="20"/>
      <w:szCs w:val="20"/>
      <w:lang w:val="en-US"/>
    </w:rPr>
  </w:style>
  <w:style w:type="paragraph" w:styleId="af0">
    <w:name w:val="Block Text"/>
    <w:basedOn w:val="a"/>
    <w:rsid w:val="00711A58"/>
    <w:pPr>
      <w:overflowPunct w:val="0"/>
      <w:autoSpaceDE w:val="0"/>
      <w:autoSpaceDN w:val="0"/>
      <w:adjustRightInd w:val="0"/>
      <w:spacing w:after="120"/>
      <w:ind w:left="1440" w:right="1440"/>
      <w:textAlignment w:val="baseline"/>
    </w:pPr>
    <w:rPr>
      <w:rFonts w:ascii="HellasSouv" w:hAnsi="HellasSouv"/>
      <w:szCs w:val="20"/>
      <w:lang w:val="en-GB" w:eastAsia="en-US"/>
    </w:rPr>
  </w:style>
  <w:style w:type="paragraph" w:customStyle="1" w:styleId="test">
    <w:name w:val="test"/>
    <w:basedOn w:val="a"/>
    <w:rsid w:val="00711A58"/>
    <w:pPr>
      <w:overflowPunct w:val="0"/>
      <w:autoSpaceDE w:val="0"/>
      <w:autoSpaceDN w:val="0"/>
      <w:adjustRightInd w:val="0"/>
      <w:ind w:left="2268" w:hanging="2268"/>
      <w:textAlignment w:val="baseline"/>
    </w:pPr>
    <w:rPr>
      <w:szCs w:val="20"/>
      <w:lang w:eastAsia="en-US"/>
    </w:rPr>
  </w:style>
  <w:style w:type="paragraph" w:styleId="af1">
    <w:name w:val="Document Map"/>
    <w:basedOn w:val="a"/>
    <w:link w:val="Char8"/>
    <w:semiHidden/>
    <w:rsid w:val="00711A58"/>
    <w:pPr>
      <w:shd w:val="clear" w:color="auto" w:fill="000080"/>
      <w:overflowPunct w:val="0"/>
      <w:autoSpaceDE w:val="0"/>
      <w:autoSpaceDN w:val="0"/>
      <w:adjustRightInd w:val="0"/>
      <w:spacing w:after="120"/>
      <w:textAlignment w:val="baseline"/>
    </w:pPr>
    <w:rPr>
      <w:rFonts w:ascii="Tahoma" w:hAnsi="Tahoma"/>
      <w:sz w:val="20"/>
      <w:szCs w:val="20"/>
      <w:lang w:val="en-GB"/>
    </w:rPr>
  </w:style>
  <w:style w:type="character" w:customStyle="1" w:styleId="Char8">
    <w:name w:val="Χάρτης εγγράφου Char"/>
    <w:link w:val="af1"/>
    <w:semiHidden/>
    <w:locked/>
    <w:rsid w:val="00711A58"/>
    <w:rPr>
      <w:rFonts w:ascii="Tahoma" w:hAnsi="Tahoma" w:cs="Tahoma"/>
      <w:sz w:val="20"/>
      <w:szCs w:val="20"/>
      <w:shd w:val="clear" w:color="auto" w:fill="000080"/>
      <w:lang w:val="en-GB"/>
    </w:rPr>
  </w:style>
  <w:style w:type="paragraph" w:styleId="32">
    <w:name w:val="toc 3"/>
    <w:basedOn w:val="a"/>
    <w:next w:val="a"/>
    <w:autoRedefine/>
    <w:uiPriority w:val="39"/>
    <w:qFormat/>
    <w:rsid w:val="00B81C2E"/>
    <w:pPr>
      <w:ind w:left="480"/>
    </w:pPr>
    <w:rPr>
      <w:rFonts w:cs="Calibri"/>
      <w:sz w:val="20"/>
      <w:szCs w:val="20"/>
    </w:rPr>
  </w:style>
  <w:style w:type="paragraph" w:customStyle="1" w:styleId="Paragraph">
    <w:name w:val="Paragraph"/>
    <w:aliases w:val="paragraph,p,P,para,p2,Paragaph"/>
    <w:basedOn w:val="a"/>
    <w:qFormat/>
    <w:rsid w:val="00711A58"/>
    <w:pPr>
      <w:keepNext/>
      <w:spacing w:before="120"/>
      <w:jc w:val="both"/>
    </w:pPr>
    <w:rPr>
      <w:rFonts w:ascii="Arial" w:hAnsi="Arial"/>
      <w:szCs w:val="20"/>
    </w:rPr>
  </w:style>
  <w:style w:type="paragraph" w:customStyle="1" w:styleId="numb1">
    <w:name w:val="numb1"/>
    <w:basedOn w:val="a"/>
    <w:rsid w:val="00711A58"/>
    <w:pPr>
      <w:keepNext/>
      <w:shd w:val="clear" w:color="auto" w:fill="FFFFFF"/>
      <w:spacing w:before="120" w:line="240" w:lineRule="atLeast"/>
      <w:ind w:left="459" w:right="-57" w:hanging="459"/>
      <w:jc w:val="both"/>
    </w:pPr>
    <w:rPr>
      <w:rFonts w:ascii="Arial" w:hAnsi="Arial"/>
      <w:szCs w:val="20"/>
      <w:lang w:val="en-GB"/>
    </w:rPr>
  </w:style>
  <w:style w:type="character" w:customStyle="1" w:styleId="KursivTR12">
    <w:name w:val="Kursiv.TR12"/>
    <w:rsid w:val="00711A58"/>
    <w:rPr>
      <w:rFonts w:ascii="Arial" w:hAnsi="Arial" w:cs="Arial"/>
      <w:i/>
      <w:iCs/>
      <w:sz w:val="22"/>
      <w:szCs w:val="22"/>
      <w:lang w:val="en-US"/>
    </w:rPr>
  </w:style>
  <w:style w:type="paragraph" w:styleId="af2">
    <w:name w:val="Plain Text"/>
    <w:basedOn w:val="a"/>
    <w:link w:val="Char9"/>
    <w:rsid w:val="00711A58"/>
    <w:rPr>
      <w:rFonts w:ascii="Courier New" w:hAnsi="Courier New"/>
      <w:sz w:val="20"/>
      <w:szCs w:val="20"/>
      <w:lang w:val="en-GB"/>
    </w:rPr>
  </w:style>
  <w:style w:type="character" w:customStyle="1" w:styleId="Char9">
    <w:name w:val="Απλό κείμενο Char"/>
    <w:link w:val="af2"/>
    <w:locked/>
    <w:rsid w:val="00711A58"/>
    <w:rPr>
      <w:rFonts w:ascii="Courier New" w:hAnsi="Courier New" w:cs="Courier New"/>
      <w:sz w:val="20"/>
      <w:szCs w:val="20"/>
      <w:lang w:val="en-GB" w:eastAsia="el-GR"/>
    </w:rPr>
  </w:style>
  <w:style w:type="paragraph" w:customStyle="1" w:styleId="CODELSP">
    <w:name w:val="CODE_LSP"/>
    <w:basedOn w:val="a"/>
    <w:rsid w:val="00711A58"/>
    <w:pPr>
      <w:keepNext/>
      <w:spacing w:before="120"/>
    </w:pPr>
    <w:rPr>
      <w:rFonts w:ascii="Arial" w:hAnsi="Arial" w:cs="Arial"/>
      <w:szCs w:val="22"/>
      <w:lang w:val="en-GB"/>
    </w:rPr>
  </w:style>
  <w:style w:type="paragraph" w:customStyle="1" w:styleId="CODE">
    <w:name w:val="CODE"/>
    <w:basedOn w:val="a"/>
    <w:rsid w:val="00711A58"/>
    <w:pPr>
      <w:keepNext/>
      <w:numPr>
        <w:numId w:val="2"/>
      </w:numPr>
      <w:tabs>
        <w:tab w:val="left" w:pos="1440"/>
      </w:tabs>
      <w:spacing w:before="120"/>
    </w:pPr>
    <w:rPr>
      <w:szCs w:val="20"/>
    </w:rPr>
  </w:style>
  <w:style w:type="paragraph" w:customStyle="1" w:styleId="Codempty">
    <w:name w:val="Codempty"/>
    <w:basedOn w:val="a"/>
    <w:rsid w:val="00711A58"/>
    <w:pPr>
      <w:keepNext/>
      <w:spacing w:before="120"/>
    </w:pPr>
    <w:rPr>
      <w:rFonts w:ascii="Arial" w:hAnsi="Arial"/>
      <w:szCs w:val="20"/>
      <w:lang w:val="en-GB"/>
    </w:rPr>
  </w:style>
  <w:style w:type="paragraph" w:styleId="af3">
    <w:name w:val="endnote text"/>
    <w:basedOn w:val="a"/>
    <w:link w:val="Chara"/>
    <w:semiHidden/>
    <w:rsid w:val="00711A58"/>
    <w:rPr>
      <w:rFonts w:ascii="Arial" w:hAnsi="Arial"/>
      <w:sz w:val="20"/>
      <w:szCs w:val="20"/>
      <w:lang w:val="en-GB"/>
    </w:rPr>
  </w:style>
  <w:style w:type="character" w:customStyle="1" w:styleId="Chara">
    <w:name w:val="Κείμενο σημείωσης τέλους Char"/>
    <w:link w:val="af3"/>
    <w:semiHidden/>
    <w:locked/>
    <w:rsid w:val="00711A58"/>
    <w:rPr>
      <w:rFonts w:ascii="Arial" w:hAnsi="Arial" w:cs="Times New Roman"/>
      <w:sz w:val="20"/>
      <w:szCs w:val="20"/>
      <w:lang w:val="en-GB" w:eastAsia="el-GR"/>
    </w:rPr>
  </w:style>
  <w:style w:type="character" w:styleId="af4">
    <w:name w:val="endnote reference"/>
    <w:semiHidden/>
    <w:rsid w:val="00711A58"/>
    <w:rPr>
      <w:rFonts w:cs="Times New Roman"/>
      <w:vertAlign w:val="superscript"/>
    </w:rPr>
  </w:style>
  <w:style w:type="paragraph" w:customStyle="1" w:styleId="BodyText21">
    <w:name w:val="Body Text 21"/>
    <w:basedOn w:val="a"/>
    <w:rsid w:val="00711A58"/>
    <w:pPr>
      <w:spacing w:before="120"/>
      <w:ind w:firstLine="284"/>
      <w:jc w:val="both"/>
    </w:pPr>
    <w:rPr>
      <w:rFonts w:ascii="Arial" w:hAnsi="Arial"/>
      <w:kern w:val="28"/>
      <w:szCs w:val="20"/>
      <w:lang w:val="en-GB"/>
    </w:rPr>
  </w:style>
  <w:style w:type="paragraph" w:customStyle="1" w:styleId="BodyTextIndent21">
    <w:name w:val="Body Text Indent 21"/>
    <w:basedOn w:val="a"/>
    <w:rsid w:val="00711A58"/>
    <w:pPr>
      <w:ind w:firstLine="720"/>
    </w:pPr>
    <w:rPr>
      <w:rFonts w:ascii="Arial" w:hAnsi="Arial"/>
      <w:kern w:val="28"/>
      <w:szCs w:val="20"/>
      <w:lang w:val="en-GB"/>
    </w:rPr>
  </w:style>
  <w:style w:type="paragraph" w:customStyle="1" w:styleId="TextkrperAufzhlTabelle">
    <w:name w:val="Textkörper AufzählTabelle"/>
    <w:basedOn w:val="ab"/>
    <w:rsid w:val="00711A58"/>
    <w:pPr>
      <w:keepNext/>
      <w:keepLines/>
      <w:spacing w:before="80" w:after="40"/>
    </w:pPr>
    <w:rPr>
      <w:sz w:val="22"/>
      <w:szCs w:val="20"/>
      <w:lang w:val="en-GB" w:eastAsia="de-CH"/>
    </w:rPr>
  </w:style>
  <w:style w:type="paragraph" w:customStyle="1" w:styleId="Bulleted">
    <w:name w:val="Bulleted"/>
    <w:basedOn w:val="a"/>
    <w:rsid w:val="00711A58"/>
    <w:pPr>
      <w:tabs>
        <w:tab w:val="num" w:pos="1778"/>
      </w:tabs>
      <w:spacing w:before="60" w:after="40"/>
      <w:ind w:left="1775" w:hanging="357"/>
    </w:pPr>
    <w:rPr>
      <w:szCs w:val="20"/>
      <w:lang w:val="en-GB" w:eastAsia="de-CH"/>
    </w:rPr>
  </w:style>
  <w:style w:type="paragraph" w:customStyle="1" w:styleId="CODEMPTY0">
    <w:name w:val="CODEMPTY"/>
    <w:basedOn w:val="CODE"/>
    <w:rsid w:val="00711A58"/>
    <w:pPr>
      <w:keepNext w:val="0"/>
      <w:spacing w:line="360" w:lineRule="auto"/>
    </w:pPr>
    <w:rPr>
      <w:lang w:val="en-US"/>
    </w:rPr>
  </w:style>
  <w:style w:type="paragraph" w:customStyle="1" w:styleId="Codeempty">
    <w:name w:val="Code empty"/>
    <w:basedOn w:val="CODE"/>
    <w:rsid w:val="00711A58"/>
    <w:pPr>
      <w:numPr>
        <w:numId w:val="0"/>
      </w:numPr>
      <w:tabs>
        <w:tab w:val="clear" w:pos="1440"/>
      </w:tabs>
    </w:pPr>
    <w:rPr>
      <w:rFonts w:ascii="Arial" w:hAnsi="Arial"/>
    </w:rPr>
  </w:style>
  <w:style w:type="character" w:styleId="-">
    <w:name w:val="Hyperlink"/>
    <w:uiPriority w:val="99"/>
    <w:locked/>
    <w:rsid w:val="008906C7"/>
    <w:rPr>
      <w:rFonts w:cs="Times New Roman"/>
      <w:color w:val="333333"/>
      <w:u w:val="none"/>
      <w:effect w:val="none"/>
    </w:rPr>
  </w:style>
  <w:style w:type="paragraph" w:styleId="Web">
    <w:name w:val="Normal (Web)"/>
    <w:basedOn w:val="a"/>
    <w:uiPriority w:val="99"/>
    <w:locked/>
    <w:rsid w:val="008906C7"/>
    <w:pPr>
      <w:spacing w:before="100" w:beforeAutospacing="1" w:after="100" w:afterAutospacing="1"/>
    </w:pPr>
    <w:rPr>
      <w:rFonts w:ascii="Verdana" w:hAnsi="Verdana"/>
    </w:rPr>
  </w:style>
  <w:style w:type="character" w:styleId="af5">
    <w:name w:val="Strong"/>
    <w:uiPriority w:val="22"/>
    <w:qFormat/>
    <w:locked/>
    <w:rsid w:val="008906C7"/>
    <w:rPr>
      <w:rFonts w:cs="Times New Roman"/>
      <w:b/>
      <w:bCs/>
    </w:rPr>
  </w:style>
  <w:style w:type="paragraph" w:styleId="-HTML">
    <w:name w:val="HTML Preformatted"/>
    <w:basedOn w:val="a"/>
    <w:link w:val="-HTMLChar"/>
    <w:locked/>
    <w:rsid w:val="0089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locked/>
    <w:rsid w:val="008906C7"/>
    <w:rPr>
      <w:rFonts w:ascii="Courier New" w:hAnsi="Courier New" w:cs="Courier New"/>
    </w:rPr>
  </w:style>
  <w:style w:type="paragraph" w:customStyle="1" w:styleId="Document">
    <w:name w:val="Document"/>
    <w:basedOn w:val="a"/>
    <w:rsid w:val="008906C7"/>
    <w:pPr>
      <w:keepNext/>
      <w:overflowPunct w:val="0"/>
      <w:autoSpaceDE w:val="0"/>
      <w:autoSpaceDN w:val="0"/>
      <w:adjustRightInd w:val="0"/>
      <w:spacing w:after="120"/>
      <w:jc w:val="center"/>
      <w:textAlignment w:val="baseline"/>
    </w:pPr>
    <w:rPr>
      <w:rFonts w:ascii="HellasSouv" w:hAnsi="HellasSouv"/>
      <w:szCs w:val="20"/>
      <w:lang w:val="en-US"/>
    </w:rPr>
  </w:style>
  <w:style w:type="paragraph" w:customStyle="1" w:styleId="statusdoc">
    <w:name w:val="statusdoc"/>
    <w:basedOn w:val="a"/>
    <w:rsid w:val="00170248"/>
    <w:pPr>
      <w:pBdr>
        <w:top w:val="single" w:sz="12" w:space="1" w:color="auto" w:shadow="1"/>
        <w:left w:val="single" w:sz="12" w:space="1" w:color="auto" w:shadow="1"/>
        <w:bottom w:val="single" w:sz="12" w:space="1" w:color="auto" w:shadow="1"/>
        <w:right w:val="single" w:sz="12" w:space="1" w:color="auto" w:shadow="1"/>
      </w:pBdr>
      <w:tabs>
        <w:tab w:val="left" w:pos="6095"/>
        <w:tab w:val="right" w:pos="8789"/>
      </w:tabs>
      <w:ind w:left="4536"/>
    </w:pPr>
    <w:rPr>
      <w:rFonts w:ascii="Arial" w:hAnsi="Arial"/>
      <w:b/>
      <w:szCs w:val="20"/>
      <w:lang w:val="en-GB" w:eastAsia="en-GB"/>
    </w:rPr>
  </w:style>
  <w:style w:type="paragraph" w:customStyle="1" w:styleId="Header1">
    <w:name w:val="Header1"/>
    <w:basedOn w:val="a3"/>
    <w:autoRedefine/>
    <w:rsid w:val="00170248"/>
    <w:pPr>
      <w:keepNext w:val="0"/>
      <w:keepLines w:val="0"/>
      <w:pBdr>
        <w:top w:val="single" w:sz="4" w:space="1" w:color="auto"/>
      </w:pBdr>
      <w:tabs>
        <w:tab w:val="clear" w:pos="4320"/>
        <w:tab w:val="clear" w:pos="8640"/>
        <w:tab w:val="right" w:pos="9072"/>
      </w:tabs>
    </w:pPr>
    <w:rPr>
      <w:rFonts w:ascii="Arial" w:hAnsi="Arial"/>
      <w:sz w:val="16"/>
      <w:lang w:eastAsia="en-GB"/>
    </w:rPr>
  </w:style>
  <w:style w:type="paragraph" w:customStyle="1" w:styleId="Header2">
    <w:name w:val="Header2"/>
    <w:basedOn w:val="a"/>
    <w:rsid w:val="00170248"/>
    <w:pPr>
      <w:pBdr>
        <w:bottom w:val="single" w:sz="12" w:space="15" w:color="auto"/>
      </w:pBdr>
      <w:jc w:val="center"/>
    </w:pPr>
    <w:rPr>
      <w:rFonts w:ascii="Arial" w:hAnsi="Arial"/>
      <w:b/>
      <w:sz w:val="32"/>
      <w:szCs w:val="20"/>
      <w:lang w:val="en-GB" w:eastAsia="en-GB"/>
    </w:rPr>
  </w:style>
  <w:style w:type="paragraph" w:customStyle="1" w:styleId="Footer2">
    <w:name w:val="Footer2"/>
    <w:basedOn w:val="a"/>
    <w:rsid w:val="00170248"/>
    <w:pPr>
      <w:pBdr>
        <w:top w:val="single" w:sz="12" w:space="10" w:color="auto"/>
      </w:pBdr>
      <w:jc w:val="center"/>
    </w:pPr>
    <w:rPr>
      <w:rFonts w:ascii="Arial" w:hAnsi="Arial"/>
      <w:b/>
      <w:sz w:val="32"/>
      <w:szCs w:val="20"/>
      <w:lang w:val="en-GB" w:eastAsia="en-GB"/>
    </w:rPr>
  </w:style>
  <w:style w:type="paragraph" w:customStyle="1" w:styleId="ListParagraph2">
    <w:name w:val="List Paragraph2"/>
    <w:basedOn w:val="a"/>
    <w:uiPriority w:val="34"/>
    <w:qFormat/>
    <w:rsid w:val="00B57E8B"/>
    <w:pPr>
      <w:ind w:left="720"/>
      <w:contextualSpacing/>
    </w:pPr>
  </w:style>
  <w:style w:type="character" w:styleId="af6">
    <w:name w:val="footnote reference"/>
    <w:semiHidden/>
    <w:rsid w:val="00B80AC7"/>
    <w:rPr>
      <w:rFonts w:cs="Times New Roman"/>
      <w:vertAlign w:val="superscript"/>
    </w:rPr>
  </w:style>
  <w:style w:type="paragraph" w:customStyle="1" w:styleId="ListParagraph1">
    <w:name w:val="List Paragraph1"/>
    <w:basedOn w:val="a"/>
    <w:uiPriority w:val="34"/>
    <w:qFormat/>
    <w:rsid w:val="007D3708"/>
    <w:pPr>
      <w:ind w:left="720"/>
      <w:contextualSpacing/>
    </w:pPr>
  </w:style>
  <w:style w:type="paragraph" w:customStyle="1" w:styleId="TOCHeading1">
    <w:name w:val="TOC Heading1"/>
    <w:basedOn w:val="1"/>
    <w:next w:val="a"/>
    <w:uiPriority w:val="39"/>
    <w:qFormat/>
    <w:rsid w:val="00486D55"/>
    <w:pPr>
      <w:keepLines w:val="0"/>
      <w:outlineLvl w:val="9"/>
    </w:pPr>
    <w:rPr>
      <w:rFonts w:ascii="Cambria" w:hAnsi="Cambria"/>
      <w:bCs/>
      <w:caps/>
      <w:kern w:val="32"/>
      <w:sz w:val="32"/>
      <w:szCs w:val="32"/>
    </w:rPr>
  </w:style>
  <w:style w:type="paragraph" w:styleId="22">
    <w:name w:val="toc 2"/>
    <w:basedOn w:val="a"/>
    <w:next w:val="a"/>
    <w:autoRedefine/>
    <w:uiPriority w:val="39"/>
    <w:qFormat/>
    <w:rsid w:val="00EF54F6"/>
    <w:pPr>
      <w:spacing w:before="120"/>
      <w:ind w:left="240"/>
    </w:pPr>
    <w:rPr>
      <w:rFonts w:cs="Calibri"/>
      <w:b/>
      <w:bCs/>
      <w:szCs w:val="22"/>
    </w:rPr>
  </w:style>
  <w:style w:type="paragraph" w:customStyle="1" w:styleId="110">
    <w:name w:val="Παράγραφος λίστας11"/>
    <w:basedOn w:val="a"/>
    <w:rsid w:val="00486D55"/>
    <w:pPr>
      <w:ind w:left="720"/>
      <w:contextualSpacing/>
    </w:pPr>
  </w:style>
  <w:style w:type="paragraph" w:styleId="40">
    <w:name w:val="toc 4"/>
    <w:basedOn w:val="a"/>
    <w:next w:val="a"/>
    <w:autoRedefine/>
    <w:uiPriority w:val="39"/>
    <w:rsid w:val="00486D55"/>
    <w:pPr>
      <w:ind w:left="720"/>
    </w:pPr>
    <w:rPr>
      <w:rFonts w:cs="Calibri"/>
      <w:sz w:val="20"/>
      <w:szCs w:val="20"/>
    </w:rPr>
  </w:style>
  <w:style w:type="paragraph" w:styleId="50">
    <w:name w:val="toc 5"/>
    <w:basedOn w:val="a"/>
    <w:next w:val="a"/>
    <w:autoRedefine/>
    <w:uiPriority w:val="39"/>
    <w:rsid w:val="00486D55"/>
    <w:pPr>
      <w:ind w:left="960"/>
    </w:pPr>
    <w:rPr>
      <w:rFonts w:cs="Calibri"/>
      <w:sz w:val="20"/>
      <w:szCs w:val="20"/>
    </w:rPr>
  </w:style>
  <w:style w:type="paragraph" w:styleId="60">
    <w:name w:val="toc 6"/>
    <w:basedOn w:val="a"/>
    <w:next w:val="a"/>
    <w:autoRedefine/>
    <w:uiPriority w:val="39"/>
    <w:rsid w:val="00486D55"/>
    <w:pPr>
      <w:ind w:left="1200"/>
    </w:pPr>
    <w:rPr>
      <w:rFonts w:cs="Calibri"/>
      <w:sz w:val="20"/>
      <w:szCs w:val="20"/>
    </w:rPr>
  </w:style>
  <w:style w:type="paragraph" w:styleId="70">
    <w:name w:val="toc 7"/>
    <w:basedOn w:val="a"/>
    <w:next w:val="a"/>
    <w:autoRedefine/>
    <w:uiPriority w:val="39"/>
    <w:rsid w:val="00486D55"/>
    <w:pPr>
      <w:ind w:left="1440"/>
    </w:pPr>
    <w:rPr>
      <w:rFonts w:cs="Calibri"/>
      <w:sz w:val="20"/>
      <w:szCs w:val="20"/>
    </w:rPr>
  </w:style>
  <w:style w:type="paragraph" w:styleId="80">
    <w:name w:val="toc 8"/>
    <w:basedOn w:val="a"/>
    <w:next w:val="a"/>
    <w:autoRedefine/>
    <w:uiPriority w:val="39"/>
    <w:rsid w:val="00486D55"/>
    <w:pPr>
      <w:ind w:left="1680"/>
    </w:pPr>
    <w:rPr>
      <w:rFonts w:cs="Calibri"/>
      <w:sz w:val="20"/>
      <w:szCs w:val="20"/>
    </w:rPr>
  </w:style>
  <w:style w:type="paragraph" w:styleId="90">
    <w:name w:val="toc 9"/>
    <w:basedOn w:val="a"/>
    <w:next w:val="a"/>
    <w:autoRedefine/>
    <w:uiPriority w:val="39"/>
    <w:rsid w:val="00486D55"/>
    <w:pPr>
      <w:ind w:left="1920"/>
    </w:pPr>
    <w:rPr>
      <w:rFonts w:cs="Calibri"/>
      <w:sz w:val="20"/>
      <w:szCs w:val="20"/>
    </w:rPr>
  </w:style>
  <w:style w:type="paragraph" w:customStyle="1" w:styleId="Normalv">
    <w:name w:val="Normal v"/>
    <w:basedOn w:val="a"/>
    <w:rsid w:val="008D1009"/>
    <w:pPr>
      <w:suppressLineNumbers/>
      <w:spacing w:before="120"/>
      <w:ind w:left="360" w:hanging="360"/>
      <w:jc w:val="both"/>
    </w:pPr>
    <w:rPr>
      <w:szCs w:val="20"/>
      <w:lang w:val="en-US"/>
    </w:rPr>
  </w:style>
  <w:style w:type="paragraph" w:customStyle="1" w:styleId="bullets">
    <w:name w:val="bullets"/>
    <w:basedOn w:val="a"/>
    <w:rsid w:val="008D1009"/>
    <w:pPr>
      <w:keepNext/>
      <w:spacing w:before="120"/>
      <w:ind w:left="1702" w:hanging="284"/>
      <w:jc w:val="both"/>
    </w:pPr>
    <w:rPr>
      <w:rFonts w:ascii="Arial" w:hAnsi="Arial"/>
      <w:szCs w:val="20"/>
      <w:lang w:val="en-GB"/>
    </w:rPr>
  </w:style>
  <w:style w:type="paragraph" w:customStyle="1" w:styleId="Bullets1">
    <w:name w:val="Bullets1"/>
    <w:basedOn w:val="a"/>
    <w:rsid w:val="008D1009"/>
    <w:pPr>
      <w:spacing w:before="120"/>
      <w:ind w:left="1985" w:hanging="567"/>
      <w:jc w:val="both"/>
    </w:pPr>
    <w:rPr>
      <w:szCs w:val="20"/>
      <w:lang w:val="en-GB"/>
    </w:rPr>
  </w:style>
  <w:style w:type="paragraph" w:customStyle="1" w:styleId="Bullets2">
    <w:name w:val="Bullets2"/>
    <w:basedOn w:val="Bullets1"/>
    <w:rsid w:val="008D1009"/>
    <w:pPr>
      <w:keepNext/>
      <w:ind w:left="742" w:hanging="425"/>
    </w:pPr>
    <w:rPr>
      <w:rFonts w:ascii="Arial" w:hAnsi="Arial"/>
    </w:rPr>
  </w:style>
  <w:style w:type="paragraph" w:customStyle="1" w:styleId="Numbering1">
    <w:name w:val="Numbering1"/>
    <w:basedOn w:val="Bullets2"/>
    <w:rsid w:val="008D1009"/>
    <w:pPr>
      <w:ind w:left="1843"/>
    </w:pPr>
  </w:style>
  <w:style w:type="paragraph" w:customStyle="1" w:styleId="Numbering2">
    <w:name w:val="Numbering2"/>
    <w:basedOn w:val="Numbering1"/>
    <w:rsid w:val="008D1009"/>
    <w:pPr>
      <w:ind w:left="2302" w:hanging="426"/>
    </w:pPr>
  </w:style>
  <w:style w:type="paragraph" w:customStyle="1" w:styleId="Numbering3">
    <w:name w:val="Numbering3"/>
    <w:basedOn w:val="Numbering1"/>
    <w:rsid w:val="008D1009"/>
    <w:pPr>
      <w:ind w:left="2585" w:hanging="283"/>
    </w:pPr>
  </w:style>
  <w:style w:type="paragraph" w:customStyle="1" w:styleId="numb2">
    <w:name w:val="numb2"/>
    <w:basedOn w:val="a"/>
    <w:rsid w:val="008D1009"/>
    <w:pPr>
      <w:keepNext/>
      <w:keepLines/>
      <w:spacing w:before="120"/>
      <w:ind w:left="884" w:right="-59" w:hanging="425"/>
      <w:jc w:val="both"/>
    </w:pPr>
    <w:rPr>
      <w:rFonts w:ascii="Arial" w:hAnsi="Arial"/>
      <w:szCs w:val="20"/>
      <w:lang w:val="en-GB"/>
    </w:rPr>
  </w:style>
  <w:style w:type="paragraph" w:customStyle="1" w:styleId="Bullets0">
    <w:name w:val="Bullets0"/>
    <w:basedOn w:val="a"/>
    <w:rsid w:val="008D1009"/>
    <w:pPr>
      <w:spacing w:before="120"/>
      <w:ind w:left="317" w:hanging="317"/>
    </w:pPr>
    <w:rPr>
      <w:rFonts w:ascii="Arial" w:hAnsi="Arial"/>
      <w:szCs w:val="20"/>
      <w:lang w:val="en-GB"/>
    </w:rPr>
  </w:style>
  <w:style w:type="paragraph" w:customStyle="1" w:styleId="bouletbold">
    <w:name w:val="bouletbold"/>
    <w:basedOn w:val="a"/>
    <w:rsid w:val="008D1009"/>
    <w:pPr>
      <w:spacing w:before="120"/>
      <w:ind w:left="283" w:hanging="283"/>
    </w:pPr>
    <w:rPr>
      <w:rFonts w:ascii="Arial" w:hAnsi="Arial"/>
      <w:b/>
      <w:szCs w:val="20"/>
      <w:lang w:val="en-GB"/>
    </w:rPr>
  </w:style>
  <w:style w:type="character" w:styleId="-0">
    <w:name w:val="FollowedHyperlink"/>
    <w:uiPriority w:val="99"/>
    <w:rsid w:val="008D1009"/>
    <w:rPr>
      <w:rFonts w:cs="Times New Roman"/>
      <w:color w:val="800080"/>
      <w:u w:val="single"/>
    </w:rPr>
  </w:style>
  <w:style w:type="paragraph" w:customStyle="1" w:styleId="BalloonText1">
    <w:name w:val="Balloon Text1"/>
    <w:basedOn w:val="a"/>
    <w:semiHidden/>
    <w:rsid w:val="0091483D"/>
    <w:rPr>
      <w:rFonts w:ascii="Tahoma" w:hAnsi="Tahoma" w:cs="Tahoma"/>
      <w:sz w:val="16"/>
      <w:szCs w:val="16"/>
      <w:lang w:val="en-GB"/>
    </w:rPr>
  </w:style>
  <w:style w:type="character" w:styleId="af7">
    <w:name w:val="annotation reference"/>
    <w:semiHidden/>
    <w:rsid w:val="0091483D"/>
    <w:rPr>
      <w:rFonts w:cs="Times New Roman"/>
      <w:sz w:val="16"/>
      <w:szCs w:val="16"/>
    </w:rPr>
  </w:style>
  <w:style w:type="paragraph" w:customStyle="1" w:styleId="CommentSubject1">
    <w:name w:val="Comment Subject1"/>
    <w:basedOn w:val="ad"/>
    <w:next w:val="ad"/>
    <w:semiHidden/>
    <w:rsid w:val="0091483D"/>
    <w:pPr>
      <w:overflowPunct/>
      <w:autoSpaceDE/>
      <w:autoSpaceDN/>
      <w:adjustRightInd/>
      <w:spacing w:after="0"/>
      <w:textAlignment w:val="auto"/>
    </w:pPr>
    <w:rPr>
      <w:rFonts w:ascii="Arial" w:hAnsi="Arial"/>
      <w:b/>
      <w:bCs/>
    </w:rPr>
  </w:style>
  <w:style w:type="paragraph" w:customStyle="1" w:styleId="xl63">
    <w:name w:val="xl63"/>
    <w:basedOn w:val="a"/>
    <w:rsid w:val="00500861"/>
    <w:pPr>
      <w:pBdr>
        <w:top w:val="single" w:sz="4" w:space="0" w:color="auto"/>
        <w:left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4">
    <w:name w:val="xl64"/>
    <w:basedOn w:val="a"/>
    <w:rsid w:val="0050086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65">
    <w:name w:val="xl65"/>
    <w:basedOn w:val="a"/>
    <w:rsid w:val="00500861"/>
    <w:pPr>
      <w:pBdr>
        <w:top w:val="single" w:sz="4" w:space="0" w:color="auto"/>
        <w:left w:val="single" w:sz="4" w:space="0" w:color="auto"/>
      </w:pBdr>
      <w:spacing w:before="100" w:beforeAutospacing="1" w:after="100" w:afterAutospacing="1"/>
      <w:jc w:val="center"/>
    </w:pPr>
    <w:rPr>
      <w:rFonts w:ascii="Arial" w:hAnsi="Arial" w:cs="Arial"/>
      <w:b/>
      <w:bCs/>
      <w:sz w:val="18"/>
      <w:szCs w:val="18"/>
    </w:rPr>
  </w:style>
  <w:style w:type="paragraph" w:customStyle="1" w:styleId="xl66">
    <w:name w:val="xl66"/>
    <w:basedOn w:val="a"/>
    <w:rsid w:val="00500861"/>
    <w:pPr>
      <w:pBdr>
        <w:top w:val="single" w:sz="4" w:space="0" w:color="auto"/>
      </w:pBdr>
      <w:spacing w:before="100" w:beforeAutospacing="1" w:after="100" w:afterAutospacing="1"/>
      <w:jc w:val="center"/>
    </w:pPr>
    <w:rPr>
      <w:rFonts w:ascii="Arial" w:hAnsi="Arial" w:cs="Arial"/>
      <w:b/>
      <w:bCs/>
      <w:sz w:val="18"/>
      <w:szCs w:val="18"/>
    </w:rPr>
  </w:style>
  <w:style w:type="paragraph" w:customStyle="1" w:styleId="xl67">
    <w:name w:val="xl67"/>
    <w:basedOn w:val="a"/>
    <w:rsid w:val="00500861"/>
    <w:pPr>
      <w:pBdr>
        <w:top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68">
    <w:name w:val="xl68"/>
    <w:basedOn w:val="a"/>
    <w:rsid w:val="0050086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9">
    <w:name w:val="xl69"/>
    <w:basedOn w:val="a"/>
    <w:rsid w:val="00500861"/>
    <w:pPr>
      <w:pBdr>
        <w:top w:val="single" w:sz="4" w:space="0" w:color="auto"/>
      </w:pBdr>
      <w:spacing w:before="100" w:beforeAutospacing="1" w:after="100" w:afterAutospacing="1"/>
    </w:pPr>
    <w:rPr>
      <w:rFonts w:ascii="Arial" w:hAnsi="Arial" w:cs="Arial"/>
      <w:sz w:val="18"/>
      <w:szCs w:val="18"/>
    </w:rPr>
  </w:style>
  <w:style w:type="paragraph" w:customStyle="1" w:styleId="xl70">
    <w:name w:val="xl70"/>
    <w:basedOn w:val="a"/>
    <w:rsid w:val="00500861"/>
    <w:pPr>
      <w:pBdr>
        <w:left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a"/>
    <w:rsid w:val="00500861"/>
    <w:pPr>
      <w:pBdr>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2">
    <w:name w:val="xl72"/>
    <w:basedOn w:val="a"/>
    <w:rsid w:val="00500861"/>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a"/>
    <w:rsid w:val="00500861"/>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74">
    <w:name w:val="xl74"/>
    <w:basedOn w:val="a"/>
    <w:rsid w:val="00500861"/>
    <w:pPr>
      <w:pBdr>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a"/>
    <w:rsid w:val="00500861"/>
    <w:pPr>
      <w:spacing w:before="100" w:beforeAutospacing="1" w:after="100" w:afterAutospacing="1"/>
      <w:jc w:val="center"/>
    </w:pPr>
    <w:rPr>
      <w:rFonts w:ascii="Arial" w:hAnsi="Arial" w:cs="Arial"/>
      <w:b/>
      <w:bCs/>
      <w:sz w:val="18"/>
      <w:szCs w:val="18"/>
    </w:rPr>
  </w:style>
  <w:style w:type="paragraph" w:customStyle="1" w:styleId="xl76">
    <w:name w:val="xl76"/>
    <w:basedOn w:val="a"/>
    <w:rsid w:val="00500861"/>
    <w:pPr>
      <w:spacing w:before="100" w:beforeAutospacing="1" w:after="100" w:afterAutospacing="1"/>
      <w:jc w:val="center"/>
    </w:pPr>
    <w:rPr>
      <w:rFonts w:ascii="Arial" w:hAnsi="Arial" w:cs="Arial"/>
      <w:sz w:val="18"/>
      <w:szCs w:val="18"/>
    </w:rPr>
  </w:style>
  <w:style w:type="paragraph" w:customStyle="1" w:styleId="xl77">
    <w:name w:val="xl77"/>
    <w:basedOn w:val="a"/>
    <w:rsid w:val="00500861"/>
    <w:pPr>
      <w:spacing w:before="100" w:beforeAutospacing="1" w:after="100" w:afterAutospacing="1"/>
    </w:pPr>
    <w:rPr>
      <w:rFonts w:ascii="Arial" w:hAnsi="Arial" w:cs="Arial"/>
      <w:sz w:val="18"/>
      <w:szCs w:val="18"/>
    </w:rPr>
  </w:style>
  <w:style w:type="paragraph" w:customStyle="1" w:styleId="xl78">
    <w:name w:val="xl78"/>
    <w:basedOn w:val="a"/>
    <w:rsid w:val="00500861"/>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79">
    <w:name w:val="xl79"/>
    <w:basedOn w:val="a"/>
    <w:rsid w:val="0050086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a"/>
    <w:rsid w:val="00500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a"/>
    <w:rsid w:val="0050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a"/>
    <w:rsid w:val="00500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3">
    <w:name w:val="xl83"/>
    <w:basedOn w:val="a"/>
    <w:rsid w:val="0050086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a"/>
    <w:rsid w:val="00500861"/>
    <w:pPr>
      <w:pBdr>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500861"/>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6">
    <w:name w:val="xl86"/>
    <w:basedOn w:val="a"/>
    <w:rsid w:val="00500861"/>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7">
    <w:name w:val="xl87"/>
    <w:basedOn w:val="a"/>
    <w:rsid w:val="00500861"/>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8">
    <w:name w:val="xl88"/>
    <w:basedOn w:val="a"/>
    <w:rsid w:val="00500861"/>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9">
    <w:name w:val="xl89"/>
    <w:basedOn w:val="a"/>
    <w:rsid w:val="00500861"/>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a"/>
    <w:rsid w:val="00500861"/>
    <w:pPr>
      <w:pBdr>
        <w:left w:val="single" w:sz="4" w:space="0" w:color="auto"/>
      </w:pBdr>
      <w:spacing w:before="100" w:beforeAutospacing="1" w:after="100" w:afterAutospacing="1"/>
    </w:pPr>
    <w:rPr>
      <w:rFonts w:ascii="Arial" w:hAnsi="Arial" w:cs="Arial"/>
      <w:sz w:val="18"/>
      <w:szCs w:val="18"/>
    </w:rPr>
  </w:style>
  <w:style w:type="paragraph" w:customStyle="1" w:styleId="xl91">
    <w:name w:val="xl91"/>
    <w:basedOn w:val="a"/>
    <w:rsid w:val="00500861"/>
    <w:pPr>
      <w:pBdr>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500861"/>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3">
    <w:name w:val="xl93"/>
    <w:basedOn w:val="a"/>
    <w:rsid w:val="00500861"/>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a"/>
    <w:rsid w:val="0050086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5">
    <w:name w:val="xl95"/>
    <w:basedOn w:val="a"/>
    <w:rsid w:val="00500861"/>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6">
    <w:name w:val="xl96"/>
    <w:basedOn w:val="a"/>
    <w:rsid w:val="0050086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a"/>
    <w:rsid w:val="0050086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50086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99">
    <w:name w:val="xl99"/>
    <w:basedOn w:val="a"/>
    <w:rsid w:val="0050086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a"/>
    <w:rsid w:val="0050086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500861"/>
    <w:pPr>
      <w:pBdr>
        <w:bottom w:val="single" w:sz="4" w:space="0" w:color="auto"/>
      </w:pBdr>
      <w:spacing w:before="100" w:beforeAutospacing="1" w:after="100" w:afterAutospacing="1"/>
    </w:pPr>
    <w:rPr>
      <w:rFonts w:ascii="Arial" w:hAnsi="Arial" w:cs="Arial"/>
    </w:rPr>
  </w:style>
  <w:style w:type="paragraph" w:customStyle="1" w:styleId="xl102">
    <w:name w:val="xl102"/>
    <w:basedOn w:val="a"/>
    <w:rsid w:val="00500861"/>
    <w:pPr>
      <w:spacing w:before="100" w:beforeAutospacing="1" w:after="100" w:afterAutospacing="1"/>
    </w:pPr>
    <w:rPr>
      <w:rFonts w:ascii="Arial" w:hAnsi="Arial" w:cs="Arial"/>
    </w:rPr>
  </w:style>
  <w:style w:type="paragraph" w:customStyle="1" w:styleId="xl103">
    <w:name w:val="xl103"/>
    <w:basedOn w:val="a"/>
    <w:rsid w:val="0050086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4">
    <w:name w:val="xl104"/>
    <w:basedOn w:val="a"/>
    <w:rsid w:val="005008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a"/>
    <w:rsid w:val="0050086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6">
    <w:name w:val="xl106"/>
    <w:basedOn w:val="a"/>
    <w:rsid w:val="00500861"/>
    <w:pPr>
      <w:pBdr>
        <w:top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107">
    <w:name w:val="xl107"/>
    <w:basedOn w:val="a"/>
    <w:rsid w:val="0050086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8">
    <w:name w:val="xl108"/>
    <w:basedOn w:val="a"/>
    <w:rsid w:val="00500861"/>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a"/>
    <w:rsid w:val="0050086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a"/>
    <w:rsid w:val="0050086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11">
    <w:name w:val="xl111"/>
    <w:basedOn w:val="a"/>
    <w:rsid w:val="0050086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a"/>
    <w:rsid w:val="00500861"/>
    <w:pPr>
      <w:pBdr>
        <w:right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a"/>
    <w:rsid w:val="00500861"/>
    <w:pPr>
      <w:spacing w:before="100" w:beforeAutospacing="1" w:after="100" w:afterAutospacing="1"/>
    </w:pPr>
    <w:rPr>
      <w:rFonts w:ascii="Arial" w:hAnsi="Arial" w:cs="Arial"/>
      <w:sz w:val="18"/>
      <w:szCs w:val="18"/>
    </w:rPr>
  </w:style>
  <w:style w:type="paragraph" w:customStyle="1" w:styleId="xl114">
    <w:name w:val="xl114"/>
    <w:basedOn w:val="a"/>
    <w:rsid w:val="0050086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115">
    <w:name w:val="xl115"/>
    <w:basedOn w:val="a"/>
    <w:rsid w:val="00500861"/>
    <w:pPr>
      <w:pBdr>
        <w:left w:val="single" w:sz="4" w:space="0" w:color="auto"/>
      </w:pBdr>
      <w:spacing w:before="100" w:beforeAutospacing="1" w:after="100" w:afterAutospacing="1"/>
    </w:pPr>
    <w:rPr>
      <w:rFonts w:ascii="Arial" w:hAnsi="Arial" w:cs="Arial"/>
    </w:rPr>
  </w:style>
  <w:style w:type="paragraph" w:customStyle="1" w:styleId="xl116">
    <w:name w:val="xl116"/>
    <w:basedOn w:val="a"/>
    <w:rsid w:val="00500861"/>
    <w:pPr>
      <w:spacing w:before="100" w:beforeAutospacing="1" w:after="100" w:afterAutospacing="1"/>
    </w:pPr>
    <w:rPr>
      <w:rFonts w:ascii="Arial" w:hAnsi="Arial" w:cs="Arial"/>
      <w:b/>
      <w:bCs/>
    </w:rPr>
  </w:style>
  <w:style w:type="paragraph" w:customStyle="1" w:styleId="xl117">
    <w:name w:val="xl117"/>
    <w:basedOn w:val="a"/>
    <w:rsid w:val="00500861"/>
    <w:pPr>
      <w:spacing w:before="100" w:beforeAutospacing="1" w:after="100" w:afterAutospacing="1"/>
      <w:jc w:val="center"/>
    </w:pPr>
    <w:rPr>
      <w:rFonts w:ascii="Arial" w:hAnsi="Arial" w:cs="Arial"/>
    </w:rPr>
  </w:style>
  <w:style w:type="paragraph" w:customStyle="1" w:styleId="xl118">
    <w:name w:val="xl118"/>
    <w:basedOn w:val="a"/>
    <w:rsid w:val="00500861"/>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a"/>
    <w:rsid w:val="00500861"/>
    <w:pPr>
      <w:spacing w:before="100" w:beforeAutospacing="1" w:after="100" w:afterAutospacing="1"/>
    </w:pPr>
    <w:rPr>
      <w:rFonts w:ascii="Arial" w:hAnsi="Arial" w:cs="Arial"/>
    </w:rPr>
  </w:style>
  <w:style w:type="paragraph" w:customStyle="1" w:styleId="xl120">
    <w:name w:val="xl120"/>
    <w:basedOn w:val="a"/>
    <w:rsid w:val="00500861"/>
    <w:pPr>
      <w:pBdr>
        <w:right w:val="single" w:sz="4" w:space="0" w:color="auto"/>
      </w:pBdr>
      <w:spacing w:before="100" w:beforeAutospacing="1" w:after="100" w:afterAutospacing="1"/>
    </w:pPr>
    <w:rPr>
      <w:rFonts w:ascii="Arial" w:hAnsi="Arial" w:cs="Arial"/>
    </w:rPr>
  </w:style>
  <w:style w:type="paragraph" w:customStyle="1" w:styleId="xl121">
    <w:name w:val="xl121"/>
    <w:basedOn w:val="a"/>
    <w:rsid w:val="0050086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122">
    <w:name w:val="xl122"/>
    <w:basedOn w:val="a"/>
    <w:rsid w:val="0050086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Pa0">
    <w:name w:val="Pa0"/>
    <w:basedOn w:val="a"/>
    <w:next w:val="a"/>
    <w:rsid w:val="00F67455"/>
    <w:pPr>
      <w:autoSpaceDE w:val="0"/>
      <w:autoSpaceDN w:val="0"/>
      <w:adjustRightInd w:val="0"/>
      <w:spacing w:line="241" w:lineRule="atLeast"/>
    </w:pPr>
    <w:rPr>
      <w:rFonts w:ascii="AvantGarde" w:eastAsia="Times New Roman" w:hAnsi="AvantGarde"/>
    </w:rPr>
  </w:style>
  <w:style w:type="character" w:customStyle="1" w:styleId="A10">
    <w:name w:val="A1"/>
    <w:rsid w:val="00F67455"/>
    <w:rPr>
      <w:color w:val="000000"/>
      <w:sz w:val="18"/>
    </w:rPr>
  </w:style>
  <w:style w:type="paragraph" w:customStyle="1" w:styleId="Default">
    <w:name w:val="Default"/>
    <w:rsid w:val="00F67455"/>
    <w:pPr>
      <w:autoSpaceDE w:val="0"/>
      <w:autoSpaceDN w:val="0"/>
      <w:adjustRightInd w:val="0"/>
    </w:pPr>
    <w:rPr>
      <w:rFonts w:ascii="FrnkGothITC Bk BT" w:eastAsia="Times New Roman" w:hAnsi="FrnkGothITC Bk BT" w:cs="FrnkGothITC Bk BT"/>
      <w:color w:val="000000"/>
      <w:sz w:val="24"/>
      <w:szCs w:val="24"/>
    </w:rPr>
  </w:style>
  <w:style w:type="paragraph" w:customStyle="1" w:styleId="Pa1">
    <w:name w:val="Pa1"/>
    <w:basedOn w:val="Default"/>
    <w:next w:val="Default"/>
    <w:rsid w:val="00F67455"/>
    <w:pPr>
      <w:spacing w:line="241" w:lineRule="atLeast"/>
    </w:pPr>
    <w:rPr>
      <w:rFonts w:cs="Times New Roman"/>
      <w:color w:val="auto"/>
    </w:rPr>
  </w:style>
  <w:style w:type="paragraph" w:customStyle="1" w:styleId="Pa2">
    <w:name w:val="Pa2"/>
    <w:basedOn w:val="Default"/>
    <w:next w:val="Default"/>
    <w:rsid w:val="00F67455"/>
    <w:pPr>
      <w:spacing w:line="141" w:lineRule="atLeast"/>
    </w:pPr>
    <w:rPr>
      <w:rFonts w:cs="Times New Roman"/>
      <w:color w:val="auto"/>
    </w:rPr>
  </w:style>
  <w:style w:type="paragraph" w:customStyle="1" w:styleId="Pa3">
    <w:name w:val="Pa3"/>
    <w:basedOn w:val="Default"/>
    <w:next w:val="Default"/>
    <w:rsid w:val="00F67455"/>
    <w:pPr>
      <w:spacing w:line="141" w:lineRule="atLeast"/>
    </w:pPr>
    <w:rPr>
      <w:rFonts w:cs="Times New Roman"/>
      <w:color w:val="auto"/>
    </w:rPr>
  </w:style>
  <w:style w:type="paragraph" w:customStyle="1" w:styleId="CM1">
    <w:name w:val="CM1"/>
    <w:basedOn w:val="Default"/>
    <w:next w:val="Default"/>
    <w:uiPriority w:val="99"/>
    <w:rsid w:val="00FF2764"/>
    <w:rPr>
      <w:rFonts w:ascii="EUAlbertina" w:eastAsia="Calibri" w:hAnsi="EUAlbertina" w:cs="Times New Roman"/>
      <w:color w:val="auto"/>
    </w:rPr>
  </w:style>
  <w:style w:type="paragraph" w:customStyle="1" w:styleId="CM3">
    <w:name w:val="CM3"/>
    <w:basedOn w:val="Default"/>
    <w:next w:val="Default"/>
    <w:uiPriority w:val="99"/>
    <w:rsid w:val="00FF2764"/>
    <w:rPr>
      <w:rFonts w:ascii="EUAlbertina" w:eastAsia="Calibri" w:hAnsi="EUAlbertina" w:cs="Times New Roman"/>
      <w:color w:val="auto"/>
    </w:rPr>
  </w:style>
  <w:style w:type="table" w:customStyle="1" w:styleId="TableGrid1">
    <w:name w:val="Table Grid1"/>
    <w:basedOn w:val="a1"/>
    <w:next w:val="a7"/>
    <w:rsid w:val="00CD10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rsid w:val="00CC5B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1">
    <w:name w:val="Spec1"/>
    <w:basedOn w:val="a"/>
    <w:next w:val="Spec3"/>
    <w:qFormat/>
    <w:rsid w:val="005803C8"/>
    <w:pPr>
      <w:tabs>
        <w:tab w:val="left" w:pos="1560"/>
      </w:tabs>
      <w:spacing w:before="60" w:after="60"/>
      <w:ind w:left="1560" w:hanging="1560"/>
      <w:jc w:val="both"/>
    </w:pPr>
    <w:rPr>
      <w:rFonts w:ascii="Arial" w:eastAsia="Times New Roman" w:hAnsi="Arial" w:cs="Arial"/>
      <w:sz w:val="20"/>
      <w:szCs w:val="20"/>
    </w:rPr>
  </w:style>
  <w:style w:type="paragraph" w:customStyle="1" w:styleId="Spec3">
    <w:name w:val="Spec3"/>
    <w:basedOn w:val="a"/>
    <w:qFormat/>
    <w:rsid w:val="005803C8"/>
    <w:pPr>
      <w:spacing w:before="60" w:after="60"/>
      <w:ind w:left="1560"/>
      <w:jc w:val="both"/>
    </w:pPr>
    <w:rPr>
      <w:rFonts w:ascii="Arial" w:eastAsia="Times New Roman" w:hAnsi="Arial"/>
      <w:snapToGrid w:val="0"/>
      <w:sz w:val="20"/>
      <w:szCs w:val="20"/>
      <w:lang w:eastAsia="de-DE"/>
    </w:rPr>
  </w:style>
  <w:style w:type="paragraph" w:customStyle="1" w:styleId="Spec0">
    <w:name w:val="Spec0"/>
    <w:basedOn w:val="a"/>
    <w:qFormat/>
    <w:rsid w:val="005803C8"/>
    <w:pPr>
      <w:spacing w:before="60" w:after="60"/>
      <w:jc w:val="both"/>
    </w:pPr>
    <w:rPr>
      <w:rFonts w:ascii="Arial" w:eastAsia="Times New Roman" w:hAnsi="Arial"/>
      <w:sz w:val="20"/>
      <w:szCs w:val="20"/>
    </w:rPr>
  </w:style>
  <w:style w:type="paragraph" w:customStyle="1" w:styleId="ListParagraph3">
    <w:name w:val="List Paragraph3"/>
    <w:basedOn w:val="a"/>
    <w:uiPriority w:val="34"/>
    <w:qFormat/>
    <w:rsid w:val="00172847"/>
    <w:pPr>
      <w:ind w:left="720"/>
    </w:pPr>
  </w:style>
  <w:style w:type="paragraph" w:customStyle="1" w:styleId="Spec2">
    <w:name w:val="Spec2"/>
    <w:basedOn w:val="a"/>
    <w:qFormat/>
    <w:rsid w:val="0018076B"/>
    <w:pPr>
      <w:spacing w:before="60" w:after="60"/>
      <w:jc w:val="both"/>
    </w:pPr>
    <w:rPr>
      <w:rFonts w:ascii="Arial" w:eastAsia="Times New Roman" w:hAnsi="Arial"/>
      <w:sz w:val="20"/>
      <w:szCs w:val="20"/>
    </w:rPr>
  </w:style>
  <w:style w:type="paragraph" w:customStyle="1" w:styleId="13">
    <w:name w:val="Επικεφαλίδα ΠΠ1"/>
    <w:basedOn w:val="1"/>
    <w:next w:val="a"/>
    <w:uiPriority w:val="39"/>
    <w:unhideWhenUsed/>
    <w:qFormat/>
    <w:rsid w:val="0063108B"/>
    <w:pPr>
      <w:spacing w:after="0" w:line="259" w:lineRule="auto"/>
      <w:outlineLvl w:val="9"/>
    </w:pPr>
    <w:rPr>
      <w:rFonts w:ascii="Calibri Light" w:hAnsi="Calibri Light"/>
      <w:b w:val="0"/>
      <w:color w:val="2E74B5"/>
      <w:kern w:val="0"/>
      <w:sz w:val="32"/>
      <w:szCs w:val="32"/>
      <w:lang w:val="en-US" w:eastAsia="en-US"/>
    </w:rPr>
  </w:style>
  <w:style w:type="paragraph" w:styleId="af8">
    <w:name w:val="List Paragraph"/>
    <w:basedOn w:val="a"/>
    <w:uiPriority w:val="34"/>
    <w:qFormat/>
    <w:rsid w:val="008065A6"/>
    <w:pPr>
      <w:ind w:left="720"/>
      <w:contextualSpacing/>
    </w:pPr>
    <w:rPr>
      <w:szCs w:val="22"/>
      <w:lang w:eastAsia="en-US"/>
    </w:rPr>
  </w:style>
  <w:style w:type="paragraph" w:styleId="af9">
    <w:name w:val="annotation subject"/>
    <w:basedOn w:val="ad"/>
    <w:next w:val="ad"/>
    <w:link w:val="Charb"/>
    <w:semiHidden/>
    <w:unhideWhenUsed/>
    <w:rsid w:val="007E3442"/>
    <w:pPr>
      <w:overflowPunct/>
      <w:autoSpaceDE/>
      <w:autoSpaceDN/>
      <w:adjustRightInd/>
      <w:spacing w:after="0"/>
      <w:textAlignment w:val="auto"/>
    </w:pPr>
    <w:rPr>
      <w:b/>
      <w:bCs/>
    </w:rPr>
  </w:style>
  <w:style w:type="character" w:customStyle="1" w:styleId="Charb">
    <w:name w:val="Θέμα σχολίου Char"/>
    <w:link w:val="af9"/>
    <w:semiHidden/>
    <w:rsid w:val="007E3442"/>
    <w:rPr>
      <w:rFonts w:ascii="Times New Roman" w:hAnsi="Times New Roman" w:cs="Times New Roman"/>
      <w:b/>
      <w:bCs/>
      <w:sz w:val="20"/>
      <w:szCs w:val="20"/>
      <w:lang w:val="el-GR" w:eastAsia="el-GR"/>
    </w:rPr>
  </w:style>
  <w:style w:type="character" w:customStyle="1" w:styleId="st">
    <w:name w:val="st"/>
    <w:rsid w:val="007A7DC0"/>
  </w:style>
  <w:style w:type="character" w:styleId="afa">
    <w:name w:val="Emphasis"/>
    <w:uiPriority w:val="20"/>
    <w:qFormat/>
    <w:locked/>
    <w:rsid w:val="007A7DC0"/>
    <w:rPr>
      <w:i/>
      <w:iCs/>
    </w:rPr>
  </w:style>
  <w:style w:type="character" w:customStyle="1" w:styleId="UnresolvedMention1">
    <w:name w:val="Unresolved Mention1"/>
    <w:uiPriority w:val="99"/>
    <w:semiHidden/>
    <w:unhideWhenUsed/>
    <w:rsid w:val="00033DF7"/>
    <w:rPr>
      <w:color w:val="605E5C"/>
      <w:shd w:val="clear" w:color="auto" w:fill="E1DFDD"/>
    </w:rPr>
  </w:style>
  <w:style w:type="table" w:customStyle="1" w:styleId="TableNormal">
    <w:name w:val="Table Normal"/>
    <w:uiPriority w:val="2"/>
    <w:semiHidden/>
    <w:unhideWhenUsed/>
    <w:qFormat/>
    <w:rsid w:val="006A1B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b">
    <w:name w:val="Unresolved Mention"/>
    <w:basedOn w:val="a0"/>
    <w:uiPriority w:val="99"/>
    <w:semiHidden/>
    <w:unhideWhenUsed/>
    <w:rsid w:val="00733237"/>
    <w:rPr>
      <w:color w:val="605E5C"/>
      <w:shd w:val="clear" w:color="auto" w:fill="E1DFDD"/>
    </w:rPr>
  </w:style>
  <w:style w:type="paragraph" w:styleId="afc">
    <w:name w:val="No Spacing"/>
    <w:uiPriority w:val="1"/>
    <w:qFormat/>
    <w:rsid w:val="008D27DC"/>
    <w:rPr>
      <w:sz w:val="22"/>
      <w:szCs w:val="24"/>
    </w:rPr>
  </w:style>
  <w:style w:type="table" w:customStyle="1" w:styleId="14">
    <w:name w:val="Πλέγμα πίνακα1"/>
    <w:basedOn w:val="a1"/>
    <w:next w:val="a7"/>
    <w:uiPriority w:val="39"/>
    <w:rsid w:val="001B7D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3837157">
      <w:bodyDiv w:val="1"/>
      <w:marLeft w:val="0"/>
      <w:marRight w:val="0"/>
      <w:marTop w:val="0"/>
      <w:marBottom w:val="0"/>
      <w:divBdr>
        <w:top w:val="none" w:sz="0" w:space="0" w:color="auto"/>
        <w:left w:val="none" w:sz="0" w:space="0" w:color="auto"/>
        <w:bottom w:val="none" w:sz="0" w:space="0" w:color="auto"/>
        <w:right w:val="none" w:sz="0" w:space="0" w:color="auto"/>
      </w:divBdr>
    </w:div>
    <w:div w:id="222638367">
      <w:bodyDiv w:val="1"/>
      <w:marLeft w:val="0"/>
      <w:marRight w:val="0"/>
      <w:marTop w:val="0"/>
      <w:marBottom w:val="0"/>
      <w:divBdr>
        <w:top w:val="none" w:sz="0" w:space="0" w:color="auto"/>
        <w:left w:val="none" w:sz="0" w:space="0" w:color="auto"/>
        <w:bottom w:val="none" w:sz="0" w:space="0" w:color="auto"/>
        <w:right w:val="none" w:sz="0" w:space="0" w:color="auto"/>
      </w:divBdr>
    </w:div>
    <w:div w:id="1132749669">
      <w:bodyDiv w:val="1"/>
      <w:marLeft w:val="0"/>
      <w:marRight w:val="0"/>
      <w:marTop w:val="0"/>
      <w:marBottom w:val="0"/>
      <w:divBdr>
        <w:top w:val="none" w:sz="0" w:space="0" w:color="auto"/>
        <w:left w:val="none" w:sz="0" w:space="0" w:color="auto"/>
        <w:bottom w:val="none" w:sz="0" w:space="0" w:color="auto"/>
        <w:right w:val="none" w:sz="0" w:space="0" w:color="auto"/>
      </w:divBdr>
      <w:divsChild>
        <w:div w:id="139809312">
          <w:marLeft w:val="0"/>
          <w:marRight w:val="0"/>
          <w:marTop w:val="0"/>
          <w:marBottom w:val="0"/>
          <w:divBdr>
            <w:top w:val="none" w:sz="0" w:space="0" w:color="auto"/>
            <w:left w:val="none" w:sz="0" w:space="0" w:color="auto"/>
            <w:bottom w:val="none" w:sz="0" w:space="0" w:color="auto"/>
            <w:right w:val="none" w:sz="0" w:space="0" w:color="auto"/>
          </w:divBdr>
        </w:div>
        <w:div w:id="774136128">
          <w:marLeft w:val="0"/>
          <w:marRight w:val="0"/>
          <w:marTop w:val="0"/>
          <w:marBottom w:val="0"/>
          <w:divBdr>
            <w:top w:val="none" w:sz="0" w:space="0" w:color="auto"/>
            <w:left w:val="none" w:sz="0" w:space="0" w:color="auto"/>
            <w:bottom w:val="none" w:sz="0" w:space="0" w:color="auto"/>
            <w:right w:val="none" w:sz="0" w:space="0" w:color="auto"/>
          </w:divBdr>
        </w:div>
      </w:divsChild>
    </w:div>
    <w:div w:id="1551266393">
      <w:bodyDiv w:val="1"/>
      <w:marLeft w:val="0"/>
      <w:marRight w:val="0"/>
      <w:marTop w:val="0"/>
      <w:marBottom w:val="0"/>
      <w:divBdr>
        <w:top w:val="none" w:sz="0" w:space="0" w:color="auto"/>
        <w:left w:val="none" w:sz="0" w:space="0" w:color="auto"/>
        <w:bottom w:val="none" w:sz="0" w:space="0" w:color="auto"/>
        <w:right w:val="none" w:sz="0" w:space="0" w:color="auto"/>
      </w:divBdr>
    </w:div>
    <w:div w:id="20854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9656-40F0-4862-828F-FC920474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241</Pages>
  <Words>54298</Words>
  <Characters>293214</Characters>
  <Application>Microsoft Office Word</Application>
  <DocSecurity>0</DocSecurity>
  <Lines>2443</Lines>
  <Paragraphs>693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Microsoft</Company>
  <LinksUpToDate>false</LinksUpToDate>
  <CharactersWithSpaces>346819</CharactersWithSpaces>
  <SharedDoc>false</SharedDoc>
  <HLinks>
    <vt:vector size="2298" baseType="variant">
      <vt:variant>
        <vt:i4>2424840</vt:i4>
      </vt:variant>
      <vt:variant>
        <vt:i4>2294</vt:i4>
      </vt:variant>
      <vt:variant>
        <vt:i4>0</vt:i4>
      </vt:variant>
      <vt:variant>
        <vt:i4>5</vt:i4>
      </vt:variant>
      <vt:variant>
        <vt:lpwstr/>
      </vt:variant>
      <vt:variant>
        <vt:lpwstr>_Toc8241418</vt:lpwstr>
      </vt:variant>
      <vt:variant>
        <vt:i4>2424840</vt:i4>
      </vt:variant>
      <vt:variant>
        <vt:i4>2288</vt:i4>
      </vt:variant>
      <vt:variant>
        <vt:i4>0</vt:i4>
      </vt:variant>
      <vt:variant>
        <vt:i4>5</vt:i4>
      </vt:variant>
      <vt:variant>
        <vt:lpwstr/>
      </vt:variant>
      <vt:variant>
        <vt:lpwstr>_Toc8241417</vt:lpwstr>
      </vt:variant>
      <vt:variant>
        <vt:i4>2424840</vt:i4>
      </vt:variant>
      <vt:variant>
        <vt:i4>2282</vt:i4>
      </vt:variant>
      <vt:variant>
        <vt:i4>0</vt:i4>
      </vt:variant>
      <vt:variant>
        <vt:i4>5</vt:i4>
      </vt:variant>
      <vt:variant>
        <vt:lpwstr/>
      </vt:variant>
      <vt:variant>
        <vt:lpwstr>_Toc8241416</vt:lpwstr>
      </vt:variant>
      <vt:variant>
        <vt:i4>2424840</vt:i4>
      </vt:variant>
      <vt:variant>
        <vt:i4>2276</vt:i4>
      </vt:variant>
      <vt:variant>
        <vt:i4>0</vt:i4>
      </vt:variant>
      <vt:variant>
        <vt:i4>5</vt:i4>
      </vt:variant>
      <vt:variant>
        <vt:lpwstr/>
      </vt:variant>
      <vt:variant>
        <vt:lpwstr>_Toc8241415</vt:lpwstr>
      </vt:variant>
      <vt:variant>
        <vt:i4>2424840</vt:i4>
      </vt:variant>
      <vt:variant>
        <vt:i4>2270</vt:i4>
      </vt:variant>
      <vt:variant>
        <vt:i4>0</vt:i4>
      </vt:variant>
      <vt:variant>
        <vt:i4>5</vt:i4>
      </vt:variant>
      <vt:variant>
        <vt:lpwstr/>
      </vt:variant>
      <vt:variant>
        <vt:lpwstr>_Toc8241414</vt:lpwstr>
      </vt:variant>
      <vt:variant>
        <vt:i4>2424840</vt:i4>
      </vt:variant>
      <vt:variant>
        <vt:i4>2264</vt:i4>
      </vt:variant>
      <vt:variant>
        <vt:i4>0</vt:i4>
      </vt:variant>
      <vt:variant>
        <vt:i4>5</vt:i4>
      </vt:variant>
      <vt:variant>
        <vt:lpwstr/>
      </vt:variant>
      <vt:variant>
        <vt:lpwstr>_Toc8241413</vt:lpwstr>
      </vt:variant>
      <vt:variant>
        <vt:i4>2424840</vt:i4>
      </vt:variant>
      <vt:variant>
        <vt:i4>2258</vt:i4>
      </vt:variant>
      <vt:variant>
        <vt:i4>0</vt:i4>
      </vt:variant>
      <vt:variant>
        <vt:i4>5</vt:i4>
      </vt:variant>
      <vt:variant>
        <vt:lpwstr/>
      </vt:variant>
      <vt:variant>
        <vt:lpwstr>_Toc8241412</vt:lpwstr>
      </vt:variant>
      <vt:variant>
        <vt:i4>2424840</vt:i4>
      </vt:variant>
      <vt:variant>
        <vt:i4>2252</vt:i4>
      </vt:variant>
      <vt:variant>
        <vt:i4>0</vt:i4>
      </vt:variant>
      <vt:variant>
        <vt:i4>5</vt:i4>
      </vt:variant>
      <vt:variant>
        <vt:lpwstr/>
      </vt:variant>
      <vt:variant>
        <vt:lpwstr>_Toc8241411</vt:lpwstr>
      </vt:variant>
      <vt:variant>
        <vt:i4>2424840</vt:i4>
      </vt:variant>
      <vt:variant>
        <vt:i4>2246</vt:i4>
      </vt:variant>
      <vt:variant>
        <vt:i4>0</vt:i4>
      </vt:variant>
      <vt:variant>
        <vt:i4>5</vt:i4>
      </vt:variant>
      <vt:variant>
        <vt:lpwstr/>
      </vt:variant>
      <vt:variant>
        <vt:lpwstr>_Toc8241410</vt:lpwstr>
      </vt:variant>
      <vt:variant>
        <vt:i4>2359304</vt:i4>
      </vt:variant>
      <vt:variant>
        <vt:i4>2240</vt:i4>
      </vt:variant>
      <vt:variant>
        <vt:i4>0</vt:i4>
      </vt:variant>
      <vt:variant>
        <vt:i4>5</vt:i4>
      </vt:variant>
      <vt:variant>
        <vt:lpwstr/>
      </vt:variant>
      <vt:variant>
        <vt:lpwstr>_Toc8241409</vt:lpwstr>
      </vt:variant>
      <vt:variant>
        <vt:i4>2359304</vt:i4>
      </vt:variant>
      <vt:variant>
        <vt:i4>2234</vt:i4>
      </vt:variant>
      <vt:variant>
        <vt:i4>0</vt:i4>
      </vt:variant>
      <vt:variant>
        <vt:i4>5</vt:i4>
      </vt:variant>
      <vt:variant>
        <vt:lpwstr/>
      </vt:variant>
      <vt:variant>
        <vt:lpwstr>_Toc8241408</vt:lpwstr>
      </vt:variant>
      <vt:variant>
        <vt:i4>2359304</vt:i4>
      </vt:variant>
      <vt:variant>
        <vt:i4>2228</vt:i4>
      </vt:variant>
      <vt:variant>
        <vt:i4>0</vt:i4>
      </vt:variant>
      <vt:variant>
        <vt:i4>5</vt:i4>
      </vt:variant>
      <vt:variant>
        <vt:lpwstr/>
      </vt:variant>
      <vt:variant>
        <vt:lpwstr>_Toc8241407</vt:lpwstr>
      </vt:variant>
      <vt:variant>
        <vt:i4>2359304</vt:i4>
      </vt:variant>
      <vt:variant>
        <vt:i4>2222</vt:i4>
      </vt:variant>
      <vt:variant>
        <vt:i4>0</vt:i4>
      </vt:variant>
      <vt:variant>
        <vt:i4>5</vt:i4>
      </vt:variant>
      <vt:variant>
        <vt:lpwstr/>
      </vt:variant>
      <vt:variant>
        <vt:lpwstr>_Toc8241406</vt:lpwstr>
      </vt:variant>
      <vt:variant>
        <vt:i4>2359304</vt:i4>
      </vt:variant>
      <vt:variant>
        <vt:i4>2216</vt:i4>
      </vt:variant>
      <vt:variant>
        <vt:i4>0</vt:i4>
      </vt:variant>
      <vt:variant>
        <vt:i4>5</vt:i4>
      </vt:variant>
      <vt:variant>
        <vt:lpwstr/>
      </vt:variant>
      <vt:variant>
        <vt:lpwstr>_Toc8241405</vt:lpwstr>
      </vt:variant>
      <vt:variant>
        <vt:i4>2359304</vt:i4>
      </vt:variant>
      <vt:variant>
        <vt:i4>2210</vt:i4>
      </vt:variant>
      <vt:variant>
        <vt:i4>0</vt:i4>
      </vt:variant>
      <vt:variant>
        <vt:i4>5</vt:i4>
      </vt:variant>
      <vt:variant>
        <vt:lpwstr/>
      </vt:variant>
      <vt:variant>
        <vt:lpwstr>_Toc8241404</vt:lpwstr>
      </vt:variant>
      <vt:variant>
        <vt:i4>2359304</vt:i4>
      </vt:variant>
      <vt:variant>
        <vt:i4>2204</vt:i4>
      </vt:variant>
      <vt:variant>
        <vt:i4>0</vt:i4>
      </vt:variant>
      <vt:variant>
        <vt:i4>5</vt:i4>
      </vt:variant>
      <vt:variant>
        <vt:lpwstr/>
      </vt:variant>
      <vt:variant>
        <vt:lpwstr>_Toc8241403</vt:lpwstr>
      </vt:variant>
      <vt:variant>
        <vt:i4>2359304</vt:i4>
      </vt:variant>
      <vt:variant>
        <vt:i4>2198</vt:i4>
      </vt:variant>
      <vt:variant>
        <vt:i4>0</vt:i4>
      </vt:variant>
      <vt:variant>
        <vt:i4>5</vt:i4>
      </vt:variant>
      <vt:variant>
        <vt:lpwstr/>
      </vt:variant>
      <vt:variant>
        <vt:lpwstr>_Toc8241402</vt:lpwstr>
      </vt:variant>
      <vt:variant>
        <vt:i4>2359304</vt:i4>
      </vt:variant>
      <vt:variant>
        <vt:i4>2192</vt:i4>
      </vt:variant>
      <vt:variant>
        <vt:i4>0</vt:i4>
      </vt:variant>
      <vt:variant>
        <vt:i4>5</vt:i4>
      </vt:variant>
      <vt:variant>
        <vt:lpwstr/>
      </vt:variant>
      <vt:variant>
        <vt:lpwstr>_Toc8241401</vt:lpwstr>
      </vt:variant>
      <vt:variant>
        <vt:i4>2359304</vt:i4>
      </vt:variant>
      <vt:variant>
        <vt:i4>2186</vt:i4>
      </vt:variant>
      <vt:variant>
        <vt:i4>0</vt:i4>
      </vt:variant>
      <vt:variant>
        <vt:i4>5</vt:i4>
      </vt:variant>
      <vt:variant>
        <vt:lpwstr/>
      </vt:variant>
      <vt:variant>
        <vt:lpwstr>_Toc8241400</vt:lpwstr>
      </vt:variant>
      <vt:variant>
        <vt:i4>2949135</vt:i4>
      </vt:variant>
      <vt:variant>
        <vt:i4>2180</vt:i4>
      </vt:variant>
      <vt:variant>
        <vt:i4>0</vt:i4>
      </vt:variant>
      <vt:variant>
        <vt:i4>5</vt:i4>
      </vt:variant>
      <vt:variant>
        <vt:lpwstr/>
      </vt:variant>
      <vt:variant>
        <vt:lpwstr>_Toc8241399</vt:lpwstr>
      </vt:variant>
      <vt:variant>
        <vt:i4>2949135</vt:i4>
      </vt:variant>
      <vt:variant>
        <vt:i4>2174</vt:i4>
      </vt:variant>
      <vt:variant>
        <vt:i4>0</vt:i4>
      </vt:variant>
      <vt:variant>
        <vt:i4>5</vt:i4>
      </vt:variant>
      <vt:variant>
        <vt:lpwstr/>
      </vt:variant>
      <vt:variant>
        <vt:lpwstr>_Toc8241398</vt:lpwstr>
      </vt:variant>
      <vt:variant>
        <vt:i4>2949135</vt:i4>
      </vt:variant>
      <vt:variant>
        <vt:i4>2168</vt:i4>
      </vt:variant>
      <vt:variant>
        <vt:i4>0</vt:i4>
      </vt:variant>
      <vt:variant>
        <vt:i4>5</vt:i4>
      </vt:variant>
      <vt:variant>
        <vt:lpwstr/>
      </vt:variant>
      <vt:variant>
        <vt:lpwstr>_Toc8241397</vt:lpwstr>
      </vt:variant>
      <vt:variant>
        <vt:i4>2949135</vt:i4>
      </vt:variant>
      <vt:variant>
        <vt:i4>2162</vt:i4>
      </vt:variant>
      <vt:variant>
        <vt:i4>0</vt:i4>
      </vt:variant>
      <vt:variant>
        <vt:i4>5</vt:i4>
      </vt:variant>
      <vt:variant>
        <vt:lpwstr/>
      </vt:variant>
      <vt:variant>
        <vt:lpwstr>_Toc8241396</vt:lpwstr>
      </vt:variant>
      <vt:variant>
        <vt:i4>2949135</vt:i4>
      </vt:variant>
      <vt:variant>
        <vt:i4>2156</vt:i4>
      </vt:variant>
      <vt:variant>
        <vt:i4>0</vt:i4>
      </vt:variant>
      <vt:variant>
        <vt:i4>5</vt:i4>
      </vt:variant>
      <vt:variant>
        <vt:lpwstr/>
      </vt:variant>
      <vt:variant>
        <vt:lpwstr>_Toc8241395</vt:lpwstr>
      </vt:variant>
      <vt:variant>
        <vt:i4>2949135</vt:i4>
      </vt:variant>
      <vt:variant>
        <vt:i4>2150</vt:i4>
      </vt:variant>
      <vt:variant>
        <vt:i4>0</vt:i4>
      </vt:variant>
      <vt:variant>
        <vt:i4>5</vt:i4>
      </vt:variant>
      <vt:variant>
        <vt:lpwstr/>
      </vt:variant>
      <vt:variant>
        <vt:lpwstr>_Toc8241394</vt:lpwstr>
      </vt:variant>
      <vt:variant>
        <vt:i4>2949135</vt:i4>
      </vt:variant>
      <vt:variant>
        <vt:i4>2144</vt:i4>
      </vt:variant>
      <vt:variant>
        <vt:i4>0</vt:i4>
      </vt:variant>
      <vt:variant>
        <vt:i4>5</vt:i4>
      </vt:variant>
      <vt:variant>
        <vt:lpwstr/>
      </vt:variant>
      <vt:variant>
        <vt:lpwstr>_Toc8241393</vt:lpwstr>
      </vt:variant>
      <vt:variant>
        <vt:i4>2949135</vt:i4>
      </vt:variant>
      <vt:variant>
        <vt:i4>2138</vt:i4>
      </vt:variant>
      <vt:variant>
        <vt:i4>0</vt:i4>
      </vt:variant>
      <vt:variant>
        <vt:i4>5</vt:i4>
      </vt:variant>
      <vt:variant>
        <vt:lpwstr/>
      </vt:variant>
      <vt:variant>
        <vt:lpwstr>_Toc8241392</vt:lpwstr>
      </vt:variant>
      <vt:variant>
        <vt:i4>2949135</vt:i4>
      </vt:variant>
      <vt:variant>
        <vt:i4>2132</vt:i4>
      </vt:variant>
      <vt:variant>
        <vt:i4>0</vt:i4>
      </vt:variant>
      <vt:variant>
        <vt:i4>5</vt:i4>
      </vt:variant>
      <vt:variant>
        <vt:lpwstr/>
      </vt:variant>
      <vt:variant>
        <vt:lpwstr>_Toc8241391</vt:lpwstr>
      </vt:variant>
      <vt:variant>
        <vt:i4>2949135</vt:i4>
      </vt:variant>
      <vt:variant>
        <vt:i4>2126</vt:i4>
      </vt:variant>
      <vt:variant>
        <vt:i4>0</vt:i4>
      </vt:variant>
      <vt:variant>
        <vt:i4>5</vt:i4>
      </vt:variant>
      <vt:variant>
        <vt:lpwstr/>
      </vt:variant>
      <vt:variant>
        <vt:lpwstr>_Toc8241390</vt:lpwstr>
      </vt:variant>
      <vt:variant>
        <vt:i4>2883599</vt:i4>
      </vt:variant>
      <vt:variant>
        <vt:i4>2120</vt:i4>
      </vt:variant>
      <vt:variant>
        <vt:i4>0</vt:i4>
      </vt:variant>
      <vt:variant>
        <vt:i4>5</vt:i4>
      </vt:variant>
      <vt:variant>
        <vt:lpwstr/>
      </vt:variant>
      <vt:variant>
        <vt:lpwstr>_Toc8241389</vt:lpwstr>
      </vt:variant>
      <vt:variant>
        <vt:i4>2883599</vt:i4>
      </vt:variant>
      <vt:variant>
        <vt:i4>2114</vt:i4>
      </vt:variant>
      <vt:variant>
        <vt:i4>0</vt:i4>
      </vt:variant>
      <vt:variant>
        <vt:i4>5</vt:i4>
      </vt:variant>
      <vt:variant>
        <vt:lpwstr/>
      </vt:variant>
      <vt:variant>
        <vt:lpwstr>_Toc8241388</vt:lpwstr>
      </vt:variant>
      <vt:variant>
        <vt:i4>2883599</vt:i4>
      </vt:variant>
      <vt:variant>
        <vt:i4>2108</vt:i4>
      </vt:variant>
      <vt:variant>
        <vt:i4>0</vt:i4>
      </vt:variant>
      <vt:variant>
        <vt:i4>5</vt:i4>
      </vt:variant>
      <vt:variant>
        <vt:lpwstr/>
      </vt:variant>
      <vt:variant>
        <vt:lpwstr>_Toc8241387</vt:lpwstr>
      </vt:variant>
      <vt:variant>
        <vt:i4>2883599</vt:i4>
      </vt:variant>
      <vt:variant>
        <vt:i4>2102</vt:i4>
      </vt:variant>
      <vt:variant>
        <vt:i4>0</vt:i4>
      </vt:variant>
      <vt:variant>
        <vt:i4>5</vt:i4>
      </vt:variant>
      <vt:variant>
        <vt:lpwstr/>
      </vt:variant>
      <vt:variant>
        <vt:lpwstr>_Toc8241386</vt:lpwstr>
      </vt:variant>
      <vt:variant>
        <vt:i4>2883599</vt:i4>
      </vt:variant>
      <vt:variant>
        <vt:i4>2096</vt:i4>
      </vt:variant>
      <vt:variant>
        <vt:i4>0</vt:i4>
      </vt:variant>
      <vt:variant>
        <vt:i4>5</vt:i4>
      </vt:variant>
      <vt:variant>
        <vt:lpwstr/>
      </vt:variant>
      <vt:variant>
        <vt:lpwstr>_Toc8241385</vt:lpwstr>
      </vt:variant>
      <vt:variant>
        <vt:i4>2883599</vt:i4>
      </vt:variant>
      <vt:variant>
        <vt:i4>2090</vt:i4>
      </vt:variant>
      <vt:variant>
        <vt:i4>0</vt:i4>
      </vt:variant>
      <vt:variant>
        <vt:i4>5</vt:i4>
      </vt:variant>
      <vt:variant>
        <vt:lpwstr/>
      </vt:variant>
      <vt:variant>
        <vt:lpwstr>_Toc8241384</vt:lpwstr>
      </vt:variant>
      <vt:variant>
        <vt:i4>2883599</vt:i4>
      </vt:variant>
      <vt:variant>
        <vt:i4>2084</vt:i4>
      </vt:variant>
      <vt:variant>
        <vt:i4>0</vt:i4>
      </vt:variant>
      <vt:variant>
        <vt:i4>5</vt:i4>
      </vt:variant>
      <vt:variant>
        <vt:lpwstr/>
      </vt:variant>
      <vt:variant>
        <vt:lpwstr>_Toc8241383</vt:lpwstr>
      </vt:variant>
      <vt:variant>
        <vt:i4>2883599</vt:i4>
      </vt:variant>
      <vt:variant>
        <vt:i4>2078</vt:i4>
      </vt:variant>
      <vt:variant>
        <vt:i4>0</vt:i4>
      </vt:variant>
      <vt:variant>
        <vt:i4>5</vt:i4>
      </vt:variant>
      <vt:variant>
        <vt:lpwstr/>
      </vt:variant>
      <vt:variant>
        <vt:lpwstr>_Toc8241382</vt:lpwstr>
      </vt:variant>
      <vt:variant>
        <vt:i4>2883599</vt:i4>
      </vt:variant>
      <vt:variant>
        <vt:i4>2072</vt:i4>
      </vt:variant>
      <vt:variant>
        <vt:i4>0</vt:i4>
      </vt:variant>
      <vt:variant>
        <vt:i4>5</vt:i4>
      </vt:variant>
      <vt:variant>
        <vt:lpwstr/>
      </vt:variant>
      <vt:variant>
        <vt:lpwstr>_Toc8241381</vt:lpwstr>
      </vt:variant>
      <vt:variant>
        <vt:i4>2883599</vt:i4>
      </vt:variant>
      <vt:variant>
        <vt:i4>2066</vt:i4>
      </vt:variant>
      <vt:variant>
        <vt:i4>0</vt:i4>
      </vt:variant>
      <vt:variant>
        <vt:i4>5</vt:i4>
      </vt:variant>
      <vt:variant>
        <vt:lpwstr/>
      </vt:variant>
      <vt:variant>
        <vt:lpwstr>_Toc8241380</vt:lpwstr>
      </vt:variant>
      <vt:variant>
        <vt:i4>2293775</vt:i4>
      </vt:variant>
      <vt:variant>
        <vt:i4>2060</vt:i4>
      </vt:variant>
      <vt:variant>
        <vt:i4>0</vt:i4>
      </vt:variant>
      <vt:variant>
        <vt:i4>5</vt:i4>
      </vt:variant>
      <vt:variant>
        <vt:lpwstr/>
      </vt:variant>
      <vt:variant>
        <vt:lpwstr>_Toc8241379</vt:lpwstr>
      </vt:variant>
      <vt:variant>
        <vt:i4>2293775</vt:i4>
      </vt:variant>
      <vt:variant>
        <vt:i4>2054</vt:i4>
      </vt:variant>
      <vt:variant>
        <vt:i4>0</vt:i4>
      </vt:variant>
      <vt:variant>
        <vt:i4>5</vt:i4>
      </vt:variant>
      <vt:variant>
        <vt:lpwstr/>
      </vt:variant>
      <vt:variant>
        <vt:lpwstr>_Toc8241378</vt:lpwstr>
      </vt:variant>
      <vt:variant>
        <vt:i4>2293775</vt:i4>
      </vt:variant>
      <vt:variant>
        <vt:i4>2048</vt:i4>
      </vt:variant>
      <vt:variant>
        <vt:i4>0</vt:i4>
      </vt:variant>
      <vt:variant>
        <vt:i4>5</vt:i4>
      </vt:variant>
      <vt:variant>
        <vt:lpwstr/>
      </vt:variant>
      <vt:variant>
        <vt:lpwstr>_Toc8241377</vt:lpwstr>
      </vt:variant>
      <vt:variant>
        <vt:i4>2293775</vt:i4>
      </vt:variant>
      <vt:variant>
        <vt:i4>2042</vt:i4>
      </vt:variant>
      <vt:variant>
        <vt:i4>0</vt:i4>
      </vt:variant>
      <vt:variant>
        <vt:i4>5</vt:i4>
      </vt:variant>
      <vt:variant>
        <vt:lpwstr/>
      </vt:variant>
      <vt:variant>
        <vt:lpwstr>_Toc8241376</vt:lpwstr>
      </vt:variant>
      <vt:variant>
        <vt:i4>2293775</vt:i4>
      </vt:variant>
      <vt:variant>
        <vt:i4>2036</vt:i4>
      </vt:variant>
      <vt:variant>
        <vt:i4>0</vt:i4>
      </vt:variant>
      <vt:variant>
        <vt:i4>5</vt:i4>
      </vt:variant>
      <vt:variant>
        <vt:lpwstr/>
      </vt:variant>
      <vt:variant>
        <vt:lpwstr>_Toc8241375</vt:lpwstr>
      </vt:variant>
      <vt:variant>
        <vt:i4>2293775</vt:i4>
      </vt:variant>
      <vt:variant>
        <vt:i4>2030</vt:i4>
      </vt:variant>
      <vt:variant>
        <vt:i4>0</vt:i4>
      </vt:variant>
      <vt:variant>
        <vt:i4>5</vt:i4>
      </vt:variant>
      <vt:variant>
        <vt:lpwstr/>
      </vt:variant>
      <vt:variant>
        <vt:lpwstr>_Toc8241374</vt:lpwstr>
      </vt:variant>
      <vt:variant>
        <vt:i4>2293775</vt:i4>
      </vt:variant>
      <vt:variant>
        <vt:i4>2024</vt:i4>
      </vt:variant>
      <vt:variant>
        <vt:i4>0</vt:i4>
      </vt:variant>
      <vt:variant>
        <vt:i4>5</vt:i4>
      </vt:variant>
      <vt:variant>
        <vt:lpwstr/>
      </vt:variant>
      <vt:variant>
        <vt:lpwstr>_Toc8241373</vt:lpwstr>
      </vt:variant>
      <vt:variant>
        <vt:i4>2293775</vt:i4>
      </vt:variant>
      <vt:variant>
        <vt:i4>2018</vt:i4>
      </vt:variant>
      <vt:variant>
        <vt:i4>0</vt:i4>
      </vt:variant>
      <vt:variant>
        <vt:i4>5</vt:i4>
      </vt:variant>
      <vt:variant>
        <vt:lpwstr/>
      </vt:variant>
      <vt:variant>
        <vt:lpwstr>_Toc8241372</vt:lpwstr>
      </vt:variant>
      <vt:variant>
        <vt:i4>2293775</vt:i4>
      </vt:variant>
      <vt:variant>
        <vt:i4>2012</vt:i4>
      </vt:variant>
      <vt:variant>
        <vt:i4>0</vt:i4>
      </vt:variant>
      <vt:variant>
        <vt:i4>5</vt:i4>
      </vt:variant>
      <vt:variant>
        <vt:lpwstr/>
      </vt:variant>
      <vt:variant>
        <vt:lpwstr>_Toc8241371</vt:lpwstr>
      </vt:variant>
      <vt:variant>
        <vt:i4>2293775</vt:i4>
      </vt:variant>
      <vt:variant>
        <vt:i4>2006</vt:i4>
      </vt:variant>
      <vt:variant>
        <vt:i4>0</vt:i4>
      </vt:variant>
      <vt:variant>
        <vt:i4>5</vt:i4>
      </vt:variant>
      <vt:variant>
        <vt:lpwstr/>
      </vt:variant>
      <vt:variant>
        <vt:lpwstr>_Toc8241370</vt:lpwstr>
      </vt:variant>
      <vt:variant>
        <vt:i4>2228239</vt:i4>
      </vt:variant>
      <vt:variant>
        <vt:i4>2000</vt:i4>
      </vt:variant>
      <vt:variant>
        <vt:i4>0</vt:i4>
      </vt:variant>
      <vt:variant>
        <vt:i4>5</vt:i4>
      </vt:variant>
      <vt:variant>
        <vt:lpwstr/>
      </vt:variant>
      <vt:variant>
        <vt:lpwstr>_Toc8241369</vt:lpwstr>
      </vt:variant>
      <vt:variant>
        <vt:i4>2228239</vt:i4>
      </vt:variant>
      <vt:variant>
        <vt:i4>1994</vt:i4>
      </vt:variant>
      <vt:variant>
        <vt:i4>0</vt:i4>
      </vt:variant>
      <vt:variant>
        <vt:i4>5</vt:i4>
      </vt:variant>
      <vt:variant>
        <vt:lpwstr/>
      </vt:variant>
      <vt:variant>
        <vt:lpwstr>_Toc8241368</vt:lpwstr>
      </vt:variant>
      <vt:variant>
        <vt:i4>2228239</vt:i4>
      </vt:variant>
      <vt:variant>
        <vt:i4>1988</vt:i4>
      </vt:variant>
      <vt:variant>
        <vt:i4>0</vt:i4>
      </vt:variant>
      <vt:variant>
        <vt:i4>5</vt:i4>
      </vt:variant>
      <vt:variant>
        <vt:lpwstr/>
      </vt:variant>
      <vt:variant>
        <vt:lpwstr>_Toc8241367</vt:lpwstr>
      </vt:variant>
      <vt:variant>
        <vt:i4>2228239</vt:i4>
      </vt:variant>
      <vt:variant>
        <vt:i4>1982</vt:i4>
      </vt:variant>
      <vt:variant>
        <vt:i4>0</vt:i4>
      </vt:variant>
      <vt:variant>
        <vt:i4>5</vt:i4>
      </vt:variant>
      <vt:variant>
        <vt:lpwstr/>
      </vt:variant>
      <vt:variant>
        <vt:lpwstr>_Toc8241366</vt:lpwstr>
      </vt:variant>
      <vt:variant>
        <vt:i4>2228239</vt:i4>
      </vt:variant>
      <vt:variant>
        <vt:i4>1976</vt:i4>
      </vt:variant>
      <vt:variant>
        <vt:i4>0</vt:i4>
      </vt:variant>
      <vt:variant>
        <vt:i4>5</vt:i4>
      </vt:variant>
      <vt:variant>
        <vt:lpwstr/>
      </vt:variant>
      <vt:variant>
        <vt:lpwstr>_Toc8241365</vt:lpwstr>
      </vt:variant>
      <vt:variant>
        <vt:i4>2228239</vt:i4>
      </vt:variant>
      <vt:variant>
        <vt:i4>1970</vt:i4>
      </vt:variant>
      <vt:variant>
        <vt:i4>0</vt:i4>
      </vt:variant>
      <vt:variant>
        <vt:i4>5</vt:i4>
      </vt:variant>
      <vt:variant>
        <vt:lpwstr/>
      </vt:variant>
      <vt:variant>
        <vt:lpwstr>_Toc8241364</vt:lpwstr>
      </vt:variant>
      <vt:variant>
        <vt:i4>2228239</vt:i4>
      </vt:variant>
      <vt:variant>
        <vt:i4>1964</vt:i4>
      </vt:variant>
      <vt:variant>
        <vt:i4>0</vt:i4>
      </vt:variant>
      <vt:variant>
        <vt:i4>5</vt:i4>
      </vt:variant>
      <vt:variant>
        <vt:lpwstr/>
      </vt:variant>
      <vt:variant>
        <vt:lpwstr>_Toc8241363</vt:lpwstr>
      </vt:variant>
      <vt:variant>
        <vt:i4>2228239</vt:i4>
      </vt:variant>
      <vt:variant>
        <vt:i4>1958</vt:i4>
      </vt:variant>
      <vt:variant>
        <vt:i4>0</vt:i4>
      </vt:variant>
      <vt:variant>
        <vt:i4>5</vt:i4>
      </vt:variant>
      <vt:variant>
        <vt:lpwstr/>
      </vt:variant>
      <vt:variant>
        <vt:lpwstr>_Toc8241362</vt:lpwstr>
      </vt:variant>
      <vt:variant>
        <vt:i4>2228239</vt:i4>
      </vt:variant>
      <vt:variant>
        <vt:i4>1952</vt:i4>
      </vt:variant>
      <vt:variant>
        <vt:i4>0</vt:i4>
      </vt:variant>
      <vt:variant>
        <vt:i4>5</vt:i4>
      </vt:variant>
      <vt:variant>
        <vt:lpwstr/>
      </vt:variant>
      <vt:variant>
        <vt:lpwstr>_Toc8241361</vt:lpwstr>
      </vt:variant>
      <vt:variant>
        <vt:i4>2228239</vt:i4>
      </vt:variant>
      <vt:variant>
        <vt:i4>1946</vt:i4>
      </vt:variant>
      <vt:variant>
        <vt:i4>0</vt:i4>
      </vt:variant>
      <vt:variant>
        <vt:i4>5</vt:i4>
      </vt:variant>
      <vt:variant>
        <vt:lpwstr/>
      </vt:variant>
      <vt:variant>
        <vt:lpwstr>_Toc8241360</vt:lpwstr>
      </vt:variant>
      <vt:variant>
        <vt:i4>2162703</vt:i4>
      </vt:variant>
      <vt:variant>
        <vt:i4>1940</vt:i4>
      </vt:variant>
      <vt:variant>
        <vt:i4>0</vt:i4>
      </vt:variant>
      <vt:variant>
        <vt:i4>5</vt:i4>
      </vt:variant>
      <vt:variant>
        <vt:lpwstr/>
      </vt:variant>
      <vt:variant>
        <vt:lpwstr>_Toc8241359</vt:lpwstr>
      </vt:variant>
      <vt:variant>
        <vt:i4>2162703</vt:i4>
      </vt:variant>
      <vt:variant>
        <vt:i4>1934</vt:i4>
      </vt:variant>
      <vt:variant>
        <vt:i4>0</vt:i4>
      </vt:variant>
      <vt:variant>
        <vt:i4>5</vt:i4>
      </vt:variant>
      <vt:variant>
        <vt:lpwstr/>
      </vt:variant>
      <vt:variant>
        <vt:lpwstr>_Toc8241358</vt:lpwstr>
      </vt:variant>
      <vt:variant>
        <vt:i4>2162703</vt:i4>
      </vt:variant>
      <vt:variant>
        <vt:i4>1928</vt:i4>
      </vt:variant>
      <vt:variant>
        <vt:i4>0</vt:i4>
      </vt:variant>
      <vt:variant>
        <vt:i4>5</vt:i4>
      </vt:variant>
      <vt:variant>
        <vt:lpwstr/>
      </vt:variant>
      <vt:variant>
        <vt:lpwstr>_Toc8241357</vt:lpwstr>
      </vt:variant>
      <vt:variant>
        <vt:i4>2162703</vt:i4>
      </vt:variant>
      <vt:variant>
        <vt:i4>1922</vt:i4>
      </vt:variant>
      <vt:variant>
        <vt:i4>0</vt:i4>
      </vt:variant>
      <vt:variant>
        <vt:i4>5</vt:i4>
      </vt:variant>
      <vt:variant>
        <vt:lpwstr/>
      </vt:variant>
      <vt:variant>
        <vt:lpwstr>_Toc8241356</vt:lpwstr>
      </vt:variant>
      <vt:variant>
        <vt:i4>2162703</vt:i4>
      </vt:variant>
      <vt:variant>
        <vt:i4>1916</vt:i4>
      </vt:variant>
      <vt:variant>
        <vt:i4>0</vt:i4>
      </vt:variant>
      <vt:variant>
        <vt:i4>5</vt:i4>
      </vt:variant>
      <vt:variant>
        <vt:lpwstr/>
      </vt:variant>
      <vt:variant>
        <vt:lpwstr>_Toc8241355</vt:lpwstr>
      </vt:variant>
      <vt:variant>
        <vt:i4>2162703</vt:i4>
      </vt:variant>
      <vt:variant>
        <vt:i4>1910</vt:i4>
      </vt:variant>
      <vt:variant>
        <vt:i4>0</vt:i4>
      </vt:variant>
      <vt:variant>
        <vt:i4>5</vt:i4>
      </vt:variant>
      <vt:variant>
        <vt:lpwstr/>
      </vt:variant>
      <vt:variant>
        <vt:lpwstr>_Toc8241354</vt:lpwstr>
      </vt:variant>
      <vt:variant>
        <vt:i4>2162703</vt:i4>
      </vt:variant>
      <vt:variant>
        <vt:i4>1904</vt:i4>
      </vt:variant>
      <vt:variant>
        <vt:i4>0</vt:i4>
      </vt:variant>
      <vt:variant>
        <vt:i4>5</vt:i4>
      </vt:variant>
      <vt:variant>
        <vt:lpwstr/>
      </vt:variant>
      <vt:variant>
        <vt:lpwstr>_Toc8241353</vt:lpwstr>
      </vt:variant>
      <vt:variant>
        <vt:i4>2162703</vt:i4>
      </vt:variant>
      <vt:variant>
        <vt:i4>1898</vt:i4>
      </vt:variant>
      <vt:variant>
        <vt:i4>0</vt:i4>
      </vt:variant>
      <vt:variant>
        <vt:i4>5</vt:i4>
      </vt:variant>
      <vt:variant>
        <vt:lpwstr/>
      </vt:variant>
      <vt:variant>
        <vt:lpwstr>_Toc8241352</vt:lpwstr>
      </vt:variant>
      <vt:variant>
        <vt:i4>2162703</vt:i4>
      </vt:variant>
      <vt:variant>
        <vt:i4>1892</vt:i4>
      </vt:variant>
      <vt:variant>
        <vt:i4>0</vt:i4>
      </vt:variant>
      <vt:variant>
        <vt:i4>5</vt:i4>
      </vt:variant>
      <vt:variant>
        <vt:lpwstr/>
      </vt:variant>
      <vt:variant>
        <vt:lpwstr>_Toc8241351</vt:lpwstr>
      </vt:variant>
      <vt:variant>
        <vt:i4>2162703</vt:i4>
      </vt:variant>
      <vt:variant>
        <vt:i4>1886</vt:i4>
      </vt:variant>
      <vt:variant>
        <vt:i4>0</vt:i4>
      </vt:variant>
      <vt:variant>
        <vt:i4>5</vt:i4>
      </vt:variant>
      <vt:variant>
        <vt:lpwstr/>
      </vt:variant>
      <vt:variant>
        <vt:lpwstr>_Toc8241350</vt:lpwstr>
      </vt:variant>
      <vt:variant>
        <vt:i4>2097167</vt:i4>
      </vt:variant>
      <vt:variant>
        <vt:i4>1880</vt:i4>
      </vt:variant>
      <vt:variant>
        <vt:i4>0</vt:i4>
      </vt:variant>
      <vt:variant>
        <vt:i4>5</vt:i4>
      </vt:variant>
      <vt:variant>
        <vt:lpwstr/>
      </vt:variant>
      <vt:variant>
        <vt:lpwstr>_Toc8241349</vt:lpwstr>
      </vt:variant>
      <vt:variant>
        <vt:i4>2097167</vt:i4>
      </vt:variant>
      <vt:variant>
        <vt:i4>1874</vt:i4>
      </vt:variant>
      <vt:variant>
        <vt:i4>0</vt:i4>
      </vt:variant>
      <vt:variant>
        <vt:i4>5</vt:i4>
      </vt:variant>
      <vt:variant>
        <vt:lpwstr/>
      </vt:variant>
      <vt:variant>
        <vt:lpwstr>_Toc8241348</vt:lpwstr>
      </vt:variant>
      <vt:variant>
        <vt:i4>2097167</vt:i4>
      </vt:variant>
      <vt:variant>
        <vt:i4>1868</vt:i4>
      </vt:variant>
      <vt:variant>
        <vt:i4>0</vt:i4>
      </vt:variant>
      <vt:variant>
        <vt:i4>5</vt:i4>
      </vt:variant>
      <vt:variant>
        <vt:lpwstr/>
      </vt:variant>
      <vt:variant>
        <vt:lpwstr>_Toc8241347</vt:lpwstr>
      </vt:variant>
      <vt:variant>
        <vt:i4>2097167</vt:i4>
      </vt:variant>
      <vt:variant>
        <vt:i4>1862</vt:i4>
      </vt:variant>
      <vt:variant>
        <vt:i4>0</vt:i4>
      </vt:variant>
      <vt:variant>
        <vt:i4>5</vt:i4>
      </vt:variant>
      <vt:variant>
        <vt:lpwstr/>
      </vt:variant>
      <vt:variant>
        <vt:lpwstr>_Toc8241346</vt:lpwstr>
      </vt:variant>
      <vt:variant>
        <vt:i4>2097167</vt:i4>
      </vt:variant>
      <vt:variant>
        <vt:i4>1856</vt:i4>
      </vt:variant>
      <vt:variant>
        <vt:i4>0</vt:i4>
      </vt:variant>
      <vt:variant>
        <vt:i4>5</vt:i4>
      </vt:variant>
      <vt:variant>
        <vt:lpwstr/>
      </vt:variant>
      <vt:variant>
        <vt:lpwstr>_Toc8241345</vt:lpwstr>
      </vt:variant>
      <vt:variant>
        <vt:i4>2097167</vt:i4>
      </vt:variant>
      <vt:variant>
        <vt:i4>1850</vt:i4>
      </vt:variant>
      <vt:variant>
        <vt:i4>0</vt:i4>
      </vt:variant>
      <vt:variant>
        <vt:i4>5</vt:i4>
      </vt:variant>
      <vt:variant>
        <vt:lpwstr/>
      </vt:variant>
      <vt:variant>
        <vt:lpwstr>_Toc8241344</vt:lpwstr>
      </vt:variant>
      <vt:variant>
        <vt:i4>2097167</vt:i4>
      </vt:variant>
      <vt:variant>
        <vt:i4>1844</vt:i4>
      </vt:variant>
      <vt:variant>
        <vt:i4>0</vt:i4>
      </vt:variant>
      <vt:variant>
        <vt:i4>5</vt:i4>
      </vt:variant>
      <vt:variant>
        <vt:lpwstr/>
      </vt:variant>
      <vt:variant>
        <vt:lpwstr>_Toc8241343</vt:lpwstr>
      </vt:variant>
      <vt:variant>
        <vt:i4>2097167</vt:i4>
      </vt:variant>
      <vt:variant>
        <vt:i4>1838</vt:i4>
      </vt:variant>
      <vt:variant>
        <vt:i4>0</vt:i4>
      </vt:variant>
      <vt:variant>
        <vt:i4>5</vt:i4>
      </vt:variant>
      <vt:variant>
        <vt:lpwstr/>
      </vt:variant>
      <vt:variant>
        <vt:lpwstr>_Toc8241342</vt:lpwstr>
      </vt:variant>
      <vt:variant>
        <vt:i4>2097167</vt:i4>
      </vt:variant>
      <vt:variant>
        <vt:i4>1832</vt:i4>
      </vt:variant>
      <vt:variant>
        <vt:i4>0</vt:i4>
      </vt:variant>
      <vt:variant>
        <vt:i4>5</vt:i4>
      </vt:variant>
      <vt:variant>
        <vt:lpwstr/>
      </vt:variant>
      <vt:variant>
        <vt:lpwstr>_Toc8241341</vt:lpwstr>
      </vt:variant>
      <vt:variant>
        <vt:i4>2097167</vt:i4>
      </vt:variant>
      <vt:variant>
        <vt:i4>1826</vt:i4>
      </vt:variant>
      <vt:variant>
        <vt:i4>0</vt:i4>
      </vt:variant>
      <vt:variant>
        <vt:i4>5</vt:i4>
      </vt:variant>
      <vt:variant>
        <vt:lpwstr/>
      </vt:variant>
      <vt:variant>
        <vt:lpwstr>_Toc8241340</vt:lpwstr>
      </vt:variant>
      <vt:variant>
        <vt:i4>2555919</vt:i4>
      </vt:variant>
      <vt:variant>
        <vt:i4>1820</vt:i4>
      </vt:variant>
      <vt:variant>
        <vt:i4>0</vt:i4>
      </vt:variant>
      <vt:variant>
        <vt:i4>5</vt:i4>
      </vt:variant>
      <vt:variant>
        <vt:lpwstr/>
      </vt:variant>
      <vt:variant>
        <vt:lpwstr>_Toc8241339</vt:lpwstr>
      </vt:variant>
      <vt:variant>
        <vt:i4>2555919</vt:i4>
      </vt:variant>
      <vt:variant>
        <vt:i4>1814</vt:i4>
      </vt:variant>
      <vt:variant>
        <vt:i4>0</vt:i4>
      </vt:variant>
      <vt:variant>
        <vt:i4>5</vt:i4>
      </vt:variant>
      <vt:variant>
        <vt:lpwstr/>
      </vt:variant>
      <vt:variant>
        <vt:lpwstr>_Toc8241338</vt:lpwstr>
      </vt:variant>
      <vt:variant>
        <vt:i4>2555919</vt:i4>
      </vt:variant>
      <vt:variant>
        <vt:i4>1808</vt:i4>
      </vt:variant>
      <vt:variant>
        <vt:i4>0</vt:i4>
      </vt:variant>
      <vt:variant>
        <vt:i4>5</vt:i4>
      </vt:variant>
      <vt:variant>
        <vt:lpwstr/>
      </vt:variant>
      <vt:variant>
        <vt:lpwstr>_Toc8241337</vt:lpwstr>
      </vt:variant>
      <vt:variant>
        <vt:i4>2555919</vt:i4>
      </vt:variant>
      <vt:variant>
        <vt:i4>1802</vt:i4>
      </vt:variant>
      <vt:variant>
        <vt:i4>0</vt:i4>
      </vt:variant>
      <vt:variant>
        <vt:i4>5</vt:i4>
      </vt:variant>
      <vt:variant>
        <vt:lpwstr/>
      </vt:variant>
      <vt:variant>
        <vt:lpwstr>_Toc8241336</vt:lpwstr>
      </vt:variant>
      <vt:variant>
        <vt:i4>2555919</vt:i4>
      </vt:variant>
      <vt:variant>
        <vt:i4>1796</vt:i4>
      </vt:variant>
      <vt:variant>
        <vt:i4>0</vt:i4>
      </vt:variant>
      <vt:variant>
        <vt:i4>5</vt:i4>
      </vt:variant>
      <vt:variant>
        <vt:lpwstr/>
      </vt:variant>
      <vt:variant>
        <vt:lpwstr>_Toc8241335</vt:lpwstr>
      </vt:variant>
      <vt:variant>
        <vt:i4>2555919</vt:i4>
      </vt:variant>
      <vt:variant>
        <vt:i4>1790</vt:i4>
      </vt:variant>
      <vt:variant>
        <vt:i4>0</vt:i4>
      </vt:variant>
      <vt:variant>
        <vt:i4>5</vt:i4>
      </vt:variant>
      <vt:variant>
        <vt:lpwstr/>
      </vt:variant>
      <vt:variant>
        <vt:lpwstr>_Toc8241334</vt:lpwstr>
      </vt:variant>
      <vt:variant>
        <vt:i4>2555919</vt:i4>
      </vt:variant>
      <vt:variant>
        <vt:i4>1784</vt:i4>
      </vt:variant>
      <vt:variant>
        <vt:i4>0</vt:i4>
      </vt:variant>
      <vt:variant>
        <vt:i4>5</vt:i4>
      </vt:variant>
      <vt:variant>
        <vt:lpwstr/>
      </vt:variant>
      <vt:variant>
        <vt:lpwstr>_Toc8241333</vt:lpwstr>
      </vt:variant>
      <vt:variant>
        <vt:i4>2555919</vt:i4>
      </vt:variant>
      <vt:variant>
        <vt:i4>1778</vt:i4>
      </vt:variant>
      <vt:variant>
        <vt:i4>0</vt:i4>
      </vt:variant>
      <vt:variant>
        <vt:i4>5</vt:i4>
      </vt:variant>
      <vt:variant>
        <vt:lpwstr/>
      </vt:variant>
      <vt:variant>
        <vt:lpwstr>_Toc8241332</vt:lpwstr>
      </vt:variant>
      <vt:variant>
        <vt:i4>2555919</vt:i4>
      </vt:variant>
      <vt:variant>
        <vt:i4>1772</vt:i4>
      </vt:variant>
      <vt:variant>
        <vt:i4>0</vt:i4>
      </vt:variant>
      <vt:variant>
        <vt:i4>5</vt:i4>
      </vt:variant>
      <vt:variant>
        <vt:lpwstr/>
      </vt:variant>
      <vt:variant>
        <vt:lpwstr>_Toc8241331</vt:lpwstr>
      </vt:variant>
      <vt:variant>
        <vt:i4>2555919</vt:i4>
      </vt:variant>
      <vt:variant>
        <vt:i4>1766</vt:i4>
      </vt:variant>
      <vt:variant>
        <vt:i4>0</vt:i4>
      </vt:variant>
      <vt:variant>
        <vt:i4>5</vt:i4>
      </vt:variant>
      <vt:variant>
        <vt:lpwstr/>
      </vt:variant>
      <vt:variant>
        <vt:lpwstr>_Toc8241330</vt:lpwstr>
      </vt:variant>
      <vt:variant>
        <vt:i4>2490383</vt:i4>
      </vt:variant>
      <vt:variant>
        <vt:i4>1760</vt:i4>
      </vt:variant>
      <vt:variant>
        <vt:i4>0</vt:i4>
      </vt:variant>
      <vt:variant>
        <vt:i4>5</vt:i4>
      </vt:variant>
      <vt:variant>
        <vt:lpwstr/>
      </vt:variant>
      <vt:variant>
        <vt:lpwstr>_Toc8241329</vt:lpwstr>
      </vt:variant>
      <vt:variant>
        <vt:i4>2490383</vt:i4>
      </vt:variant>
      <vt:variant>
        <vt:i4>1754</vt:i4>
      </vt:variant>
      <vt:variant>
        <vt:i4>0</vt:i4>
      </vt:variant>
      <vt:variant>
        <vt:i4>5</vt:i4>
      </vt:variant>
      <vt:variant>
        <vt:lpwstr/>
      </vt:variant>
      <vt:variant>
        <vt:lpwstr>_Toc8241328</vt:lpwstr>
      </vt:variant>
      <vt:variant>
        <vt:i4>2490383</vt:i4>
      </vt:variant>
      <vt:variant>
        <vt:i4>1748</vt:i4>
      </vt:variant>
      <vt:variant>
        <vt:i4>0</vt:i4>
      </vt:variant>
      <vt:variant>
        <vt:i4>5</vt:i4>
      </vt:variant>
      <vt:variant>
        <vt:lpwstr/>
      </vt:variant>
      <vt:variant>
        <vt:lpwstr>_Toc8241327</vt:lpwstr>
      </vt:variant>
      <vt:variant>
        <vt:i4>2490383</vt:i4>
      </vt:variant>
      <vt:variant>
        <vt:i4>1742</vt:i4>
      </vt:variant>
      <vt:variant>
        <vt:i4>0</vt:i4>
      </vt:variant>
      <vt:variant>
        <vt:i4>5</vt:i4>
      </vt:variant>
      <vt:variant>
        <vt:lpwstr/>
      </vt:variant>
      <vt:variant>
        <vt:lpwstr>_Toc8241326</vt:lpwstr>
      </vt:variant>
      <vt:variant>
        <vt:i4>2490383</vt:i4>
      </vt:variant>
      <vt:variant>
        <vt:i4>1736</vt:i4>
      </vt:variant>
      <vt:variant>
        <vt:i4>0</vt:i4>
      </vt:variant>
      <vt:variant>
        <vt:i4>5</vt:i4>
      </vt:variant>
      <vt:variant>
        <vt:lpwstr/>
      </vt:variant>
      <vt:variant>
        <vt:lpwstr>_Toc8241325</vt:lpwstr>
      </vt:variant>
      <vt:variant>
        <vt:i4>2490383</vt:i4>
      </vt:variant>
      <vt:variant>
        <vt:i4>1730</vt:i4>
      </vt:variant>
      <vt:variant>
        <vt:i4>0</vt:i4>
      </vt:variant>
      <vt:variant>
        <vt:i4>5</vt:i4>
      </vt:variant>
      <vt:variant>
        <vt:lpwstr/>
      </vt:variant>
      <vt:variant>
        <vt:lpwstr>_Toc8241324</vt:lpwstr>
      </vt:variant>
      <vt:variant>
        <vt:i4>2490383</vt:i4>
      </vt:variant>
      <vt:variant>
        <vt:i4>1724</vt:i4>
      </vt:variant>
      <vt:variant>
        <vt:i4>0</vt:i4>
      </vt:variant>
      <vt:variant>
        <vt:i4>5</vt:i4>
      </vt:variant>
      <vt:variant>
        <vt:lpwstr/>
      </vt:variant>
      <vt:variant>
        <vt:lpwstr>_Toc8241323</vt:lpwstr>
      </vt:variant>
      <vt:variant>
        <vt:i4>2490383</vt:i4>
      </vt:variant>
      <vt:variant>
        <vt:i4>1718</vt:i4>
      </vt:variant>
      <vt:variant>
        <vt:i4>0</vt:i4>
      </vt:variant>
      <vt:variant>
        <vt:i4>5</vt:i4>
      </vt:variant>
      <vt:variant>
        <vt:lpwstr/>
      </vt:variant>
      <vt:variant>
        <vt:lpwstr>_Toc8241322</vt:lpwstr>
      </vt:variant>
      <vt:variant>
        <vt:i4>2490383</vt:i4>
      </vt:variant>
      <vt:variant>
        <vt:i4>1712</vt:i4>
      </vt:variant>
      <vt:variant>
        <vt:i4>0</vt:i4>
      </vt:variant>
      <vt:variant>
        <vt:i4>5</vt:i4>
      </vt:variant>
      <vt:variant>
        <vt:lpwstr/>
      </vt:variant>
      <vt:variant>
        <vt:lpwstr>_Toc8241321</vt:lpwstr>
      </vt:variant>
      <vt:variant>
        <vt:i4>2490383</vt:i4>
      </vt:variant>
      <vt:variant>
        <vt:i4>1706</vt:i4>
      </vt:variant>
      <vt:variant>
        <vt:i4>0</vt:i4>
      </vt:variant>
      <vt:variant>
        <vt:i4>5</vt:i4>
      </vt:variant>
      <vt:variant>
        <vt:lpwstr/>
      </vt:variant>
      <vt:variant>
        <vt:lpwstr>_Toc8241320</vt:lpwstr>
      </vt:variant>
      <vt:variant>
        <vt:i4>2424847</vt:i4>
      </vt:variant>
      <vt:variant>
        <vt:i4>1700</vt:i4>
      </vt:variant>
      <vt:variant>
        <vt:i4>0</vt:i4>
      </vt:variant>
      <vt:variant>
        <vt:i4>5</vt:i4>
      </vt:variant>
      <vt:variant>
        <vt:lpwstr/>
      </vt:variant>
      <vt:variant>
        <vt:lpwstr>_Toc8241319</vt:lpwstr>
      </vt:variant>
      <vt:variant>
        <vt:i4>2424847</vt:i4>
      </vt:variant>
      <vt:variant>
        <vt:i4>1694</vt:i4>
      </vt:variant>
      <vt:variant>
        <vt:i4>0</vt:i4>
      </vt:variant>
      <vt:variant>
        <vt:i4>5</vt:i4>
      </vt:variant>
      <vt:variant>
        <vt:lpwstr/>
      </vt:variant>
      <vt:variant>
        <vt:lpwstr>_Toc8241318</vt:lpwstr>
      </vt:variant>
      <vt:variant>
        <vt:i4>2424847</vt:i4>
      </vt:variant>
      <vt:variant>
        <vt:i4>1688</vt:i4>
      </vt:variant>
      <vt:variant>
        <vt:i4>0</vt:i4>
      </vt:variant>
      <vt:variant>
        <vt:i4>5</vt:i4>
      </vt:variant>
      <vt:variant>
        <vt:lpwstr/>
      </vt:variant>
      <vt:variant>
        <vt:lpwstr>_Toc8241317</vt:lpwstr>
      </vt:variant>
      <vt:variant>
        <vt:i4>2424847</vt:i4>
      </vt:variant>
      <vt:variant>
        <vt:i4>1682</vt:i4>
      </vt:variant>
      <vt:variant>
        <vt:i4>0</vt:i4>
      </vt:variant>
      <vt:variant>
        <vt:i4>5</vt:i4>
      </vt:variant>
      <vt:variant>
        <vt:lpwstr/>
      </vt:variant>
      <vt:variant>
        <vt:lpwstr>_Toc8241316</vt:lpwstr>
      </vt:variant>
      <vt:variant>
        <vt:i4>2424847</vt:i4>
      </vt:variant>
      <vt:variant>
        <vt:i4>1676</vt:i4>
      </vt:variant>
      <vt:variant>
        <vt:i4>0</vt:i4>
      </vt:variant>
      <vt:variant>
        <vt:i4>5</vt:i4>
      </vt:variant>
      <vt:variant>
        <vt:lpwstr/>
      </vt:variant>
      <vt:variant>
        <vt:lpwstr>_Toc8241315</vt:lpwstr>
      </vt:variant>
      <vt:variant>
        <vt:i4>2424847</vt:i4>
      </vt:variant>
      <vt:variant>
        <vt:i4>1670</vt:i4>
      </vt:variant>
      <vt:variant>
        <vt:i4>0</vt:i4>
      </vt:variant>
      <vt:variant>
        <vt:i4>5</vt:i4>
      </vt:variant>
      <vt:variant>
        <vt:lpwstr/>
      </vt:variant>
      <vt:variant>
        <vt:lpwstr>_Toc8241314</vt:lpwstr>
      </vt:variant>
      <vt:variant>
        <vt:i4>2424847</vt:i4>
      </vt:variant>
      <vt:variant>
        <vt:i4>1664</vt:i4>
      </vt:variant>
      <vt:variant>
        <vt:i4>0</vt:i4>
      </vt:variant>
      <vt:variant>
        <vt:i4>5</vt:i4>
      </vt:variant>
      <vt:variant>
        <vt:lpwstr/>
      </vt:variant>
      <vt:variant>
        <vt:lpwstr>_Toc8241313</vt:lpwstr>
      </vt:variant>
      <vt:variant>
        <vt:i4>2424847</vt:i4>
      </vt:variant>
      <vt:variant>
        <vt:i4>1658</vt:i4>
      </vt:variant>
      <vt:variant>
        <vt:i4>0</vt:i4>
      </vt:variant>
      <vt:variant>
        <vt:i4>5</vt:i4>
      </vt:variant>
      <vt:variant>
        <vt:lpwstr/>
      </vt:variant>
      <vt:variant>
        <vt:lpwstr>_Toc8241312</vt:lpwstr>
      </vt:variant>
      <vt:variant>
        <vt:i4>2424847</vt:i4>
      </vt:variant>
      <vt:variant>
        <vt:i4>1652</vt:i4>
      </vt:variant>
      <vt:variant>
        <vt:i4>0</vt:i4>
      </vt:variant>
      <vt:variant>
        <vt:i4>5</vt:i4>
      </vt:variant>
      <vt:variant>
        <vt:lpwstr/>
      </vt:variant>
      <vt:variant>
        <vt:lpwstr>_Toc8241311</vt:lpwstr>
      </vt:variant>
      <vt:variant>
        <vt:i4>2424847</vt:i4>
      </vt:variant>
      <vt:variant>
        <vt:i4>1646</vt:i4>
      </vt:variant>
      <vt:variant>
        <vt:i4>0</vt:i4>
      </vt:variant>
      <vt:variant>
        <vt:i4>5</vt:i4>
      </vt:variant>
      <vt:variant>
        <vt:lpwstr/>
      </vt:variant>
      <vt:variant>
        <vt:lpwstr>_Toc8241310</vt:lpwstr>
      </vt:variant>
      <vt:variant>
        <vt:i4>2359311</vt:i4>
      </vt:variant>
      <vt:variant>
        <vt:i4>1640</vt:i4>
      </vt:variant>
      <vt:variant>
        <vt:i4>0</vt:i4>
      </vt:variant>
      <vt:variant>
        <vt:i4>5</vt:i4>
      </vt:variant>
      <vt:variant>
        <vt:lpwstr/>
      </vt:variant>
      <vt:variant>
        <vt:lpwstr>_Toc8241309</vt:lpwstr>
      </vt:variant>
      <vt:variant>
        <vt:i4>2359311</vt:i4>
      </vt:variant>
      <vt:variant>
        <vt:i4>1634</vt:i4>
      </vt:variant>
      <vt:variant>
        <vt:i4>0</vt:i4>
      </vt:variant>
      <vt:variant>
        <vt:i4>5</vt:i4>
      </vt:variant>
      <vt:variant>
        <vt:lpwstr/>
      </vt:variant>
      <vt:variant>
        <vt:lpwstr>_Toc8241308</vt:lpwstr>
      </vt:variant>
      <vt:variant>
        <vt:i4>2359311</vt:i4>
      </vt:variant>
      <vt:variant>
        <vt:i4>1628</vt:i4>
      </vt:variant>
      <vt:variant>
        <vt:i4>0</vt:i4>
      </vt:variant>
      <vt:variant>
        <vt:i4>5</vt:i4>
      </vt:variant>
      <vt:variant>
        <vt:lpwstr/>
      </vt:variant>
      <vt:variant>
        <vt:lpwstr>_Toc8241307</vt:lpwstr>
      </vt:variant>
      <vt:variant>
        <vt:i4>2359311</vt:i4>
      </vt:variant>
      <vt:variant>
        <vt:i4>1622</vt:i4>
      </vt:variant>
      <vt:variant>
        <vt:i4>0</vt:i4>
      </vt:variant>
      <vt:variant>
        <vt:i4>5</vt:i4>
      </vt:variant>
      <vt:variant>
        <vt:lpwstr/>
      </vt:variant>
      <vt:variant>
        <vt:lpwstr>_Toc8241306</vt:lpwstr>
      </vt:variant>
      <vt:variant>
        <vt:i4>2359311</vt:i4>
      </vt:variant>
      <vt:variant>
        <vt:i4>1616</vt:i4>
      </vt:variant>
      <vt:variant>
        <vt:i4>0</vt:i4>
      </vt:variant>
      <vt:variant>
        <vt:i4>5</vt:i4>
      </vt:variant>
      <vt:variant>
        <vt:lpwstr/>
      </vt:variant>
      <vt:variant>
        <vt:lpwstr>_Toc8241305</vt:lpwstr>
      </vt:variant>
      <vt:variant>
        <vt:i4>2359311</vt:i4>
      </vt:variant>
      <vt:variant>
        <vt:i4>1610</vt:i4>
      </vt:variant>
      <vt:variant>
        <vt:i4>0</vt:i4>
      </vt:variant>
      <vt:variant>
        <vt:i4>5</vt:i4>
      </vt:variant>
      <vt:variant>
        <vt:lpwstr/>
      </vt:variant>
      <vt:variant>
        <vt:lpwstr>_Toc8241304</vt:lpwstr>
      </vt:variant>
      <vt:variant>
        <vt:i4>2359311</vt:i4>
      </vt:variant>
      <vt:variant>
        <vt:i4>1604</vt:i4>
      </vt:variant>
      <vt:variant>
        <vt:i4>0</vt:i4>
      </vt:variant>
      <vt:variant>
        <vt:i4>5</vt:i4>
      </vt:variant>
      <vt:variant>
        <vt:lpwstr/>
      </vt:variant>
      <vt:variant>
        <vt:lpwstr>_Toc8241303</vt:lpwstr>
      </vt:variant>
      <vt:variant>
        <vt:i4>2359311</vt:i4>
      </vt:variant>
      <vt:variant>
        <vt:i4>1598</vt:i4>
      </vt:variant>
      <vt:variant>
        <vt:i4>0</vt:i4>
      </vt:variant>
      <vt:variant>
        <vt:i4>5</vt:i4>
      </vt:variant>
      <vt:variant>
        <vt:lpwstr/>
      </vt:variant>
      <vt:variant>
        <vt:lpwstr>_Toc8241302</vt:lpwstr>
      </vt:variant>
      <vt:variant>
        <vt:i4>2359311</vt:i4>
      </vt:variant>
      <vt:variant>
        <vt:i4>1592</vt:i4>
      </vt:variant>
      <vt:variant>
        <vt:i4>0</vt:i4>
      </vt:variant>
      <vt:variant>
        <vt:i4>5</vt:i4>
      </vt:variant>
      <vt:variant>
        <vt:lpwstr/>
      </vt:variant>
      <vt:variant>
        <vt:lpwstr>_Toc8241301</vt:lpwstr>
      </vt:variant>
      <vt:variant>
        <vt:i4>2359311</vt:i4>
      </vt:variant>
      <vt:variant>
        <vt:i4>1586</vt:i4>
      </vt:variant>
      <vt:variant>
        <vt:i4>0</vt:i4>
      </vt:variant>
      <vt:variant>
        <vt:i4>5</vt:i4>
      </vt:variant>
      <vt:variant>
        <vt:lpwstr/>
      </vt:variant>
      <vt:variant>
        <vt:lpwstr>_Toc8241300</vt:lpwstr>
      </vt:variant>
      <vt:variant>
        <vt:i4>2949134</vt:i4>
      </vt:variant>
      <vt:variant>
        <vt:i4>1580</vt:i4>
      </vt:variant>
      <vt:variant>
        <vt:i4>0</vt:i4>
      </vt:variant>
      <vt:variant>
        <vt:i4>5</vt:i4>
      </vt:variant>
      <vt:variant>
        <vt:lpwstr/>
      </vt:variant>
      <vt:variant>
        <vt:lpwstr>_Toc8241299</vt:lpwstr>
      </vt:variant>
      <vt:variant>
        <vt:i4>2949134</vt:i4>
      </vt:variant>
      <vt:variant>
        <vt:i4>1574</vt:i4>
      </vt:variant>
      <vt:variant>
        <vt:i4>0</vt:i4>
      </vt:variant>
      <vt:variant>
        <vt:i4>5</vt:i4>
      </vt:variant>
      <vt:variant>
        <vt:lpwstr/>
      </vt:variant>
      <vt:variant>
        <vt:lpwstr>_Toc8241298</vt:lpwstr>
      </vt:variant>
      <vt:variant>
        <vt:i4>2949134</vt:i4>
      </vt:variant>
      <vt:variant>
        <vt:i4>1568</vt:i4>
      </vt:variant>
      <vt:variant>
        <vt:i4>0</vt:i4>
      </vt:variant>
      <vt:variant>
        <vt:i4>5</vt:i4>
      </vt:variant>
      <vt:variant>
        <vt:lpwstr/>
      </vt:variant>
      <vt:variant>
        <vt:lpwstr>_Toc8241297</vt:lpwstr>
      </vt:variant>
      <vt:variant>
        <vt:i4>2949134</vt:i4>
      </vt:variant>
      <vt:variant>
        <vt:i4>1562</vt:i4>
      </vt:variant>
      <vt:variant>
        <vt:i4>0</vt:i4>
      </vt:variant>
      <vt:variant>
        <vt:i4>5</vt:i4>
      </vt:variant>
      <vt:variant>
        <vt:lpwstr/>
      </vt:variant>
      <vt:variant>
        <vt:lpwstr>_Toc8241296</vt:lpwstr>
      </vt:variant>
      <vt:variant>
        <vt:i4>2949134</vt:i4>
      </vt:variant>
      <vt:variant>
        <vt:i4>1556</vt:i4>
      </vt:variant>
      <vt:variant>
        <vt:i4>0</vt:i4>
      </vt:variant>
      <vt:variant>
        <vt:i4>5</vt:i4>
      </vt:variant>
      <vt:variant>
        <vt:lpwstr/>
      </vt:variant>
      <vt:variant>
        <vt:lpwstr>_Toc8241295</vt:lpwstr>
      </vt:variant>
      <vt:variant>
        <vt:i4>2949134</vt:i4>
      </vt:variant>
      <vt:variant>
        <vt:i4>1550</vt:i4>
      </vt:variant>
      <vt:variant>
        <vt:i4>0</vt:i4>
      </vt:variant>
      <vt:variant>
        <vt:i4>5</vt:i4>
      </vt:variant>
      <vt:variant>
        <vt:lpwstr/>
      </vt:variant>
      <vt:variant>
        <vt:lpwstr>_Toc8241294</vt:lpwstr>
      </vt:variant>
      <vt:variant>
        <vt:i4>2949134</vt:i4>
      </vt:variant>
      <vt:variant>
        <vt:i4>1544</vt:i4>
      </vt:variant>
      <vt:variant>
        <vt:i4>0</vt:i4>
      </vt:variant>
      <vt:variant>
        <vt:i4>5</vt:i4>
      </vt:variant>
      <vt:variant>
        <vt:lpwstr/>
      </vt:variant>
      <vt:variant>
        <vt:lpwstr>_Toc8241293</vt:lpwstr>
      </vt:variant>
      <vt:variant>
        <vt:i4>2949134</vt:i4>
      </vt:variant>
      <vt:variant>
        <vt:i4>1538</vt:i4>
      </vt:variant>
      <vt:variant>
        <vt:i4>0</vt:i4>
      </vt:variant>
      <vt:variant>
        <vt:i4>5</vt:i4>
      </vt:variant>
      <vt:variant>
        <vt:lpwstr/>
      </vt:variant>
      <vt:variant>
        <vt:lpwstr>_Toc8241292</vt:lpwstr>
      </vt:variant>
      <vt:variant>
        <vt:i4>2949134</vt:i4>
      </vt:variant>
      <vt:variant>
        <vt:i4>1532</vt:i4>
      </vt:variant>
      <vt:variant>
        <vt:i4>0</vt:i4>
      </vt:variant>
      <vt:variant>
        <vt:i4>5</vt:i4>
      </vt:variant>
      <vt:variant>
        <vt:lpwstr/>
      </vt:variant>
      <vt:variant>
        <vt:lpwstr>_Toc8241291</vt:lpwstr>
      </vt:variant>
      <vt:variant>
        <vt:i4>2949134</vt:i4>
      </vt:variant>
      <vt:variant>
        <vt:i4>1526</vt:i4>
      </vt:variant>
      <vt:variant>
        <vt:i4>0</vt:i4>
      </vt:variant>
      <vt:variant>
        <vt:i4>5</vt:i4>
      </vt:variant>
      <vt:variant>
        <vt:lpwstr/>
      </vt:variant>
      <vt:variant>
        <vt:lpwstr>_Toc8241290</vt:lpwstr>
      </vt:variant>
      <vt:variant>
        <vt:i4>2883598</vt:i4>
      </vt:variant>
      <vt:variant>
        <vt:i4>1520</vt:i4>
      </vt:variant>
      <vt:variant>
        <vt:i4>0</vt:i4>
      </vt:variant>
      <vt:variant>
        <vt:i4>5</vt:i4>
      </vt:variant>
      <vt:variant>
        <vt:lpwstr/>
      </vt:variant>
      <vt:variant>
        <vt:lpwstr>_Toc8241289</vt:lpwstr>
      </vt:variant>
      <vt:variant>
        <vt:i4>2883598</vt:i4>
      </vt:variant>
      <vt:variant>
        <vt:i4>1514</vt:i4>
      </vt:variant>
      <vt:variant>
        <vt:i4>0</vt:i4>
      </vt:variant>
      <vt:variant>
        <vt:i4>5</vt:i4>
      </vt:variant>
      <vt:variant>
        <vt:lpwstr/>
      </vt:variant>
      <vt:variant>
        <vt:lpwstr>_Toc8241288</vt:lpwstr>
      </vt:variant>
      <vt:variant>
        <vt:i4>2883598</vt:i4>
      </vt:variant>
      <vt:variant>
        <vt:i4>1508</vt:i4>
      </vt:variant>
      <vt:variant>
        <vt:i4>0</vt:i4>
      </vt:variant>
      <vt:variant>
        <vt:i4>5</vt:i4>
      </vt:variant>
      <vt:variant>
        <vt:lpwstr/>
      </vt:variant>
      <vt:variant>
        <vt:lpwstr>_Toc8241287</vt:lpwstr>
      </vt:variant>
      <vt:variant>
        <vt:i4>2883598</vt:i4>
      </vt:variant>
      <vt:variant>
        <vt:i4>1502</vt:i4>
      </vt:variant>
      <vt:variant>
        <vt:i4>0</vt:i4>
      </vt:variant>
      <vt:variant>
        <vt:i4>5</vt:i4>
      </vt:variant>
      <vt:variant>
        <vt:lpwstr/>
      </vt:variant>
      <vt:variant>
        <vt:lpwstr>_Toc8241286</vt:lpwstr>
      </vt:variant>
      <vt:variant>
        <vt:i4>2883598</vt:i4>
      </vt:variant>
      <vt:variant>
        <vt:i4>1496</vt:i4>
      </vt:variant>
      <vt:variant>
        <vt:i4>0</vt:i4>
      </vt:variant>
      <vt:variant>
        <vt:i4>5</vt:i4>
      </vt:variant>
      <vt:variant>
        <vt:lpwstr/>
      </vt:variant>
      <vt:variant>
        <vt:lpwstr>_Toc8241285</vt:lpwstr>
      </vt:variant>
      <vt:variant>
        <vt:i4>2883598</vt:i4>
      </vt:variant>
      <vt:variant>
        <vt:i4>1490</vt:i4>
      </vt:variant>
      <vt:variant>
        <vt:i4>0</vt:i4>
      </vt:variant>
      <vt:variant>
        <vt:i4>5</vt:i4>
      </vt:variant>
      <vt:variant>
        <vt:lpwstr/>
      </vt:variant>
      <vt:variant>
        <vt:lpwstr>_Toc8241284</vt:lpwstr>
      </vt:variant>
      <vt:variant>
        <vt:i4>2883598</vt:i4>
      </vt:variant>
      <vt:variant>
        <vt:i4>1484</vt:i4>
      </vt:variant>
      <vt:variant>
        <vt:i4>0</vt:i4>
      </vt:variant>
      <vt:variant>
        <vt:i4>5</vt:i4>
      </vt:variant>
      <vt:variant>
        <vt:lpwstr/>
      </vt:variant>
      <vt:variant>
        <vt:lpwstr>_Toc8241283</vt:lpwstr>
      </vt:variant>
      <vt:variant>
        <vt:i4>2883598</vt:i4>
      </vt:variant>
      <vt:variant>
        <vt:i4>1478</vt:i4>
      </vt:variant>
      <vt:variant>
        <vt:i4>0</vt:i4>
      </vt:variant>
      <vt:variant>
        <vt:i4>5</vt:i4>
      </vt:variant>
      <vt:variant>
        <vt:lpwstr/>
      </vt:variant>
      <vt:variant>
        <vt:lpwstr>_Toc8241282</vt:lpwstr>
      </vt:variant>
      <vt:variant>
        <vt:i4>2883598</vt:i4>
      </vt:variant>
      <vt:variant>
        <vt:i4>1472</vt:i4>
      </vt:variant>
      <vt:variant>
        <vt:i4>0</vt:i4>
      </vt:variant>
      <vt:variant>
        <vt:i4>5</vt:i4>
      </vt:variant>
      <vt:variant>
        <vt:lpwstr/>
      </vt:variant>
      <vt:variant>
        <vt:lpwstr>_Toc8241281</vt:lpwstr>
      </vt:variant>
      <vt:variant>
        <vt:i4>2883598</vt:i4>
      </vt:variant>
      <vt:variant>
        <vt:i4>1466</vt:i4>
      </vt:variant>
      <vt:variant>
        <vt:i4>0</vt:i4>
      </vt:variant>
      <vt:variant>
        <vt:i4>5</vt:i4>
      </vt:variant>
      <vt:variant>
        <vt:lpwstr/>
      </vt:variant>
      <vt:variant>
        <vt:lpwstr>_Toc8241280</vt:lpwstr>
      </vt:variant>
      <vt:variant>
        <vt:i4>2293774</vt:i4>
      </vt:variant>
      <vt:variant>
        <vt:i4>1460</vt:i4>
      </vt:variant>
      <vt:variant>
        <vt:i4>0</vt:i4>
      </vt:variant>
      <vt:variant>
        <vt:i4>5</vt:i4>
      </vt:variant>
      <vt:variant>
        <vt:lpwstr/>
      </vt:variant>
      <vt:variant>
        <vt:lpwstr>_Toc8241279</vt:lpwstr>
      </vt:variant>
      <vt:variant>
        <vt:i4>2293774</vt:i4>
      </vt:variant>
      <vt:variant>
        <vt:i4>1454</vt:i4>
      </vt:variant>
      <vt:variant>
        <vt:i4>0</vt:i4>
      </vt:variant>
      <vt:variant>
        <vt:i4>5</vt:i4>
      </vt:variant>
      <vt:variant>
        <vt:lpwstr/>
      </vt:variant>
      <vt:variant>
        <vt:lpwstr>_Toc8241278</vt:lpwstr>
      </vt:variant>
      <vt:variant>
        <vt:i4>2293774</vt:i4>
      </vt:variant>
      <vt:variant>
        <vt:i4>1448</vt:i4>
      </vt:variant>
      <vt:variant>
        <vt:i4>0</vt:i4>
      </vt:variant>
      <vt:variant>
        <vt:i4>5</vt:i4>
      </vt:variant>
      <vt:variant>
        <vt:lpwstr/>
      </vt:variant>
      <vt:variant>
        <vt:lpwstr>_Toc8241277</vt:lpwstr>
      </vt:variant>
      <vt:variant>
        <vt:i4>2293774</vt:i4>
      </vt:variant>
      <vt:variant>
        <vt:i4>1442</vt:i4>
      </vt:variant>
      <vt:variant>
        <vt:i4>0</vt:i4>
      </vt:variant>
      <vt:variant>
        <vt:i4>5</vt:i4>
      </vt:variant>
      <vt:variant>
        <vt:lpwstr/>
      </vt:variant>
      <vt:variant>
        <vt:lpwstr>_Toc8241276</vt:lpwstr>
      </vt:variant>
      <vt:variant>
        <vt:i4>2293774</vt:i4>
      </vt:variant>
      <vt:variant>
        <vt:i4>1436</vt:i4>
      </vt:variant>
      <vt:variant>
        <vt:i4>0</vt:i4>
      </vt:variant>
      <vt:variant>
        <vt:i4>5</vt:i4>
      </vt:variant>
      <vt:variant>
        <vt:lpwstr/>
      </vt:variant>
      <vt:variant>
        <vt:lpwstr>_Toc8241275</vt:lpwstr>
      </vt:variant>
      <vt:variant>
        <vt:i4>2293774</vt:i4>
      </vt:variant>
      <vt:variant>
        <vt:i4>1430</vt:i4>
      </vt:variant>
      <vt:variant>
        <vt:i4>0</vt:i4>
      </vt:variant>
      <vt:variant>
        <vt:i4>5</vt:i4>
      </vt:variant>
      <vt:variant>
        <vt:lpwstr/>
      </vt:variant>
      <vt:variant>
        <vt:lpwstr>_Toc8241274</vt:lpwstr>
      </vt:variant>
      <vt:variant>
        <vt:i4>2293774</vt:i4>
      </vt:variant>
      <vt:variant>
        <vt:i4>1424</vt:i4>
      </vt:variant>
      <vt:variant>
        <vt:i4>0</vt:i4>
      </vt:variant>
      <vt:variant>
        <vt:i4>5</vt:i4>
      </vt:variant>
      <vt:variant>
        <vt:lpwstr/>
      </vt:variant>
      <vt:variant>
        <vt:lpwstr>_Toc8241273</vt:lpwstr>
      </vt:variant>
      <vt:variant>
        <vt:i4>2293774</vt:i4>
      </vt:variant>
      <vt:variant>
        <vt:i4>1418</vt:i4>
      </vt:variant>
      <vt:variant>
        <vt:i4>0</vt:i4>
      </vt:variant>
      <vt:variant>
        <vt:i4>5</vt:i4>
      </vt:variant>
      <vt:variant>
        <vt:lpwstr/>
      </vt:variant>
      <vt:variant>
        <vt:lpwstr>_Toc8241272</vt:lpwstr>
      </vt:variant>
      <vt:variant>
        <vt:i4>2293774</vt:i4>
      </vt:variant>
      <vt:variant>
        <vt:i4>1412</vt:i4>
      </vt:variant>
      <vt:variant>
        <vt:i4>0</vt:i4>
      </vt:variant>
      <vt:variant>
        <vt:i4>5</vt:i4>
      </vt:variant>
      <vt:variant>
        <vt:lpwstr/>
      </vt:variant>
      <vt:variant>
        <vt:lpwstr>_Toc8241271</vt:lpwstr>
      </vt:variant>
      <vt:variant>
        <vt:i4>2293774</vt:i4>
      </vt:variant>
      <vt:variant>
        <vt:i4>1406</vt:i4>
      </vt:variant>
      <vt:variant>
        <vt:i4>0</vt:i4>
      </vt:variant>
      <vt:variant>
        <vt:i4>5</vt:i4>
      </vt:variant>
      <vt:variant>
        <vt:lpwstr/>
      </vt:variant>
      <vt:variant>
        <vt:lpwstr>_Toc8241270</vt:lpwstr>
      </vt:variant>
      <vt:variant>
        <vt:i4>2228238</vt:i4>
      </vt:variant>
      <vt:variant>
        <vt:i4>1400</vt:i4>
      </vt:variant>
      <vt:variant>
        <vt:i4>0</vt:i4>
      </vt:variant>
      <vt:variant>
        <vt:i4>5</vt:i4>
      </vt:variant>
      <vt:variant>
        <vt:lpwstr/>
      </vt:variant>
      <vt:variant>
        <vt:lpwstr>_Toc8241269</vt:lpwstr>
      </vt:variant>
      <vt:variant>
        <vt:i4>2228238</vt:i4>
      </vt:variant>
      <vt:variant>
        <vt:i4>1394</vt:i4>
      </vt:variant>
      <vt:variant>
        <vt:i4>0</vt:i4>
      </vt:variant>
      <vt:variant>
        <vt:i4>5</vt:i4>
      </vt:variant>
      <vt:variant>
        <vt:lpwstr/>
      </vt:variant>
      <vt:variant>
        <vt:lpwstr>_Toc8241268</vt:lpwstr>
      </vt:variant>
      <vt:variant>
        <vt:i4>2228238</vt:i4>
      </vt:variant>
      <vt:variant>
        <vt:i4>1388</vt:i4>
      </vt:variant>
      <vt:variant>
        <vt:i4>0</vt:i4>
      </vt:variant>
      <vt:variant>
        <vt:i4>5</vt:i4>
      </vt:variant>
      <vt:variant>
        <vt:lpwstr/>
      </vt:variant>
      <vt:variant>
        <vt:lpwstr>_Toc8241267</vt:lpwstr>
      </vt:variant>
      <vt:variant>
        <vt:i4>2228238</vt:i4>
      </vt:variant>
      <vt:variant>
        <vt:i4>1382</vt:i4>
      </vt:variant>
      <vt:variant>
        <vt:i4>0</vt:i4>
      </vt:variant>
      <vt:variant>
        <vt:i4>5</vt:i4>
      </vt:variant>
      <vt:variant>
        <vt:lpwstr/>
      </vt:variant>
      <vt:variant>
        <vt:lpwstr>_Toc8241266</vt:lpwstr>
      </vt:variant>
      <vt:variant>
        <vt:i4>2228238</vt:i4>
      </vt:variant>
      <vt:variant>
        <vt:i4>1376</vt:i4>
      </vt:variant>
      <vt:variant>
        <vt:i4>0</vt:i4>
      </vt:variant>
      <vt:variant>
        <vt:i4>5</vt:i4>
      </vt:variant>
      <vt:variant>
        <vt:lpwstr/>
      </vt:variant>
      <vt:variant>
        <vt:lpwstr>_Toc8241265</vt:lpwstr>
      </vt:variant>
      <vt:variant>
        <vt:i4>2228238</vt:i4>
      </vt:variant>
      <vt:variant>
        <vt:i4>1370</vt:i4>
      </vt:variant>
      <vt:variant>
        <vt:i4>0</vt:i4>
      </vt:variant>
      <vt:variant>
        <vt:i4>5</vt:i4>
      </vt:variant>
      <vt:variant>
        <vt:lpwstr/>
      </vt:variant>
      <vt:variant>
        <vt:lpwstr>_Toc8241264</vt:lpwstr>
      </vt:variant>
      <vt:variant>
        <vt:i4>2228238</vt:i4>
      </vt:variant>
      <vt:variant>
        <vt:i4>1364</vt:i4>
      </vt:variant>
      <vt:variant>
        <vt:i4>0</vt:i4>
      </vt:variant>
      <vt:variant>
        <vt:i4>5</vt:i4>
      </vt:variant>
      <vt:variant>
        <vt:lpwstr/>
      </vt:variant>
      <vt:variant>
        <vt:lpwstr>_Toc8241263</vt:lpwstr>
      </vt:variant>
      <vt:variant>
        <vt:i4>2228238</vt:i4>
      </vt:variant>
      <vt:variant>
        <vt:i4>1358</vt:i4>
      </vt:variant>
      <vt:variant>
        <vt:i4>0</vt:i4>
      </vt:variant>
      <vt:variant>
        <vt:i4>5</vt:i4>
      </vt:variant>
      <vt:variant>
        <vt:lpwstr/>
      </vt:variant>
      <vt:variant>
        <vt:lpwstr>_Toc8241262</vt:lpwstr>
      </vt:variant>
      <vt:variant>
        <vt:i4>2228238</vt:i4>
      </vt:variant>
      <vt:variant>
        <vt:i4>1352</vt:i4>
      </vt:variant>
      <vt:variant>
        <vt:i4>0</vt:i4>
      </vt:variant>
      <vt:variant>
        <vt:i4>5</vt:i4>
      </vt:variant>
      <vt:variant>
        <vt:lpwstr/>
      </vt:variant>
      <vt:variant>
        <vt:lpwstr>_Toc8241261</vt:lpwstr>
      </vt:variant>
      <vt:variant>
        <vt:i4>2228238</vt:i4>
      </vt:variant>
      <vt:variant>
        <vt:i4>1346</vt:i4>
      </vt:variant>
      <vt:variant>
        <vt:i4>0</vt:i4>
      </vt:variant>
      <vt:variant>
        <vt:i4>5</vt:i4>
      </vt:variant>
      <vt:variant>
        <vt:lpwstr/>
      </vt:variant>
      <vt:variant>
        <vt:lpwstr>_Toc8241260</vt:lpwstr>
      </vt:variant>
      <vt:variant>
        <vt:i4>2162702</vt:i4>
      </vt:variant>
      <vt:variant>
        <vt:i4>1340</vt:i4>
      </vt:variant>
      <vt:variant>
        <vt:i4>0</vt:i4>
      </vt:variant>
      <vt:variant>
        <vt:i4>5</vt:i4>
      </vt:variant>
      <vt:variant>
        <vt:lpwstr/>
      </vt:variant>
      <vt:variant>
        <vt:lpwstr>_Toc8241259</vt:lpwstr>
      </vt:variant>
      <vt:variant>
        <vt:i4>2162702</vt:i4>
      </vt:variant>
      <vt:variant>
        <vt:i4>1334</vt:i4>
      </vt:variant>
      <vt:variant>
        <vt:i4>0</vt:i4>
      </vt:variant>
      <vt:variant>
        <vt:i4>5</vt:i4>
      </vt:variant>
      <vt:variant>
        <vt:lpwstr/>
      </vt:variant>
      <vt:variant>
        <vt:lpwstr>_Toc8241258</vt:lpwstr>
      </vt:variant>
      <vt:variant>
        <vt:i4>2162702</vt:i4>
      </vt:variant>
      <vt:variant>
        <vt:i4>1328</vt:i4>
      </vt:variant>
      <vt:variant>
        <vt:i4>0</vt:i4>
      </vt:variant>
      <vt:variant>
        <vt:i4>5</vt:i4>
      </vt:variant>
      <vt:variant>
        <vt:lpwstr/>
      </vt:variant>
      <vt:variant>
        <vt:lpwstr>_Toc8241257</vt:lpwstr>
      </vt:variant>
      <vt:variant>
        <vt:i4>2162702</vt:i4>
      </vt:variant>
      <vt:variant>
        <vt:i4>1322</vt:i4>
      </vt:variant>
      <vt:variant>
        <vt:i4>0</vt:i4>
      </vt:variant>
      <vt:variant>
        <vt:i4>5</vt:i4>
      </vt:variant>
      <vt:variant>
        <vt:lpwstr/>
      </vt:variant>
      <vt:variant>
        <vt:lpwstr>_Toc8241256</vt:lpwstr>
      </vt:variant>
      <vt:variant>
        <vt:i4>2162702</vt:i4>
      </vt:variant>
      <vt:variant>
        <vt:i4>1316</vt:i4>
      </vt:variant>
      <vt:variant>
        <vt:i4>0</vt:i4>
      </vt:variant>
      <vt:variant>
        <vt:i4>5</vt:i4>
      </vt:variant>
      <vt:variant>
        <vt:lpwstr/>
      </vt:variant>
      <vt:variant>
        <vt:lpwstr>_Toc8241255</vt:lpwstr>
      </vt:variant>
      <vt:variant>
        <vt:i4>2162702</vt:i4>
      </vt:variant>
      <vt:variant>
        <vt:i4>1310</vt:i4>
      </vt:variant>
      <vt:variant>
        <vt:i4>0</vt:i4>
      </vt:variant>
      <vt:variant>
        <vt:i4>5</vt:i4>
      </vt:variant>
      <vt:variant>
        <vt:lpwstr/>
      </vt:variant>
      <vt:variant>
        <vt:lpwstr>_Toc8241254</vt:lpwstr>
      </vt:variant>
      <vt:variant>
        <vt:i4>2162702</vt:i4>
      </vt:variant>
      <vt:variant>
        <vt:i4>1304</vt:i4>
      </vt:variant>
      <vt:variant>
        <vt:i4>0</vt:i4>
      </vt:variant>
      <vt:variant>
        <vt:i4>5</vt:i4>
      </vt:variant>
      <vt:variant>
        <vt:lpwstr/>
      </vt:variant>
      <vt:variant>
        <vt:lpwstr>_Toc8241253</vt:lpwstr>
      </vt:variant>
      <vt:variant>
        <vt:i4>2162702</vt:i4>
      </vt:variant>
      <vt:variant>
        <vt:i4>1298</vt:i4>
      </vt:variant>
      <vt:variant>
        <vt:i4>0</vt:i4>
      </vt:variant>
      <vt:variant>
        <vt:i4>5</vt:i4>
      </vt:variant>
      <vt:variant>
        <vt:lpwstr/>
      </vt:variant>
      <vt:variant>
        <vt:lpwstr>_Toc8241252</vt:lpwstr>
      </vt:variant>
      <vt:variant>
        <vt:i4>2162702</vt:i4>
      </vt:variant>
      <vt:variant>
        <vt:i4>1292</vt:i4>
      </vt:variant>
      <vt:variant>
        <vt:i4>0</vt:i4>
      </vt:variant>
      <vt:variant>
        <vt:i4>5</vt:i4>
      </vt:variant>
      <vt:variant>
        <vt:lpwstr/>
      </vt:variant>
      <vt:variant>
        <vt:lpwstr>_Toc8241251</vt:lpwstr>
      </vt:variant>
      <vt:variant>
        <vt:i4>2162702</vt:i4>
      </vt:variant>
      <vt:variant>
        <vt:i4>1286</vt:i4>
      </vt:variant>
      <vt:variant>
        <vt:i4>0</vt:i4>
      </vt:variant>
      <vt:variant>
        <vt:i4>5</vt:i4>
      </vt:variant>
      <vt:variant>
        <vt:lpwstr/>
      </vt:variant>
      <vt:variant>
        <vt:lpwstr>_Toc8241250</vt:lpwstr>
      </vt:variant>
      <vt:variant>
        <vt:i4>2097166</vt:i4>
      </vt:variant>
      <vt:variant>
        <vt:i4>1280</vt:i4>
      </vt:variant>
      <vt:variant>
        <vt:i4>0</vt:i4>
      </vt:variant>
      <vt:variant>
        <vt:i4>5</vt:i4>
      </vt:variant>
      <vt:variant>
        <vt:lpwstr/>
      </vt:variant>
      <vt:variant>
        <vt:lpwstr>_Toc8241249</vt:lpwstr>
      </vt:variant>
      <vt:variant>
        <vt:i4>2097166</vt:i4>
      </vt:variant>
      <vt:variant>
        <vt:i4>1274</vt:i4>
      </vt:variant>
      <vt:variant>
        <vt:i4>0</vt:i4>
      </vt:variant>
      <vt:variant>
        <vt:i4>5</vt:i4>
      </vt:variant>
      <vt:variant>
        <vt:lpwstr/>
      </vt:variant>
      <vt:variant>
        <vt:lpwstr>_Toc8241248</vt:lpwstr>
      </vt:variant>
      <vt:variant>
        <vt:i4>2097166</vt:i4>
      </vt:variant>
      <vt:variant>
        <vt:i4>1268</vt:i4>
      </vt:variant>
      <vt:variant>
        <vt:i4>0</vt:i4>
      </vt:variant>
      <vt:variant>
        <vt:i4>5</vt:i4>
      </vt:variant>
      <vt:variant>
        <vt:lpwstr/>
      </vt:variant>
      <vt:variant>
        <vt:lpwstr>_Toc8241247</vt:lpwstr>
      </vt:variant>
      <vt:variant>
        <vt:i4>2097166</vt:i4>
      </vt:variant>
      <vt:variant>
        <vt:i4>1262</vt:i4>
      </vt:variant>
      <vt:variant>
        <vt:i4>0</vt:i4>
      </vt:variant>
      <vt:variant>
        <vt:i4>5</vt:i4>
      </vt:variant>
      <vt:variant>
        <vt:lpwstr/>
      </vt:variant>
      <vt:variant>
        <vt:lpwstr>_Toc8241246</vt:lpwstr>
      </vt:variant>
      <vt:variant>
        <vt:i4>2097166</vt:i4>
      </vt:variant>
      <vt:variant>
        <vt:i4>1256</vt:i4>
      </vt:variant>
      <vt:variant>
        <vt:i4>0</vt:i4>
      </vt:variant>
      <vt:variant>
        <vt:i4>5</vt:i4>
      </vt:variant>
      <vt:variant>
        <vt:lpwstr/>
      </vt:variant>
      <vt:variant>
        <vt:lpwstr>_Toc8241245</vt:lpwstr>
      </vt:variant>
      <vt:variant>
        <vt:i4>2097166</vt:i4>
      </vt:variant>
      <vt:variant>
        <vt:i4>1250</vt:i4>
      </vt:variant>
      <vt:variant>
        <vt:i4>0</vt:i4>
      </vt:variant>
      <vt:variant>
        <vt:i4>5</vt:i4>
      </vt:variant>
      <vt:variant>
        <vt:lpwstr/>
      </vt:variant>
      <vt:variant>
        <vt:lpwstr>_Toc8241244</vt:lpwstr>
      </vt:variant>
      <vt:variant>
        <vt:i4>2097166</vt:i4>
      </vt:variant>
      <vt:variant>
        <vt:i4>1244</vt:i4>
      </vt:variant>
      <vt:variant>
        <vt:i4>0</vt:i4>
      </vt:variant>
      <vt:variant>
        <vt:i4>5</vt:i4>
      </vt:variant>
      <vt:variant>
        <vt:lpwstr/>
      </vt:variant>
      <vt:variant>
        <vt:lpwstr>_Toc8241243</vt:lpwstr>
      </vt:variant>
      <vt:variant>
        <vt:i4>2097166</vt:i4>
      </vt:variant>
      <vt:variant>
        <vt:i4>1238</vt:i4>
      </vt:variant>
      <vt:variant>
        <vt:i4>0</vt:i4>
      </vt:variant>
      <vt:variant>
        <vt:i4>5</vt:i4>
      </vt:variant>
      <vt:variant>
        <vt:lpwstr/>
      </vt:variant>
      <vt:variant>
        <vt:lpwstr>_Toc8241242</vt:lpwstr>
      </vt:variant>
      <vt:variant>
        <vt:i4>2097166</vt:i4>
      </vt:variant>
      <vt:variant>
        <vt:i4>1232</vt:i4>
      </vt:variant>
      <vt:variant>
        <vt:i4>0</vt:i4>
      </vt:variant>
      <vt:variant>
        <vt:i4>5</vt:i4>
      </vt:variant>
      <vt:variant>
        <vt:lpwstr/>
      </vt:variant>
      <vt:variant>
        <vt:lpwstr>_Toc8241241</vt:lpwstr>
      </vt:variant>
      <vt:variant>
        <vt:i4>2097166</vt:i4>
      </vt:variant>
      <vt:variant>
        <vt:i4>1226</vt:i4>
      </vt:variant>
      <vt:variant>
        <vt:i4>0</vt:i4>
      </vt:variant>
      <vt:variant>
        <vt:i4>5</vt:i4>
      </vt:variant>
      <vt:variant>
        <vt:lpwstr/>
      </vt:variant>
      <vt:variant>
        <vt:lpwstr>_Toc8241240</vt:lpwstr>
      </vt:variant>
      <vt:variant>
        <vt:i4>2555918</vt:i4>
      </vt:variant>
      <vt:variant>
        <vt:i4>1220</vt:i4>
      </vt:variant>
      <vt:variant>
        <vt:i4>0</vt:i4>
      </vt:variant>
      <vt:variant>
        <vt:i4>5</vt:i4>
      </vt:variant>
      <vt:variant>
        <vt:lpwstr/>
      </vt:variant>
      <vt:variant>
        <vt:lpwstr>_Toc8241239</vt:lpwstr>
      </vt:variant>
      <vt:variant>
        <vt:i4>2555918</vt:i4>
      </vt:variant>
      <vt:variant>
        <vt:i4>1214</vt:i4>
      </vt:variant>
      <vt:variant>
        <vt:i4>0</vt:i4>
      </vt:variant>
      <vt:variant>
        <vt:i4>5</vt:i4>
      </vt:variant>
      <vt:variant>
        <vt:lpwstr/>
      </vt:variant>
      <vt:variant>
        <vt:lpwstr>_Toc8241238</vt:lpwstr>
      </vt:variant>
      <vt:variant>
        <vt:i4>2555918</vt:i4>
      </vt:variant>
      <vt:variant>
        <vt:i4>1208</vt:i4>
      </vt:variant>
      <vt:variant>
        <vt:i4>0</vt:i4>
      </vt:variant>
      <vt:variant>
        <vt:i4>5</vt:i4>
      </vt:variant>
      <vt:variant>
        <vt:lpwstr/>
      </vt:variant>
      <vt:variant>
        <vt:lpwstr>_Toc8241237</vt:lpwstr>
      </vt:variant>
      <vt:variant>
        <vt:i4>2555918</vt:i4>
      </vt:variant>
      <vt:variant>
        <vt:i4>1202</vt:i4>
      </vt:variant>
      <vt:variant>
        <vt:i4>0</vt:i4>
      </vt:variant>
      <vt:variant>
        <vt:i4>5</vt:i4>
      </vt:variant>
      <vt:variant>
        <vt:lpwstr/>
      </vt:variant>
      <vt:variant>
        <vt:lpwstr>_Toc8241236</vt:lpwstr>
      </vt:variant>
      <vt:variant>
        <vt:i4>2555918</vt:i4>
      </vt:variant>
      <vt:variant>
        <vt:i4>1196</vt:i4>
      </vt:variant>
      <vt:variant>
        <vt:i4>0</vt:i4>
      </vt:variant>
      <vt:variant>
        <vt:i4>5</vt:i4>
      </vt:variant>
      <vt:variant>
        <vt:lpwstr/>
      </vt:variant>
      <vt:variant>
        <vt:lpwstr>_Toc8241235</vt:lpwstr>
      </vt:variant>
      <vt:variant>
        <vt:i4>2555918</vt:i4>
      </vt:variant>
      <vt:variant>
        <vt:i4>1190</vt:i4>
      </vt:variant>
      <vt:variant>
        <vt:i4>0</vt:i4>
      </vt:variant>
      <vt:variant>
        <vt:i4>5</vt:i4>
      </vt:variant>
      <vt:variant>
        <vt:lpwstr/>
      </vt:variant>
      <vt:variant>
        <vt:lpwstr>_Toc8241234</vt:lpwstr>
      </vt:variant>
      <vt:variant>
        <vt:i4>2555918</vt:i4>
      </vt:variant>
      <vt:variant>
        <vt:i4>1184</vt:i4>
      </vt:variant>
      <vt:variant>
        <vt:i4>0</vt:i4>
      </vt:variant>
      <vt:variant>
        <vt:i4>5</vt:i4>
      </vt:variant>
      <vt:variant>
        <vt:lpwstr/>
      </vt:variant>
      <vt:variant>
        <vt:lpwstr>_Toc8241233</vt:lpwstr>
      </vt:variant>
      <vt:variant>
        <vt:i4>2555918</vt:i4>
      </vt:variant>
      <vt:variant>
        <vt:i4>1178</vt:i4>
      </vt:variant>
      <vt:variant>
        <vt:i4>0</vt:i4>
      </vt:variant>
      <vt:variant>
        <vt:i4>5</vt:i4>
      </vt:variant>
      <vt:variant>
        <vt:lpwstr/>
      </vt:variant>
      <vt:variant>
        <vt:lpwstr>_Toc8241232</vt:lpwstr>
      </vt:variant>
      <vt:variant>
        <vt:i4>2555918</vt:i4>
      </vt:variant>
      <vt:variant>
        <vt:i4>1172</vt:i4>
      </vt:variant>
      <vt:variant>
        <vt:i4>0</vt:i4>
      </vt:variant>
      <vt:variant>
        <vt:i4>5</vt:i4>
      </vt:variant>
      <vt:variant>
        <vt:lpwstr/>
      </vt:variant>
      <vt:variant>
        <vt:lpwstr>_Toc8241231</vt:lpwstr>
      </vt:variant>
      <vt:variant>
        <vt:i4>2555918</vt:i4>
      </vt:variant>
      <vt:variant>
        <vt:i4>1166</vt:i4>
      </vt:variant>
      <vt:variant>
        <vt:i4>0</vt:i4>
      </vt:variant>
      <vt:variant>
        <vt:i4>5</vt:i4>
      </vt:variant>
      <vt:variant>
        <vt:lpwstr/>
      </vt:variant>
      <vt:variant>
        <vt:lpwstr>_Toc8241230</vt:lpwstr>
      </vt:variant>
      <vt:variant>
        <vt:i4>2490382</vt:i4>
      </vt:variant>
      <vt:variant>
        <vt:i4>1160</vt:i4>
      </vt:variant>
      <vt:variant>
        <vt:i4>0</vt:i4>
      </vt:variant>
      <vt:variant>
        <vt:i4>5</vt:i4>
      </vt:variant>
      <vt:variant>
        <vt:lpwstr/>
      </vt:variant>
      <vt:variant>
        <vt:lpwstr>_Toc8241229</vt:lpwstr>
      </vt:variant>
      <vt:variant>
        <vt:i4>2490382</vt:i4>
      </vt:variant>
      <vt:variant>
        <vt:i4>1154</vt:i4>
      </vt:variant>
      <vt:variant>
        <vt:i4>0</vt:i4>
      </vt:variant>
      <vt:variant>
        <vt:i4>5</vt:i4>
      </vt:variant>
      <vt:variant>
        <vt:lpwstr/>
      </vt:variant>
      <vt:variant>
        <vt:lpwstr>_Toc8241228</vt:lpwstr>
      </vt:variant>
      <vt:variant>
        <vt:i4>2490382</vt:i4>
      </vt:variant>
      <vt:variant>
        <vt:i4>1148</vt:i4>
      </vt:variant>
      <vt:variant>
        <vt:i4>0</vt:i4>
      </vt:variant>
      <vt:variant>
        <vt:i4>5</vt:i4>
      </vt:variant>
      <vt:variant>
        <vt:lpwstr/>
      </vt:variant>
      <vt:variant>
        <vt:lpwstr>_Toc8241227</vt:lpwstr>
      </vt:variant>
      <vt:variant>
        <vt:i4>2490382</vt:i4>
      </vt:variant>
      <vt:variant>
        <vt:i4>1142</vt:i4>
      </vt:variant>
      <vt:variant>
        <vt:i4>0</vt:i4>
      </vt:variant>
      <vt:variant>
        <vt:i4>5</vt:i4>
      </vt:variant>
      <vt:variant>
        <vt:lpwstr/>
      </vt:variant>
      <vt:variant>
        <vt:lpwstr>_Toc8241226</vt:lpwstr>
      </vt:variant>
      <vt:variant>
        <vt:i4>2490382</vt:i4>
      </vt:variant>
      <vt:variant>
        <vt:i4>1136</vt:i4>
      </vt:variant>
      <vt:variant>
        <vt:i4>0</vt:i4>
      </vt:variant>
      <vt:variant>
        <vt:i4>5</vt:i4>
      </vt:variant>
      <vt:variant>
        <vt:lpwstr/>
      </vt:variant>
      <vt:variant>
        <vt:lpwstr>_Toc8241225</vt:lpwstr>
      </vt:variant>
      <vt:variant>
        <vt:i4>2490382</vt:i4>
      </vt:variant>
      <vt:variant>
        <vt:i4>1130</vt:i4>
      </vt:variant>
      <vt:variant>
        <vt:i4>0</vt:i4>
      </vt:variant>
      <vt:variant>
        <vt:i4>5</vt:i4>
      </vt:variant>
      <vt:variant>
        <vt:lpwstr/>
      </vt:variant>
      <vt:variant>
        <vt:lpwstr>_Toc8241224</vt:lpwstr>
      </vt:variant>
      <vt:variant>
        <vt:i4>2490382</vt:i4>
      </vt:variant>
      <vt:variant>
        <vt:i4>1124</vt:i4>
      </vt:variant>
      <vt:variant>
        <vt:i4>0</vt:i4>
      </vt:variant>
      <vt:variant>
        <vt:i4>5</vt:i4>
      </vt:variant>
      <vt:variant>
        <vt:lpwstr/>
      </vt:variant>
      <vt:variant>
        <vt:lpwstr>_Toc8241223</vt:lpwstr>
      </vt:variant>
      <vt:variant>
        <vt:i4>2490382</vt:i4>
      </vt:variant>
      <vt:variant>
        <vt:i4>1118</vt:i4>
      </vt:variant>
      <vt:variant>
        <vt:i4>0</vt:i4>
      </vt:variant>
      <vt:variant>
        <vt:i4>5</vt:i4>
      </vt:variant>
      <vt:variant>
        <vt:lpwstr/>
      </vt:variant>
      <vt:variant>
        <vt:lpwstr>_Toc8241222</vt:lpwstr>
      </vt:variant>
      <vt:variant>
        <vt:i4>2490382</vt:i4>
      </vt:variant>
      <vt:variant>
        <vt:i4>1112</vt:i4>
      </vt:variant>
      <vt:variant>
        <vt:i4>0</vt:i4>
      </vt:variant>
      <vt:variant>
        <vt:i4>5</vt:i4>
      </vt:variant>
      <vt:variant>
        <vt:lpwstr/>
      </vt:variant>
      <vt:variant>
        <vt:lpwstr>_Toc8241221</vt:lpwstr>
      </vt:variant>
      <vt:variant>
        <vt:i4>2490382</vt:i4>
      </vt:variant>
      <vt:variant>
        <vt:i4>1106</vt:i4>
      </vt:variant>
      <vt:variant>
        <vt:i4>0</vt:i4>
      </vt:variant>
      <vt:variant>
        <vt:i4>5</vt:i4>
      </vt:variant>
      <vt:variant>
        <vt:lpwstr/>
      </vt:variant>
      <vt:variant>
        <vt:lpwstr>_Toc8241220</vt:lpwstr>
      </vt:variant>
      <vt:variant>
        <vt:i4>2424846</vt:i4>
      </vt:variant>
      <vt:variant>
        <vt:i4>1100</vt:i4>
      </vt:variant>
      <vt:variant>
        <vt:i4>0</vt:i4>
      </vt:variant>
      <vt:variant>
        <vt:i4>5</vt:i4>
      </vt:variant>
      <vt:variant>
        <vt:lpwstr/>
      </vt:variant>
      <vt:variant>
        <vt:lpwstr>_Toc8241219</vt:lpwstr>
      </vt:variant>
      <vt:variant>
        <vt:i4>2424846</vt:i4>
      </vt:variant>
      <vt:variant>
        <vt:i4>1094</vt:i4>
      </vt:variant>
      <vt:variant>
        <vt:i4>0</vt:i4>
      </vt:variant>
      <vt:variant>
        <vt:i4>5</vt:i4>
      </vt:variant>
      <vt:variant>
        <vt:lpwstr/>
      </vt:variant>
      <vt:variant>
        <vt:lpwstr>_Toc8241218</vt:lpwstr>
      </vt:variant>
      <vt:variant>
        <vt:i4>2424846</vt:i4>
      </vt:variant>
      <vt:variant>
        <vt:i4>1088</vt:i4>
      </vt:variant>
      <vt:variant>
        <vt:i4>0</vt:i4>
      </vt:variant>
      <vt:variant>
        <vt:i4>5</vt:i4>
      </vt:variant>
      <vt:variant>
        <vt:lpwstr/>
      </vt:variant>
      <vt:variant>
        <vt:lpwstr>_Toc8241217</vt:lpwstr>
      </vt:variant>
      <vt:variant>
        <vt:i4>2424846</vt:i4>
      </vt:variant>
      <vt:variant>
        <vt:i4>1082</vt:i4>
      </vt:variant>
      <vt:variant>
        <vt:i4>0</vt:i4>
      </vt:variant>
      <vt:variant>
        <vt:i4>5</vt:i4>
      </vt:variant>
      <vt:variant>
        <vt:lpwstr/>
      </vt:variant>
      <vt:variant>
        <vt:lpwstr>_Toc8241216</vt:lpwstr>
      </vt:variant>
      <vt:variant>
        <vt:i4>2424846</vt:i4>
      </vt:variant>
      <vt:variant>
        <vt:i4>1076</vt:i4>
      </vt:variant>
      <vt:variant>
        <vt:i4>0</vt:i4>
      </vt:variant>
      <vt:variant>
        <vt:i4>5</vt:i4>
      </vt:variant>
      <vt:variant>
        <vt:lpwstr/>
      </vt:variant>
      <vt:variant>
        <vt:lpwstr>_Toc8241215</vt:lpwstr>
      </vt:variant>
      <vt:variant>
        <vt:i4>2424846</vt:i4>
      </vt:variant>
      <vt:variant>
        <vt:i4>1070</vt:i4>
      </vt:variant>
      <vt:variant>
        <vt:i4>0</vt:i4>
      </vt:variant>
      <vt:variant>
        <vt:i4>5</vt:i4>
      </vt:variant>
      <vt:variant>
        <vt:lpwstr/>
      </vt:variant>
      <vt:variant>
        <vt:lpwstr>_Toc8241214</vt:lpwstr>
      </vt:variant>
      <vt:variant>
        <vt:i4>2424846</vt:i4>
      </vt:variant>
      <vt:variant>
        <vt:i4>1064</vt:i4>
      </vt:variant>
      <vt:variant>
        <vt:i4>0</vt:i4>
      </vt:variant>
      <vt:variant>
        <vt:i4>5</vt:i4>
      </vt:variant>
      <vt:variant>
        <vt:lpwstr/>
      </vt:variant>
      <vt:variant>
        <vt:lpwstr>_Toc8241213</vt:lpwstr>
      </vt:variant>
      <vt:variant>
        <vt:i4>2424846</vt:i4>
      </vt:variant>
      <vt:variant>
        <vt:i4>1058</vt:i4>
      </vt:variant>
      <vt:variant>
        <vt:i4>0</vt:i4>
      </vt:variant>
      <vt:variant>
        <vt:i4>5</vt:i4>
      </vt:variant>
      <vt:variant>
        <vt:lpwstr/>
      </vt:variant>
      <vt:variant>
        <vt:lpwstr>_Toc8241212</vt:lpwstr>
      </vt:variant>
      <vt:variant>
        <vt:i4>2424846</vt:i4>
      </vt:variant>
      <vt:variant>
        <vt:i4>1052</vt:i4>
      </vt:variant>
      <vt:variant>
        <vt:i4>0</vt:i4>
      </vt:variant>
      <vt:variant>
        <vt:i4>5</vt:i4>
      </vt:variant>
      <vt:variant>
        <vt:lpwstr/>
      </vt:variant>
      <vt:variant>
        <vt:lpwstr>_Toc8241211</vt:lpwstr>
      </vt:variant>
      <vt:variant>
        <vt:i4>2424846</vt:i4>
      </vt:variant>
      <vt:variant>
        <vt:i4>1046</vt:i4>
      </vt:variant>
      <vt:variant>
        <vt:i4>0</vt:i4>
      </vt:variant>
      <vt:variant>
        <vt:i4>5</vt:i4>
      </vt:variant>
      <vt:variant>
        <vt:lpwstr/>
      </vt:variant>
      <vt:variant>
        <vt:lpwstr>_Toc8241210</vt:lpwstr>
      </vt:variant>
      <vt:variant>
        <vt:i4>2359310</vt:i4>
      </vt:variant>
      <vt:variant>
        <vt:i4>1040</vt:i4>
      </vt:variant>
      <vt:variant>
        <vt:i4>0</vt:i4>
      </vt:variant>
      <vt:variant>
        <vt:i4>5</vt:i4>
      </vt:variant>
      <vt:variant>
        <vt:lpwstr/>
      </vt:variant>
      <vt:variant>
        <vt:lpwstr>_Toc8241209</vt:lpwstr>
      </vt:variant>
      <vt:variant>
        <vt:i4>2359310</vt:i4>
      </vt:variant>
      <vt:variant>
        <vt:i4>1034</vt:i4>
      </vt:variant>
      <vt:variant>
        <vt:i4>0</vt:i4>
      </vt:variant>
      <vt:variant>
        <vt:i4>5</vt:i4>
      </vt:variant>
      <vt:variant>
        <vt:lpwstr/>
      </vt:variant>
      <vt:variant>
        <vt:lpwstr>_Toc8241208</vt:lpwstr>
      </vt:variant>
      <vt:variant>
        <vt:i4>2359310</vt:i4>
      </vt:variant>
      <vt:variant>
        <vt:i4>1028</vt:i4>
      </vt:variant>
      <vt:variant>
        <vt:i4>0</vt:i4>
      </vt:variant>
      <vt:variant>
        <vt:i4>5</vt:i4>
      </vt:variant>
      <vt:variant>
        <vt:lpwstr/>
      </vt:variant>
      <vt:variant>
        <vt:lpwstr>_Toc8241207</vt:lpwstr>
      </vt:variant>
      <vt:variant>
        <vt:i4>2359310</vt:i4>
      </vt:variant>
      <vt:variant>
        <vt:i4>1022</vt:i4>
      </vt:variant>
      <vt:variant>
        <vt:i4>0</vt:i4>
      </vt:variant>
      <vt:variant>
        <vt:i4>5</vt:i4>
      </vt:variant>
      <vt:variant>
        <vt:lpwstr/>
      </vt:variant>
      <vt:variant>
        <vt:lpwstr>_Toc8241206</vt:lpwstr>
      </vt:variant>
      <vt:variant>
        <vt:i4>2359310</vt:i4>
      </vt:variant>
      <vt:variant>
        <vt:i4>1016</vt:i4>
      </vt:variant>
      <vt:variant>
        <vt:i4>0</vt:i4>
      </vt:variant>
      <vt:variant>
        <vt:i4>5</vt:i4>
      </vt:variant>
      <vt:variant>
        <vt:lpwstr/>
      </vt:variant>
      <vt:variant>
        <vt:lpwstr>_Toc8241205</vt:lpwstr>
      </vt:variant>
      <vt:variant>
        <vt:i4>2359310</vt:i4>
      </vt:variant>
      <vt:variant>
        <vt:i4>1010</vt:i4>
      </vt:variant>
      <vt:variant>
        <vt:i4>0</vt:i4>
      </vt:variant>
      <vt:variant>
        <vt:i4>5</vt:i4>
      </vt:variant>
      <vt:variant>
        <vt:lpwstr/>
      </vt:variant>
      <vt:variant>
        <vt:lpwstr>_Toc8241204</vt:lpwstr>
      </vt:variant>
      <vt:variant>
        <vt:i4>2359310</vt:i4>
      </vt:variant>
      <vt:variant>
        <vt:i4>1004</vt:i4>
      </vt:variant>
      <vt:variant>
        <vt:i4>0</vt:i4>
      </vt:variant>
      <vt:variant>
        <vt:i4>5</vt:i4>
      </vt:variant>
      <vt:variant>
        <vt:lpwstr/>
      </vt:variant>
      <vt:variant>
        <vt:lpwstr>_Toc8241203</vt:lpwstr>
      </vt:variant>
      <vt:variant>
        <vt:i4>2359310</vt:i4>
      </vt:variant>
      <vt:variant>
        <vt:i4>998</vt:i4>
      </vt:variant>
      <vt:variant>
        <vt:i4>0</vt:i4>
      </vt:variant>
      <vt:variant>
        <vt:i4>5</vt:i4>
      </vt:variant>
      <vt:variant>
        <vt:lpwstr/>
      </vt:variant>
      <vt:variant>
        <vt:lpwstr>_Toc8241202</vt:lpwstr>
      </vt:variant>
      <vt:variant>
        <vt:i4>2359310</vt:i4>
      </vt:variant>
      <vt:variant>
        <vt:i4>992</vt:i4>
      </vt:variant>
      <vt:variant>
        <vt:i4>0</vt:i4>
      </vt:variant>
      <vt:variant>
        <vt:i4>5</vt:i4>
      </vt:variant>
      <vt:variant>
        <vt:lpwstr/>
      </vt:variant>
      <vt:variant>
        <vt:lpwstr>_Toc8241201</vt:lpwstr>
      </vt:variant>
      <vt:variant>
        <vt:i4>2359310</vt:i4>
      </vt:variant>
      <vt:variant>
        <vt:i4>986</vt:i4>
      </vt:variant>
      <vt:variant>
        <vt:i4>0</vt:i4>
      </vt:variant>
      <vt:variant>
        <vt:i4>5</vt:i4>
      </vt:variant>
      <vt:variant>
        <vt:lpwstr/>
      </vt:variant>
      <vt:variant>
        <vt:lpwstr>_Toc8241200</vt:lpwstr>
      </vt:variant>
      <vt:variant>
        <vt:i4>2949133</vt:i4>
      </vt:variant>
      <vt:variant>
        <vt:i4>980</vt:i4>
      </vt:variant>
      <vt:variant>
        <vt:i4>0</vt:i4>
      </vt:variant>
      <vt:variant>
        <vt:i4>5</vt:i4>
      </vt:variant>
      <vt:variant>
        <vt:lpwstr/>
      </vt:variant>
      <vt:variant>
        <vt:lpwstr>_Toc8241199</vt:lpwstr>
      </vt:variant>
      <vt:variant>
        <vt:i4>2949133</vt:i4>
      </vt:variant>
      <vt:variant>
        <vt:i4>974</vt:i4>
      </vt:variant>
      <vt:variant>
        <vt:i4>0</vt:i4>
      </vt:variant>
      <vt:variant>
        <vt:i4>5</vt:i4>
      </vt:variant>
      <vt:variant>
        <vt:lpwstr/>
      </vt:variant>
      <vt:variant>
        <vt:lpwstr>_Toc8241198</vt:lpwstr>
      </vt:variant>
      <vt:variant>
        <vt:i4>2949133</vt:i4>
      </vt:variant>
      <vt:variant>
        <vt:i4>968</vt:i4>
      </vt:variant>
      <vt:variant>
        <vt:i4>0</vt:i4>
      </vt:variant>
      <vt:variant>
        <vt:i4>5</vt:i4>
      </vt:variant>
      <vt:variant>
        <vt:lpwstr/>
      </vt:variant>
      <vt:variant>
        <vt:lpwstr>_Toc8241197</vt:lpwstr>
      </vt:variant>
      <vt:variant>
        <vt:i4>2949133</vt:i4>
      </vt:variant>
      <vt:variant>
        <vt:i4>962</vt:i4>
      </vt:variant>
      <vt:variant>
        <vt:i4>0</vt:i4>
      </vt:variant>
      <vt:variant>
        <vt:i4>5</vt:i4>
      </vt:variant>
      <vt:variant>
        <vt:lpwstr/>
      </vt:variant>
      <vt:variant>
        <vt:lpwstr>_Toc8241196</vt:lpwstr>
      </vt:variant>
      <vt:variant>
        <vt:i4>2949133</vt:i4>
      </vt:variant>
      <vt:variant>
        <vt:i4>956</vt:i4>
      </vt:variant>
      <vt:variant>
        <vt:i4>0</vt:i4>
      </vt:variant>
      <vt:variant>
        <vt:i4>5</vt:i4>
      </vt:variant>
      <vt:variant>
        <vt:lpwstr/>
      </vt:variant>
      <vt:variant>
        <vt:lpwstr>_Toc8241195</vt:lpwstr>
      </vt:variant>
      <vt:variant>
        <vt:i4>2949133</vt:i4>
      </vt:variant>
      <vt:variant>
        <vt:i4>950</vt:i4>
      </vt:variant>
      <vt:variant>
        <vt:i4>0</vt:i4>
      </vt:variant>
      <vt:variant>
        <vt:i4>5</vt:i4>
      </vt:variant>
      <vt:variant>
        <vt:lpwstr/>
      </vt:variant>
      <vt:variant>
        <vt:lpwstr>_Toc8241194</vt:lpwstr>
      </vt:variant>
      <vt:variant>
        <vt:i4>2949133</vt:i4>
      </vt:variant>
      <vt:variant>
        <vt:i4>944</vt:i4>
      </vt:variant>
      <vt:variant>
        <vt:i4>0</vt:i4>
      </vt:variant>
      <vt:variant>
        <vt:i4>5</vt:i4>
      </vt:variant>
      <vt:variant>
        <vt:lpwstr/>
      </vt:variant>
      <vt:variant>
        <vt:lpwstr>_Toc8241193</vt:lpwstr>
      </vt:variant>
      <vt:variant>
        <vt:i4>2949133</vt:i4>
      </vt:variant>
      <vt:variant>
        <vt:i4>938</vt:i4>
      </vt:variant>
      <vt:variant>
        <vt:i4>0</vt:i4>
      </vt:variant>
      <vt:variant>
        <vt:i4>5</vt:i4>
      </vt:variant>
      <vt:variant>
        <vt:lpwstr/>
      </vt:variant>
      <vt:variant>
        <vt:lpwstr>_Toc8241192</vt:lpwstr>
      </vt:variant>
      <vt:variant>
        <vt:i4>2949133</vt:i4>
      </vt:variant>
      <vt:variant>
        <vt:i4>932</vt:i4>
      </vt:variant>
      <vt:variant>
        <vt:i4>0</vt:i4>
      </vt:variant>
      <vt:variant>
        <vt:i4>5</vt:i4>
      </vt:variant>
      <vt:variant>
        <vt:lpwstr/>
      </vt:variant>
      <vt:variant>
        <vt:lpwstr>_Toc8241191</vt:lpwstr>
      </vt:variant>
      <vt:variant>
        <vt:i4>2949133</vt:i4>
      </vt:variant>
      <vt:variant>
        <vt:i4>926</vt:i4>
      </vt:variant>
      <vt:variant>
        <vt:i4>0</vt:i4>
      </vt:variant>
      <vt:variant>
        <vt:i4>5</vt:i4>
      </vt:variant>
      <vt:variant>
        <vt:lpwstr/>
      </vt:variant>
      <vt:variant>
        <vt:lpwstr>_Toc8241190</vt:lpwstr>
      </vt:variant>
      <vt:variant>
        <vt:i4>2883597</vt:i4>
      </vt:variant>
      <vt:variant>
        <vt:i4>920</vt:i4>
      </vt:variant>
      <vt:variant>
        <vt:i4>0</vt:i4>
      </vt:variant>
      <vt:variant>
        <vt:i4>5</vt:i4>
      </vt:variant>
      <vt:variant>
        <vt:lpwstr/>
      </vt:variant>
      <vt:variant>
        <vt:lpwstr>_Toc8241189</vt:lpwstr>
      </vt:variant>
      <vt:variant>
        <vt:i4>2883597</vt:i4>
      </vt:variant>
      <vt:variant>
        <vt:i4>914</vt:i4>
      </vt:variant>
      <vt:variant>
        <vt:i4>0</vt:i4>
      </vt:variant>
      <vt:variant>
        <vt:i4>5</vt:i4>
      </vt:variant>
      <vt:variant>
        <vt:lpwstr/>
      </vt:variant>
      <vt:variant>
        <vt:lpwstr>_Toc8241188</vt:lpwstr>
      </vt:variant>
      <vt:variant>
        <vt:i4>2883597</vt:i4>
      </vt:variant>
      <vt:variant>
        <vt:i4>908</vt:i4>
      </vt:variant>
      <vt:variant>
        <vt:i4>0</vt:i4>
      </vt:variant>
      <vt:variant>
        <vt:i4>5</vt:i4>
      </vt:variant>
      <vt:variant>
        <vt:lpwstr/>
      </vt:variant>
      <vt:variant>
        <vt:lpwstr>_Toc8241187</vt:lpwstr>
      </vt:variant>
      <vt:variant>
        <vt:i4>2883597</vt:i4>
      </vt:variant>
      <vt:variant>
        <vt:i4>902</vt:i4>
      </vt:variant>
      <vt:variant>
        <vt:i4>0</vt:i4>
      </vt:variant>
      <vt:variant>
        <vt:i4>5</vt:i4>
      </vt:variant>
      <vt:variant>
        <vt:lpwstr/>
      </vt:variant>
      <vt:variant>
        <vt:lpwstr>_Toc8241186</vt:lpwstr>
      </vt:variant>
      <vt:variant>
        <vt:i4>2883597</vt:i4>
      </vt:variant>
      <vt:variant>
        <vt:i4>896</vt:i4>
      </vt:variant>
      <vt:variant>
        <vt:i4>0</vt:i4>
      </vt:variant>
      <vt:variant>
        <vt:i4>5</vt:i4>
      </vt:variant>
      <vt:variant>
        <vt:lpwstr/>
      </vt:variant>
      <vt:variant>
        <vt:lpwstr>_Toc8241185</vt:lpwstr>
      </vt:variant>
      <vt:variant>
        <vt:i4>2883597</vt:i4>
      </vt:variant>
      <vt:variant>
        <vt:i4>890</vt:i4>
      </vt:variant>
      <vt:variant>
        <vt:i4>0</vt:i4>
      </vt:variant>
      <vt:variant>
        <vt:i4>5</vt:i4>
      </vt:variant>
      <vt:variant>
        <vt:lpwstr/>
      </vt:variant>
      <vt:variant>
        <vt:lpwstr>_Toc8241184</vt:lpwstr>
      </vt:variant>
      <vt:variant>
        <vt:i4>2883597</vt:i4>
      </vt:variant>
      <vt:variant>
        <vt:i4>884</vt:i4>
      </vt:variant>
      <vt:variant>
        <vt:i4>0</vt:i4>
      </vt:variant>
      <vt:variant>
        <vt:i4>5</vt:i4>
      </vt:variant>
      <vt:variant>
        <vt:lpwstr/>
      </vt:variant>
      <vt:variant>
        <vt:lpwstr>_Toc8241183</vt:lpwstr>
      </vt:variant>
      <vt:variant>
        <vt:i4>2883597</vt:i4>
      </vt:variant>
      <vt:variant>
        <vt:i4>878</vt:i4>
      </vt:variant>
      <vt:variant>
        <vt:i4>0</vt:i4>
      </vt:variant>
      <vt:variant>
        <vt:i4>5</vt:i4>
      </vt:variant>
      <vt:variant>
        <vt:lpwstr/>
      </vt:variant>
      <vt:variant>
        <vt:lpwstr>_Toc8241182</vt:lpwstr>
      </vt:variant>
      <vt:variant>
        <vt:i4>2883597</vt:i4>
      </vt:variant>
      <vt:variant>
        <vt:i4>872</vt:i4>
      </vt:variant>
      <vt:variant>
        <vt:i4>0</vt:i4>
      </vt:variant>
      <vt:variant>
        <vt:i4>5</vt:i4>
      </vt:variant>
      <vt:variant>
        <vt:lpwstr/>
      </vt:variant>
      <vt:variant>
        <vt:lpwstr>_Toc8241181</vt:lpwstr>
      </vt:variant>
      <vt:variant>
        <vt:i4>2883597</vt:i4>
      </vt:variant>
      <vt:variant>
        <vt:i4>866</vt:i4>
      </vt:variant>
      <vt:variant>
        <vt:i4>0</vt:i4>
      </vt:variant>
      <vt:variant>
        <vt:i4>5</vt:i4>
      </vt:variant>
      <vt:variant>
        <vt:lpwstr/>
      </vt:variant>
      <vt:variant>
        <vt:lpwstr>_Toc8241180</vt:lpwstr>
      </vt:variant>
      <vt:variant>
        <vt:i4>2293773</vt:i4>
      </vt:variant>
      <vt:variant>
        <vt:i4>860</vt:i4>
      </vt:variant>
      <vt:variant>
        <vt:i4>0</vt:i4>
      </vt:variant>
      <vt:variant>
        <vt:i4>5</vt:i4>
      </vt:variant>
      <vt:variant>
        <vt:lpwstr/>
      </vt:variant>
      <vt:variant>
        <vt:lpwstr>_Toc8241179</vt:lpwstr>
      </vt:variant>
      <vt:variant>
        <vt:i4>2293773</vt:i4>
      </vt:variant>
      <vt:variant>
        <vt:i4>854</vt:i4>
      </vt:variant>
      <vt:variant>
        <vt:i4>0</vt:i4>
      </vt:variant>
      <vt:variant>
        <vt:i4>5</vt:i4>
      </vt:variant>
      <vt:variant>
        <vt:lpwstr/>
      </vt:variant>
      <vt:variant>
        <vt:lpwstr>_Toc8241178</vt:lpwstr>
      </vt:variant>
      <vt:variant>
        <vt:i4>2293773</vt:i4>
      </vt:variant>
      <vt:variant>
        <vt:i4>848</vt:i4>
      </vt:variant>
      <vt:variant>
        <vt:i4>0</vt:i4>
      </vt:variant>
      <vt:variant>
        <vt:i4>5</vt:i4>
      </vt:variant>
      <vt:variant>
        <vt:lpwstr/>
      </vt:variant>
      <vt:variant>
        <vt:lpwstr>_Toc8241177</vt:lpwstr>
      </vt:variant>
      <vt:variant>
        <vt:i4>2293773</vt:i4>
      </vt:variant>
      <vt:variant>
        <vt:i4>842</vt:i4>
      </vt:variant>
      <vt:variant>
        <vt:i4>0</vt:i4>
      </vt:variant>
      <vt:variant>
        <vt:i4>5</vt:i4>
      </vt:variant>
      <vt:variant>
        <vt:lpwstr/>
      </vt:variant>
      <vt:variant>
        <vt:lpwstr>_Toc8241176</vt:lpwstr>
      </vt:variant>
      <vt:variant>
        <vt:i4>2293773</vt:i4>
      </vt:variant>
      <vt:variant>
        <vt:i4>836</vt:i4>
      </vt:variant>
      <vt:variant>
        <vt:i4>0</vt:i4>
      </vt:variant>
      <vt:variant>
        <vt:i4>5</vt:i4>
      </vt:variant>
      <vt:variant>
        <vt:lpwstr/>
      </vt:variant>
      <vt:variant>
        <vt:lpwstr>_Toc8241175</vt:lpwstr>
      </vt:variant>
      <vt:variant>
        <vt:i4>2293773</vt:i4>
      </vt:variant>
      <vt:variant>
        <vt:i4>830</vt:i4>
      </vt:variant>
      <vt:variant>
        <vt:i4>0</vt:i4>
      </vt:variant>
      <vt:variant>
        <vt:i4>5</vt:i4>
      </vt:variant>
      <vt:variant>
        <vt:lpwstr/>
      </vt:variant>
      <vt:variant>
        <vt:lpwstr>_Toc8241174</vt:lpwstr>
      </vt:variant>
      <vt:variant>
        <vt:i4>2293773</vt:i4>
      </vt:variant>
      <vt:variant>
        <vt:i4>824</vt:i4>
      </vt:variant>
      <vt:variant>
        <vt:i4>0</vt:i4>
      </vt:variant>
      <vt:variant>
        <vt:i4>5</vt:i4>
      </vt:variant>
      <vt:variant>
        <vt:lpwstr/>
      </vt:variant>
      <vt:variant>
        <vt:lpwstr>_Toc8241173</vt:lpwstr>
      </vt:variant>
      <vt:variant>
        <vt:i4>2293773</vt:i4>
      </vt:variant>
      <vt:variant>
        <vt:i4>818</vt:i4>
      </vt:variant>
      <vt:variant>
        <vt:i4>0</vt:i4>
      </vt:variant>
      <vt:variant>
        <vt:i4>5</vt:i4>
      </vt:variant>
      <vt:variant>
        <vt:lpwstr/>
      </vt:variant>
      <vt:variant>
        <vt:lpwstr>_Toc8241172</vt:lpwstr>
      </vt:variant>
      <vt:variant>
        <vt:i4>2293773</vt:i4>
      </vt:variant>
      <vt:variant>
        <vt:i4>812</vt:i4>
      </vt:variant>
      <vt:variant>
        <vt:i4>0</vt:i4>
      </vt:variant>
      <vt:variant>
        <vt:i4>5</vt:i4>
      </vt:variant>
      <vt:variant>
        <vt:lpwstr/>
      </vt:variant>
      <vt:variant>
        <vt:lpwstr>_Toc8241171</vt:lpwstr>
      </vt:variant>
      <vt:variant>
        <vt:i4>2293773</vt:i4>
      </vt:variant>
      <vt:variant>
        <vt:i4>806</vt:i4>
      </vt:variant>
      <vt:variant>
        <vt:i4>0</vt:i4>
      </vt:variant>
      <vt:variant>
        <vt:i4>5</vt:i4>
      </vt:variant>
      <vt:variant>
        <vt:lpwstr/>
      </vt:variant>
      <vt:variant>
        <vt:lpwstr>_Toc8241170</vt:lpwstr>
      </vt:variant>
      <vt:variant>
        <vt:i4>2228237</vt:i4>
      </vt:variant>
      <vt:variant>
        <vt:i4>800</vt:i4>
      </vt:variant>
      <vt:variant>
        <vt:i4>0</vt:i4>
      </vt:variant>
      <vt:variant>
        <vt:i4>5</vt:i4>
      </vt:variant>
      <vt:variant>
        <vt:lpwstr/>
      </vt:variant>
      <vt:variant>
        <vt:lpwstr>_Toc8241169</vt:lpwstr>
      </vt:variant>
      <vt:variant>
        <vt:i4>2228237</vt:i4>
      </vt:variant>
      <vt:variant>
        <vt:i4>794</vt:i4>
      </vt:variant>
      <vt:variant>
        <vt:i4>0</vt:i4>
      </vt:variant>
      <vt:variant>
        <vt:i4>5</vt:i4>
      </vt:variant>
      <vt:variant>
        <vt:lpwstr/>
      </vt:variant>
      <vt:variant>
        <vt:lpwstr>_Toc8241168</vt:lpwstr>
      </vt:variant>
      <vt:variant>
        <vt:i4>2228237</vt:i4>
      </vt:variant>
      <vt:variant>
        <vt:i4>788</vt:i4>
      </vt:variant>
      <vt:variant>
        <vt:i4>0</vt:i4>
      </vt:variant>
      <vt:variant>
        <vt:i4>5</vt:i4>
      </vt:variant>
      <vt:variant>
        <vt:lpwstr/>
      </vt:variant>
      <vt:variant>
        <vt:lpwstr>_Toc8241167</vt:lpwstr>
      </vt:variant>
      <vt:variant>
        <vt:i4>2228237</vt:i4>
      </vt:variant>
      <vt:variant>
        <vt:i4>782</vt:i4>
      </vt:variant>
      <vt:variant>
        <vt:i4>0</vt:i4>
      </vt:variant>
      <vt:variant>
        <vt:i4>5</vt:i4>
      </vt:variant>
      <vt:variant>
        <vt:lpwstr/>
      </vt:variant>
      <vt:variant>
        <vt:lpwstr>_Toc8241166</vt:lpwstr>
      </vt:variant>
      <vt:variant>
        <vt:i4>2228237</vt:i4>
      </vt:variant>
      <vt:variant>
        <vt:i4>776</vt:i4>
      </vt:variant>
      <vt:variant>
        <vt:i4>0</vt:i4>
      </vt:variant>
      <vt:variant>
        <vt:i4>5</vt:i4>
      </vt:variant>
      <vt:variant>
        <vt:lpwstr/>
      </vt:variant>
      <vt:variant>
        <vt:lpwstr>_Toc8241165</vt:lpwstr>
      </vt:variant>
      <vt:variant>
        <vt:i4>2228237</vt:i4>
      </vt:variant>
      <vt:variant>
        <vt:i4>770</vt:i4>
      </vt:variant>
      <vt:variant>
        <vt:i4>0</vt:i4>
      </vt:variant>
      <vt:variant>
        <vt:i4>5</vt:i4>
      </vt:variant>
      <vt:variant>
        <vt:lpwstr/>
      </vt:variant>
      <vt:variant>
        <vt:lpwstr>_Toc8241164</vt:lpwstr>
      </vt:variant>
      <vt:variant>
        <vt:i4>2228237</vt:i4>
      </vt:variant>
      <vt:variant>
        <vt:i4>764</vt:i4>
      </vt:variant>
      <vt:variant>
        <vt:i4>0</vt:i4>
      </vt:variant>
      <vt:variant>
        <vt:i4>5</vt:i4>
      </vt:variant>
      <vt:variant>
        <vt:lpwstr/>
      </vt:variant>
      <vt:variant>
        <vt:lpwstr>_Toc8241163</vt:lpwstr>
      </vt:variant>
      <vt:variant>
        <vt:i4>2228237</vt:i4>
      </vt:variant>
      <vt:variant>
        <vt:i4>758</vt:i4>
      </vt:variant>
      <vt:variant>
        <vt:i4>0</vt:i4>
      </vt:variant>
      <vt:variant>
        <vt:i4>5</vt:i4>
      </vt:variant>
      <vt:variant>
        <vt:lpwstr/>
      </vt:variant>
      <vt:variant>
        <vt:lpwstr>_Toc8241162</vt:lpwstr>
      </vt:variant>
      <vt:variant>
        <vt:i4>2228237</vt:i4>
      </vt:variant>
      <vt:variant>
        <vt:i4>752</vt:i4>
      </vt:variant>
      <vt:variant>
        <vt:i4>0</vt:i4>
      </vt:variant>
      <vt:variant>
        <vt:i4>5</vt:i4>
      </vt:variant>
      <vt:variant>
        <vt:lpwstr/>
      </vt:variant>
      <vt:variant>
        <vt:lpwstr>_Toc8241161</vt:lpwstr>
      </vt:variant>
      <vt:variant>
        <vt:i4>2228237</vt:i4>
      </vt:variant>
      <vt:variant>
        <vt:i4>746</vt:i4>
      </vt:variant>
      <vt:variant>
        <vt:i4>0</vt:i4>
      </vt:variant>
      <vt:variant>
        <vt:i4>5</vt:i4>
      </vt:variant>
      <vt:variant>
        <vt:lpwstr/>
      </vt:variant>
      <vt:variant>
        <vt:lpwstr>_Toc8241160</vt:lpwstr>
      </vt:variant>
      <vt:variant>
        <vt:i4>2162701</vt:i4>
      </vt:variant>
      <vt:variant>
        <vt:i4>740</vt:i4>
      </vt:variant>
      <vt:variant>
        <vt:i4>0</vt:i4>
      </vt:variant>
      <vt:variant>
        <vt:i4>5</vt:i4>
      </vt:variant>
      <vt:variant>
        <vt:lpwstr/>
      </vt:variant>
      <vt:variant>
        <vt:lpwstr>_Toc8241159</vt:lpwstr>
      </vt:variant>
      <vt:variant>
        <vt:i4>2162701</vt:i4>
      </vt:variant>
      <vt:variant>
        <vt:i4>734</vt:i4>
      </vt:variant>
      <vt:variant>
        <vt:i4>0</vt:i4>
      </vt:variant>
      <vt:variant>
        <vt:i4>5</vt:i4>
      </vt:variant>
      <vt:variant>
        <vt:lpwstr/>
      </vt:variant>
      <vt:variant>
        <vt:lpwstr>_Toc8241158</vt:lpwstr>
      </vt:variant>
      <vt:variant>
        <vt:i4>2162701</vt:i4>
      </vt:variant>
      <vt:variant>
        <vt:i4>728</vt:i4>
      </vt:variant>
      <vt:variant>
        <vt:i4>0</vt:i4>
      </vt:variant>
      <vt:variant>
        <vt:i4>5</vt:i4>
      </vt:variant>
      <vt:variant>
        <vt:lpwstr/>
      </vt:variant>
      <vt:variant>
        <vt:lpwstr>_Toc8241157</vt:lpwstr>
      </vt:variant>
      <vt:variant>
        <vt:i4>2162701</vt:i4>
      </vt:variant>
      <vt:variant>
        <vt:i4>722</vt:i4>
      </vt:variant>
      <vt:variant>
        <vt:i4>0</vt:i4>
      </vt:variant>
      <vt:variant>
        <vt:i4>5</vt:i4>
      </vt:variant>
      <vt:variant>
        <vt:lpwstr/>
      </vt:variant>
      <vt:variant>
        <vt:lpwstr>_Toc8241156</vt:lpwstr>
      </vt:variant>
      <vt:variant>
        <vt:i4>2162701</vt:i4>
      </vt:variant>
      <vt:variant>
        <vt:i4>716</vt:i4>
      </vt:variant>
      <vt:variant>
        <vt:i4>0</vt:i4>
      </vt:variant>
      <vt:variant>
        <vt:i4>5</vt:i4>
      </vt:variant>
      <vt:variant>
        <vt:lpwstr/>
      </vt:variant>
      <vt:variant>
        <vt:lpwstr>_Toc8241155</vt:lpwstr>
      </vt:variant>
      <vt:variant>
        <vt:i4>2162701</vt:i4>
      </vt:variant>
      <vt:variant>
        <vt:i4>710</vt:i4>
      </vt:variant>
      <vt:variant>
        <vt:i4>0</vt:i4>
      </vt:variant>
      <vt:variant>
        <vt:i4>5</vt:i4>
      </vt:variant>
      <vt:variant>
        <vt:lpwstr/>
      </vt:variant>
      <vt:variant>
        <vt:lpwstr>_Toc8241154</vt:lpwstr>
      </vt:variant>
      <vt:variant>
        <vt:i4>2162701</vt:i4>
      </vt:variant>
      <vt:variant>
        <vt:i4>704</vt:i4>
      </vt:variant>
      <vt:variant>
        <vt:i4>0</vt:i4>
      </vt:variant>
      <vt:variant>
        <vt:i4>5</vt:i4>
      </vt:variant>
      <vt:variant>
        <vt:lpwstr/>
      </vt:variant>
      <vt:variant>
        <vt:lpwstr>_Toc8241153</vt:lpwstr>
      </vt:variant>
      <vt:variant>
        <vt:i4>2162701</vt:i4>
      </vt:variant>
      <vt:variant>
        <vt:i4>698</vt:i4>
      </vt:variant>
      <vt:variant>
        <vt:i4>0</vt:i4>
      </vt:variant>
      <vt:variant>
        <vt:i4>5</vt:i4>
      </vt:variant>
      <vt:variant>
        <vt:lpwstr/>
      </vt:variant>
      <vt:variant>
        <vt:lpwstr>_Toc8241152</vt:lpwstr>
      </vt:variant>
      <vt:variant>
        <vt:i4>2162701</vt:i4>
      </vt:variant>
      <vt:variant>
        <vt:i4>692</vt:i4>
      </vt:variant>
      <vt:variant>
        <vt:i4>0</vt:i4>
      </vt:variant>
      <vt:variant>
        <vt:i4>5</vt:i4>
      </vt:variant>
      <vt:variant>
        <vt:lpwstr/>
      </vt:variant>
      <vt:variant>
        <vt:lpwstr>_Toc8241151</vt:lpwstr>
      </vt:variant>
      <vt:variant>
        <vt:i4>2162701</vt:i4>
      </vt:variant>
      <vt:variant>
        <vt:i4>686</vt:i4>
      </vt:variant>
      <vt:variant>
        <vt:i4>0</vt:i4>
      </vt:variant>
      <vt:variant>
        <vt:i4>5</vt:i4>
      </vt:variant>
      <vt:variant>
        <vt:lpwstr/>
      </vt:variant>
      <vt:variant>
        <vt:lpwstr>_Toc8241150</vt:lpwstr>
      </vt:variant>
      <vt:variant>
        <vt:i4>2097165</vt:i4>
      </vt:variant>
      <vt:variant>
        <vt:i4>680</vt:i4>
      </vt:variant>
      <vt:variant>
        <vt:i4>0</vt:i4>
      </vt:variant>
      <vt:variant>
        <vt:i4>5</vt:i4>
      </vt:variant>
      <vt:variant>
        <vt:lpwstr/>
      </vt:variant>
      <vt:variant>
        <vt:lpwstr>_Toc8241149</vt:lpwstr>
      </vt:variant>
      <vt:variant>
        <vt:i4>2097165</vt:i4>
      </vt:variant>
      <vt:variant>
        <vt:i4>674</vt:i4>
      </vt:variant>
      <vt:variant>
        <vt:i4>0</vt:i4>
      </vt:variant>
      <vt:variant>
        <vt:i4>5</vt:i4>
      </vt:variant>
      <vt:variant>
        <vt:lpwstr/>
      </vt:variant>
      <vt:variant>
        <vt:lpwstr>_Toc8241148</vt:lpwstr>
      </vt:variant>
      <vt:variant>
        <vt:i4>2097165</vt:i4>
      </vt:variant>
      <vt:variant>
        <vt:i4>668</vt:i4>
      </vt:variant>
      <vt:variant>
        <vt:i4>0</vt:i4>
      </vt:variant>
      <vt:variant>
        <vt:i4>5</vt:i4>
      </vt:variant>
      <vt:variant>
        <vt:lpwstr/>
      </vt:variant>
      <vt:variant>
        <vt:lpwstr>_Toc8241147</vt:lpwstr>
      </vt:variant>
      <vt:variant>
        <vt:i4>2097165</vt:i4>
      </vt:variant>
      <vt:variant>
        <vt:i4>662</vt:i4>
      </vt:variant>
      <vt:variant>
        <vt:i4>0</vt:i4>
      </vt:variant>
      <vt:variant>
        <vt:i4>5</vt:i4>
      </vt:variant>
      <vt:variant>
        <vt:lpwstr/>
      </vt:variant>
      <vt:variant>
        <vt:lpwstr>_Toc8241146</vt:lpwstr>
      </vt:variant>
      <vt:variant>
        <vt:i4>2097165</vt:i4>
      </vt:variant>
      <vt:variant>
        <vt:i4>656</vt:i4>
      </vt:variant>
      <vt:variant>
        <vt:i4>0</vt:i4>
      </vt:variant>
      <vt:variant>
        <vt:i4>5</vt:i4>
      </vt:variant>
      <vt:variant>
        <vt:lpwstr/>
      </vt:variant>
      <vt:variant>
        <vt:lpwstr>_Toc8241145</vt:lpwstr>
      </vt:variant>
      <vt:variant>
        <vt:i4>2097165</vt:i4>
      </vt:variant>
      <vt:variant>
        <vt:i4>650</vt:i4>
      </vt:variant>
      <vt:variant>
        <vt:i4>0</vt:i4>
      </vt:variant>
      <vt:variant>
        <vt:i4>5</vt:i4>
      </vt:variant>
      <vt:variant>
        <vt:lpwstr/>
      </vt:variant>
      <vt:variant>
        <vt:lpwstr>_Toc8241144</vt:lpwstr>
      </vt:variant>
      <vt:variant>
        <vt:i4>2097165</vt:i4>
      </vt:variant>
      <vt:variant>
        <vt:i4>644</vt:i4>
      </vt:variant>
      <vt:variant>
        <vt:i4>0</vt:i4>
      </vt:variant>
      <vt:variant>
        <vt:i4>5</vt:i4>
      </vt:variant>
      <vt:variant>
        <vt:lpwstr/>
      </vt:variant>
      <vt:variant>
        <vt:lpwstr>_Toc8241143</vt:lpwstr>
      </vt:variant>
      <vt:variant>
        <vt:i4>2097165</vt:i4>
      </vt:variant>
      <vt:variant>
        <vt:i4>638</vt:i4>
      </vt:variant>
      <vt:variant>
        <vt:i4>0</vt:i4>
      </vt:variant>
      <vt:variant>
        <vt:i4>5</vt:i4>
      </vt:variant>
      <vt:variant>
        <vt:lpwstr/>
      </vt:variant>
      <vt:variant>
        <vt:lpwstr>_Toc8241142</vt:lpwstr>
      </vt:variant>
      <vt:variant>
        <vt:i4>2097165</vt:i4>
      </vt:variant>
      <vt:variant>
        <vt:i4>632</vt:i4>
      </vt:variant>
      <vt:variant>
        <vt:i4>0</vt:i4>
      </vt:variant>
      <vt:variant>
        <vt:i4>5</vt:i4>
      </vt:variant>
      <vt:variant>
        <vt:lpwstr/>
      </vt:variant>
      <vt:variant>
        <vt:lpwstr>_Toc8241141</vt:lpwstr>
      </vt:variant>
      <vt:variant>
        <vt:i4>2097165</vt:i4>
      </vt:variant>
      <vt:variant>
        <vt:i4>626</vt:i4>
      </vt:variant>
      <vt:variant>
        <vt:i4>0</vt:i4>
      </vt:variant>
      <vt:variant>
        <vt:i4>5</vt:i4>
      </vt:variant>
      <vt:variant>
        <vt:lpwstr/>
      </vt:variant>
      <vt:variant>
        <vt:lpwstr>_Toc8241140</vt:lpwstr>
      </vt:variant>
      <vt:variant>
        <vt:i4>2555917</vt:i4>
      </vt:variant>
      <vt:variant>
        <vt:i4>620</vt:i4>
      </vt:variant>
      <vt:variant>
        <vt:i4>0</vt:i4>
      </vt:variant>
      <vt:variant>
        <vt:i4>5</vt:i4>
      </vt:variant>
      <vt:variant>
        <vt:lpwstr/>
      </vt:variant>
      <vt:variant>
        <vt:lpwstr>_Toc8241139</vt:lpwstr>
      </vt:variant>
      <vt:variant>
        <vt:i4>2555917</vt:i4>
      </vt:variant>
      <vt:variant>
        <vt:i4>614</vt:i4>
      </vt:variant>
      <vt:variant>
        <vt:i4>0</vt:i4>
      </vt:variant>
      <vt:variant>
        <vt:i4>5</vt:i4>
      </vt:variant>
      <vt:variant>
        <vt:lpwstr/>
      </vt:variant>
      <vt:variant>
        <vt:lpwstr>_Toc8241138</vt:lpwstr>
      </vt:variant>
      <vt:variant>
        <vt:i4>2555917</vt:i4>
      </vt:variant>
      <vt:variant>
        <vt:i4>608</vt:i4>
      </vt:variant>
      <vt:variant>
        <vt:i4>0</vt:i4>
      </vt:variant>
      <vt:variant>
        <vt:i4>5</vt:i4>
      </vt:variant>
      <vt:variant>
        <vt:lpwstr/>
      </vt:variant>
      <vt:variant>
        <vt:lpwstr>_Toc8241137</vt:lpwstr>
      </vt:variant>
      <vt:variant>
        <vt:i4>2555917</vt:i4>
      </vt:variant>
      <vt:variant>
        <vt:i4>602</vt:i4>
      </vt:variant>
      <vt:variant>
        <vt:i4>0</vt:i4>
      </vt:variant>
      <vt:variant>
        <vt:i4>5</vt:i4>
      </vt:variant>
      <vt:variant>
        <vt:lpwstr/>
      </vt:variant>
      <vt:variant>
        <vt:lpwstr>_Toc8241136</vt:lpwstr>
      </vt:variant>
      <vt:variant>
        <vt:i4>2555917</vt:i4>
      </vt:variant>
      <vt:variant>
        <vt:i4>596</vt:i4>
      </vt:variant>
      <vt:variant>
        <vt:i4>0</vt:i4>
      </vt:variant>
      <vt:variant>
        <vt:i4>5</vt:i4>
      </vt:variant>
      <vt:variant>
        <vt:lpwstr/>
      </vt:variant>
      <vt:variant>
        <vt:lpwstr>_Toc8241135</vt:lpwstr>
      </vt:variant>
      <vt:variant>
        <vt:i4>2555917</vt:i4>
      </vt:variant>
      <vt:variant>
        <vt:i4>590</vt:i4>
      </vt:variant>
      <vt:variant>
        <vt:i4>0</vt:i4>
      </vt:variant>
      <vt:variant>
        <vt:i4>5</vt:i4>
      </vt:variant>
      <vt:variant>
        <vt:lpwstr/>
      </vt:variant>
      <vt:variant>
        <vt:lpwstr>_Toc8241134</vt:lpwstr>
      </vt:variant>
      <vt:variant>
        <vt:i4>2555917</vt:i4>
      </vt:variant>
      <vt:variant>
        <vt:i4>584</vt:i4>
      </vt:variant>
      <vt:variant>
        <vt:i4>0</vt:i4>
      </vt:variant>
      <vt:variant>
        <vt:i4>5</vt:i4>
      </vt:variant>
      <vt:variant>
        <vt:lpwstr/>
      </vt:variant>
      <vt:variant>
        <vt:lpwstr>_Toc8241133</vt:lpwstr>
      </vt:variant>
      <vt:variant>
        <vt:i4>2555917</vt:i4>
      </vt:variant>
      <vt:variant>
        <vt:i4>578</vt:i4>
      </vt:variant>
      <vt:variant>
        <vt:i4>0</vt:i4>
      </vt:variant>
      <vt:variant>
        <vt:i4>5</vt:i4>
      </vt:variant>
      <vt:variant>
        <vt:lpwstr/>
      </vt:variant>
      <vt:variant>
        <vt:lpwstr>_Toc8241132</vt:lpwstr>
      </vt:variant>
      <vt:variant>
        <vt:i4>2555917</vt:i4>
      </vt:variant>
      <vt:variant>
        <vt:i4>572</vt:i4>
      </vt:variant>
      <vt:variant>
        <vt:i4>0</vt:i4>
      </vt:variant>
      <vt:variant>
        <vt:i4>5</vt:i4>
      </vt:variant>
      <vt:variant>
        <vt:lpwstr/>
      </vt:variant>
      <vt:variant>
        <vt:lpwstr>_Toc8241131</vt:lpwstr>
      </vt:variant>
      <vt:variant>
        <vt:i4>2555917</vt:i4>
      </vt:variant>
      <vt:variant>
        <vt:i4>566</vt:i4>
      </vt:variant>
      <vt:variant>
        <vt:i4>0</vt:i4>
      </vt:variant>
      <vt:variant>
        <vt:i4>5</vt:i4>
      </vt:variant>
      <vt:variant>
        <vt:lpwstr/>
      </vt:variant>
      <vt:variant>
        <vt:lpwstr>_Toc8241130</vt:lpwstr>
      </vt:variant>
      <vt:variant>
        <vt:i4>2490381</vt:i4>
      </vt:variant>
      <vt:variant>
        <vt:i4>560</vt:i4>
      </vt:variant>
      <vt:variant>
        <vt:i4>0</vt:i4>
      </vt:variant>
      <vt:variant>
        <vt:i4>5</vt:i4>
      </vt:variant>
      <vt:variant>
        <vt:lpwstr/>
      </vt:variant>
      <vt:variant>
        <vt:lpwstr>_Toc8241129</vt:lpwstr>
      </vt:variant>
      <vt:variant>
        <vt:i4>2490381</vt:i4>
      </vt:variant>
      <vt:variant>
        <vt:i4>554</vt:i4>
      </vt:variant>
      <vt:variant>
        <vt:i4>0</vt:i4>
      </vt:variant>
      <vt:variant>
        <vt:i4>5</vt:i4>
      </vt:variant>
      <vt:variant>
        <vt:lpwstr/>
      </vt:variant>
      <vt:variant>
        <vt:lpwstr>_Toc8241128</vt:lpwstr>
      </vt:variant>
      <vt:variant>
        <vt:i4>2490381</vt:i4>
      </vt:variant>
      <vt:variant>
        <vt:i4>548</vt:i4>
      </vt:variant>
      <vt:variant>
        <vt:i4>0</vt:i4>
      </vt:variant>
      <vt:variant>
        <vt:i4>5</vt:i4>
      </vt:variant>
      <vt:variant>
        <vt:lpwstr/>
      </vt:variant>
      <vt:variant>
        <vt:lpwstr>_Toc8241127</vt:lpwstr>
      </vt:variant>
      <vt:variant>
        <vt:i4>2490381</vt:i4>
      </vt:variant>
      <vt:variant>
        <vt:i4>542</vt:i4>
      </vt:variant>
      <vt:variant>
        <vt:i4>0</vt:i4>
      </vt:variant>
      <vt:variant>
        <vt:i4>5</vt:i4>
      </vt:variant>
      <vt:variant>
        <vt:lpwstr/>
      </vt:variant>
      <vt:variant>
        <vt:lpwstr>_Toc8241126</vt:lpwstr>
      </vt:variant>
      <vt:variant>
        <vt:i4>2490381</vt:i4>
      </vt:variant>
      <vt:variant>
        <vt:i4>536</vt:i4>
      </vt:variant>
      <vt:variant>
        <vt:i4>0</vt:i4>
      </vt:variant>
      <vt:variant>
        <vt:i4>5</vt:i4>
      </vt:variant>
      <vt:variant>
        <vt:lpwstr/>
      </vt:variant>
      <vt:variant>
        <vt:lpwstr>_Toc8241125</vt:lpwstr>
      </vt:variant>
      <vt:variant>
        <vt:i4>2490381</vt:i4>
      </vt:variant>
      <vt:variant>
        <vt:i4>530</vt:i4>
      </vt:variant>
      <vt:variant>
        <vt:i4>0</vt:i4>
      </vt:variant>
      <vt:variant>
        <vt:i4>5</vt:i4>
      </vt:variant>
      <vt:variant>
        <vt:lpwstr/>
      </vt:variant>
      <vt:variant>
        <vt:lpwstr>_Toc8241124</vt:lpwstr>
      </vt:variant>
      <vt:variant>
        <vt:i4>2490381</vt:i4>
      </vt:variant>
      <vt:variant>
        <vt:i4>524</vt:i4>
      </vt:variant>
      <vt:variant>
        <vt:i4>0</vt:i4>
      </vt:variant>
      <vt:variant>
        <vt:i4>5</vt:i4>
      </vt:variant>
      <vt:variant>
        <vt:lpwstr/>
      </vt:variant>
      <vt:variant>
        <vt:lpwstr>_Toc8241123</vt:lpwstr>
      </vt:variant>
      <vt:variant>
        <vt:i4>2490381</vt:i4>
      </vt:variant>
      <vt:variant>
        <vt:i4>518</vt:i4>
      </vt:variant>
      <vt:variant>
        <vt:i4>0</vt:i4>
      </vt:variant>
      <vt:variant>
        <vt:i4>5</vt:i4>
      </vt:variant>
      <vt:variant>
        <vt:lpwstr/>
      </vt:variant>
      <vt:variant>
        <vt:lpwstr>_Toc8241122</vt:lpwstr>
      </vt:variant>
      <vt:variant>
        <vt:i4>2490381</vt:i4>
      </vt:variant>
      <vt:variant>
        <vt:i4>512</vt:i4>
      </vt:variant>
      <vt:variant>
        <vt:i4>0</vt:i4>
      </vt:variant>
      <vt:variant>
        <vt:i4>5</vt:i4>
      </vt:variant>
      <vt:variant>
        <vt:lpwstr/>
      </vt:variant>
      <vt:variant>
        <vt:lpwstr>_Toc8241121</vt:lpwstr>
      </vt:variant>
      <vt:variant>
        <vt:i4>2490381</vt:i4>
      </vt:variant>
      <vt:variant>
        <vt:i4>506</vt:i4>
      </vt:variant>
      <vt:variant>
        <vt:i4>0</vt:i4>
      </vt:variant>
      <vt:variant>
        <vt:i4>5</vt:i4>
      </vt:variant>
      <vt:variant>
        <vt:lpwstr/>
      </vt:variant>
      <vt:variant>
        <vt:lpwstr>_Toc8241120</vt:lpwstr>
      </vt:variant>
      <vt:variant>
        <vt:i4>2424845</vt:i4>
      </vt:variant>
      <vt:variant>
        <vt:i4>500</vt:i4>
      </vt:variant>
      <vt:variant>
        <vt:i4>0</vt:i4>
      </vt:variant>
      <vt:variant>
        <vt:i4>5</vt:i4>
      </vt:variant>
      <vt:variant>
        <vt:lpwstr/>
      </vt:variant>
      <vt:variant>
        <vt:lpwstr>_Toc8241119</vt:lpwstr>
      </vt:variant>
      <vt:variant>
        <vt:i4>2424845</vt:i4>
      </vt:variant>
      <vt:variant>
        <vt:i4>494</vt:i4>
      </vt:variant>
      <vt:variant>
        <vt:i4>0</vt:i4>
      </vt:variant>
      <vt:variant>
        <vt:i4>5</vt:i4>
      </vt:variant>
      <vt:variant>
        <vt:lpwstr/>
      </vt:variant>
      <vt:variant>
        <vt:lpwstr>_Toc8241118</vt:lpwstr>
      </vt:variant>
      <vt:variant>
        <vt:i4>2424845</vt:i4>
      </vt:variant>
      <vt:variant>
        <vt:i4>488</vt:i4>
      </vt:variant>
      <vt:variant>
        <vt:i4>0</vt:i4>
      </vt:variant>
      <vt:variant>
        <vt:i4>5</vt:i4>
      </vt:variant>
      <vt:variant>
        <vt:lpwstr/>
      </vt:variant>
      <vt:variant>
        <vt:lpwstr>_Toc8241117</vt:lpwstr>
      </vt:variant>
      <vt:variant>
        <vt:i4>2424845</vt:i4>
      </vt:variant>
      <vt:variant>
        <vt:i4>482</vt:i4>
      </vt:variant>
      <vt:variant>
        <vt:i4>0</vt:i4>
      </vt:variant>
      <vt:variant>
        <vt:i4>5</vt:i4>
      </vt:variant>
      <vt:variant>
        <vt:lpwstr/>
      </vt:variant>
      <vt:variant>
        <vt:lpwstr>_Toc8241116</vt:lpwstr>
      </vt:variant>
      <vt:variant>
        <vt:i4>2424845</vt:i4>
      </vt:variant>
      <vt:variant>
        <vt:i4>476</vt:i4>
      </vt:variant>
      <vt:variant>
        <vt:i4>0</vt:i4>
      </vt:variant>
      <vt:variant>
        <vt:i4>5</vt:i4>
      </vt:variant>
      <vt:variant>
        <vt:lpwstr/>
      </vt:variant>
      <vt:variant>
        <vt:lpwstr>_Toc8241115</vt:lpwstr>
      </vt:variant>
      <vt:variant>
        <vt:i4>2424845</vt:i4>
      </vt:variant>
      <vt:variant>
        <vt:i4>470</vt:i4>
      </vt:variant>
      <vt:variant>
        <vt:i4>0</vt:i4>
      </vt:variant>
      <vt:variant>
        <vt:i4>5</vt:i4>
      </vt:variant>
      <vt:variant>
        <vt:lpwstr/>
      </vt:variant>
      <vt:variant>
        <vt:lpwstr>_Toc8241114</vt:lpwstr>
      </vt:variant>
      <vt:variant>
        <vt:i4>2424845</vt:i4>
      </vt:variant>
      <vt:variant>
        <vt:i4>464</vt:i4>
      </vt:variant>
      <vt:variant>
        <vt:i4>0</vt:i4>
      </vt:variant>
      <vt:variant>
        <vt:i4>5</vt:i4>
      </vt:variant>
      <vt:variant>
        <vt:lpwstr/>
      </vt:variant>
      <vt:variant>
        <vt:lpwstr>_Toc8241113</vt:lpwstr>
      </vt:variant>
      <vt:variant>
        <vt:i4>2424845</vt:i4>
      </vt:variant>
      <vt:variant>
        <vt:i4>458</vt:i4>
      </vt:variant>
      <vt:variant>
        <vt:i4>0</vt:i4>
      </vt:variant>
      <vt:variant>
        <vt:i4>5</vt:i4>
      </vt:variant>
      <vt:variant>
        <vt:lpwstr/>
      </vt:variant>
      <vt:variant>
        <vt:lpwstr>_Toc8241112</vt:lpwstr>
      </vt:variant>
      <vt:variant>
        <vt:i4>2424845</vt:i4>
      </vt:variant>
      <vt:variant>
        <vt:i4>452</vt:i4>
      </vt:variant>
      <vt:variant>
        <vt:i4>0</vt:i4>
      </vt:variant>
      <vt:variant>
        <vt:i4>5</vt:i4>
      </vt:variant>
      <vt:variant>
        <vt:lpwstr/>
      </vt:variant>
      <vt:variant>
        <vt:lpwstr>_Toc8241111</vt:lpwstr>
      </vt:variant>
      <vt:variant>
        <vt:i4>2424845</vt:i4>
      </vt:variant>
      <vt:variant>
        <vt:i4>446</vt:i4>
      </vt:variant>
      <vt:variant>
        <vt:i4>0</vt:i4>
      </vt:variant>
      <vt:variant>
        <vt:i4>5</vt:i4>
      </vt:variant>
      <vt:variant>
        <vt:lpwstr/>
      </vt:variant>
      <vt:variant>
        <vt:lpwstr>_Toc8241110</vt:lpwstr>
      </vt:variant>
      <vt:variant>
        <vt:i4>2359309</vt:i4>
      </vt:variant>
      <vt:variant>
        <vt:i4>440</vt:i4>
      </vt:variant>
      <vt:variant>
        <vt:i4>0</vt:i4>
      </vt:variant>
      <vt:variant>
        <vt:i4>5</vt:i4>
      </vt:variant>
      <vt:variant>
        <vt:lpwstr/>
      </vt:variant>
      <vt:variant>
        <vt:lpwstr>_Toc8241109</vt:lpwstr>
      </vt:variant>
      <vt:variant>
        <vt:i4>2359309</vt:i4>
      </vt:variant>
      <vt:variant>
        <vt:i4>434</vt:i4>
      </vt:variant>
      <vt:variant>
        <vt:i4>0</vt:i4>
      </vt:variant>
      <vt:variant>
        <vt:i4>5</vt:i4>
      </vt:variant>
      <vt:variant>
        <vt:lpwstr/>
      </vt:variant>
      <vt:variant>
        <vt:lpwstr>_Toc8241108</vt:lpwstr>
      </vt:variant>
      <vt:variant>
        <vt:i4>2359309</vt:i4>
      </vt:variant>
      <vt:variant>
        <vt:i4>428</vt:i4>
      </vt:variant>
      <vt:variant>
        <vt:i4>0</vt:i4>
      </vt:variant>
      <vt:variant>
        <vt:i4>5</vt:i4>
      </vt:variant>
      <vt:variant>
        <vt:lpwstr/>
      </vt:variant>
      <vt:variant>
        <vt:lpwstr>_Toc8241107</vt:lpwstr>
      </vt:variant>
      <vt:variant>
        <vt:i4>2359309</vt:i4>
      </vt:variant>
      <vt:variant>
        <vt:i4>422</vt:i4>
      </vt:variant>
      <vt:variant>
        <vt:i4>0</vt:i4>
      </vt:variant>
      <vt:variant>
        <vt:i4>5</vt:i4>
      </vt:variant>
      <vt:variant>
        <vt:lpwstr/>
      </vt:variant>
      <vt:variant>
        <vt:lpwstr>_Toc8241106</vt:lpwstr>
      </vt:variant>
      <vt:variant>
        <vt:i4>2359309</vt:i4>
      </vt:variant>
      <vt:variant>
        <vt:i4>416</vt:i4>
      </vt:variant>
      <vt:variant>
        <vt:i4>0</vt:i4>
      </vt:variant>
      <vt:variant>
        <vt:i4>5</vt:i4>
      </vt:variant>
      <vt:variant>
        <vt:lpwstr/>
      </vt:variant>
      <vt:variant>
        <vt:lpwstr>_Toc8241105</vt:lpwstr>
      </vt:variant>
      <vt:variant>
        <vt:i4>2359309</vt:i4>
      </vt:variant>
      <vt:variant>
        <vt:i4>410</vt:i4>
      </vt:variant>
      <vt:variant>
        <vt:i4>0</vt:i4>
      </vt:variant>
      <vt:variant>
        <vt:i4>5</vt:i4>
      </vt:variant>
      <vt:variant>
        <vt:lpwstr/>
      </vt:variant>
      <vt:variant>
        <vt:lpwstr>_Toc8241104</vt:lpwstr>
      </vt:variant>
      <vt:variant>
        <vt:i4>2359309</vt:i4>
      </vt:variant>
      <vt:variant>
        <vt:i4>404</vt:i4>
      </vt:variant>
      <vt:variant>
        <vt:i4>0</vt:i4>
      </vt:variant>
      <vt:variant>
        <vt:i4>5</vt:i4>
      </vt:variant>
      <vt:variant>
        <vt:lpwstr/>
      </vt:variant>
      <vt:variant>
        <vt:lpwstr>_Toc8241103</vt:lpwstr>
      </vt:variant>
      <vt:variant>
        <vt:i4>2359309</vt:i4>
      </vt:variant>
      <vt:variant>
        <vt:i4>398</vt:i4>
      </vt:variant>
      <vt:variant>
        <vt:i4>0</vt:i4>
      </vt:variant>
      <vt:variant>
        <vt:i4>5</vt:i4>
      </vt:variant>
      <vt:variant>
        <vt:lpwstr/>
      </vt:variant>
      <vt:variant>
        <vt:lpwstr>_Toc8241102</vt:lpwstr>
      </vt:variant>
      <vt:variant>
        <vt:i4>2359309</vt:i4>
      </vt:variant>
      <vt:variant>
        <vt:i4>392</vt:i4>
      </vt:variant>
      <vt:variant>
        <vt:i4>0</vt:i4>
      </vt:variant>
      <vt:variant>
        <vt:i4>5</vt:i4>
      </vt:variant>
      <vt:variant>
        <vt:lpwstr/>
      </vt:variant>
      <vt:variant>
        <vt:lpwstr>_Toc8241101</vt:lpwstr>
      </vt:variant>
      <vt:variant>
        <vt:i4>2359309</vt:i4>
      </vt:variant>
      <vt:variant>
        <vt:i4>386</vt:i4>
      </vt:variant>
      <vt:variant>
        <vt:i4>0</vt:i4>
      </vt:variant>
      <vt:variant>
        <vt:i4>5</vt:i4>
      </vt:variant>
      <vt:variant>
        <vt:lpwstr/>
      </vt:variant>
      <vt:variant>
        <vt:lpwstr>_Toc8241100</vt:lpwstr>
      </vt:variant>
      <vt:variant>
        <vt:i4>2949132</vt:i4>
      </vt:variant>
      <vt:variant>
        <vt:i4>380</vt:i4>
      </vt:variant>
      <vt:variant>
        <vt:i4>0</vt:i4>
      </vt:variant>
      <vt:variant>
        <vt:i4>5</vt:i4>
      </vt:variant>
      <vt:variant>
        <vt:lpwstr/>
      </vt:variant>
      <vt:variant>
        <vt:lpwstr>_Toc8241099</vt:lpwstr>
      </vt:variant>
      <vt:variant>
        <vt:i4>2949132</vt:i4>
      </vt:variant>
      <vt:variant>
        <vt:i4>374</vt:i4>
      </vt:variant>
      <vt:variant>
        <vt:i4>0</vt:i4>
      </vt:variant>
      <vt:variant>
        <vt:i4>5</vt:i4>
      </vt:variant>
      <vt:variant>
        <vt:lpwstr/>
      </vt:variant>
      <vt:variant>
        <vt:lpwstr>_Toc8241098</vt:lpwstr>
      </vt:variant>
      <vt:variant>
        <vt:i4>2949132</vt:i4>
      </vt:variant>
      <vt:variant>
        <vt:i4>368</vt:i4>
      </vt:variant>
      <vt:variant>
        <vt:i4>0</vt:i4>
      </vt:variant>
      <vt:variant>
        <vt:i4>5</vt:i4>
      </vt:variant>
      <vt:variant>
        <vt:lpwstr/>
      </vt:variant>
      <vt:variant>
        <vt:lpwstr>_Toc8241097</vt:lpwstr>
      </vt:variant>
      <vt:variant>
        <vt:i4>2949132</vt:i4>
      </vt:variant>
      <vt:variant>
        <vt:i4>362</vt:i4>
      </vt:variant>
      <vt:variant>
        <vt:i4>0</vt:i4>
      </vt:variant>
      <vt:variant>
        <vt:i4>5</vt:i4>
      </vt:variant>
      <vt:variant>
        <vt:lpwstr/>
      </vt:variant>
      <vt:variant>
        <vt:lpwstr>_Toc8241096</vt:lpwstr>
      </vt:variant>
      <vt:variant>
        <vt:i4>2949132</vt:i4>
      </vt:variant>
      <vt:variant>
        <vt:i4>356</vt:i4>
      </vt:variant>
      <vt:variant>
        <vt:i4>0</vt:i4>
      </vt:variant>
      <vt:variant>
        <vt:i4>5</vt:i4>
      </vt:variant>
      <vt:variant>
        <vt:lpwstr/>
      </vt:variant>
      <vt:variant>
        <vt:lpwstr>_Toc8241095</vt:lpwstr>
      </vt:variant>
      <vt:variant>
        <vt:i4>2949132</vt:i4>
      </vt:variant>
      <vt:variant>
        <vt:i4>350</vt:i4>
      </vt:variant>
      <vt:variant>
        <vt:i4>0</vt:i4>
      </vt:variant>
      <vt:variant>
        <vt:i4>5</vt:i4>
      </vt:variant>
      <vt:variant>
        <vt:lpwstr/>
      </vt:variant>
      <vt:variant>
        <vt:lpwstr>_Toc8241094</vt:lpwstr>
      </vt:variant>
      <vt:variant>
        <vt:i4>2949132</vt:i4>
      </vt:variant>
      <vt:variant>
        <vt:i4>344</vt:i4>
      </vt:variant>
      <vt:variant>
        <vt:i4>0</vt:i4>
      </vt:variant>
      <vt:variant>
        <vt:i4>5</vt:i4>
      </vt:variant>
      <vt:variant>
        <vt:lpwstr/>
      </vt:variant>
      <vt:variant>
        <vt:lpwstr>_Toc8241093</vt:lpwstr>
      </vt:variant>
      <vt:variant>
        <vt:i4>2949132</vt:i4>
      </vt:variant>
      <vt:variant>
        <vt:i4>338</vt:i4>
      </vt:variant>
      <vt:variant>
        <vt:i4>0</vt:i4>
      </vt:variant>
      <vt:variant>
        <vt:i4>5</vt:i4>
      </vt:variant>
      <vt:variant>
        <vt:lpwstr/>
      </vt:variant>
      <vt:variant>
        <vt:lpwstr>_Toc8241092</vt:lpwstr>
      </vt:variant>
      <vt:variant>
        <vt:i4>2949132</vt:i4>
      </vt:variant>
      <vt:variant>
        <vt:i4>332</vt:i4>
      </vt:variant>
      <vt:variant>
        <vt:i4>0</vt:i4>
      </vt:variant>
      <vt:variant>
        <vt:i4>5</vt:i4>
      </vt:variant>
      <vt:variant>
        <vt:lpwstr/>
      </vt:variant>
      <vt:variant>
        <vt:lpwstr>_Toc8241091</vt:lpwstr>
      </vt:variant>
      <vt:variant>
        <vt:i4>2949132</vt:i4>
      </vt:variant>
      <vt:variant>
        <vt:i4>326</vt:i4>
      </vt:variant>
      <vt:variant>
        <vt:i4>0</vt:i4>
      </vt:variant>
      <vt:variant>
        <vt:i4>5</vt:i4>
      </vt:variant>
      <vt:variant>
        <vt:lpwstr/>
      </vt:variant>
      <vt:variant>
        <vt:lpwstr>_Toc8241090</vt:lpwstr>
      </vt:variant>
      <vt:variant>
        <vt:i4>2883596</vt:i4>
      </vt:variant>
      <vt:variant>
        <vt:i4>320</vt:i4>
      </vt:variant>
      <vt:variant>
        <vt:i4>0</vt:i4>
      </vt:variant>
      <vt:variant>
        <vt:i4>5</vt:i4>
      </vt:variant>
      <vt:variant>
        <vt:lpwstr/>
      </vt:variant>
      <vt:variant>
        <vt:lpwstr>_Toc8241089</vt:lpwstr>
      </vt:variant>
      <vt:variant>
        <vt:i4>2883596</vt:i4>
      </vt:variant>
      <vt:variant>
        <vt:i4>314</vt:i4>
      </vt:variant>
      <vt:variant>
        <vt:i4>0</vt:i4>
      </vt:variant>
      <vt:variant>
        <vt:i4>5</vt:i4>
      </vt:variant>
      <vt:variant>
        <vt:lpwstr/>
      </vt:variant>
      <vt:variant>
        <vt:lpwstr>_Toc8241088</vt:lpwstr>
      </vt:variant>
      <vt:variant>
        <vt:i4>2883596</vt:i4>
      </vt:variant>
      <vt:variant>
        <vt:i4>308</vt:i4>
      </vt:variant>
      <vt:variant>
        <vt:i4>0</vt:i4>
      </vt:variant>
      <vt:variant>
        <vt:i4>5</vt:i4>
      </vt:variant>
      <vt:variant>
        <vt:lpwstr/>
      </vt:variant>
      <vt:variant>
        <vt:lpwstr>_Toc8241087</vt:lpwstr>
      </vt:variant>
      <vt:variant>
        <vt:i4>2883596</vt:i4>
      </vt:variant>
      <vt:variant>
        <vt:i4>302</vt:i4>
      </vt:variant>
      <vt:variant>
        <vt:i4>0</vt:i4>
      </vt:variant>
      <vt:variant>
        <vt:i4>5</vt:i4>
      </vt:variant>
      <vt:variant>
        <vt:lpwstr/>
      </vt:variant>
      <vt:variant>
        <vt:lpwstr>_Toc8241086</vt:lpwstr>
      </vt:variant>
      <vt:variant>
        <vt:i4>2883596</vt:i4>
      </vt:variant>
      <vt:variant>
        <vt:i4>296</vt:i4>
      </vt:variant>
      <vt:variant>
        <vt:i4>0</vt:i4>
      </vt:variant>
      <vt:variant>
        <vt:i4>5</vt:i4>
      </vt:variant>
      <vt:variant>
        <vt:lpwstr/>
      </vt:variant>
      <vt:variant>
        <vt:lpwstr>_Toc8241085</vt:lpwstr>
      </vt:variant>
      <vt:variant>
        <vt:i4>2883596</vt:i4>
      </vt:variant>
      <vt:variant>
        <vt:i4>290</vt:i4>
      </vt:variant>
      <vt:variant>
        <vt:i4>0</vt:i4>
      </vt:variant>
      <vt:variant>
        <vt:i4>5</vt:i4>
      </vt:variant>
      <vt:variant>
        <vt:lpwstr/>
      </vt:variant>
      <vt:variant>
        <vt:lpwstr>_Toc8241084</vt:lpwstr>
      </vt:variant>
      <vt:variant>
        <vt:i4>2883596</vt:i4>
      </vt:variant>
      <vt:variant>
        <vt:i4>284</vt:i4>
      </vt:variant>
      <vt:variant>
        <vt:i4>0</vt:i4>
      </vt:variant>
      <vt:variant>
        <vt:i4>5</vt:i4>
      </vt:variant>
      <vt:variant>
        <vt:lpwstr/>
      </vt:variant>
      <vt:variant>
        <vt:lpwstr>_Toc8241083</vt:lpwstr>
      </vt:variant>
      <vt:variant>
        <vt:i4>2883596</vt:i4>
      </vt:variant>
      <vt:variant>
        <vt:i4>278</vt:i4>
      </vt:variant>
      <vt:variant>
        <vt:i4>0</vt:i4>
      </vt:variant>
      <vt:variant>
        <vt:i4>5</vt:i4>
      </vt:variant>
      <vt:variant>
        <vt:lpwstr/>
      </vt:variant>
      <vt:variant>
        <vt:lpwstr>_Toc8241082</vt:lpwstr>
      </vt:variant>
      <vt:variant>
        <vt:i4>2883596</vt:i4>
      </vt:variant>
      <vt:variant>
        <vt:i4>272</vt:i4>
      </vt:variant>
      <vt:variant>
        <vt:i4>0</vt:i4>
      </vt:variant>
      <vt:variant>
        <vt:i4>5</vt:i4>
      </vt:variant>
      <vt:variant>
        <vt:lpwstr/>
      </vt:variant>
      <vt:variant>
        <vt:lpwstr>_Toc8241081</vt:lpwstr>
      </vt:variant>
      <vt:variant>
        <vt:i4>2883596</vt:i4>
      </vt:variant>
      <vt:variant>
        <vt:i4>266</vt:i4>
      </vt:variant>
      <vt:variant>
        <vt:i4>0</vt:i4>
      </vt:variant>
      <vt:variant>
        <vt:i4>5</vt:i4>
      </vt:variant>
      <vt:variant>
        <vt:lpwstr/>
      </vt:variant>
      <vt:variant>
        <vt:lpwstr>_Toc8241080</vt:lpwstr>
      </vt:variant>
      <vt:variant>
        <vt:i4>2293772</vt:i4>
      </vt:variant>
      <vt:variant>
        <vt:i4>260</vt:i4>
      </vt:variant>
      <vt:variant>
        <vt:i4>0</vt:i4>
      </vt:variant>
      <vt:variant>
        <vt:i4>5</vt:i4>
      </vt:variant>
      <vt:variant>
        <vt:lpwstr/>
      </vt:variant>
      <vt:variant>
        <vt:lpwstr>_Toc8241079</vt:lpwstr>
      </vt:variant>
      <vt:variant>
        <vt:i4>2293772</vt:i4>
      </vt:variant>
      <vt:variant>
        <vt:i4>254</vt:i4>
      </vt:variant>
      <vt:variant>
        <vt:i4>0</vt:i4>
      </vt:variant>
      <vt:variant>
        <vt:i4>5</vt:i4>
      </vt:variant>
      <vt:variant>
        <vt:lpwstr/>
      </vt:variant>
      <vt:variant>
        <vt:lpwstr>_Toc8241078</vt:lpwstr>
      </vt:variant>
      <vt:variant>
        <vt:i4>2293772</vt:i4>
      </vt:variant>
      <vt:variant>
        <vt:i4>248</vt:i4>
      </vt:variant>
      <vt:variant>
        <vt:i4>0</vt:i4>
      </vt:variant>
      <vt:variant>
        <vt:i4>5</vt:i4>
      </vt:variant>
      <vt:variant>
        <vt:lpwstr/>
      </vt:variant>
      <vt:variant>
        <vt:lpwstr>_Toc8241077</vt:lpwstr>
      </vt:variant>
      <vt:variant>
        <vt:i4>2293772</vt:i4>
      </vt:variant>
      <vt:variant>
        <vt:i4>242</vt:i4>
      </vt:variant>
      <vt:variant>
        <vt:i4>0</vt:i4>
      </vt:variant>
      <vt:variant>
        <vt:i4>5</vt:i4>
      </vt:variant>
      <vt:variant>
        <vt:lpwstr/>
      </vt:variant>
      <vt:variant>
        <vt:lpwstr>_Toc8241076</vt:lpwstr>
      </vt:variant>
      <vt:variant>
        <vt:i4>2293772</vt:i4>
      </vt:variant>
      <vt:variant>
        <vt:i4>236</vt:i4>
      </vt:variant>
      <vt:variant>
        <vt:i4>0</vt:i4>
      </vt:variant>
      <vt:variant>
        <vt:i4>5</vt:i4>
      </vt:variant>
      <vt:variant>
        <vt:lpwstr/>
      </vt:variant>
      <vt:variant>
        <vt:lpwstr>_Toc8241075</vt:lpwstr>
      </vt:variant>
      <vt:variant>
        <vt:i4>2293772</vt:i4>
      </vt:variant>
      <vt:variant>
        <vt:i4>230</vt:i4>
      </vt:variant>
      <vt:variant>
        <vt:i4>0</vt:i4>
      </vt:variant>
      <vt:variant>
        <vt:i4>5</vt:i4>
      </vt:variant>
      <vt:variant>
        <vt:lpwstr/>
      </vt:variant>
      <vt:variant>
        <vt:lpwstr>_Toc8241074</vt:lpwstr>
      </vt:variant>
      <vt:variant>
        <vt:i4>2293772</vt:i4>
      </vt:variant>
      <vt:variant>
        <vt:i4>224</vt:i4>
      </vt:variant>
      <vt:variant>
        <vt:i4>0</vt:i4>
      </vt:variant>
      <vt:variant>
        <vt:i4>5</vt:i4>
      </vt:variant>
      <vt:variant>
        <vt:lpwstr/>
      </vt:variant>
      <vt:variant>
        <vt:lpwstr>_Toc8241073</vt:lpwstr>
      </vt:variant>
      <vt:variant>
        <vt:i4>2293772</vt:i4>
      </vt:variant>
      <vt:variant>
        <vt:i4>218</vt:i4>
      </vt:variant>
      <vt:variant>
        <vt:i4>0</vt:i4>
      </vt:variant>
      <vt:variant>
        <vt:i4>5</vt:i4>
      </vt:variant>
      <vt:variant>
        <vt:lpwstr/>
      </vt:variant>
      <vt:variant>
        <vt:lpwstr>_Toc8241072</vt:lpwstr>
      </vt:variant>
      <vt:variant>
        <vt:i4>2293772</vt:i4>
      </vt:variant>
      <vt:variant>
        <vt:i4>212</vt:i4>
      </vt:variant>
      <vt:variant>
        <vt:i4>0</vt:i4>
      </vt:variant>
      <vt:variant>
        <vt:i4>5</vt:i4>
      </vt:variant>
      <vt:variant>
        <vt:lpwstr/>
      </vt:variant>
      <vt:variant>
        <vt:lpwstr>_Toc8241071</vt:lpwstr>
      </vt:variant>
      <vt:variant>
        <vt:i4>2293772</vt:i4>
      </vt:variant>
      <vt:variant>
        <vt:i4>206</vt:i4>
      </vt:variant>
      <vt:variant>
        <vt:i4>0</vt:i4>
      </vt:variant>
      <vt:variant>
        <vt:i4>5</vt:i4>
      </vt:variant>
      <vt:variant>
        <vt:lpwstr/>
      </vt:variant>
      <vt:variant>
        <vt:lpwstr>_Toc8241070</vt:lpwstr>
      </vt:variant>
      <vt:variant>
        <vt:i4>2228236</vt:i4>
      </vt:variant>
      <vt:variant>
        <vt:i4>200</vt:i4>
      </vt:variant>
      <vt:variant>
        <vt:i4>0</vt:i4>
      </vt:variant>
      <vt:variant>
        <vt:i4>5</vt:i4>
      </vt:variant>
      <vt:variant>
        <vt:lpwstr/>
      </vt:variant>
      <vt:variant>
        <vt:lpwstr>_Toc8241069</vt:lpwstr>
      </vt:variant>
      <vt:variant>
        <vt:i4>2228236</vt:i4>
      </vt:variant>
      <vt:variant>
        <vt:i4>194</vt:i4>
      </vt:variant>
      <vt:variant>
        <vt:i4>0</vt:i4>
      </vt:variant>
      <vt:variant>
        <vt:i4>5</vt:i4>
      </vt:variant>
      <vt:variant>
        <vt:lpwstr/>
      </vt:variant>
      <vt:variant>
        <vt:lpwstr>_Toc8241068</vt:lpwstr>
      </vt:variant>
      <vt:variant>
        <vt:i4>2228236</vt:i4>
      </vt:variant>
      <vt:variant>
        <vt:i4>188</vt:i4>
      </vt:variant>
      <vt:variant>
        <vt:i4>0</vt:i4>
      </vt:variant>
      <vt:variant>
        <vt:i4>5</vt:i4>
      </vt:variant>
      <vt:variant>
        <vt:lpwstr/>
      </vt:variant>
      <vt:variant>
        <vt:lpwstr>_Toc8241067</vt:lpwstr>
      </vt:variant>
      <vt:variant>
        <vt:i4>2228236</vt:i4>
      </vt:variant>
      <vt:variant>
        <vt:i4>182</vt:i4>
      </vt:variant>
      <vt:variant>
        <vt:i4>0</vt:i4>
      </vt:variant>
      <vt:variant>
        <vt:i4>5</vt:i4>
      </vt:variant>
      <vt:variant>
        <vt:lpwstr/>
      </vt:variant>
      <vt:variant>
        <vt:lpwstr>_Toc8241066</vt:lpwstr>
      </vt:variant>
      <vt:variant>
        <vt:i4>2228236</vt:i4>
      </vt:variant>
      <vt:variant>
        <vt:i4>176</vt:i4>
      </vt:variant>
      <vt:variant>
        <vt:i4>0</vt:i4>
      </vt:variant>
      <vt:variant>
        <vt:i4>5</vt:i4>
      </vt:variant>
      <vt:variant>
        <vt:lpwstr/>
      </vt:variant>
      <vt:variant>
        <vt:lpwstr>_Toc8241062</vt:lpwstr>
      </vt:variant>
      <vt:variant>
        <vt:i4>2228236</vt:i4>
      </vt:variant>
      <vt:variant>
        <vt:i4>170</vt:i4>
      </vt:variant>
      <vt:variant>
        <vt:i4>0</vt:i4>
      </vt:variant>
      <vt:variant>
        <vt:i4>5</vt:i4>
      </vt:variant>
      <vt:variant>
        <vt:lpwstr/>
      </vt:variant>
      <vt:variant>
        <vt:lpwstr>_Toc8241061</vt:lpwstr>
      </vt:variant>
      <vt:variant>
        <vt:i4>2228236</vt:i4>
      </vt:variant>
      <vt:variant>
        <vt:i4>164</vt:i4>
      </vt:variant>
      <vt:variant>
        <vt:i4>0</vt:i4>
      </vt:variant>
      <vt:variant>
        <vt:i4>5</vt:i4>
      </vt:variant>
      <vt:variant>
        <vt:lpwstr/>
      </vt:variant>
      <vt:variant>
        <vt:lpwstr>_Toc8241060</vt:lpwstr>
      </vt:variant>
      <vt:variant>
        <vt:i4>2162700</vt:i4>
      </vt:variant>
      <vt:variant>
        <vt:i4>158</vt:i4>
      </vt:variant>
      <vt:variant>
        <vt:i4>0</vt:i4>
      </vt:variant>
      <vt:variant>
        <vt:i4>5</vt:i4>
      </vt:variant>
      <vt:variant>
        <vt:lpwstr/>
      </vt:variant>
      <vt:variant>
        <vt:lpwstr>_Toc8241059</vt:lpwstr>
      </vt:variant>
      <vt:variant>
        <vt:i4>2162700</vt:i4>
      </vt:variant>
      <vt:variant>
        <vt:i4>152</vt:i4>
      </vt:variant>
      <vt:variant>
        <vt:i4>0</vt:i4>
      </vt:variant>
      <vt:variant>
        <vt:i4>5</vt:i4>
      </vt:variant>
      <vt:variant>
        <vt:lpwstr/>
      </vt:variant>
      <vt:variant>
        <vt:lpwstr>_Toc8241058</vt:lpwstr>
      </vt:variant>
      <vt:variant>
        <vt:i4>2162700</vt:i4>
      </vt:variant>
      <vt:variant>
        <vt:i4>146</vt:i4>
      </vt:variant>
      <vt:variant>
        <vt:i4>0</vt:i4>
      </vt:variant>
      <vt:variant>
        <vt:i4>5</vt:i4>
      </vt:variant>
      <vt:variant>
        <vt:lpwstr/>
      </vt:variant>
      <vt:variant>
        <vt:lpwstr>_Toc8241057</vt:lpwstr>
      </vt:variant>
      <vt:variant>
        <vt:i4>2162700</vt:i4>
      </vt:variant>
      <vt:variant>
        <vt:i4>140</vt:i4>
      </vt:variant>
      <vt:variant>
        <vt:i4>0</vt:i4>
      </vt:variant>
      <vt:variant>
        <vt:i4>5</vt:i4>
      </vt:variant>
      <vt:variant>
        <vt:lpwstr/>
      </vt:variant>
      <vt:variant>
        <vt:lpwstr>_Toc8241056</vt:lpwstr>
      </vt:variant>
      <vt:variant>
        <vt:i4>2162700</vt:i4>
      </vt:variant>
      <vt:variant>
        <vt:i4>134</vt:i4>
      </vt:variant>
      <vt:variant>
        <vt:i4>0</vt:i4>
      </vt:variant>
      <vt:variant>
        <vt:i4>5</vt:i4>
      </vt:variant>
      <vt:variant>
        <vt:lpwstr/>
      </vt:variant>
      <vt:variant>
        <vt:lpwstr>_Toc8241055</vt:lpwstr>
      </vt:variant>
      <vt:variant>
        <vt:i4>2162700</vt:i4>
      </vt:variant>
      <vt:variant>
        <vt:i4>128</vt:i4>
      </vt:variant>
      <vt:variant>
        <vt:i4>0</vt:i4>
      </vt:variant>
      <vt:variant>
        <vt:i4>5</vt:i4>
      </vt:variant>
      <vt:variant>
        <vt:lpwstr/>
      </vt:variant>
      <vt:variant>
        <vt:lpwstr>_Toc8241054</vt:lpwstr>
      </vt:variant>
      <vt:variant>
        <vt:i4>2162700</vt:i4>
      </vt:variant>
      <vt:variant>
        <vt:i4>122</vt:i4>
      </vt:variant>
      <vt:variant>
        <vt:i4>0</vt:i4>
      </vt:variant>
      <vt:variant>
        <vt:i4>5</vt:i4>
      </vt:variant>
      <vt:variant>
        <vt:lpwstr/>
      </vt:variant>
      <vt:variant>
        <vt:lpwstr>_Toc8241053</vt:lpwstr>
      </vt:variant>
      <vt:variant>
        <vt:i4>2162700</vt:i4>
      </vt:variant>
      <vt:variant>
        <vt:i4>116</vt:i4>
      </vt:variant>
      <vt:variant>
        <vt:i4>0</vt:i4>
      </vt:variant>
      <vt:variant>
        <vt:i4>5</vt:i4>
      </vt:variant>
      <vt:variant>
        <vt:lpwstr/>
      </vt:variant>
      <vt:variant>
        <vt:lpwstr>_Toc8241052</vt:lpwstr>
      </vt:variant>
      <vt:variant>
        <vt:i4>2162700</vt:i4>
      </vt:variant>
      <vt:variant>
        <vt:i4>110</vt:i4>
      </vt:variant>
      <vt:variant>
        <vt:i4>0</vt:i4>
      </vt:variant>
      <vt:variant>
        <vt:i4>5</vt:i4>
      </vt:variant>
      <vt:variant>
        <vt:lpwstr/>
      </vt:variant>
      <vt:variant>
        <vt:lpwstr>_Toc8241051</vt:lpwstr>
      </vt:variant>
      <vt:variant>
        <vt:i4>2162700</vt:i4>
      </vt:variant>
      <vt:variant>
        <vt:i4>104</vt:i4>
      </vt:variant>
      <vt:variant>
        <vt:i4>0</vt:i4>
      </vt:variant>
      <vt:variant>
        <vt:i4>5</vt:i4>
      </vt:variant>
      <vt:variant>
        <vt:lpwstr/>
      </vt:variant>
      <vt:variant>
        <vt:lpwstr>_Toc8241050</vt:lpwstr>
      </vt:variant>
      <vt:variant>
        <vt:i4>2097164</vt:i4>
      </vt:variant>
      <vt:variant>
        <vt:i4>98</vt:i4>
      </vt:variant>
      <vt:variant>
        <vt:i4>0</vt:i4>
      </vt:variant>
      <vt:variant>
        <vt:i4>5</vt:i4>
      </vt:variant>
      <vt:variant>
        <vt:lpwstr/>
      </vt:variant>
      <vt:variant>
        <vt:lpwstr>_Toc8241049</vt:lpwstr>
      </vt:variant>
      <vt:variant>
        <vt:i4>2097164</vt:i4>
      </vt:variant>
      <vt:variant>
        <vt:i4>92</vt:i4>
      </vt:variant>
      <vt:variant>
        <vt:i4>0</vt:i4>
      </vt:variant>
      <vt:variant>
        <vt:i4>5</vt:i4>
      </vt:variant>
      <vt:variant>
        <vt:lpwstr/>
      </vt:variant>
      <vt:variant>
        <vt:lpwstr>_Toc8241048</vt:lpwstr>
      </vt:variant>
      <vt:variant>
        <vt:i4>2097164</vt:i4>
      </vt:variant>
      <vt:variant>
        <vt:i4>86</vt:i4>
      </vt:variant>
      <vt:variant>
        <vt:i4>0</vt:i4>
      </vt:variant>
      <vt:variant>
        <vt:i4>5</vt:i4>
      </vt:variant>
      <vt:variant>
        <vt:lpwstr/>
      </vt:variant>
      <vt:variant>
        <vt:lpwstr>_Toc8241047</vt:lpwstr>
      </vt:variant>
      <vt:variant>
        <vt:i4>2097164</vt:i4>
      </vt:variant>
      <vt:variant>
        <vt:i4>80</vt:i4>
      </vt:variant>
      <vt:variant>
        <vt:i4>0</vt:i4>
      </vt:variant>
      <vt:variant>
        <vt:i4>5</vt:i4>
      </vt:variant>
      <vt:variant>
        <vt:lpwstr/>
      </vt:variant>
      <vt:variant>
        <vt:lpwstr>_Toc8241046</vt:lpwstr>
      </vt:variant>
      <vt:variant>
        <vt:i4>2097164</vt:i4>
      </vt:variant>
      <vt:variant>
        <vt:i4>74</vt:i4>
      </vt:variant>
      <vt:variant>
        <vt:i4>0</vt:i4>
      </vt:variant>
      <vt:variant>
        <vt:i4>5</vt:i4>
      </vt:variant>
      <vt:variant>
        <vt:lpwstr/>
      </vt:variant>
      <vt:variant>
        <vt:lpwstr>_Toc8241045</vt:lpwstr>
      </vt:variant>
      <vt:variant>
        <vt:i4>2097164</vt:i4>
      </vt:variant>
      <vt:variant>
        <vt:i4>68</vt:i4>
      </vt:variant>
      <vt:variant>
        <vt:i4>0</vt:i4>
      </vt:variant>
      <vt:variant>
        <vt:i4>5</vt:i4>
      </vt:variant>
      <vt:variant>
        <vt:lpwstr/>
      </vt:variant>
      <vt:variant>
        <vt:lpwstr>_Toc8241044</vt:lpwstr>
      </vt:variant>
      <vt:variant>
        <vt:i4>2097164</vt:i4>
      </vt:variant>
      <vt:variant>
        <vt:i4>62</vt:i4>
      </vt:variant>
      <vt:variant>
        <vt:i4>0</vt:i4>
      </vt:variant>
      <vt:variant>
        <vt:i4>5</vt:i4>
      </vt:variant>
      <vt:variant>
        <vt:lpwstr/>
      </vt:variant>
      <vt:variant>
        <vt:lpwstr>_Toc8241043</vt:lpwstr>
      </vt:variant>
      <vt:variant>
        <vt:i4>2097164</vt:i4>
      </vt:variant>
      <vt:variant>
        <vt:i4>56</vt:i4>
      </vt:variant>
      <vt:variant>
        <vt:i4>0</vt:i4>
      </vt:variant>
      <vt:variant>
        <vt:i4>5</vt:i4>
      </vt:variant>
      <vt:variant>
        <vt:lpwstr/>
      </vt:variant>
      <vt:variant>
        <vt:lpwstr>_Toc8241042</vt:lpwstr>
      </vt:variant>
      <vt:variant>
        <vt:i4>2097164</vt:i4>
      </vt:variant>
      <vt:variant>
        <vt:i4>50</vt:i4>
      </vt:variant>
      <vt:variant>
        <vt:i4>0</vt:i4>
      </vt:variant>
      <vt:variant>
        <vt:i4>5</vt:i4>
      </vt:variant>
      <vt:variant>
        <vt:lpwstr/>
      </vt:variant>
      <vt:variant>
        <vt:lpwstr>_Toc8241041</vt:lpwstr>
      </vt:variant>
      <vt:variant>
        <vt:i4>2555916</vt:i4>
      </vt:variant>
      <vt:variant>
        <vt:i4>44</vt:i4>
      </vt:variant>
      <vt:variant>
        <vt:i4>0</vt:i4>
      </vt:variant>
      <vt:variant>
        <vt:i4>5</vt:i4>
      </vt:variant>
      <vt:variant>
        <vt:lpwstr/>
      </vt:variant>
      <vt:variant>
        <vt:lpwstr>_Toc8241036</vt:lpwstr>
      </vt:variant>
      <vt:variant>
        <vt:i4>2555916</vt:i4>
      </vt:variant>
      <vt:variant>
        <vt:i4>38</vt:i4>
      </vt:variant>
      <vt:variant>
        <vt:i4>0</vt:i4>
      </vt:variant>
      <vt:variant>
        <vt:i4>5</vt:i4>
      </vt:variant>
      <vt:variant>
        <vt:lpwstr/>
      </vt:variant>
      <vt:variant>
        <vt:lpwstr>_Toc8241035</vt:lpwstr>
      </vt:variant>
      <vt:variant>
        <vt:i4>2555916</vt:i4>
      </vt:variant>
      <vt:variant>
        <vt:i4>32</vt:i4>
      </vt:variant>
      <vt:variant>
        <vt:i4>0</vt:i4>
      </vt:variant>
      <vt:variant>
        <vt:i4>5</vt:i4>
      </vt:variant>
      <vt:variant>
        <vt:lpwstr/>
      </vt:variant>
      <vt:variant>
        <vt:lpwstr>_Toc8241034</vt:lpwstr>
      </vt:variant>
      <vt:variant>
        <vt:i4>2555916</vt:i4>
      </vt:variant>
      <vt:variant>
        <vt:i4>26</vt:i4>
      </vt:variant>
      <vt:variant>
        <vt:i4>0</vt:i4>
      </vt:variant>
      <vt:variant>
        <vt:i4>5</vt:i4>
      </vt:variant>
      <vt:variant>
        <vt:lpwstr/>
      </vt:variant>
      <vt:variant>
        <vt:lpwstr>_Toc8241033</vt:lpwstr>
      </vt:variant>
      <vt:variant>
        <vt:i4>2555916</vt:i4>
      </vt:variant>
      <vt:variant>
        <vt:i4>20</vt:i4>
      </vt:variant>
      <vt:variant>
        <vt:i4>0</vt:i4>
      </vt:variant>
      <vt:variant>
        <vt:i4>5</vt:i4>
      </vt:variant>
      <vt:variant>
        <vt:lpwstr/>
      </vt:variant>
      <vt:variant>
        <vt:lpwstr>_Toc8241032</vt:lpwstr>
      </vt:variant>
      <vt:variant>
        <vt:i4>2555916</vt:i4>
      </vt:variant>
      <vt:variant>
        <vt:i4>14</vt:i4>
      </vt:variant>
      <vt:variant>
        <vt:i4>0</vt:i4>
      </vt:variant>
      <vt:variant>
        <vt:i4>5</vt:i4>
      </vt:variant>
      <vt:variant>
        <vt:lpwstr/>
      </vt:variant>
      <vt:variant>
        <vt:lpwstr>_Toc8241031</vt:lpwstr>
      </vt:variant>
      <vt:variant>
        <vt:i4>2555916</vt:i4>
      </vt:variant>
      <vt:variant>
        <vt:i4>8</vt:i4>
      </vt:variant>
      <vt:variant>
        <vt:i4>0</vt:i4>
      </vt:variant>
      <vt:variant>
        <vt:i4>5</vt:i4>
      </vt:variant>
      <vt:variant>
        <vt:lpwstr/>
      </vt:variant>
      <vt:variant>
        <vt:lpwstr>_Toc8241030</vt:lpwstr>
      </vt:variant>
      <vt:variant>
        <vt:i4>2490380</vt:i4>
      </vt:variant>
      <vt:variant>
        <vt:i4>2</vt:i4>
      </vt:variant>
      <vt:variant>
        <vt:i4>0</vt:i4>
      </vt:variant>
      <vt:variant>
        <vt:i4>5</vt:i4>
      </vt:variant>
      <vt:variant>
        <vt:lpwstr/>
      </vt:variant>
      <vt:variant>
        <vt:lpwstr>_Toc8241029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HCAA</dc:creator>
  <cp:lastModifiedBy>250474</cp:lastModifiedBy>
  <cp:revision>35</cp:revision>
  <cp:lastPrinted>2022-06-24T10:52:00Z</cp:lastPrinted>
  <dcterms:created xsi:type="dcterms:W3CDTF">2022-06-01T14:17:00Z</dcterms:created>
  <dcterms:modified xsi:type="dcterms:W3CDTF">2022-06-27T19:53:00Z</dcterms:modified>
</cp:coreProperties>
</file>